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2A86" w:rsidRPr="00FE2A86" w:rsidRDefault="00FE2A86" w:rsidP="00FE2A86">
      <w:pPr>
        <w:shd w:val="clear" w:color="auto" w:fill="FFFFFF"/>
        <w:spacing w:after="0" w:line="240" w:lineRule="auto"/>
        <w:ind w:hanging="480"/>
        <w:rPr>
          <w:rFonts w:ascii="Times" w:eastAsia="Times New Roman" w:hAnsi="Times" w:cs="Times"/>
          <w:color w:val="333333"/>
          <w:sz w:val="24"/>
          <w:szCs w:val="24"/>
          <w:lang w:val="en"/>
        </w:rPr>
      </w:pPr>
      <w:bookmarkStart w:id="0" w:name="HF92752099A7E432697D5866ACAAE805F"/>
      <w:bookmarkStart w:id="1" w:name="_GoBack"/>
      <w:bookmarkEnd w:id="0"/>
      <w:bookmarkEnd w:id="1"/>
      <w:r w:rsidRPr="00FE2A86">
        <w:rPr>
          <w:rFonts w:ascii="Times" w:eastAsia="Times New Roman" w:hAnsi="Times" w:cs="Times"/>
          <w:color w:val="333333"/>
          <w:sz w:val="24"/>
          <w:szCs w:val="24"/>
          <w:lang w:val="en"/>
        </w:rPr>
        <w:t xml:space="preserve">SEC. 1227. </w:t>
      </w:r>
      <w:r w:rsidRPr="00FE2A86">
        <w:rPr>
          <w:rFonts w:ascii="Times" w:eastAsia="Times New Roman" w:hAnsi="Times" w:cs="Times"/>
          <w:caps/>
          <w:color w:val="333333"/>
          <w:sz w:val="24"/>
          <w:szCs w:val="24"/>
          <w:lang w:val="en"/>
        </w:rPr>
        <w:t>Extension of Afghan Special Immigrant Program</w:t>
      </w:r>
      <w:r w:rsidRPr="00FE2A86">
        <w:rPr>
          <w:rFonts w:ascii="Times" w:eastAsia="Times New Roman" w:hAnsi="Times" w:cs="Times"/>
          <w:color w:val="333333"/>
          <w:sz w:val="24"/>
          <w:szCs w:val="24"/>
          <w:lang w:val="en"/>
        </w:rPr>
        <w:t>.</w:t>
      </w:r>
    </w:p>
    <w:p w:rsidR="00FE2A86" w:rsidRPr="00FE2A86" w:rsidRDefault="00FE2A86" w:rsidP="00FE2A86">
      <w:pPr>
        <w:shd w:val="clear" w:color="auto" w:fill="FFFFFF"/>
        <w:spacing w:before="100" w:beforeAutospacing="1" w:after="100" w:afterAutospacing="1" w:line="240" w:lineRule="auto"/>
        <w:ind w:firstLine="480"/>
        <w:rPr>
          <w:rFonts w:ascii="Times" w:eastAsia="Times New Roman" w:hAnsi="Times" w:cs="Times"/>
          <w:color w:val="333333"/>
          <w:sz w:val="24"/>
          <w:szCs w:val="24"/>
          <w:lang w:val="en"/>
        </w:rPr>
      </w:pPr>
      <w:r w:rsidRPr="00FE2A86">
        <w:rPr>
          <w:rFonts w:ascii="Times" w:eastAsia="Times New Roman" w:hAnsi="Times" w:cs="Times"/>
          <w:color w:val="333333"/>
          <w:sz w:val="24"/>
          <w:szCs w:val="24"/>
          <w:lang w:val="en"/>
        </w:rPr>
        <w:t>Section 602(b) of the Afghan Allies Protection Act of 2009 (</w:t>
      </w:r>
      <w:hyperlink r:id="rId5" w:history="1">
        <w:r w:rsidRPr="00FE2A86">
          <w:rPr>
            <w:rFonts w:ascii="Times" w:eastAsia="Times New Roman" w:hAnsi="Times" w:cs="Times"/>
            <w:color w:val="3366CC"/>
            <w:sz w:val="24"/>
            <w:szCs w:val="24"/>
            <w:u w:val="single"/>
            <w:lang w:val="en"/>
          </w:rPr>
          <w:t>8 U.S.C. 1101</w:t>
        </w:r>
      </w:hyperlink>
      <w:r w:rsidRPr="00FE2A86">
        <w:rPr>
          <w:rFonts w:ascii="Times" w:eastAsia="Times New Roman" w:hAnsi="Times" w:cs="Times"/>
          <w:color w:val="333333"/>
          <w:sz w:val="24"/>
          <w:szCs w:val="24"/>
          <w:lang w:val="en"/>
        </w:rPr>
        <w:t xml:space="preserve"> note) is amended— </w:t>
      </w:r>
    </w:p>
    <w:p w:rsidR="00FE2A86" w:rsidRPr="00FE2A86" w:rsidRDefault="00FE2A86" w:rsidP="00FE2A86">
      <w:pPr>
        <w:shd w:val="clear" w:color="auto" w:fill="FFFFFF"/>
        <w:spacing w:before="100" w:beforeAutospacing="1" w:after="100" w:afterAutospacing="1" w:line="240" w:lineRule="auto"/>
        <w:ind w:left="480" w:firstLine="480"/>
        <w:rPr>
          <w:rFonts w:ascii="Times" w:eastAsia="Times New Roman" w:hAnsi="Times" w:cs="Times"/>
          <w:color w:val="333333"/>
          <w:sz w:val="24"/>
          <w:szCs w:val="24"/>
          <w:lang w:val="en"/>
        </w:rPr>
      </w:pPr>
      <w:bookmarkStart w:id="2" w:name="H10D52F5562A74AA791B636D429483AA4"/>
      <w:bookmarkEnd w:id="2"/>
      <w:r w:rsidRPr="00FE2A86">
        <w:rPr>
          <w:rFonts w:ascii="Times" w:eastAsia="Times New Roman" w:hAnsi="Times" w:cs="Times"/>
          <w:color w:val="333333"/>
          <w:sz w:val="24"/>
          <w:szCs w:val="24"/>
          <w:lang w:val="en"/>
        </w:rPr>
        <w:t>(1) in paragraph (2)(A)—</w:t>
      </w:r>
      <w:bookmarkStart w:id="3" w:name="H02335B371B874C25A8957CA5BC9FA62D"/>
      <w:bookmarkEnd w:id="3"/>
    </w:p>
    <w:p w:rsidR="00FE2A86" w:rsidRPr="00FE2A86" w:rsidRDefault="00FE2A86" w:rsidP="00FE2A86">
      <w:pPr>
        <w:shd w:val="clear" w:color="auto" w:fill="FFFFFF"/>
        <w:spacing w:before="100" w:beforeAutospacing="1" w:after="100" w:afterAutospacing="1" w:line="240" w:lineRule="auto"/>
        <w:ind w:left="960" w:firstLine="480"/>
        <w:rPr>
          <w:rFonts w:ascii="Times" w:eastAsia="Times New Roman" w:hAnsi="Times" w:cs="Times"/>
          <w:color w:val="333333"/>
          <w:sz w:val="24"/>
          <w:szCs w:val="24"/>
          <w:lang w:val="en"/>
        </w:rPr>
      </w:pPr>
      <w:r w:rsidRPr="00FE2A86">
        <w:rPr>
          <w:rFonts w:ascii="Times" w:eastAsia="Times New Roman" w:hAnsi="Times" w:cs="Times"/>
          <w:color w:val="333333"/>
          <w:sz w:val="24"/>
          <w:szCs w:val="24"/>
          <w:lang w:val="en"/>
        </w:rPr>
        <w:t xml:space="preserve">(A) by amending clause (ii) to read as follows: </w:t>
      </w:r>
    </w:p>
    <w:p w:rsidR="00FE2A86" w:rsidRPr="00FE2A86" w:rsidRDefault="00FE2A86" w:rsidP="00FE2A86">
      <w:pPr>
        <w:shd w:val="clear" w:color="auto" w:fill="FFFFFF"/>
        <w:spacing w:before="100" w:beforeAutospacing="1" w:after="100" w:afterAutospacing="1" w:line="240" w:lineRule="auto"/>
        <w:ind w:left="1440" w:firstLine="480"/>
        <w:rPr>
          <w:rFonts w:ascii="Times" w:eastAsia="Times New Roman" w:hAnsi="Times" w:cs="Times"/>
          <w:color w:val="333333"/>
          <w:sz w:val="24"/>
          <w:szCs w:val="24"/>
          <w:lang w:val="en"/>
        </w:rPr>
      </w:pPr>
      <w:bookmarkStart w:id="4" w:name="HF62B9055E54E4A708BFDE4EA401199E5"/>
      <w:bookmarkEnd w:id="4"/>
      <w:r w:rsidRPr="00FE2A86">
        <w:rPr>
          <w:rFonts w:ascii="Times" w:eastAsia="Times New Roman" w:hAnsi="Times" w:cs="Times"/>
          <w:color w:val="333333"/>
          <w:sz w:val="24"/>
          <w:szCs w:val="24"/>
          <w:lang w:val="en"/>
        </w:rPr>
        <w:t>“(ii) was or is employed in Afghanistan on or after October 7, 2001, for not less than 1 year—</w:t>
      </w:r>
      <w:bookmarkStart w:id="5" w:name="HD5E3798692F24BDB97ED4F60A1C23D78"/>
      <w:bookmarkEnd w:id="5"/>
    </w:p>
    <w:p w:rsidR="00FE2A86" w:rsidRPr="00FE2A86" w:rsidRDefault="00FE2A86" w:rsidP="00FE2A86">
      <w:pPr>
        <w:shd w:val="clear" w:color="auto" w:fill="FFFFFF"/>
        <w:spacing w:before="100" w:beforeAutospacing="1" w:after="100" w:afterAutospacing="1" w:line="240" w:lineRule="auto"/>
        <w:ind w:left="1920" w:firstLine="480"/>
        <w:rPr>
          <w:rFonts w:ascii="Times" w:eastAsia="Times New Roman" w:hAnsi="Times" w:cs="Times"/>
          <w:color w:val="333333"/>
          <w:sz w:val="24"/>
          <w:szCs w:val="24"/>
          <w:lang w:val="en"/>
        </w:rPr>
      </w:pPr>
      <w:r w:rsidRPr="00FE2A86">
        <w:rPr>
          <w:rFonts w:ascii="Times" w:eastAsia="Times New Roman" w:hAnsi="Times" w:cs="Times"/>
          <w:color w:val="333333"/>
          <w:sz w:val="24"/>
          <w:szCs w:val="24"/>
          <w:lang w:val="en"/>
        </w:rPr>
        <w:t xml:space="preserve">“(I) by, or on behalf of, the United States Government; or </w:t>
      </w:r>
    </w:p>
    <w:p w:rsidR="00FE2A86" w:rsidRPr="00FE2A86" w:rsidRDefault="00FE2A86" w:rsidP="00FE2A86">
      <w:pPr>
        <w:shd w:val="clear" w:color="auto" w:fill="FFFFFF"/>
        <w:spacing w:before="100" w:beforeAutospacing="1" w:after="100" w:afterAutospacing="1" w:line="240" w:lineRule="auto"/>
        <w:ind w:left="1920" w:firstLine="480"/>
        <w:rPr>
          <w:rFonts w:ascii="Times" w:eastAsia="Times New Roman" w:hAnsi="Times" w:cs="Times"/>
          <w:color w:val="333333"/>
          <w:sz w:val="24"/>
          <w:szCs w:val="24"/>
          <w:lang w:val="en"/>
        </w:rPr>
      </w:pPr>
      <w:bookmarkStart w:id="6" w:name="H66D9B4025E2547A0B306FE084EC18ADC"/>
      <w:bookmarkEnd w:id="6"/>
      <w:r w:rsidRPr="00FE2A86">
        <w:rPr>
          <w:rFonts w:ascii="Times" w:eastAsia="Times New Roman" w:hAnsi="Times" w:cs="Times"/>
          <w:color w:val="333333"/>
          <w:sz w:val="24"/>
          <w:szCs w:val="24"/>
          <w:lang w:val="en"/>
        </w:rPr>
        <w:t>“(II) by the International Security Assistance Force in a capacity that required the alien—</w:t>
      </w:r>
      <w:bookmarkStart w:id="7" w:name="H2E12DECA771B47F5927B402B4F11DEC2"/>
      <w:bookmarkEnd w:id="7"/>
    </w:p>
    <w:p w:rsidR="00FE2A86" w:rsidRPr="00FE2A86" w:rsidRDefault="00FE2A86" w:rsidP="00FE2A86">
      <w:pPr>
        <w:shd w:val="clear" w:color="auto" w:fill="FFFFFF"/>
        <w:spacing w:before="100" w:beforeAutospacing="1" w:after="100" w:afterAutospacing="1" w:line="240" w:lineRule="auto"/>
        <w:ind w:left="2400" w:firstLine="480"/>
        <w:rPr>
          <w:rFonts w:ascii="Times" w:eastAsia="Times New Roman" w:hAnsi="Times" w:cs="Times"/>
          <w:color w:val="333333"/>
          <w:sz w:val="24"/>
          <w:szCs w:val="24"/>
          <w:lang w:val="en"/>
        </w:rPr>
      </w:pPr>
      <w:r w:rsidRPr="00FE2A86">
        <w:rPr>
          <w:rFonts w:ascii="Times" w:eastAsia="Times New Roman" w:hAnsi="Times" w:cs="Times"/>
          <w:color w:val="333333"/>
          <w:sz w:val="24"/>
          <w:szCs w:val="24"/>
          <w:lang w:val="en"/>
        </w:rPr>
        <w:t xml:space="preserve">“(aa) while traveling off-base with United States military personnel stationed at International Security Assistance Force, to serve as an interpreter or translator for such United States military personnel; or </w:t>
      </w:r>
    </w:p>
    <w:p w:rsidR="00FE2A86" w:rsidRPr="00FE2A86" w:rsidRDefault="00FE2A86" w:rsidP="00FE2A86">
      <w:pPr>
        <w:shd w:val="clear" w:color="auto" w:fill="FFFFFF"/>
        <w:spacing w:before="100" w:beforeAutospacing="1" w:after="100" w:afterAutospacing="1" w:line="240" w:lineRule="auto"/>
        <w:ind w:left="2400" w:firstLine="480"/>
        <w:rPr>
          <w:rFonts w:ascii="Times" w:eastAsia="Times New Roman" w:hAnsi="Times" w:cs="Times"/>
          <w:color w:val="333333"/>
          <w:sz w:val="24"/>
          <w:szCs w:val="24"/>
          <w:lang w:val="en"/>
        </w:rPr>
      </w:pPr>
      <w:bookmarkStart w:id="8" w:name="H0AB3EB5FCA3F456D94FE1DE4F67EDDFD"/>
      <w:bookmarkEnd w:id="8"/>
      <w:r w:rsidRPr="00FE2A86">
        <w:rPr>
          <w:rFonts w:ascii="Times" w:eastAsia="Times New Roman" w:hAnsi="Times" w:cs="Times"/>
          <w:color w:val="333333"/>
          <w:sz w:val="24"/>
          <w:szCs w:val="24"/>
          <w:lang w:val="en"/>
        </w:rPr>
        <w:t xml:space="preserve">“(bb) to perform sensitive and trusted activities for United States military personnel stationed at International Security Assistance Force;”; </w:t>
      </w:r>
    </w:p>
    <w:p w:rsidR="00FE2A86" w:rsidRPr="00FE2A86" w:rsidRDefault="00FE2A86" w:rsidP="00FE2A86">
      <w:pPr>
        <w:shd w:val="clear" w:color="auto" w:fill="FFFFFF"/>
        <w:spacing w:before="100" w:beforeAutospacing="1" w:after="100" w:afterAutospacing="1" w:line="240" w:lineRule="auto"/>
        <w:ind w:left="960" w:firstLine="480"/>
        <w:rPr>
          <w:rFonts w:ascii="Times" w:eastAsia="Times New Roman" w:hAnsi="Times" w:cs="Times"/>
          <w:color w:val="333333"/>
          <w:sz w:val="24"/>
          <w:szCs w:val="24"/>
          <w:lang w:val="en"/>
        </w:rPr>
      </w:pPr>
      <w:bookmarkStart w:id="9" w:name="H7A9F2C6F16BD45A080841023F691B392"/>
      <w:bookmarkEnd w:id="9"/>
      <w:r w:rsidRPr="00FE2A86">
        <w:rPr>
          <w:rFonts w:ascii="Times" w:eastAsia="Times New Roman" w:hAnsi="Times" w:cs="Times"/>
          <w:color w:val="333333"/>
          <w:sz w:val="24"/>
          <w:szCs w:val="24"/>
          <w:lang w:val="en"/>
        </w:rPr>
        <w:t xml:space="preserve">(B) in clause (iii), by striking “the United States Government,” and inserting “an entity or organization described in clause (ii),”; and </w:t>
      </w:r>
    </w:p>
    <w:p w:rsidR="00FE2A86" w:rsidRPr="00FE2A86" w:rsidRDefault="00FE2A86" w:rsidP="00FE2A86">
      <w:pPr>
        <w:shd w:val="clear" w:color="auto" w:fill="FFFFFF"/>
        <w:spacing w:before="100" w:beforeAutospacing="1" w:after="100" w:afterAutospacing="1" w:line="240" w:lineRule="auto"/>
        <w:ind w:left="960" w:firstLine="480"/>
        <w:rPr>
          <w:rFonts w:ascii="Times" w:eastAsia="Times New Roman" w:hAnsi="Times" w:cs="Times"/>
          <w:color w:val="333333"/>
          <w:sz w:val="24"/>
          <w:szCs w:val="24"/>
          <w:lang w:val="en"/>
        </w:rPr>
      </w:pPr>
      <w:bookmarkStart w:id="10" w:name="H9E290E83288145D881205942CFE858F7"/>
      <w:bookmarkEnd w:id="10"/>
      <w:r w:rsidRPr="00FE2A86">
        <w:rPr>
          <w:rFonts w:ascii="Times" w:eastAsia="Times New Roman" w:hAnsi="Times" w:cs="Times"/>
          <w:color w:val="333333"/>
          <w:sz w:val="24"/>
          <w:szCs w:val="24"/>
          <w:lang w:val="en"/>
        </w:rPr>
        <w:t xml:space="preserve">(C) in clause (iv), by striking “by the United States Government.” and inserting “described in clause (ii).”; </w:t>
      </w:r>
    </w:p>
    <w:p w:rsidR="00FE2A86" w:rsidRPr="00FE2A86" w:rsidRDefault="00FE2A86" w:rsidP="00FE2A86">
      <w:pPr>
        <w:shd w:val="clear" w:color="auto" w:fill="FFFFFF"/>
        <w:spacing w:before="100" w:beforeAutospacing="1" w:after="100" w:afterAutospacing="1" w:line="240" w:lineRule="auto"/>
        <w:ind w:left="480" w:firstLine="480"/>
        <w:rPr>
          <w:rFonts w:ascii="Times" w:eastAsia="Times New Roman" w:hAnsi="Times" w:cs="Times"/>
          <w:color w:val="333333"/>
          <w:sz w:val="24"/>
          <w:szCs w:val="24"/>
          <w:lang w:val="en"/>
        </w:rPr>
      </w:pPr>
      <w:bookmarkStart w:id="11" w:name="H3AC6E57E29934B5580F378A2173A39F0"/>
      <w:bookmarkEnd w:id="11"/>
      <w:r w:rsidRPr="00FE2A86">
        <w:rPr>
          <w:rFonts w:ascii="Times" w:eastAsia="Times New Roman" w:hAnsi="Times" w:cs="Times"/>
          <w:color w:val="333333"/>
          <w:sz w:val="24"/>
          <w:szCs w:val="24"/>
          <w:lang w:val="en"/>
        </w:rPr>
        <w:t xml:space="preserve">(2) by adding at the end of paragraph (3) the following: </w:t>
      </w:r>
    </w:p>
    <w:p w:rsidR="00FE2A86" w:rsidRPr="00FE2A86" w:rsidRDefault="00FE2A86" w:rsidP="00FE2A86">
      <w:pPr>
        <w:shd w:val="clear" w:color="auto" w:fill="FFFFFF"/>
        <w:spacing w:before="100" w:beforeAutospacing="1" w:after="100" w:afterAutospacing="1" w:line="240" w:lineRule="auto"/>
        <w:ind w:left="1440" w:firstLine="480"/>
        <w:rPr>
          <w:rFonts w:ascii="Times" w:eastAsia="Times New Roman" w:hAnsi="Times" w:cs="Times"/>
          <w:color w:val="333333"/>
          <w:sz w:val="24"/>
          <w:szCs w:val="24"/>
          <w:lang w:val="en"/>
        </w:rPr>
      </w:pPr>
      <w:bookmarkStart w:id="12" w:name="HCB2594C5BA0744F0A4B435CB5408D899"/>
      <w:bookmarkEnd w:id="12"/>
      <w:r w:rsidRPr="00FE2A86">
        <w:rPr>
          <w:rFonts w:ascii="Times" w:eastAsia="Times New Roman" w:hAnsi="Times" w:cs="Times"/>
          <w:color w:val="333333"/>
          <w:sz w:val="24"/>
          <w:szCs w:val="24"/>
          <w:lang w:val="en"/>
        </w:rPr>
        <w:t xml:space="preserve">“(F) </w:t>
      </w:r>
      <w:r w:rsidRPr="00FE2A86">
        <w:rPr>
          <w:rFonts w:ascii="Times" w:eastAsia="Times New Roman" w:hAnsi="Times" w:cs="Times"/>
          <w:color w:val="333333"/>
          <w:sz w:val="26"/>
          <w:szCs w:val="26"/>
          <w:lang w:val="en"/>
        </w:rPr>
        <w:t>F</w:t>
      </w:r>
      <w:r w:rsidRPr="00FE2A86">
        <w:rPr>
          <w:rFonts w:ascii="Times" w:eastAsia="Times New Roman" w:hAnsi="Times" w:cs="Times"/>
          <w:color w:val="333333"/>
          <w:sz w:val="24"/>
          <w:szCs w:val="24"/>
          <w:lang w:val="en"/>
        </w:rPr>
        <w:t>ISCAL YEARS 2015 AND 2016.—In addition to any unused balance under subparagraph (D), for the period beginning on the date of the enactment of this subparagraph and ending on September 30, 2016, the total number of principal aliens who may be provided special immigrant status under this section shall not exceed 4,000. For purposes of status provided under this subparagraph—</w:t>
      </w:r>
      <w:bookmarkStart w:id="13" w:name="H0D8F88D3D25F4EBCB835DE4FD1F8BD40"/>
      <w:bookmarkEnd w:id="13"/>
    </w:p>
    <w:p w:rsidR="00FE2A86" w:rsidRPr="00FE2A86" w:rsidRDefault="00FE2A86" w:rsidP="00FE2A86">
      <w:pPr>
        <w:shd w:val="clear" w:color="auto" w:fill="FFFFFF"/>
        <w:spacing w:before="100" w:beforeAutospacing="1" w:after="100" w:afterAutospacing="1" w:line="240" w:lineRule="auto"/>
        <w:ind w:left="1920" w:firstLine="480"/>
        <w:rPr>
          <w:rFonts w:ascii="Times" w:eastAsia="Times New Roman" w:hAnsi="Times" w:cs="Times"/>
          <w:color w:val="333333"/>
          <w:sz w:val="24"/>
          <w:szCs w:val="24"/>
          <w:lang w:val="en"/>
        </w:rPr>
      </w:pPr>
      <w:r w:rsidRPr="00FE2A86">
        <w:rPr>
          <w:rFonts w:ascii="Times" w:eastAsia="Times New Roman" w:hAnsi="Times" w:cs="Times"/>
          <w:color w:val="333333"/>
          <w:sz w:val="24"/>
          <w:szCs w:val="24"/>
          <w:lang w:val="en"/>
        </w:rPr>
        <w:t xml:space="preserve">“(i) the period during which an alien must have been employed in accordance with paragraph (2)(A)(ii) must terminate on or before September 30, 2015; </w:t>
      </w:r>
    </w:p>
    <w:p w:rsidR="00FE2A86" w:rsidRPr="00FE2A86" w:rsidRDefault="00FE2A86" w:rsidP="00FE2A86">
      <w:pPr>
        <w:shd w:val="clear" w:color="auto" w:fill="FFFFFF"/>
        <w:spacing w:before="100" w:beforeAutospacing="1" w:after="100" w:afterAutospacing="1" w:line="240" w:lineRule="auto"/>
        <w:ind w:left="1920" w:firstLine="480"/>
        <w:rPr>
          <w:rFonts w:ascii="Times" w:eastAsia="Times New Roman" w:hAnsi="Times" w:cs="Times"/>
          <w:color w:val="333333"/>
          <w:sz w:val="24"/>
          <w:szCs w:val="24"/>
          <w:lang w:val="en"/>
        </w:rPr>
      </w:pPr>
      <w:bookmarkStart w:id="14" w:name="HE852468E750044C89BBE73585A17E964"/>
      <w:bookmarkEnd w:id="14"/>
      <w:r w:rsidRPr="00FE2A86">
        <w:rPr>
          <w:rFonts w:ascii="Times" w:eastAsia="Times New Roman" w:hAnsi="Times" w:cs="Times"/>
          <w:color w:val="333333"/>
          <w:sz w:val="24"/>
          <w:szCs w:val="24"/>
          <w:lang w:val="en"/>
        </w:rPr>
        <w:t xml:space="preserve">“(ii) the principal alien seeking special immigrant status under this subparagraph shall apply to the Chief of Mission in accordance with paragraph (2)(D) not later than December 31, 2015; and </w:t>
      </w:r>
    </w:p>
    <w:p w:rsidR="00FE2A86" w:rsidRPr="00FE2A86" w:rsidRDefault="00FE2A86" w:rsidP="00FE2A86">
      <w:pPr>
        <w:shd w:val="clear" w:color="auto" w:fill="FFFFFF"/>
        <w:spacing w:before="100" w:beforeAutospacing="1" w:after="100" w:afterAutospacing="1" w:line="240" w:lineRule="auto"/>
        <w:ind w:left="1920" w:firstLine="480"/>
        <w:rPr>
          <w:rFonts w:ascii="Times" w:eastAsia="Times New Roman" w:hAnsi="Times" w:cs="Times"/>
          <w:color w:val="333333"/>
          <w:sz w:val="24"/>
          <w:szCs w:val="24"/>
          <w:lang w:val="en"/>
        </w:rPr>
      </w:pPr>
      <w:bookmarkStart w:id="15" w:name="HA01C5BA04E774877BFE79525B7F5726E"/>
      <w:bookmarkEnd w:id="15"/>
      <w:r w:rsidRPr="00FE2A86">
        <w:rPr>
          <w:rFonts w:ascii="Times" w:eastAsia="Times New Roman" w:hAnsi="Times" w:cs="Times"/>
          <w:color w:val="333333"/>
          <w:sz w:val="24"/>
          <w:szCs w:val="24"/>
          <w:lang w:val="en"/>
        </w:rPr>
        <w:lastRenderedPageBreak/>
        <w:t xml:space="preserve">“(iii) the authority to issue visas shall commence on the date of the enactment of this subparagraph and shall terminate on March 31, 2017.”; and </w:t>
      </w:r>
    </w:p>
    <w:p w:rsidR="00FE2A86" w:rsidRPr="00FE2A86" w:rsidRDefault="00FE2A86" w:rsidP="00FE2A86">
      <w:pPr>
        <w:shd w:val="clear" w:color="auto" w:fill="FFFFFF"/>
        <w:spacing w:before="100" w:beforeAutospacing="1" w:after="100" w:afterAutospacing="1" w:line="240" w:lineRule="auto"/>
        <w:ind w:left="480" w:firstLine="480"/>
        <w:rPr>
          <w:rFonts w:ascii="Times" w:eastAsia="Times New Roman" w:hAnsi="Times" w:cs="Times"/>
          <w:color w:val="333333"/>
          <w:sz w:val="24"/>
          <w:szCs w:val="24"/>
          <w:lang w:val="en"/>
        </w:rPr>
      </w:pPr>
      <w:bookmarkStart w:id="16" w:name="H9E0463563CB04375B1AE804A3F41DEDF"/>
      <w:bookmarkEnd w:id="16"/>
      <w:r w:rsidRPr="00FE2A86">
        <w:rPr>
          <w:rFonts w:ascii="Times" w:eastAsia="Times New Roman" w:hAnsi="Times" w:cs="Times"/>
          <w:color w:val="333333"/>
          <w:sz w:val="24"/>
          <w:szCs w:val="24"/>
          <w:lang w:val="en"/>
        </w:rPr>
        <w:t>(3) by adding at the end the following:</w:t>
      </w:r>
      <w:bookmarkStart w:id="17" w:name="H235EC1F8E8E246BFA1522F23D8FBC58C"/>
      <w:bookmarkEnd w:id="17"/>
    </w:p>
    <w:p w:rsidR="00FE2A86" w:rsidRPr="00FE2A86" w:rsidRDefault="00FE2A86" w:rsidP="00FE2A86">
      <w:pPr>
        <w:shd w:val="clear" w:color="auto" w:fill="FFFFFF"/>
        <w:spacing w:before="100" w:beforeAutospacing="1" w:after="100" w:afterAutospacing="1" w:line="240" w:lineRule="auto"/>
        <w:ind w:left="480" w:firstLine="480"/>
        <w:rPr>
          <w:rFonts w:ascii="Times" w:eastAsia="Times New Roman" w:hAnsi="Times" w:cs="Times"/>
          <w:color w:val="333333"/>
          <w:sz w:val="24"/>
          <w:szCs w:val="24"/>
          <w:lang w:val="en"/>
        </w:rPr>
      </w:pPr>
      <w:r w:rsidRPr="00FE2A86">
        <w:rPr>
          <w:rFonts w:ascii="Times" w:eastAsia="Times New Roman" w:hAnsi="Times" w:cs="Times"/>
          <w:color w:val="333333"/>
          <w:sz w:val="24"/>
          <w:szCs w:val="24"/>
          <w:lang w:val="en"/>
        </w:rPr>
        <w:t xml:space="preserve">“(14) </w:t>
      </w:r>
      <w:r w:rsidRPr="00FE2A86">
        <w:rPr>
          <w:rFonts w:ascii="Times" w:eastAsia="Times New Roman" w:hAnsi="Times" w:cs="Times"/>
          <w:color w:val="333333"/>
          <w:sz w:val="26"/>
          <w:szCs w:val="26"/>
          <w:lang w:val="en"/>
        </w:rPr>
        <w:t>R</w:t>
      </w:r>
      <w:r w:rsidRPr="00FE2A86">
        <w:rPr>
          <w:rFonts w:ascii="Times" w:eastAsia="Times New Roman" w:hAnsi="Times" w:cs="Times"/>
          <w:color w:val="333333"/>
          <w:sz w:val="24"/>
          <w:szCs w:val="24"/>
          <w:lang w:val="en"/>
        </w:rPr>
        <w:t>EPORT.—Not later than 60 days after the date of the enactment of this paragraph, the Secretary of State and the Secretary of Homeland Security, in consultation with the Secretary of Defense, shall submit a report to the Committee on the Judiciary of the Senate and the Committee on the Judiciary of the House of Representatives containing the following information:</w:t>
      </w:r>
      <w:bookmarkStart w:id="18" w:name="H9FCA262FBF33437798D3A97AF5E6F21E"/>
      <w:bookmarkEnd w:id="18"/>
    </w:p>
    <w:p w:rsidR="00FE2A86" w:rsidRPr="00FE2A86" w:rsidRDefault="00FE2A86" w:rsidP="00FE2A86">
      <w:pPr>
        <w:shd w:val="clear" w:color="auto" w:fill="FFFFFF"/>
        <w:spacing w:before="100" w:beforeAutospacing="1" w:after="100" w:afterAutospacing="1" w:line="240" w:lineRule="auto"/>
        <w:ind w:left="960" w:firstLine="480"/>
        <w:rPr>
          <w:rFonts w:ascii="Times" w:eastAsia="Times New Roman" w:hAnsi="Times" w:cs="Times"/>
          <w:color w:val="333333"/>
          <w:sz w:val="24"/>
          <w:szCs w:val="24"/>
          <w:lang w:val="en"/>
        </w:rPr>
      </w:pPr>
      <w:r w:rsidRPr="00FE2A86">
        <w:rPr>
          <w:rFonts w:ascii="Times" w:eastAsia="Times New Roman" w:hAnsi="Times" w:cs="Times"/>
          <w:color w:val="333333"/>
          <w:sz w:val="24"/>
          <w:szCs w:val="24"/>
          <w:lang w:val="en"/>
        </w:rPr>
        <w:t>“(A) The occupations of aliens who—</w:t>
      </w:r>
      <w:bookmarkStart w:id="19" w:name="H0531D56D89C147C38FC7BA3B81FAEF4B"/>
      <w:bookmarkEnd w:id="19"/>
    </w:p>
    <w:p w:rsidR="00FE2A86" w:rsidRPr="00FE2A86" w:rsidRDefault="00FE2A86" w:rsidP="00FE2A86">
      <w:pPr>
        <w:shd w:val="clear" w:color="auto" w:fill="FFFFFF"/>
        <w:spacing w:before="100" w:beforeAutospacing="1" w:after="100" w:afterAutospacing="1" w:line="240" w:lineRule="auto"/>
        <w:ind w:left="1440" w:firstLine="480"/>
        <w:rPr>
          <w:rFonts w:ascii="Times" w:eastAsia="Times New Roman" w:hAnsi="Times" w:cs="Times"/>
          <w:color w:val="333333"/>
          <w:sz w:val="24"/>
          <w:szCs w:val="24"/>
          <w:lang w:val="en"/>
        </w:rPr>
      </w:pPr>
      <w:r w:rsidRPr="00FE2A86">
        <w:rPr>
          <w:rFonts w:ascii="Times" w:eastAsia="Times New Roman" w:hAnsi="Times" w:cs="Times"/>
          <w:color w:val="333333"/>
          <w:sz w:val="24"/>
          <w:szCs w:val="24"/>
          <w:lang w:val="en"/>
        </w:rPr>
        <w:t xml:space="preserve">“(i) were provided special immigrant status under this section; and </w:t>
      </w:r>
    </w:p>
    <w:p w:rsidR="00FE2A86" w:rsidRPr="00FE2A86" w:rsidRDefault="00FE2A86" w:rsidP="00FE2A86">
      <w:pPr>
        <w:shd w:val="clear" w:color="auto" w:fill="FFFFFF"/>
        <w:spacing w:before="100" w:beforeAutospacing="1" w:after="100" w:afterAutospacing="1" w:line="240" w:lineRule="auto"/>
        <w:ind w:left="1440" w:firstLine="480"/>
        <w:rPr>
          <w:rFonts w:ascii="Times" w:eastAsia="Times New Roman" w:hAnsi="Times" w:cs="Times"/>
          <w:color w:val="333333"/>
          <w:sz w:val="24"/>
          <w:szCs w:val="24"/>
          <w:lang w:val="en"/>
        </w:rPr>
      </w:pPr>
      <w:bookmarkStart w:id="20" w:name="H70E90471B11F4F9D9402E74670650F61"/>
      <w:bookmarkEnd w:id="20"/>
      <w:r w:rsidRPr="00FE2A86">
        <w:rPr>
          <w:rFonts w:ascii="Times" w:eastAsia="Times New Roman" w:hAnsi="Times" w:cs="Times"/>
          <w:color w:val="333333"/>
          <w:sz w:val="24"/>
          <w:szCs w:val="24"/>
          <w:lang w:val="en"/>
        </w:rPr>
        <w:t xml:space="preserve">“(ii) were considered principal aliens for such purpose. </w:t>
      </w:r>
    </w:p>
    <w:p w:rsidR="00FE2A86" w:rsidRPr="00FE2A86" w:rsidRDefault="00FE2A86" w:rsidP="00FE2A86">
      <w:pPr>
        <w:shd w:val="clear" w:color="auto" w:fill="FFFFFF"/>
        <w:spacing w:before="100" w:beforeAutospacing="1" w:after="100" w:afterAutospacing="1" w:line="240" w:lineRule="auto"/>
        <w:ind w:left="960" w:firstLine="480"/>
        <w:rPr>
          <w:rFonts w:ascii="Times" w:eastAsia="Times New Roman" w:hAnsi="Times" w:cs="Times"/>
          <w:color w:val="333333"/>
          <w:sz w:val="24"/>
          <w:szCs w:val="24"/>
          <w:lang w:val="en"/>
        </w:rPr>
      </w:pPr>
      <w:bookmarkStart w:id="21" w:name="H47C37C824BB94659A959CAAF94753606"/>
      <w:bookmarkEnd w:id="21"/>
      <w:r w:rsidRPr="00FE2A86">
        <w:rPr>
          <w:rFonts w:ascii="Times" w:eastAsia="Times New Roman" w:hAnsi="Times" w:cs="Times"/>
          <w:color w:val="333333"/>
          <w:sz w:val="24"/>
          <w:szCs w:val="24"/>
          <w:lang w:val="en"/>
        </w:rPr>
        <w:t xml:space="preserve">“(B) The number of appeals submitted under paragraph (2)(D)(ii)(I)(bb) from application denials by the Chief of Mission and the number of those applications that were approved pursuant to the appeal. </w:t>
      </w:r>
    </w:p>
    <w:p w:rsidR="00FE2A86" w:rsidRPr="00FE2A86" w:rsidRDefault="00FE2A86" w:rsidP="00FE2A86">
      <w:pPr>
        <w:shd w:val="clear" w:color="auto" w:fill="FFFFFF"/>
        <w:spacing w:before="100" w:beforeAutospacing="1" w:after="100" w:afterAutospacing="1" w:line="240" w:lineRule="auto"/>
        <w:ind w:left="960" w:firstLine="480"/>
        <w:rPr>
          <w:rFonts w:ascii="Times" w:eastAsia="Times New Roman" w:hAnsi="Times" w:cs="Times"/>
          <w:color w:val="333333"/>
          <w:sz w:val="24"/>
          <w:szCs w:val="24"/>
          <w:lang w:val="en"/>
        </w:rPr>
      </w:pPr>
      <w:bookmarkStart w:id="22" w:name="HA8E6B123071643E8B0EB0A33633DE0BD"/>
      <w:bookmarkEnd w:id="22"/>
      <w:r w:rsidRPr="00FE2A86">
        <w:rPr>
          <w:rFonts w:ascii="Times" w:eastAsia="Times New Roman" w:hAnsi="Times" w:cs="Times"/>
          <w:color w:val="333333"/>
          <w:sz w:val="24"/>
          <w:szCs w:val="24"/>
          <w:lang w:val="en"/>
        </w:rPr>
        <w:t xml:space="preserve">“(C) The number of applications denied by the Chief of Mission on the basis of derogatory information that were appealed and the number of those applications that were approved pursuant to the appeal. </w:t>
      </w:r>
    </w:p>
    <w:p w:rsidR="00FE2A86" w:rsidRPr="00FE2A86" w:rsidRDefault="00FE2A86" w:rsidP="00FE2A86">
      <w:pPr>
        <w:shd w:val="clear" w:color="auto" w:fill="FFFFFF"/>
        <w:spacing w:before="100" w:beforeAutospacing="1" w:after="100" w:afterAutospacing="1" w:line="240" w:lineRule="auto"/>
        <w:ind w:left="960" w:firstLine="480"/>
        <w:rPr>
          <w:rFonts w:ascii="Times" w:eastAsia="Times New Roman" w:hAnsi="Times" w:cs="Times"/>
          <w:color w:val="333333"/>
          <w:sz w:val="24"/>
          <w:szCs w:val="24"/>
          <w:lang w:val="en"/>
        </w:rPr>
      </w:pPr>
      <w:bookmarkStart w:id="23" w:name="H5913E818D63C4EBC9936650D69A64443"/>
      <w:bookmarkEnd w:id="23"/>
      <w:r w:rsidRPr="00FE2A86">
        <w:rPr>
          <w:rFonts w:ascii="Times" w:eastAsia="Times New Roman" w:hAnsi="Times" w:cs="Times"/>
          <w:color w:val="333333"/>
          <w:sz w:val="24"/>
          <w:szCs w:val="24"/>
          <w:lang w:val="en"/>
        </w:rPr>
        <w:t xml:space="preserve">“(D) The number of applications denied by the Chief of Mission on the basis that the applicant did not establish faithful and valuable service to the United States Government that were appealed and the number of those applications that were approved pursuant to the appeal. </w:t>
      </w:r>
    </w:p>
    <w:p w:rsidR="00FE2A86" w:rsidRPr="00FE2A86" w:rsidRDefault="00FE2A86" w:rsidP="00FE2A86">
      <w:pPr>
        <w:shd w:val="clear" w:color="auto" w:fill="FFFFFF"/>
        <w:spacing w:before="100" w:beforeAutospacing="1" w:after="100" w:afterAutospacing="1" w:line="240" w:lineRule="auto"/>
        <w:ind w:left="960" w:firstLine="480"/>
        <w:rPr>
          <w:rFonts w:ascii="Times" w:eastAsia="Times New Roman" w:hAnsi="Times" w:cs="Times"/>
          <w:color w:val="333333"/>
          <w:sz w:val="24"/>
          <w:szCs w:val="24"/>
          <w:lang w:val="en"/>
        </w:rPr>
      </w:pPr>
      <w:bookmarkStart w:id="24" w:name="H301B1BB691A945ECA9BAFD79115A6A4A"/>
      <w:bookmarkEnd w:id="24"/>
      <w:r w:rsidRPr="00FE2A86">
        <w:rPr>
          <w:rFonts w:ascii="Times" w:eastAsia="Times New Roman" w:hAnsi="Times" w:cs="Times"/>
          <w:color w:val="333333"/>
          <w:sz w:val="24"/>
          <w:szCs w:val="24"/>
          <w:lang w:val="en"/>
        </w:rPr>
        <w:t xml:space="preserve">“(E) The number of applications denied by the Chief of Mission for failure to establish the one-year period of employment required that were appealed and the number of those applications that were approved pursuant to the appeal. </w:t>
      </w:r>
    </w:p>
    <w:p w:rsidR="00FE2A86" w:rsidRPr="00FE2A86" w:rsidRDefault="00FE2A86" w:rsidP="00FE2A86">
      <w:pPr>
        <w:shd w:val="clear" w:color="auto" w:fill="FFFFFF"/>
        <w:spacing w:before="100" w:beforeAutospacing="1" w:after="100" w:afterAutospacing="1" w:line="240" w:lineRule="auto"/>
        <w:ind w:left="960" w:firstLine="480"/>
        <w:rPr>
          <w:rFonts w:ascii="Times" w:eastAsia="Times New Roman" w:hAnsi="Times" w:cs="Times"/>
          <w:color w:val="333333"/>
          <w:sz w:val="24"/>
          <w:szCs w:val="24"/>
          <w:lang w:val="en"/>
        </w:rPr>
      </w:pPr>
      <w:bookmarkStart w:id="25" w:name="H89FFFFE4FC1D42B09BBFE2C01D30EF9D"/>
      <w:bookmarkEnd w:id="25"/>
      <w:r w:rsidRPr="00FE2A86">
        <w:rPr>
          <w:rFonts w:ascii="Times" w:eastAsia="Times New Roman" w:hAnsi="Times" w:cs="Times"/>
          <w:color w:val="333333"/>
          <w:sz w:val="24"/>
          <w:szCs w:val="24"/>
          <w:lang w:val="en"/>
        </w:rPr>
        <w:t xml:space="preserve">“(F) The number of applications denied by the Chief of Mission for failure to establish employment by or on behalf of the United States Government that were appealed and the number of those applications that were approved pursuant to the appeal. </w:t>
      </w:r>
    </w:p>
    <w:p w:rsidR="00FE2A86" w:rsidRPr="00FE2A86" w:rsidRDefault="00FE2A86" w:rsidP="00FE2A86">
      <w:pPr>
        <w:shd w:val="clear" w:color="auto" w:fill="FFFFFF"/>
        <w:spacing w:before="100" w:beforeAutospacing="1" w:after="100" w:afterAutospacing="1" w:line="240" w:lineRule="auto"/>
        <w:ind w:left="960" w:firstLine="480"/>
        <w:rPr>
          <w:rFonts w:ascii="Times" w:eastAsia="Times New Roman" w:hAnsi="Times" w:cs="Times"/>
          <w:color w:val="333333"/>
          <w:sz w:val="24"/>
          <w:szCs w:val="24"/>
          <w:lang w:val="en"/>
        </w:rPr>
      </w:pPr>
      <w:bookmarkStart w:id="26" w:name="HCC54B70D2CA6400D9291604CD656AB99"/>
      <w:bookmarkEnd w:id="26"/>
      <w:r w:rsidRPr="00FE2A86">
        <w:rPr>
          <w:rFonts w:ascii="Times" w:eastAsia="Times New Roman" w:hAnsi="Times" w:cs="Times"/>
          <w:color w:val="333333"/>
          <w:sz w:val="24"/>
          <w:szCs w:val="24"/>
          <w:lang w:val="en"/>
        </w:rPr>
        <w:t xml:space="preserve">“(G) The number of special immigrant status approvals revoked by the Chief of Mission and the reason for each revocation. </w:t>
      </w:r>
    </w:p>
    <w:p w:rsidR="00FE2A86" w:rsidRPr="00FE2A86" w:rsidRDefault="00FE2A86" w:rsidP="00FE2A86">
      <w:pPr>
        <w:shd w:val="clear" w:color="auto" w:fill="FFFFFF"/>
        <w:spacing w:before="100" w:beforeAutospacing="1" w:after="100" w:afterAutospacing="1" w:line="240" w:lineRule="auto"/>
        <w:ind w:left="960" w:firstLine="480"/>
        <w:rPr>
          <w:rFonts w:ascii="Times" w:eastAsia="Times New Roman" w:hAnsi="Times" w:cs="Times"/>
          <w:color w:val="333333"/>
          <w:sz w:val="24"/>
          <w:szCs w:val="24"/>
          <w:lang w:val="en"/>
        </w:rPr>
      </w:pPr>
      <w:bookmarkStart w:id="27" w:name="HBA7CA0319B1144DDB54A5C66A512720F"/>
      <w:bookmarkEnd w:id="27"/>
      <w:r w:rsidRPr="00FE2A86">
        <w:rPr>
          <w:rFonts w:ascii="Times" w:eastAsia="Times New Roman" w:hAnsi="Times" w:cs="Times"/>
          <w:color w:val="333333"/>
          <w:sz w:val="24"/>
          <w:szCs w:val="24"/>
          <w:lang w:val="en"/>
        </w:rPr>
        <w:t>“(H) The number of special immigrant status approvals revoked by the Chief of Mission that were appealed and the number of those revocations that were overturned pursuant to the appeal.”.</w:t>
      </w:r>
    </w:p>
    <w:p w:rsidR="005770A6" w:rsidRDefault="005770A6"/>
    <w:sectPr w:rsidR="005770A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2A86"/>
    <w:rsid w:val="002E6F3C"/>
    <w:rsid w:val="005770A6"/>
    <w:rsid w:val="00980BC3"/>
    <w:rsid w:val="00FE2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7631774">
      <w:bodyDiv w:val="1"/>
      <w:marLeft w:val="0"/>
      <w:marRight w:val="0"/>
      <w:marTop w:val="0"/>
      <w:marBottom w:val="0"/>
      <w:divBdr>
        <w:top w:val="none" w:sz="0" w:space="0" w:color="auto"/>
        <w:left w:val="none" w:sz="0" w:space="0" w:color="auto"/>
        <w:bottom w:val="none" w:sz="0" w:space="0" w:color="auto"/>
        <w:right w:val="none" w:sz="0" w:space="0" w:color="auto"/>
      </w:divBdr>
      <w:divsChild>
        <w:div w:id="1393578071">
          <w:marLeft w:val="0"/>
          <w:marRight w:val="0"/>
          <w:marTop w:val="0"/>
          <w:marBottom w:val="0"/>
          <w:divBdr>
            <w:top w:val="none" w:sz="0" w:space="0" w:color="auto"/>
            <w:left w:val="none" w:sz="0" w:space="0" w:color="auto"/>
            <w:bottom w:val="none" w:sz="0" w:space="0" w:color="auto"/>
            <w:right w:val="none" w:sz="0" w:space="0" w:color="auto"/>
          </w:divBdr>
          <w:divsChild>
            <w:div w:id="1780834336">
              <w:marLeft w:val="0"/>
              <w:marRight w:val="0"/>
              <w:marTop w:val="0"/>
              <w:marBottom w:val="0"/>
              <w:divBdr>
                <w:top w:val="single" w:sz="2" w:space="0" w:color="CCCCCC"/>
                <w:left w:val="single" w:sz="6" w:space="0" w:color="CCCCCC"/>
                <w:bottom w:val="single" w:sz="18" w:space="0" w:color="990000"/>
                <w:right w:val="single" w:sz="6" w:space="0" w:color="CCCCCC"/>
              </w:divBdr>
              <w:divsChild>
                <w:div w:id="2061396285">
                  <w:marLeft w:val="0"/>
                  <w:marRight w:val="0"/>
                  <w:marTop w:val="0"/>
                  <w:marBottom w:val="0"/>
                  <w:divBdr>
                    <w:top w:val="none" w:sz="0" w:space="0" w:color="auto"/>
                    <w:left w:val="none" w:sz="0" w:space="0" w:color="auto"/>
                    <w:bottom w:val="none" w:sz="0" w:space="0" w:color="auto"/>
                    <w:right w:val="none" w:sz="0" w:space="0" w:color="auto"/>
                  </w:divBdr>
                  <w:divsChild>
                    <w:div w:id="64421924">
                      <w:marLeft w:val="0"/>
                      <w:marRight w:val="0"/>
                      <w:marTop w:val="0"/>
                      <w:marBottom w:val="0"/>
                      <w:divBdr>
                        <w:top w:val="none" w:sz="0" w:space="0" w:color="auto"/>
                        <w:left w:val="none" w:sz="0" w:space="0" w:color="auto"/>
                        <w:bottom w:val="none" w:sz="0" w:space="0" w:color="auto"/>
                        <w:right w:val="none" w:sz="0" w:space="0" w:color="auto"/>
                      </w:divBdr>
                      <w:divsChild>
                        <w:div w:id="1326274826">
                          <w:marLeft w:val="0"/>
                          <w:marRight w:val="0"/>
                          <w:marTop w:val="0"/>
                          <w:marBottom w:val="0"/>
                          <w:divBdr>
                            <w:top w:val="none" w:sz="0" w:space="0" w:color="auto"/>
                            <w:left w:val="none" w:sz="0" w:space="0" w:color="auto"/>
                            <w:bottom w:val="none" w:sz="0" w:space="0" w:color="auto"/>
                            <w:right w:val="none" w:sz="0" w:space="0" w:color="auto"/>
                          </w:divBdr>
                          <w:divsChild>
                            <w:div w:id="1189175327">
                              <w:marLeft w:val="480"/>
                              <w:marRight w:val="0"/>
                              <w:marTop w:val="0"/>
                              <w:marBottom w:val="0"/>
                              <w:divBdr>
                                <w:top w:val="none" w:sz="0" w:space="0" w:color="auto"/>
                                <w:left w:val="none" w:sz="0" w:space="0" w:color="auto"/>
                                <w:bottom w:val="none" w:sz="0" w:space="0" w:color="auto"/>
                                <w:right w:val="none" w:sz="0" w:space="0" w:color="auto"/>
                              </w:divBdr>
                            </w:div>
                            <w:div w:id="411202777">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uscode.house.gov/quicksearch/get.plx?title=8&amp;section=1101"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617</Words>
  <Characters>3517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4126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Ramsay, John R</dc:creator>
  <cp:lastModifiedBy>SYSTEM</cp:lastModifiedBy>
  <cp:revision>2</cp:revision>
  <dcterms:created xsi:type="dcterms:W3CDTF">2018-03-27T13:33:00Z</dcterms:created>
  <dcterms:modified xsi:type="dcterms:W3CDTF">2018-03-27T13:33:00Z</dcterms:modified>
</cp:coreProperties>
</file>