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05B27" w:rsidR="00B27061" w:rsidRDefault="00B27061" w14:paraId="5AFCBA5B" w14:textId="77777777">
      <w:pPr>
        <w:jc w:val="center"/>
        <w:rPr>
          <w:rFonts w:ascii="Times New Roman" w:hAnsi="Times New Roman"/>
          <w:b/>
          <w:bCs/>
        </w:rPr>
      </w:pPr>
      <w:r w:rsidRPr="00A05B27">
        <w:rPr>
          <w:rFonts w:ascii="Times New Roman" w:hAnsi="Times New Roman"/>
          <w:b/>
          <w:bCs/>
        </w:rPr>
        <w:t xml:space="preserve">SUPPORTING STATEMENT FOR </w:t>
      </w:r>
    </w:p>
    <w:p w:rsidR="009C12F1" w:rsidP="009C12F1" w:rsidRDefault="009C12F1" w14:paraId="5AFCBA5C" w14:textId="77777777">
      <w:pPr>
        <w:jc w:val="center"/>
        <w:rPr>
          <w:rFonts w:ascii="Times New Roman" w:hAnsi="Times New Roman"/>
          <w:b/>
        </w:rPr>
      </w:pPr>
      <w:r>
        <w:rPr>
          <w:rFonts w:ascii="Times New Roman" w:hAnsi="Times New Roman"/>
          <w:b/>
        </w:rPr>
        <w:t>Petition for Amerasian, Widow(</w:t>
      </w:r>
      <w:proofErr w:type="spellStart"/>
      <w:r>
        <w:rPr>
          <w:rFonts w:ascii="Times New Roman" w:hAnsi="Times New Roman"/>
          <w:b/>
        </w:rPr>
        <w:t>er</w:t>
      </w:r>
      <w:proofErr w:type="spellEnd"/>
      <w:r>
        <w:rPr>
          <w:rFonts w:ascii="Times New Roman" w:hAnsi="Times New Roman"/>
          <w:b/>
        </w:rPr>
        <w:t>), or Special Immigrant</w:t>
      </w:r>
    </w:p>
    <w:p w:rsidRPr="00DE08FF" w:rsidR="00DE08FF" w:rsidRDefault="00DE08FF" w14:paraId="5AFCBA5D" w14:textId="77777777">
      <w:pPr>
        <w:jc w:val="center"/>
        <w:rPr>
          <w:rFonts w:ascii="Times New Roman" w:hAnsi="Times New Roman"/>
          <w:b/>
          <w:bCs/>
          <w:color w:val="FF0000"/>
        </w:rPr>
      </w:pPr>
      <w:r>
        <w:rPr>
          <w:rFonts w:ascii="Times New Roman" w:hAnsi="Times New Roman"/>
          <w:b/>
          <w:bCs/>
        </w:rPr>
        <w:t xml:space="preserve">OMB Control No.: </w:t>
      </w:r>
      <w:r w:rsidR="009C12F1">
        <w:rPr>
          <w:rFonts w:ascii="Times New Roman" w:hAnsi="Times New Roman"/>
          <w:b/>
          <w:bCs/>
        </w:rPr>
        <w:t>1615-0020</w:t>
      </w:r>
    </w:p>
    <w:p w:rsidRPr="00DE08FF" w:rsidR="00DE08FF" w:rsidRDefault="00DE08FF" w14:paraId="5AFCBA5E" w14:textId="77777777">
      <w:pPr>
        <w:jc w:val="center"/>
        <w:rPr>
          <w:rFonts w:ascii="Times New Roman" w:hAnsi="Times New Roman"/>
          <w:b/>
          <w:bCs/>
          <w:color w:val="FF0000"/>
        </w:rPr>
      </w:pPr>
      <w:r>
        <w:rPr>
          <w:rFonts w:ascii="Times New Roman" w:hAnsi="Times New Roman"/>
          <w:b/>
          <w:bCs/>
        </w:rPr>
        <w:t xml:space="preserve">COLLECTION INSTRUMENT(S): </w:t>
      </w:r>
      <w:r w:rsidR="009C12F1">
        <w:rPr>
          <w:rFonts w:ascii="Times New Roman" w:hAnsi="Times New Roman"/>
          <w:b/>
          <w:bCs/>
        </w:rPr>
        <w:t>Form I-360</w:t>
      </w:r>
    </w:p>
    <w:p w:rsidR="002A4A73" w:rsidRDefault="007312F9" w14:paraId="5AFCBA5F" w14:textId="77777777">
      <w:pPr>
        <w:jc w:val="center"/>
        <w:rPr>
          <w:rFonts w:ascii="Times New Roman" w:hAnsi="Times New Roman"/>
          <w:b/>
          <w:bCs/>
        </w:rPr>
      </w:pPr>
      <w:r>
        <w:rPr>
          <w:rFonts w:ascii="Times New Roman" w:hAnsi="Times New Roman"/>
          <w:b/>
          <w:bCs/>
        </w:rPr>
        <w:t xml:space="preserve"> </w:t>
      </w:r>
    </w:p>
    <w:p w:rsidRPr="00B7349D" w:rsidR="00B27061" w:rsidRDefault="00B27061" w14:paraId="5AFCBA60" w14:textId="77777777">
      <w:pPr>
        <w:jc w:val="both"/>
        <w:rPr>
          <w:rFonts w:ascii="Times New Roman" w:hAnsi="Times New Roman"/>
        </w:rPr>
      </w:pPr>
    </w:p>
    <w:p w:rsidRPr="00B1471A" w:rsidR="00B27061" w:rsidP="00914A5D" w:rsidRDefault="00B27061" w14:paraId="5AFCBA61" w14:textId="77777777">
      <w:pPr>
        <w:rPr>
          <w:rFonts w:ascii="Times New Roman" w:hAnsi="Times New Roman"/>
        </w:rPr>
      </w:pPr>
      <w:r w:rsidRPr="00B1471A">
        <w:rPr>
          <w:rFonts w:ascii="Times New Roman" w:hAnsi="Times New Roman"/>
          <w:b/>
          <w:bCs/>
        </w:rPr>
        <w:t>A.  Justification</w:t>
      </w:r>
    </w:p>
    <w:p w:rsidRPr="000B00D2" w:rsidR="00B27061" w:rsidP="00914A5D" w:rsidRDefault="00B27061" w14:paraId="5AFCBA62" w14:textId="77777777">
      <w:pPr>
        <w:rPr>
          <w:rFonts w:ascii="Times New Roman" w:hAnsi="Times New Roman"/>
        </w:rPr>
      </w:pPr>
    </w:p>
    <w:p w:rsidRPr="008A4764" w:rsidR="00807BA2" w:rsidP="00914A5D" w:rsidRDefault="00B27061" w14:paraId="5AFCBA63" w14:textId="77777777">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  Identify any legal or administrative requirements that n</w:t>
      </w:r>
      <w:r w:rsidRPr="008A4764">
        <w:rPr>
          <w:rFonts w:ascii="Times New Roman" w:hAnsi="Times New Roman"/>
          <w:b/>
        </w:rPr>
        <w:t>ecessitate the collection.  Attach a copy of the appropriate section of each statute and regulation mandating or authorizing the collection of information.</w:t>
      </w:r>
    </w:p>
    <w:p w:rsidRPr="0029577A" w:rsidR="007312F9" w:rsidP="00914A5D" w:rsidRDefault="007312F9" w14:paraId="5AFCBA64" w14:textId="77777777">
      <w:pPr>
        <w:tabs>
          <w:tab w:val="left" w:pos="-1440"/>
        </w:tabs>
        <w:ind w:left="720"/>
        <w:rPr>
          <w:rFonts w:ascii="Times New Roman" w:hAnsi="Times New Roman"/>
        </w:rPr>
      </w:pPr>
    </w:p>
    <w:p w:rsidR="00A3466A" w:rsidP="00914A5D" w:rsidRDefault="009C12F1" w14:paraId="5AFCBA65" w14:textId="77777777">
      <w:pPr>
        <w:tabs>
          <w:tab w:val="left" w:pos="-1440"/>
        </w:tabs>
        <w:ind w:left="720"/>
        <w:rPr>
          <w:rFonts w:ascii="Times New Roman" w:hAnsi="Times New Roman"/>
        </w:rPr>
      </w:pPr>
      <w:r>
        <w:rPr>
          <w:rFonts w:ascii="Times New Roman" w:hAnsi="Times New Roman"/>
        </w:rPr>
        <w:t>Under section 204 of the Immigration and Nationality Act (INA), certain aliens seeking to immigrate to the United States may be classified in the following specific categories:  an Amerasian; a widow or widower; a battered or abused spouse or child of a U.S. citizen or lawful permanent resident; a battered or abused parent of a U.S. citizen son or daughter; or a special immigrant (religious worker, Panama Canal company employee, Canal Zone government employee, U.S. government employee in the Canal Zone; physician, international organization employee or family member, juvenile court dependent; armed forces member; Afghanistan or Iraq national who supported the U.S. Armed Forces as a translator; Iraq national who worked for or on behalf of the U.S. Government in Iraq; or Afghanistan national who worked for or on behalf of the U.S. Government or the International Security Assistance Force [ISAF] in Afghanistan).  Form I-360 is used by these aliens who seek to be classified as eligible for the benefit, and provide employment authorization incidental to the approval of a petition as a VAWA self-petitioner under section 204(a)(1)(K) of the INA.</w:t>
      </w:r>
    </w:p>
    <w:p w:rsidRPr="00D80E94" w:rsidR="009C12F1" w:rsidP="00914A5D" w:rsidRDefault="009C12F1" w14:paraId="5AFCBA66" w14:textId="77777777">
      <w:pPr>
        <w:tabs>
          <w:tab w:val="left" w:pos="-1440"/>
        </w:tabs>
        <w:ind w:left="720"/>
        <w:rPr>
          <w:rFonts w:ascii="Times New Roman" w:hAnsi="Times New Roman"/>
        </w:rPr>
      </w:pPr>
    </w:p>
    <w:p w:rsidRPr="00914A5D" w:rsidR="00B27061" w:rsidP="00914A5D" w:rsidRDefault="00B27061" w14:paraId="5AFCBA67" w14:textId="77777777">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  Except for a new collection, indicate the actual use the agency has made of the information received from the current collection.</w:t>
      </w:r>
    </w:p>
    <w:p w:rsidRPr="00914A5D" w:rsidR="00B27061" w:rsidP="00914A5D" w:rsidRDefault="00B27061" w14:paraId="5AFCBA68" w14:textId="77777777">
      <w:pPr>
        <w:ind w:left="720"/>
        <w:rPr>
          <w:rFonts w:ascii="Times New Roman" w:hAnsi="Times New Roman"/>
        </w:rPr>
      </w:pPr>
    </w:p>
    <w:p w:rsidR="009C12F1" w:rsidP="009C12F1" w:rsidRDefault="009C12F1" w14:paraId="5AFCBA69" w14:textId="77777777">
      <w:pPr>
        <w:ind w:left="720"/>
        <w:rPr>
          <w:rFonts w:ascii="Times New Roman" w:hAnsi="Times New Roman"/>
        </w:rPr>
      </w:pPr>
      <w:r>
        <w:rPr>
          <w:rFonts w:ascii="Times New Roman" w:hAnsi="Times New Roman"/>
        </w:rPr>
        <w:t xml:space="preserve">The Form I-360 may be used by an Amerasian; a widow or widower; a battered or abused spouse or child of a U.S. citizen or lawful permanent resident; a battered or abused parent of a U.S. citizen son or daughter; or a special immigrant (religious worker, Panama Canal company employee, Canal Zone government employee, U.S. government employee in the Canal Zone; physician, international organization employee or family member, juvenile court dependent; armed forces member; Afghanistan or Iraq national who supported the U.S. Armed Forces as a translator; Iraq national who worked for the or on behalf of the U.S. Government in Iraq; or Afghan national who worked for or on behalf of the U.S. Government or the International Security Assistance Force [ISAF] in Afghanistan) who intend to establish their eligibility to immigrate to the United States.  The data collected on this form is reviewed by U.S. Citizenship and Immigration Services (USCIS) to determine if the petitioner may be qualified to obtain the benefit.  The data collected on this form will also be used to issue an employment authorization document </w:t>
      </w:r>
      <w:r>
        <w:rPr>
          <w:rFonts w:ascii="Times New Roman" w:hAnsi="Times New Roman"/>
        </w:rPr>
        <w:lastRenderedPageBreak/>
        <w:t>upon approval of the petition for battered or abused spouses, children, and parents, if requested.</w:t>
      </w:r>
    </w:p>
    <w:p w:rsidRPr="00914A5D" w:rsidR="00590B61" w:rsidP="00914A5D" w:rsidRDefault="00590B61" w14:paraId="5AFCBA6A" w14:textId="77777777">
      <w:pPr>
        <w:ind w:left="720"/>
        <w:rPr>
          <w:rFonts w:ascii="Times New Roman" w:hAnsi="Times New Roman"/>
        </w:rPr>
      </w:pPr>
    </w:p>
    <w:p w:rsidRPr="00914A5D" w:rsidR="00B27061" w:rsidP="00914A5D" w:rsidRDefault="00B27061" w14:paraId="5AFCBA6B" w14:textId="77777777">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Pr="00914A5D" w:rsidR="007312F9" w:rsidP="00914A5D" w:rsidRDefault="007312F9" w14:paraId="5AFCBA6C" w14:textId="77777777">
      <w:pPr>
        <w:tabs>
          <w:tab w:val="left" w:pos="-1440"/>
        </w:tabs>
        <w:ind w:left="720"/>
        <w:rPr>
          <w:rFonts w:ascii="Times New Roman" w:hAnsi="Times New Roman"/>
        </w:rPr>
      </w:pPr>
    </w:p>
    <w:p w:rsidR="009C12F1" w:rsidP="009C12F1" w:rsidRDefault="009C12F1" w14:paraId="5AFCBA6D" w14:textId="77777777">
      <w:pPr>
        <w:ind w:left="720"/>
        <w:rPr>
          <w:rFonts w:ascii="Times New Roman" w:hAnsi="Times New Roman"/>
        </w:rPr>
      </w:pPr>
      <w:r>
        <w:rPr>
          <w:rFonts w:ascii="Times New Roman" w:hAnsi="Times New Roman"/>
        </w:rPr>
        <w:t>Form I-360 is available online at www.uscis.gov/i-360 has partial Government Paperwork Elimination Act (GPEA) compliance as they can be accessed, completed and saved electronically.  This form and associated fees cannot currently be submitted electronically.</w:t>
      </w:r>
    </w:p>
    <w:p w:rsidR="009C12F1" w:rsidP="009C12F1" w:rsidRDefault="009C12F1" w14:paraId="5AFCBA6E" w14:textId="77777777">
      <w:pPr>
        <w:ind w:left="720"/>
        <w:rPr>
          <w:rFonts w:ascii="Times New Roman" w:hAnsi="Times New Roman"/>
        </w:rPr>
      </w:pPr>
    </w:p>
    <w:p w:rsidR="009C12F1" w:rsidP="009C12F1" w:rsidRDefault="009C12F1" w14:paraId="5AFCBA6F" w14:textId="77777777">
      <w:pPr>
        <w:ind w:left="720"/>
        <w:rPr>
          <w:rFonts w:ascii="Times New Roman" w:hAnsi="Times New Roman"/>
        </w:rPr>
      </w:pPr>
      <w:r>
        <w:rPr>
          <w:rFonts w:ascii="Times New Roman" w:hAnsi="Times New Roman"/>
        </w:rPr>
        <w:t>Only for the Afghanistan or Iraq nationals who supported the U.S. Armed Forces as a translator and are petitioning as special immigrants, there is an electronic submission method.  For the purpose of secure communications with the USCIS Service Centers, the traditional mail service in Iraq and Afghanistan is not a secure method of communication and receiving mail from a U.S. address could endanger the life of the petitioner.  The electronic process begins with the receiving of a scanned Form I-360, in PDF format, at the designated e-mail mailbox at the Nebraska Service Center (NSC).  All other forms of correspondence, inquiries, Notices of Intent to Deny/Revoke, Denials, etc. will be sent through a separate e-mail mailbox.  NSC will print and receipt the attached form.  Upon receipt, a copy of the Form I-797, Notice of Receipt, will be encrypted and sent to the e-mail address written on the form.  If there is no e-mail address submitted with the form, the Form I-797 will be encrypted and sent electronically to the e-mail address from which the petition was submitted.  The officer will encrypt and e-mail the conditional approval notification to the petitioner with instructions to bring the signed original Form I-360 to the consular interview.</w:t>
      </w:r>
    </w:p>
    <w:p w:rsidRPr="00914A5D" w:rsidR="007312F9" w:rsidP="00914A5D" w:rsidRDefault="007312F9" w14:paraId="5AFCBA70" w14:textId="77777777">
      <w:pPr>
        <w:tabs>
          <w:tab w:val="left" w:pos="-1440"/>
        </w:tabs>
        <w:ind w:left="720"/>
        <w:rPr>
          <w:rFonts w:ascii="Times New Roman" w:hAnsi="Times New Roman"/>
        </w:rPr>
      </w:pPr>
    </w:p>
    <w:p w:rsidRPr="00914A5D" w:rsidR="00B27061" w:rsidP="00914A5D" w:rsidRDefault="00B27061" w14:paraId="5AFCBA71" w14:textId="77777777">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  Show specifically why any similar information already available cannot be used or modified for use for the purposes described in Item 2 above.</w:t>
      </w:r>
    </w:p>
    <w:p w:rsidRPr="00914A5D" w:rsidR="007312F9" w:rsidP="00914A5D" w:rsidRDefault="007312F9" w14:paraId="5AFCBA72" w14:textId="77777777">
      <w:pPr>
        <w:tabs>
          <w:tab w:val="left" w:pos="-1440"/>
        </w:tabs>
        <w:ind w:left="720"/>
        <w:rPr>
          <w:rFonts w:ascii="Times New Roman" w:hAnsi="Times New Roman"/>
        </w:rPr>
      </w:pPr>
    </w:p>
    <w:p w:rsidR="009C12F1" w:rsidP="009C12F1" w:rsidRDefault="009C12F1" w14:paraId="5AFCBA73" w14:textId="77777777">
      <w:pPr>
        <w:pStyle w:val="BodyTextIndent"/>
        <w:tabs>
          <w:tab w:val="left" w:pos="720"/>
          <w:tab w:val="left" w:pos="1065"/>
        </w:tabs>
        <w:ind w:left="720"/>
        <w:rPr>
          <w:rFonts w:ascii="Times New Roman" w:hAnsi="Times New Roman"/>
        </w:rPr>
      </w:pPr>
      <w:r>
        <w:rPr>
          <w:rFonts w:ascii="Times New Roman" w:hAnsi="Times New Roman"/>
          <w:bCs/>
        </w:rPr>
        <w:t xml:space="preserve">This collection of information is unique to USCIS and is not conducted elsewhere.  </w:t>
      </w:r>
      <w:r>
        <w:rPr>
          <w:rFonts w:ascii="Times New Roman" w:hAnsi="Times New Roman"/>
        </w:rPr>
        <w:t xml:space="preserve">A review of USCIS Forms Inventory Report revealed no duplication of effort, and there is no similar information currently available nor is the information is accessible from other databases which can be used for this purpose.  </w:t>
      </w:r>
    </w:p>
    <w:p w:rsidR="009C12F1" w:rsidP="009C12F1" w:rsidRDefault="009C12F1" w14:paraId="5AFCBA74" w14:textId="77777777">
      <w:pPr>
        <w:pStyle w:val="BodyTextIndent"/>
        <w:tabs>
          <w:tab w:val="left" w:pos="720"/>
          <w:tab w:val="left" w:pos="1065"/>
        </w:tabs>
        <w:ind w:left="720"/>
        <w:rPr>
          <w:rFonts w:ascii="Times New Roman" w:hAnsi="Times New Roman"/>
        </w:rPr>
      </w:pPr>
      <w:r>
        <w:rPr>
          <w:rFonts w:ascii="Times New Roman" w:hAnsi="Times New Roman"/>
        </w:rPr>
        <w:t xml:space="preserve">USCIS added a checkbox for petitioners filing under the Violence Against Women Act (VAWA) to request employment authorization.  This eliminated the need for such VAWA petitioners to apply for employment authorization with a separate Form I-765, Application for Employment Authorization.  USCIS updated the respondents for Form I-765, Application for Employment Authorization to reflect this change.  </w:t>
      </w:r>
    </w:p>
    <w:p w:rsidR="009C12F1" w:rsidP="009C12F1" w:rsidRDefault="009C12F1" w14:paraId="5AFCBA75" w14:textId="77777777">
      <w:pPr>
        <w:pStyle w:val="BodyTextIndent"/>
        <w:tabs>
          <w:tab w:val="left" w:pos="720"/>
          <w:tab w:val="left" w:pos="1065"/>
        </w:tabs>
        <w:ind w:left="720"/>
        <w:rPr>
          <w:rFonts w:ascii="Times New Roman" w:hAnsi="Times New Roman"/>
          <w:bCs/>
        </w:rPr>
      </w:pPr>
      <w:r>
        <w:rPr>
          <w:rFonts w:ascii="Times New Roman" w:hAnsi="Times New Roman"/>
        </w:rPr>
        <w:t xml:space="preserve">USCIS also transferred and incorporated the fact sheet for prospective employment-based </w:t>
      </w:r>
      <w:r>
        <w:rPr>
          <w:rFonts w:ascii="Times New Roman" w:hAnsi="Times New Roman"/>
        </w:rPr>
        <w:lastRenderedPageBreak/>
        <w:t>fourth preference (EB-4) petitioners approved under a separate OMB Control No. 1615-0064 (Special Immigrant Visas for Fourth Preference Employment-Based Broadcasters) under the instructions of this information collection for consolidation.  USCIS increased the time burden to account for the consolidation of this fact sheet in this information collection; and will discontinue the separate fact sheet, OMB Control No. 1615-0064, when the consolidated instructions are approved for use.</w:t>
      </w:r>
    </w:p>
    <w:p w:rsidRPr="00914A5D" w:rsidR="007312F9" w:rsidP="00914A5D" w:rsidRDefault="007312F9" w14:paraId="5AFCBA76" w14:textId="77777777">
      <w:pPr>
        <w:tabs>
          <w:tab w:val="left" w:pos="-1440"/>
        </w:tabs>
        <w:ind w:left="720"/>
        <w:rPr>
          <w:rFonts w:ascii="Times New Roman" w:hAnsi="Times New Roman"/>
        </w:rPr>
      </w:pPr>
      <w:r w:rsidRPr="00914A5D">
        <w:rPr>
          <w:rFonts w:ascii="Times New Roman" w:hAnsi="Times New Roman"/>
        </w:rPr>
        <w:tab/>
      </w:r>
    </w:p>
    <w:p w:rsidRPr="00914A5D" w:rsidR="00B27061" w:rsidP="00914A5D" w:rsidRDefault="00B27061" w14:paraId="5AFCBA77"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Pr="00914A5D" w:rsidR="007312F9" w:rsidP="00914A5D" w:rsidRDefault="007312F9" w14:paraId="5AFCBA78" w14:textId="77777777">
      <w:pPr>
        <w:tabs>
          <w:tab w:val="left" w:pos="-1440"/>
        </w:tabs>
        <w:ind w:left="720"/>
        <w:rPr>
          <w:rFonts w:ascii="Times New Roman" w:hAnsi="Times New Roman"/>
        </w:rPr>
      </w:pPr>
    </w:p>
    <w:p w:rsidR="009C12F1" w:rsidP="009C12F1" w:rsidRDefault="009C12F1" w14:paraId="5AFCBA79" w14:textId="77777777">
      <w:pPr>
        <w:ind w:left="720"/>
        <w:rPr>
          <w:rFonts w:ascii="Times New Roman" w:hAnsi="Times New Roman"/>
        </w:rPr>
      </w:pPr>
      <w:r>
        <w:rPr>
          <w:rFonts w:ascii="Times New Roman" w:hAnsi="Times New Roman"/>
        </w:rPr>
        <w:t>This collection of information does not have a significant impact on small businesses or other small entities.</w:t>
      </w:r>
    </w:p>
    <w:p w:rsidRPr="00914A5D" w:rsidR="007312F9" w:rsidP="00914A5D" w:rsidRDefault="007312F9" w14:paraId="5AFCBA7A" w14:textId="77777777">
      <w:pPr>
        <w:tabs>
          <w:tab w:val="left" w:pos="-1440"/>
        </w:tabs>
        <w:ind w:left="720"/>
        <w:rPr>
          <w:rFonts w:ascii="Times New Roman" w:hAnsi="Times New Roman"/>
        </w:rPr>
      </w:pPr>
      <w:r w:rsidRPr="00914A5D">
        <w:rPr>
          <w:rFonts w:ascii="Times New Roman" w:hAnsi="Times New Roman"/>
        </w:rPr>
        <w:tab/>
      </w:r>
    </w:p>
    <w:p w:rsidRPr="00914A5D" w:rsidR="00B27061" w:rsidP="00914A5D" w:rsidRDefault="00B27061" w14:paraId="5AFCBA7B"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Pr="00914A5D" w:rsidR="007312F9" w:rsidP="00914A5D" w:rsidRDefault="007312F9" w14:paraId="5AFCBA7C" w14:textId="77777777">
      <w:pPr>
        <w:tabs>
          <w:tab w:val="left" w:pos="-1440"/>
        </w:tabs>
        <w:ind w:left="720"/>
        <w:rPr>
          <w:rFonts w:ascii="Times New Roman" w:hAnsi="Times New Roman"/>
        </w:rPr>
      </w:pPr>
    </w:p>
    <w:p w:rsidR="009C12F1" w:rsidP="009C12F1" w:rsidRDefault="009C12F1" w14:paraId="5AFCBA7D" w14:textId="77777777">
      <w:pPr>
        <w:ind w:left="720"/>
        <w:rPr>
          <w:rFonts w:ascii="Times New Roman" w:hAnsi="Times New Roman"/>
        </w:rPr>
      </w:pPr>
      <w:r>
        <w:rPr>
          <w:rFonts w:ascii="Times New Roman" w:hAnsi="Times New Roman"/>
        </w:rPr>
        <w:t xml:space="preserve">The collection of information is required to determine whether the petitioner may be classified as eligible for the immigration benefit.  Without this specific form, these aliens would need to spend numerous hours studying the appropriate law and regulations to document their particular status in a detailed narrative or by other means.  </w:t>
      </w:r>
    </w:p>
    <w:p w:rsidRPr="00914A5D" w:rsidR="00494557" w:rsidP="00914A5D" w:rsidRDefault="00494557" w14:paraId="5AFCBA7E" w14:textId="77777777">
      <w:pPr>
        <w:tabs>
          <w:tab w:val="left" w:pos="-1440"/>
        </w:tabs>
        <w:ind w:left="720"/>
        <w:rPr>
          <w:rFonts w:ascii="Times New Roman" w:hAnsi="Times New Roman"/>
        </w:rPr>
      </w:pPr>
    </w:p>
    <w:p w:rsidRPr="00B1471A" w:rsidR="00B27061" w:rsidP="00914A5D" w:rsidRDefault="00B27061" w14:paraId="5AFCBA7F"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rsidRPr="00B1471A" w:rsidR="006049A7" w:rsidP="00914A5D" w:rsidRDefault="006049A7" w14:paraId="5AFCBA80" w14:textId="77777777">
      <w:pPr>
        <w:tabs>
          <w:tab w:val="left" w:pos="-1440"/>
        </w:tabs>
        <w:ind w:left="720"/>
        <w:rPr>
          <w:rFonts w:ascii="Times New Roman" w:hAnsi="Times New Roman"/>
          <w:b/>
        </w:rPr>
      </w:pPr>
    </w:p>
    <w:p w:rsidRPr="000B00D2" w:rsidR="00B27061" w:rsidP="00914A5D" w:rsidRDefault="00B27061" w14:paraId="5AFCBA81"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Pr="00B1471A" w:rsidR="007F5988">
        <w:rPr>
          <w:rFonts w:ascii="Times New Roman" w:hAnsi="Times New Roman"/>
          <w:b/>
        </w:rPr>
        <w:t>Requiring</w:t>
      </w:r>
      <w:r w:rsidRPr="00B1471A">
        <w:rPr>
          <w:rFonts w:ascii="Times New Roman" w:hAnsi="Times New Roman"/>
          <w:b/>
        </w:rPr>
        <w:t xml:space="preserve"> respondents to report information to the agency more often than quarterly;</w:t>
      </w:r>
    </w:p>
    <w:p w:rsidRPr="00AF45F2" w:rsidR="00494557" w:rsidP="00914A5D" w:rsidRDefault="00494557" w14:paraId="5AFCBA82" w14:textId="77777777">
      <w:pPr>
        <w:tabs>
          <w:tab w:val="left" w:pos="-1440"/>
          <w:tab w:val="left" w:pos="1080"/>
        </w:tabs>
        <w:ind w:left="1080" w:hanging="360"/>
        <w:rPr>
          <w:rFonts w:ascii="Times New Roman" w:hAnsi="Times New Roman"/>
          <w:b/>
        </w:rPr>
      </w:pPr>
    </w:p>
    <w:p w:rsidRPr="00B1471A" w:rsidR="00B27061" w:rsidP="00914A5D" w:rsidRDefault="00B27061" w14:paraId="5AFCBA83"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respondents to prepare a written response to a collection of information in fewer than 30 days after receipt of it;</w:t>
      </w:r>
    </w:p>
    <w:p w:rsidRPr="00B1471A" w:rsidR="00494557" w:rsidP="00914A5D" w:rsidRDefault="00494557" w14:paraId="5AFCBA84" w14:textId="77777777">
      <w:pPr>
        <w:tabs>
          <w:tab w:val="left" w:pos="-1440"/>
          <w:tab w:val="left" w:pos="1080"/>
        </w:tabs>
        <w:ind w:left="1080" w:hanging="360"/>
        <w:rPr>
          <w:rFonts w:ascii="Times New Roman" w:hAnsi="Times New Roman"/>
          <w:b/>
        </w:rPr>
      </w:pPr>
    </w:p>
    <w:p w:rsidRPr="00B1471A" w:rsidR="00B27061" w:rsidP="00914A5D" w:rsidRDefault="00B27061" w14:paraId="5AFCBA85"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more than an original and two copies of any document;</w:t>
      </w:r>
    </w:p>
    <w:p w:rsidRPr="00B1471A" w:rsidR="007312F9" w:rsidP="00914A5D" w:rsidRDefault="007312F9" w14:paraId="5AFCBA86" w14:textId="77777777">
      <w:pPr>
        <w:tabs>
          <w:tab w:val="left" w:pos="-1440"/>
          <w:tab w:val="left" w:pos="1080"/>
        </w:tabs>
        <w:ind w:left="1080" w:hanging="360"/>
        <w:rPr>
          <w:rFonts w:ascii="Times New Roman" w:hAnsi="Times New Roman"/>
          <w:b/>
        </w:rPr>
      </w:pPr>
    </w:p>
    <w:p w:rsidRPr="00B1471A" w:rsidR="00B27061" w:rsidP="00914A5D" w:rsidRDefault="00B27061" w14:paraId="5AFCBA87"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retain records, other than health, medical, government contract, grant-in-aid, or tax records for more than three years;</w:t>
      </w:r>
    </w:p>
    <w:p w:rsidRPr="00B1471A" w:rsidR="00494557" w:rsidP="00914A5D" w:rsidRDefault="00494557" w14:paraId="5AFCBA88" w14:textId="77777777">
      <w:pPr>
        <w:tabs>
          <w:tab w:val="left" w:pos="-1440"/>
          <w:tab w:val="left" w:pos="1080"/>
        </w:tabs>
        <w:ind w:left="1080" w:hanging="360"/>
        <w:rPr>
          <w:rFonts w:ascii="Times New Roman" w:hAnsi="Times New Roman"/>
          <w:b/>
        </w:rPr>
      </w:pPr>
    </w:p>
    <w:p w:rsidRPr="00AF45F2" w:rsidR="00B27061" w:rsidP="00914A5D" w:rsidRDefault="00B27061" w14:paraId="5AFCBA89"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Pr="000B00D2" w:rsidR="007F5988">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study;</w:t>
      </w:r>
    </w:p>
    <w:p w:rsidRPr="008A4764" w:rsidR="00494557" w:rsidP="00914A5D" w:rsidRDefault="00494557" w14:paraId="5AFCBA8A" w14:textId="77777777">
      <w:pPr>
        <w:tabs>
          <w:tab w:val="left" w:pos="-1440"/>
          <w:tab w:val="left" w:pos="1080"/>
        </w:tabs>
        <w:ind w:left="1080" w:hanging="360"/>
        <w:rPr>
          <w:rFonts w:ascii="Times New Roman" w:hAnsi="Times New Roman"/>
          <w:b/>
        </w:rPr>
      </w:pPr>
    </w:p>
    <w:p w:rsidRPr="00B1471A" w:rsidR="00B27061" w:rsidP="00914A5D" w:rsidRDefault="00B27061" w14:paraId="5AFCBA8B"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the use of a statistical data classification that has not been reviewed and approved by OMB;</w:t>
      </w:r>
    </w:p>
    <w:p w:rsidRPr="00B1471A" w:rsidR="00494557" w:rsidP="00914A5D" w:rsidRDefault="00494557" w14:paraId="5AFCBA8C" w14:textId="77777777">
      <w:pPr>
        <w:tabs>
          <w:tab w:val="left" w:pos="-1440"/>
          <w:tab w:val="left" w:pos="1080"/>
        </w:tabs>
        <w:ind w:left="1080" w:hanging="360"/>
        <w:rPr>
          <w:rFonts w:ascii="Times New Roman" w:hAnsi="Times New Roman"/>
          <w:b/>
        </w:rPr>
      </w:pPr>
    </w:p>
    <w:p w:rsidRPr="00B1471A" w:rsidR="00B27061" w:rsidP="00914A5D" w:rsidRDefault="00B27061" w14:paraId="5AFCBA8D"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 xml:space="preserve">hat includes a pledge of confidentiality that is not supported by authority </w:t>
      </w:r>
      <w:r w:rsidRPr="00B1471A">
        <w:rPr>
          <w:rFonts w:ascii="Times New Roman" w:hAnsi="Times New Roman"/>
          <w:b/>
        </w:rPr>
        <w:lastRenderedPageBreak/>
        <w:t>established in statute or regulation, that is not supported by disclosure and data security policies that are consistent with the pledge, or which unnecessarily impedes sharing of data with other agencies for compatible confidential use; or</w:t>
      </w:r>
    </w:p>
    <w:p w:rsidRPr="000B00D2" w:rsidR="00494557" w:rsidP="00914A5D" w:rsidRDefault="00494557" w14:paraId="5AFCBA8E" w14:textId="77777777">
      <w:pPr>
        <w:tabs>
          <w:tab w:val="left" w:pos="-1440"/>
          <w:tab w:val="left" w:pos="1080"/>
        </w:tabs>
        <w:ind w:left="1080" w:hanging="360"/>
        <w:rPr>
          <w:rFonts w:ascii="Times New Roman" w:hAnsi="Times New Roman"/>
          <w:b/>
        </w:rPr>
      </w:pPr>
    </w:p>
    <w:p w:rsidRPr="00B1471A" w:rsidR="00B27061" w:rsidP="00914A5D" w:rsidRDefault="00B27061" w14:paraId="5AFCBA8F"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Pr="00B1471A" w:rsidR="007312F9" w:rsidP="00914A5D" w:rsidRDefault="007312F9" w14:paraId="5AFCBA90" w14:textId="77777777">
      <w:pPr>
        <w:tabs>
          <w:tab w:val="left" w:pos="-1440"/>
        </w:tabs>
        <w:ind w:left="1440" w:hanging="720"/>
        <w:rPr>
          <w:rFonts w:ascii="Times New Roman" w:hAnsi="Times New Roman"/>
        </w:rPr>
      </w:pPr>
    </w:p>
    <w:p w:rsidRPr="000B00D2" w:rsidR="00921351" w:rsidP="00B1471A" w:rsidRDefault="00921351" w14:paraId="5AFCBA91"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Pr="00AF45F2" w:rsidR="00494557" w:rsidP="00B1471A" w:rsidRDefault="00494557" w14:paraId="5AFCBA92" w14:textId="77777777">
      <w:pPr>
        <w:ind w:left="720"/>
        <w:rPr>
          <w:rFonts w:ascii="Times New Roman" w:hAnsi="Times New Roman"/>
          <w:bCs/>
        </w:rPr>
      </w:pPr>
    </w:p>
    <w:p w:rsidR="00494557" w:rsidP="00914A5D" w:rsidRDefault="00B27061" w14:paraId="5AFCBA93" w14:textId="77777777">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If applicable, provide a copy and identify the data and page number of publication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w:t>
      </w:r>
      <w:r w:rsidRPr="00B1471A" w:rsidR="00494557">
        <w:rPr>
          <w:rFonts w:ascii="Times New Roman" w:hAnsi="Times New Roman"/>
          <w:b/>
        </w:rPr>
        <w:t xml:space="preserve"> </w:t>
      </w:r>
      <w:r w:rsidRPr="00B1471A">
        <w:rPr>
          <w:rFonts w:ascii="Times New Roman" w:hAnsi="Times New Roman"/>
          <w:b/>
        </w:rPr>
        <w:t>5 CFR 1320.8(d), soliciting comments on the information collection prior to submission to OMB.  Summarize public comments received in response to that notice and describe actions taken by the agency in response to these comme</w:t>
      </w:r>
      <w:r w:rsidRPr="000B00D2">
        <w:rPr>
          <w:rFonts w:ascii="Times New Roman" w:hAnsi="Times New Roman"/>
          <w:b/>
        </w:rPr>
        <w:t>nts.  Specifically address comments received on cost and hour burden.</w:t>
      </w:r>
    </w:p>
    <w:p w:rsidR="008F233F" w:rsidP="008F233F" w:rsidRDefault="008F233F" w14:paraId="5AFCBA94" w14:textId="77777777">
      <w:pPr>
        <w:tabs>
          <w:tab w:val="left" w:pos="-1440"/>
        </w:tabs>
        <w:ind w:left="720"/>
        <w:rPr>
          <w:rFonts w:ascii="Times New Roman" w:hAnsi="Times New Roman"/>
          <w:b/>
        </w:rPr>
      </w:pPr>
    </w:p>
    <w:p w:rsidRPr="008F233F" w:rsidR="008F233F" w:rsidP="008F233F" w:rsidRDefault="008F233F" w14:paraId="5AFCBA95" w14:textId="77777777">
      <w:pPr>
        <w:widowControl/>
        <w:ind w:left="720"/>
        <w:rPr>
          <w:rFonts w:ascii="Times New Roman" w:hAnsi="Times New Roman" w:eastAsia="Calibri"/>
          <w:b/>
        </w:rPr>
      </w:pPr>
      <w:r w:rsidRPr="008F233F">
        <w:rPr>
          <w:rFonts w:ascii="Times New Roman" w:hAnsi="Times New Roman" w:eastAsia="Calibri"/>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Pr="008F233F" w:rsidR="008F233F" w:rsidP="008F233F" w:rsidRDefault="008F233F" w14:paraId="5AFCBA96" w14:textId="77777777">
      <w:pPr>
        <w:widowControl/>
        <w:ind w:left="720"/>
        <w:rPr>
          <w:rFonts w:ascii="Times New Roman" w:hAnsi="Times New Roman" w:eastAsia="Calibri"/>
          <w:b/>
        </w:rPr>
      </w:pPr>
    </w:p>
    <w:p w:rsidRPr="008F233F" w:rsidR="008F233F" w:rsidP="008F233F" w:rsidRDefault="008F233F" w14:paraId="5AFCBA97" w14:textId="77777777">
      <w:pPr>
        <w:widowControl/>
        <w:ind w:left="720"/>
        <w:rPr>
          <w:rFonts w:ascii="Times New Roman" w:hAnsi="Times New Roman" w:eastAsia="Calibri"/>
          <w:b/>
        </w:rPr>
      </w:pPr>
      <w:r w:rsidRPr="008F233F">
        <w:rPr>
          <w:rFonts w:ascii="Times New Roman" w:hAnsi="Times New Roman" w:eastAsia="Calibri"/>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Pr="008A4764" w:rsidR="006049A7" w:rsidP="00914A5D" w:rsidRDefault="006049A7" w14:paraId="5AFCBA98" w14:textId="77777777">
      <w:pPr>
        <w:tabs>
          <w:tab w:val="left" w:pos="-1440"/>
        </w:tabs>
        <w:ind w:left="720"/>
        <w:rPr>
          <w:rFonts w:ascii="Times New Roman" w:hAnsi="Times New Roman"/>
          <w:b/>
        </w:rPr>
      </w:pPr>
    </w:p>
    <w:p w:rsidRPr="00914A5D" w:rsidR="00E731B0" w:rsidP="00E731B0" w:rsidRDefault="00E731B0" w14:paraId="4ABD6408" w14:textId="77777777">
      <w:pPr>
        <w:tabs>
          <w:tab w:val="left" w:pos="-1440"/>
        </w:tabs>
        <w:ind w:left="720"/>
        <w:rPr>
          <w:rFonts w:ascii="Times New Roman" w:hAnsi="Times New Roman"/>
        </w:rPr>
      </w:pPr>
      <w:r w:rsidRPr="00161505">
        <w:rPr>
          <w:rFonts w:ascii="Times New Roman" w:hAnsi="Times New Roman"/>
        </w:rPr>
        <w:t xml:space="preserve">On September 11, 2020 USCIS published Collection and Use of Biometrics by U.S. Citizenship and Immigration Services (RIN 1615-AC14) Notice of Proposed Rulemaking in the Federal Register at 85 </w:t>
      </w:r>
      <w:r w:rsidRPr="00024F37">
        <w:rPr>
          <w:rFonts w:ascii="Times New Roman" w:hAnsi="Times New Roman"/>
        </w:rPr>
        <w:t>FR 56338.</w:t>
      </w:r>
    </w:p>
    <w:p w:rsidRPr="00914A5D" w:rsidR="00B27061" w:rsidP="00914A5D" w:rsidRDefault="007312F9" w14:paraId="5AFCBA9A" w14:textId="77777777">
      <w:pPr>
        <w:tabs>
          <w:tab w:val="left" w:pos="-1440"/>
        </w:tabs>
        <w:ind w:left="720"/>
        <w:rPr>
          <w:rFonts w:ascii="Times New Roman" w:hAnsi="Times New Roman"/>
        </w:rPr>
      </w:pPr>
      <w:bookmarkStart w:name="_GoBack" w:id="0"/>
      <w:bookmarkEnd w:id="0"/>
      <w:r w:rsidRPr="00914A5D">
        <w:rPr>
          <w:rFonts w:ascii="Times New Roman" w:hAnsi="Times New Roman"/>
        </w:rPr>
        <w:tab/>
      </w:r>
    </w:p>
    <w:p w:rsidRPr="00914A5D" w:rsidR="00B27061" w:rsidP="00914A5D" w:rsidRDefault="00B27061" w14:paraId="5AFCBA9B" w14:textId="7777777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Pr="00914A5D" w:rsidR="007F5988">
        <w:rPr>
          <w:rFonts w:ascii="Times New Roman" w:hAnsi="Times New Roman"/>
          <w:b/>
        </w:rPr>
        <w:t>, other</w:t>
      </w:r>
      <w:r w:rsidRPr="00914A5D">
        <w:rPr>
          <w:rFonts w:ascii="Times New Roman" w:hAnsi="Times New Roman"/>
          <w:b/>
        </w:rPr>
        <w:t xml:space="preserve"> than </w:t>
      </w:r>
      <w:r w:rsidRPr="00914A5D" w:rsidR="007F5988">
        <w:rPr>
          <w:rFonts w:ascii="Times New Roman" w:hAnsi="Times New Roman"/>
          <w:b/>
        </w:rPr>
        <w:t>remuneration</w:t>
      </w:r>
      <w:r w:rsidRPr="00914A5D">
        <w:rPr>
          <w:rFonts w:ascii="Times New Roman" w:hAnsi="Times New Roman"/>
          <w:b/>
        </w:rPr>
        <w:t xml:space="preserve"> of contractors or grantees.</w:t>
      </w:r>
    </w:p>
    <w:p w:rsidRPr="00914A5D" w:rsidR="00B27061" w:rsidP="00914A5D" w:rsidRDefault="00B27061" w14:paraId="5AFCBA9C" w14:textId="77777777">
      <w:pPr>
        <w:ind w:left="720"/>
        <w:rPr>
          <w:rFonts w:ascii="Times New Roman" w:hAnsi="Times New Roman"/>
        </w:rPr>
      </w:pPr>
    </w:p>
    <w:p w:rsidRPr="00914A5D" w:rsidR="009F15D0" w:rsidP="00914A5D" w:rsidRDefault="00921351" w14:paraId="5AFCBA9D" w14:textId="77777777">
      <w:pPr>
        <w:ind w:left="720"/>
        <w:rPr>
          <w:rFonts w:ascii="Times New Roman" w:hAnsi="Times New Roman"/>
        </w:rPr>
      </w:pPr>
      <w:r w:rsidRPr="00914A5D">
        <w:rPr>
          <w:rFonts w:ascii="Times New Roman" w:hAnsi="Times New Roman"/>
        </w:rPr>
        <w:t>USCIS does not provide any payment for benefit sought.</w:t>
      </w:r>
    </w:p>
    <w:p w:rsidRPr="00914A5D" w:rsidR="00921351" w:rsidP="00914A5D" w:rsidRDefault="00921351" w14:paraId="5AFCBA9E" w14:textId="77777777">
      <w:pPr>
        <w:ind w:left="720"/>
        <w:rPr>
          <w:rFonts w:ascii="Times New Roman" w:hAnsi="Times New Roman"/>
        </w:rPr>
      </w:pPr>
    </w:p>
    <w:p w:rsidRPr="00914A5D" w:rsidR="00792B9D" w:rsidP="00914A5D" w:rsidRDefault="00792B9D" w14:paraId="5AFCBA9F" w14:textId="77777777">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rsidRPr="00914A5D" w:rsidR="001A595D" w:rsidP="00914A5D" w:rsidRDefault="001A595D" w14:paraId="5AFCBAA0" w14:textId="77777777">
      <w:pPr>
        <w:tabs>
          <w:tab w:val="left" w:pos="-1440"/>
        </w:tabs>
        <w:ind w:left="720"/>
        <w:rPr>
          <w:rFonts w:ascii="Times New Roman" w:hAnsi="Times New Roman"/>
        </w:rPr>
      </w:pPr>
    </w:p>
    <w:p w:rsidR="009C12F1" w:rsidP="009C12F1" w:rsidRDefault="009C12F1" w14:paraId="5AFCBAA1" w14:textId="77777777">
      <w:pPr>
        <w:ind w:left="720"/>
        <w:rPr>
          <w:rFonts w:ascii="Times New Roman" w:hAnsi="Times New Roman"/>
        </w:rPr>
      </w:pPr>
      <w:r>
        <w:rPr>
          <w:rFonts w:ascii="Times New Roman" w:hAnsi="Times New Roman"/>
        </w:rPr>
        <w:t xml:space="preserve">There is no assurance of confidentiality.  </w:t>
      </w:r>
      <w:r>
        <w:rPr>
          <w:rFonts w:ascii="Times New Roman" w:hAnsi="Times New Roman"/>
          <w:bCs/>
        </w:rPr>
        <w:t xml:space="preserve">The System of Record Notice associated with this information collection is </w:t>
      </w:r>
      <w:r w:rsidRPr="009C12F1">
        <w:rPr>
          <w:rFonts w:ascii="Times New Roman" w:hAnsi="Times New Roman"/>
          <w:bCs/>
        </w:rPr>
        <w:t xml:space="preserve">DHS-USCIS-007 - Benefits Information System, and was published in the Federal Register on </w:t>
      </w:r>
      <w:r w:rsidR="00695E85">
        <w:rPr>
          <w:rFonts w:ascii="Times New Roman" w:hAnsi="Times New Roman"/>
          <w:bCs/>
        </w:rPr>
        <w:t>October 19, 2016</w:t>
      </w:r>
      <w:r w:rsidRPr="009C12F1">
        <w:rPr>
          <w:rFonts w:ascii="Times New Roman" w:hAnsi="Times New Roman"/>
          <w:bCs/>
        </w:rPr>
        <w:t xml:space="preserve"> at </w:t>
      </w:r>
      <w:r w:rsidR="00695E85">
        <w:rPr>
          <w:rFonts w:ascii="Times New Roman" w:hAnsi="Times New Roman"/>
          <w:bCs/>
        </w:rPr>
        <w:t>81</w:t>
      </w:r>
      <w:r w:rsidRPr="009C12F1">
        <w:rPr>
          <w:rFonts w:ascii="Times New Roman" w:hAnsi="Times New Roman"/>
          <w:bCs/>
        </w:rPr>
        <w:t xml:space="preserve"> FR </w:t>
      </w:r>
      <w:r w:rsidR="00695E85">
        <w:rPr>
          <w:rFonts w:ascii="Times New Roman" w:hAnsi="Times New Roman"/>
          <w:bCs/>
        </w:rPr>
        <w:t>72069</w:t>
      </w:r>
      <w:r>
        <w:rPr>
          <w:rFonts w:ascii="Times New Roman" w:hAnsi="Times New Roman"/>
          <w:bCs/>
        </w:rPr>
        <w:t xml:space="preserve"> and </w:t>
      </w:r>
      <w:r w:rsidRPr="009C12F1">
        <w:rPr>
          <w:rFonts w:ascii="Times New Roman" w:hAnsi="Times New Roman"/>
          <w:bCs/>
        </w:rPr>
        <w:t xml:space="preserve">DHS/USCIS/ICE/CBP-001 - Alien File, Index, and National File Tracking System of </w:t>
      </w:r>
      <w:r w:rsidRPr="009C12F1">
        <w:rPr>
          <w:rFonts w:ascii="Times New Roman" w:hAnsi="Times New Roman"/>
          <w:bCs/>
        </w:rPr>
        <w:lastRenderedPageBreak/>
        <w:t xml:space="preserve">Records, </w:t>
      </w:r>
      <w:r w:rsidR="00513CBB">
        <w:rPr>
          <w:rFonts w:ascii="Times New Roman" w:hAnsi="Times New Roman"/>
          <w:bCs/>
        </w:rPr>
        <w:t>September 18, 2017</w:t>
      </w:r>
      <w:r w:rsidRPr="009C12F1">
        <w:rPr>
          <w:rFonts w:ascii="Times New Roman" w:hAnsi="Times New Roman"/>
          <w:bCs/>
        </w:rPr>
        <w:t xml:space="preserve">, </w:t>
      </w:r>
      <w:r w:rsidR="00513CBB">
        <w:rPr>
          <w:rFonts w:ascii="Times New Roman" w:hAnsi="Times New Roman"/>
          <w:bCs/>
        </w:rPr>
        <w:t>82</w:t>
      </w:r>
      <w:r w:rsidRPr="009C12F1">
        <w:rPr>
          <w:rFonts w:ascii="Times New Roman" w:hAnsi="Times New Roman"/>
          <w:bCs/>
        </w:rPr>
        <w:t xml:space="preserve"> FR </w:t>
      </w:r>
      <w:r w:rsidR="00513CBB">
        <w:rPr>
          <w:rFonts w:ascii="Times New Roman" w:hAnsi="Times New Roman"/>
          <w:bCs/>
        </w:rPr>
        <w:t>43556</w:t>
      </w:r>
      <w:r>
        <w:rPr>
          <w:rFonts w:ascii="Times New Roman" w:hAnsi="Times New Roman"/>
          <w:bCs/>
        </w:rPr>
        <w:t xml:space="preserve">.  The associated Privacy Impact Assessment is </w:t>
      </w:r>
      <w:r w:rsidRPr="009C12F1">
        <w:rPr>
          <w:rFonts w:ascii="Times New Roman" w:hAnsi="Times New Roman"/>
          <w:bCs/>
        </w:rPr>
        <w:t>DHS/USCIS/PIA-016 - Benefits Processing of Applicants other than Petitions for Naturalization, Refugee Status, and Asylum (CLAIMS 3)</w:t>
      </w:r>
      <w:r>
        <w:rPr>
          <w:rFonts w:ascii="Times New Roman" w:hAnsi="Times New Roman"/>
          <w:bCs/>
        </w:rPr>
        <w:t>.</w:t>
      </w:r>
    </w:p>
    <w:p w:rsidRPr="00914A5D" w:rsidR="001A595D" w:rsidP="00914A5D" w:rsidRDefault="001A595D" w14:paraId="5AFCBAA2" w14:textId="77777777">
      <w:pPr>
        <w:tabs>
          <w:tab w:val="left" w:pos="-1440"/>
        </w:tabs>
        <w:ind w:left="720"/>
        <w:rPr>
          <w:rFonts w:ascii="Times New Roman" w:hAnsi="Times New Roman"/>
        </w:rPr>
      </w:pPr>
    </w:p>
    <w:p w:rsidRPr="00B1471A" w:rsidR="00B27061" w:rsidP="00914A5D" w:rsidRDefault="00B27061" w14:paraId="5AFCBAA3" w14:textId="77777777">
      <w:pPr>
        <w:tabs>
          <w:tab w:val="left" w:pos="-1440"/>
        </w:tabs>
        <w:ind w:left="720" w:hanging="720"/>
        <w:rPr>
          <w:rFonts w:ascii="Times New Roman" w:hAnsi="Times New Roman"/>
          <w:b/>
        </w:rPr>
      </w:pPr>
      <w:r w:rsidRPr="00914A5D">
        <w:rPr>
          <w:rFonts w:ascii="Times New Roman" w:hAnsi="Times New Roman"/>
          <w:b/>
        </w:rPr>
        <w:t>11.</w:t>
      </w:r>
      <w:r w:rsidRPr="00914A5D" w:rsidR="007E6F17">
        <w:rPr>
          <w:rFonts w:ascii="Times New Roman" w:hAnsi="Times New Roman"/>
          <w:b/>
        </w:rPr>
        <w:tab/>
      </w:r>
      <w:r w:rsidRPr="00914A5D">
        <w:rPr>
          <w:rFonts w:ascii="Times New Roman" w:hAnsi="Times New Roman"/>
          <w:b/>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rsidRPr="000B00D2" w:rsidR="001A595D" w:rsidP="00914A5D" w:rsidRDefault="001A595D" w14:paraId="5AFCBAA4" w14:textId="77777777">
      <w:pPr>
        <w:tabs>
          <w:tab w:val="left" w:pos="-1440"/>
        </w:tabs>
        <w:ind w:left="720"/>
        <w:rPr>
          <w:rFonts w:ascii="Times New Roman" w:hAnsi="Times New Roman"/>
        </w:rPr>
      </w:pPr>
      <w:r w:rsidRPr="000B00D2">
        <w:rPr>
          <w:rFonts w:ascii="Times New Roman" w:hAnsi="Times New Roman"/>
        </w:rPr>
        <w:tab/>
      </w:r>
    </w:p>
    <w:p w:rsidR="009C12F1" w:rsidP="009C12F1" w:rsidRDefault="009C12F1" w14:paraId="5AFCBAA5" w14:textId="77777777">
      <w:pPr>
        <w:ind w:left="720"/>
        <w:rPr>
          <w:rFonts w:ascii="Times New Roman" w:hAnsi="Times New Roman"/>
        </w:rPr>
      </w:pPr>
      <w:r>
        <w:rPr>
          <w:rFonts w:ascii="Times New Roman" w:hAnsi="Times New Roman"/>
        </w:rPr>
        <w:t xml:space="preserve">The category of self-petitioning spouse or child of an abusive U.S. citizen or lawful permanent resident and self-petitioning parent of an abusive U.S. citizen son or daughter must provide evidence of abuse suffered, which is considered sensitive information.  These aliens must provide this information so that USCIS may decide their eligibility for this classification.  These questions are not posed in an interrogating nature which could cause undue stress to the self-petitioner. </w:t>
      </w:r>
    </w:p>
    <w:p w:rsidRPr="008A4764" w:rsidR="00494557" w:rsidP="00914A5D" w:rsidRDefault="00494557" w14:paraId="5AFCBAA6" w14:textId="77777777">
      <w:pPr>
        <w:tabs>
          <w:tab w:val="left" w:pos="-1440"/>
        </w:tabs>
        <w:ind w:left="720"/>
        <w:rPr>
          <w:rFonts w:ascii="Times New Roman" w:hAnsi="Times New Roman"/>
        </w:rPr>
      </w:pPr>
    </w:p>
    <w:p w:rsidRPr="008A4764" w:rsidR="00B27061" w:rsidP="00914A5D" w:rsidRDefault="00B27061" w14:paraId="5AFCBAA7" w14:textId="77777777">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  The statement should:</w:t>
      </w:r>
    </w:p>
    <w:p w:rsidRPr="0029577A" w:rsidR="006C79B6" w:rsidP="00914A5D" w:rsidRDefault="006C79B6" w14:paraId="5AFCBAA8" w14:textId="77777777">
      <w:pPr>
        <w:tabs>
          <w:tab w:val="left" w:pos="-1440"/>
        </w:tabs>
        <w:ind w:left="1440" w:hanging="720"/>
        <w:rPr>
          <w:rFonts w:ascii="Times New Roman" w:hAnsi="Times New Roman"/>
          <w:b/>
        </w:rPr>
      </w:pPr>
    </w:p>
    <w:p w:rsidRPr="00D80E94" w:rsidR="00B27061" w:rsidP="00914A5D" w:rsidRDefault="00B27061" w14:paraId="5AFCBAA9" w14:textId="77777777">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w:t>
      </w:r>
      <w:r w:rsidRPr="005B6129">
        <w:rPr>
          <w:rFonts w:ascii="Times New Roman" w:hAnsi="Times New Roman"/>
          <w:b/>
        </w:rPr>
        <w:t>of potential respondents is desirable.  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  Generally, estimates should not include burden hours for customary and usual business practices.</w:t>
      </w:r>
    </w:p>
    <w:p w:rsidRPr="00914A5D" w:rsidR="00B27061" w:rsidP="00914A5D" w:rsidRDefault="00B27061" w14:paraId="5AFCBAAA" w14:textId="77777777">
      <w:pPr>
        <w:tabs>
          <w:tab w:val="left" w:pos="1080"/>
        </w:tabs>
        <w:ind w:left="1080" w:hanging="360"/>
        <w:rPr>
          <w:rFonts w:ascii="Times New Roman" w:hAnsi="Times New Roman"/>
          <w:b/>
        </w:rPr>
      </w:pPr>
    </w:p>
    <w:p w:rsidRPr="00914A5D" w:rsidR="00B27061" w:rsidP="00914A5D" w:rsidRDefault="00B27061" w14:paraId="5AFCBAAB"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rsidRPr="00914A5D" w:rsidR="00B27061" w:rsidP="00914A5D" w:rsidRDefault="00B27061" w14:paraId="5AFCBAAC" w14:textId="77777777">
      <w:pPr>
        <w:tabs>
          <w:tab w:val="left" w:pos="1080"/>
        </w:tabs>
        <w:ind w:left="1080" w:hanging="360"/>
        <w:rPr>
          <w:rFonts w:ascii="Times New Roman" w:hAnsi="Times New Roman"/>
          <w:b/>
        </w:rPr>
      </w:pPr>
    </w:p>
    <w:p w:rsidRPr="00914A5D" w:rsidR="00B27061" w:rsidP="00914A5D" w:rsidRDefault="00B27061" w14:paraId="5AFCBAAD"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w:t>
      </w:r>
      <w:r w:rsidRPr="00914A5D" w:rsidR="006049A7">
        <w:rPr>
          <w:rFonts w:ascii="Times New Roman" w:hAnsi="Times New Roman"/>
          <w:b/>
        </w:rPr>
        <w:t xml:space="preserve"> in Item 14.</w:t>
      </w:r>
    </w:p>
    <w:p w:rsidR="009556EE" w:rsidP="00B635A9" w:rsidRDefault="009556EE" w14:paraId="5AFCBAAE" w14:textId="77777777">
      <w:pPr>
        <w:ind w:left="720"/>
        <w:jc w:val="both"/>
        <w:rPr>
          <w:i/>
          <w:iCs/>
          <w:sz w:val="20"/>
          <w:szCs w:val="20"/>
        </w:rPr>
      </w:pPr>
    </w:p>
    <w:tbl>
      <w:tblPr>
        <w:tblW w:w="11197" w:type="dxa"/>
        <w:tblInd w:w="-542" w:type="dxa"/>
        <w:tblLook w:val="04A0" w:firstRow="1" w:lastRow="0" w:firstColumn="1" w:lastColumn="0" w:noHBand="0" w:noVBand="1"/>
      </w:tblPr>
      <w:tblGrid>
        <w:gridCol w:w="1305"/>
        <w:gridCol w:w="1522"/>
        <w:gridCol w:w="1260"/>
        <w:gridCol w:w="1170"/>
        <w:gridCol w:w="1260"/>
        <w:gridCol w:w="1080"/>
        <w:gridCol w:w="1170"/>
        <w:gridCol w:w="1080"/>
        <w:gridCol w:w="1350"/>
      </w:tblGrid>
      <w:tr w:rsidRPr="009556EE" w:rsidR="009556EE" w:rsidTr="002B5694" w14:paraId="5AFCBAB8" w14:textId="77777777">
        <w:trPr>
          <w:trHeight w:val="330"/>
        </w:trPr>
        <w:tc>
          <w:tcPr>
            <w:tcW w:w="1305" w:type="dxa"/>
            <w:tcBorders>
              <w:top w:val="single" w:color="auto" w:sz="8" w:space="0"/>
              <w:left w:val="single" w:color="auto" w:sz="8" w:space="0"/>
              <w:bottom w:val="single" w:color="auto" w:sz="8" w:space="0"/>
              <w:right w:val="single" w:color="auto" w:sz="8" w:space="0"/>
            </w:tcBorders>
            <w:shd w:val="clear" w:color="auto" w:fill="auto"/>
            <w:noWrap/>
            <w:vAlign w:val="center"/>
            <w:hideMark/>
          </w:tcPr>
          <w:p w:rsidRPr="00D049AD" w:rsidR="009556EE" w:rsidP="009556EE" w:rsidRDefault="009556EE" w14:paraId="5AFCBAAF" w14:textId="77777777">
            <w:pPr>
              <w:widowControl/>
              <w:autoSpaceDE/>
              <w:autoSpaceDN/>
              <w:adjustRightInd/>
              <w:jc w:val="center"/>
              <w:rPr>
                <w:rFonts w:ascii="Times New Roman" w:hAnsi="Times New Roman"/>
                <w:color w:val="000000"/>
                <w:sz w:val="20"/>
              </w:rPr>
            </w:pPr>
            <w:r w:rsidRPr="00D049AD">
              <w:rPr>
                <w:rFonts w:ascii="Times New Roman" w:hAnsi="Times New Roman"/>
                <w:color w:val="000000"/>
                <w:sz w:val="20"/>
              </w:rPr>
              <w:t> </w:t>
            </w:r>
          </w:p>
        </w:tc>
        <w:tc>
          <w:tcPr>
            <w:tcW w:w="1522" w:type="dxa"/>
            <w:tcBorders>
              <w:top w:val="single" w:color="auto" w:sz="8" w:space="0"/>
              <w:left w:val="nil"/>
              <w:bottom w:val="single" w:color="auto" w:sz="8" w:space="0"/>
              <w:right w:val="single" w:color="auto" w:sz="8" w:space="0"/>
            </w:tcBorders>
            <w:shd w:val="clear" w:color="auto" w:fill="auto"/>
            <w:noWrap/>
            <w:vAlign w:val="bottom"/>
            <w:hideMark/>
          </w:tcPr>
          <w:p w:rsidRPr="00D049AD" w:rsidR="009556EE" w:rsidP="009556EE" w:rsidRDefault="009556EE" w14:paraId="5AFCBAB0" w14:textId="77777777">
            <w:pPr>
              <w:widowControl/>
              <w:autoSpaceDE/>
              <w:autoSpaceDN/>
              <w:adjustRightInd/>
              <w:jc w:val="center"/>
              <w:rPr>
                <w:rFonts w:ascii="Times New Roman" w:hAnsi="Times New Roman"/>
                <w:color w:val="000000"/>
                <w:sz w:val="20"/>
                <w:szCs w:val="22"/>
              </w:rPr>
            </w:pPr>
            <w:r w:rsidRPr="00D049AD">
              <w:rPr>
                <w:rFonts w:ascii="Times New Roman" w:hAnsi="Times New Roman"/>
                <w:color w:val="000000"/>
                <w:sz w:val="20"/>
                <w:szCs w:val="22"/>
              </w:rPr>
              <w:t> </w:t>
            </w:r>
          </w:p>
        </w:tc>
        <w:tc>
          <w:tcPr>
            <w:tcW w:w="1260" w:type="dxa"/>
            <w:tcBorders>
              <w:top w:val="single" w:color="auto" w:sz="8" w:space="0"/>
              <w:left w:val="nil"/>
              <w:bottom w:val="single" w:color="auto" w:sz="8" w:space="0"/>
              <w:right w:val="single" w:color="auto" w:sz="8" w:space="0"/>
            </w:tcBorders>
            <w:shd w:val="clear" w:color="auto" w:fill="auto"/>
            <w:noWrap/>
            <w:vAlign w:val="bottom"/>
            <w:hideMark/>
          </w:tcPr>
          <w:p w:rsidRPr="00D049AD" w:rsidR="009556EE" w:rsidP="009556EE" w:rsidRDefault="009556EE" w14:paraId="5AFCBAB1" w14:textId="77777777">
            <w:pPr>
              <w:widowControl/>
              <w:autoSpaceDE/>
              <w:autoSpaceDN/>
              <w:adjustRightInd/>
              <w:jc w:val="center"/>
              <w:rPr>
                <w:rFonts w:ascii="Times New Roman" w:hAnsi="Times New Roman"/>
                <w:color w:val="000000"/>
                <w:sz w:val="20"/>
                <w:szCs w:val="22"/>
              </w:rPr>
            </w:pPr>
            <w:r w:rsidRPr="00D049AD">
              <w:rPr>
                <w:rFonts w:ascii="Times New Roman" w:hAnsi="Times New Roman"/>
                <w:color w:val="000000"/>
                <w:sz w:val="20"/>
                <w:szCs w:val="22"/>
              </w:rPr>
              <w:t>A</w:t>
            </w:r>
          </w:p>
        </w:tc>
        <w:tc>
          <w:tcPr>
            <w:tcW w:w="1170" w:type="dxa"/>
            <w:tcBorders>
              <w:top w:val="single" w:color="auto" w:sz="8" w:space="0"/>
              <w:left w:val="nil"/>
              <w:bottom w:val="single" w:color="auto" w:sz="8" w:space="0"/>
              <w:right w:val="single" w:color="auto" w:sz="8" w:space="0"/>
            </w:tcBorders>
            <w:shd w:val="clear" w:color="auto" w:fill="auto"/>
            <w:noWrap/>
            <w:vAlign w:val="bottom"/>
            <w:hideMark/>
          </w:tcPr>
          <w:p w:rsidRPr="00D049AD" w:rsidR="009556EE" w:rsidP="009556EE" w:rsidRDefault="009556EE" w14:paraId="5AFCBAB2" w14:textId="77777777">
            <w:pPr>
              <w:widowControl/>
              <w:autoSpaceDE/>
              <w:autoSpaceDN/>
              <w:adjustRightInd/>
              <w:jc w:val="center"/>
              <w:rPr>
                <w:rFonts w:ascii="Times New Roman" w:hAnsi="Times New Roman"/>
                <w:color w:val="000000"/>
                <w:sz w:val="20"/>
                <w:szCs w:val="22"/>
              </w:rPr>
            </w:pPr>
            <w:r w:rsidRPr="00D049AD">
              <w:rPr>
                <w:rFonts w:ascii="Times New Roman" w:hAnsi="Times New Roman"/>
                <w:color w:val="000000"/>
                <w:sz w:val="20"/>
                <w:szCs w:val="22"/>
              </w:rPr>
              <w:t>B</w:t>
            </w:r>
          </w:p>
        </w:tc>
        <w:tc>
          <w:tcPr>
            <w:tcW w:w="1260" w:type="dxa"/>
            <w:tcBorders>
              <w:top w:val="single" w:color="auto" w:sz="8" w:space="0"/>
              <w:left w:val="nil"/>
              <w:bottom w:val="single" w:color="auto" w:sz="8" w:space="0"/>
              <w:right w:val="single" w:color="auto" w:sz="8" w:space="0"/>
            </w:tcBorders>
            <w:shd w:val="clear" w:color="auto" w:fill="auto"/>
            <w:noWrap/>
            <w:vAlign w:val="bottom"/>
            <w:hideMark/>
          </w:tcPr>
          <w:p w:rsidRPr="00D049AD" w:rsidR="009556EE" w:rsidP="009556EE" w:rsidRDefault="009556EE" w14:paraId="5AFCBAB3" w14:textId="77777777">
            <w:pPr>
              <w:widowControl/>
              <w:autoSpaceDE/>
              <w:autoSpaceDN/>
              <w:adjustRightInd/>
              <w:jc w:val="center"/>
              <w:rPr>
                <w:rFonts w:ascii="Times New Roman" w:hAnsi="Times New Roman"/>
                <w:color w:val="000000"/>
                <w:sz w:val="20"/>
                <w:szCs w:val="22"/>
              </w:rPr>
            </w:pPr>
            <w:r w:rsidRPr="00D049AD">
              <w:rPr>
                <w:rFonts w:ascii="Times New Roman" w:hAnsi="Times New Roman"/>
                <w:color w:val="000000"/>
                <w:sz w:val="20"/>
                <w:szCs w:val="22"/>
              </w:rPr>
              <w:t>C (=</w:t>
            </w:r>
            <w:proofErr w:type="spellStart"/>
            <w:r w:rsidRPr="00D049AD">
              <w:rPr>
                <w:rFonts w:ascii="Times New Roman" w:hAnsi="Times New Roman"/>
                <w:color w:val="000000"/>
                <w:sz w:val="20"/>
                <w:szCs w:val="22"/>
              </w:rPr>
              <w:t>AxB</w:t>
            </w:r>
            <w:proofErr w:type="spellEnd"/>
            <w:r w:rsidRPr="00D049AD">
              <w:rPr>
                <w:rFonts w:ascii="Times New Roman" w:hAnsi="Times New Roman"/>
                <w:color w:val="000000"/>
                <w:sz w:val="20"/>
                <w:szCs w:val="22"/>
              </w:rPr>
              <w:t>)</w:t>
            </w:r>
          </w:p>
        </w:tc>
        <w:tc>
          <w:tcPr>
            <w:tcW w:w="1080" w:type="dxa"/>
            <w:tcBorders>
              <w:top w:val="single" w:color="auto" w:sz="8" w:space="0"/>
              <w:left w:val="nil"/>
              <w:bottom w:val="single" w:color="auto" w:sz="8" w:space="0"/>
              <w:right w:val="single" w:color="auto" w:sz="8" w:space="0"/>
            </w:tcBorders>
            <w:shd w:val="clear" w:color="auto" w:fill="auto"/>
            <w:noWrap/>
            <w:vAlign w:val="bottom"/>
            <w:hideMark/>
          </w:tcPr>
          <w:p w:rsidRPr="00D049AD" w:rsidR="009556EE" w:rsidP="009556EE" w:rsidRDefault="009556EE" w14:paraId="5AFCBAB4" w14:textId="77777777">
            <w:pPr>
              <w:widowControl/>
              <w:autoSpaceDE/>
              <w:autoSpaceDN/>
              <w:adjustRightInd/>
              <w:jc w:val="center"/>
              <w:rPr>
                <w:rFonts w:ascii="Times New Roman" w:hAnsi="Times New Roman"/>
                <w:color w:val="000000"/>
                <w:sz w:val="20"/>
                <w:szCs w:val="22"/>
              </w:rPr>
            </w:pPr>
            <w:r w:rsidRPr="00D049AD">
              <w:rPr>
                <w:rFonts w:ascii="Times New Roman" w:hAnsi="Times New Roman"/>
                <w:color w:val="000000"/>
                <w:sz w:val="20"/>
                <w:szCs w:val="22"/>
              </w:rPr>
              <w:t>D</w:t>
            </w:r>
          </w:p>
        </w:tc>
        <w:tc>
          <w:tcPr>
            <w:tcW w:w="1170" w:type="dxa"/>
            <w:tcBorders>
              <w:top w:val="single" w:color="auto" w:sz="8" w:space="0"/>
              <w:left w:val="nil"/>
              <w:bottom w:val="single" w:color="auto" w:sz="8" w:space="0"/>
              <w:right w:val="single" w:color="auto" w:sz="8" w:space="0"/>
            </w:tcBorders>
            <w:shd w:val="clear" w:color="auto" w:fill="auto"/>
            <w:noWrap/>
            <w:vAlign w:val="bottom"/>
            <w:hideMark/>
          </w:tcPr>
          <w:p w:rsidRPr="00D049AD" w:rsidR="009556EE" w:rsidP="009556EE" w:rsidRDefault="009556EE" w14:paraId="5AFCBAB5" w14:textId="77777777">
            <w:pPr>
              <w:widowControl/>
              <w:autoSpaceDE/>
              <w:autoSpaceDN/>
              <w:adjustRightInd/>
              <w:jc w:val="center"/>
              <w:rPr>
                <w:rFonts w:ascii="Times New Roman" w:hAnsi="Times New Roman"/>
                <w:color w:val="000000"/>
                <w:sz w:val="20"/>
                <w:szCs w:val="22"/>
              </w:rPr>
            </w:pPr>
            <w:r w:rsidRPr="00D049AD">
              <w:rPr>
                <w:rFonts w:ascii="Times New Roman" w:hAnsi="Times New Roman"/>
                <w:color w:val="000000"/>
                <w:sz w:val="20"/>
                <w:szCs w:val="22"/>
              </w:rPr>
              <w:t>E (=</w:t>
            </w:r>
            <w:proofErr w:type="spellStart"/>
            <w:r w:rsidRPr="00D049AD">
              <w:rPr>
                <w:rFonts w:ascii="Times New Roman" w:hAnsi="Times New Roman"/>
                <w:color w:val="000000"/>
                <w:sz w:val="20"/>
                <w:szCs w:val="22"/>
              </w:rPr>
              <w:t>CxD</w:t>
            </w:r>
            <w:proofErr w:type="spellEnd"/>
            <w:r w:rsidRPr="00D049AD">
              <w:rPr>
                <w:rFonts w:ascii="Times New Roman" w:hAnsi="Times New Roman"/>
                <w:color w:val="000000"/>
                <w:sz w:val="20"/>
                <w:szCs w:val="22"/>
              </w:rPr>
              <w:t>)</w:t>
            </w:r>
          </w:p>
        </w:tc>
        <w:tc>
          <w:tcPr>
            <w:tcW w:w="1080" w:type="dxa"/>
            <w:tcBorders>
              <w:top w:val="single" w:color="auto" w:sz="8" w:space="0"/>
              <w:left w:val="nil"/>
              <w:bottom w:val="single" w:color="auto" w:sz="8" w:space="0"/>
              <w:right w:val="single" w:color="auto" w:sz="8" w:space="0"/>
            </w:tcBorders>
            <w:shd w:val="clear" w:color="auto" w:fill="auto"/>
            <w:noWrap/>
            <w:vAlign w:val="bottom"/>
            <w:hideMark/>
          </w:tcPr>
          <w:p w:rsidRPr="00D049AD" w:rsidR="009556EE" w:rsidP="009556EE" w:rsidRDefault="009556EE" w14:paraId="5AFCBAB6" w14:textId="77777777">
            <w:pPr>
              <w:widowControl/>
              <w:autoSpaceDE/>
              <w:autoSpaceDN/>
              <w:adjustRightInd/>
              <w:jc w:val="center"/>
              <w:rPr>
                <w:rFonts w:ascii="Times New Roman" w:hAnsi="Times New Roman"/>
                <w:color w:val="000000"/>
                <w:sz w:val="20"/>
                <w:szCs w:val="22"/>
              </w:rPr>
            </w:pPr>
            <w:r w:rsidRPr="00D049AD">
              <w:rPr>
                <w:rFonts w:ascii="Times New Roman" w:hAnsi="Times New Roman"/>
                <w:color w:val="000000"/>
                <w:sz w:val="20"/>
                <w:szCs w:val="22"/>
              </w:rPr>
              <w:t>F</w:t>
            </w:r>
          </w:p>
        </w:tc>
        <w:tc>
          <w:tcPr>
            <w:tcW w:w="1350" w:type="dxa"/>
            <w:tcBorders>
              <w:top w:val="single" w:color="auto" w:sz="8" w:space="0"/>
              <w:left w:val="nil"/>
              <w:bottom w:val="single" w:color="auto" w:sz="8" w:space="0"/>
              <w:right w:val="single" w:color="auto" w:sz="8" w:space="0"/>
            </w:tcBorders>
            <w:shd w:val="clear" w:color="auto" w:fill="auto"/>
            <w:noWrap/>
            <w:vAlign w:val="bottom"/>
            <w:hideMark/>
          </w:tcPr>
          <w:p w:rsidRPr="00D049AD" w:rsidR="009556EE" w:rsidP="009556EE" w:rsidRDefault="009556EE" w14:paraId="5AFCBAB7" w14:textId="77777777">
            <w:pPr>
              <w:widowControl/>
              <w:autoSpaceDE/>
              <w:autoSpaceDN/>
              <w:adjustRightInd/>
              <w:jc w:val="center"/>
              <w:rPr>
                <w:rFonts w:ascii="Times New Roman" w:hAnsi="Times New Roman"/>
                <w:color w:val="000000"/>
                <w:sz w:val="20"/>
                <w:szCs w:val="22"/>
              </w:rPr>
            </w:pPr>
            <w:r w:rsidRPr="00D049AD">
              <w:rPr>
                <w:rFonts w:ascii="Times New Roman" w:hAnsi="Times New Roman"/>
                <w:color w:val="000000"/>
                <w:sz w:val="20"/>
                <w:szCs w:val="22"/>
              </w:rPr>
              <w:t>(=</w:t>
            </w:r>
            <w:proofErr w:type="spellStart"/>
            <w:r w:rsidRPr="00D049AD">
              <w:rPr>
                <w:rFonts w:ascii="Times New Roman" w:hAnsi="Times New Roman"/>
                <w:color w:val="000000"/>
                <w:sz w:val="20"/>
                <w:szCs w:val="22"/>
              </w:rPr>
              <w:t>ExF</w:t>
            </w:r>
            <w:proofErr w:type="spellEnd"/>
            <w:r w:rsidRPr="00D049AD">
              <w:rPr>
                <w:rFonts w:ascii="Times New Roman" w:hAnsi="Times New Roman"/>
                <w:color w:val="000000"/>
                <w:sz w:val="20"/>
                <w:szCs w:val="22"/>
              </w:rPr>
              <w:t>)</w:t>
            </w:r>
          </w:p>
        </w:tc>
      </w:tr>
      <w:tr w:rsidRPr="009556EE" w:rsidR="009556EE" w:rsidTr="002B5694" w14:paraId="5AFCBAC2" w14:textId="77777777">
        <w:trPr>
          <w:trHeight w:val="1905"/>
        </w:trPr>
        <w:tc>
          <w:tcPr>
            <w:tcW w:w="1305" w:type="dxa"/>
            <w:tcBorders>
              <w:top w:val="nil"/>
              <w:left w:val="single" w:color="auto" w:sz="8" w:space="0"/>
              <w:bottom w:val="single" w:color="auto" w:sz="8" w:space="0"/>
              <w:right w:val="single" w:color="auto" w:sz="8" w:space="0"/>
            </w:tcBorders>
            <w:shd w:val="clear" w:color="auto" w:fill="auto"/>
            <w:vAlign w:val="center"/>
            <w:hideMark/>
          </w:tcPr>
          <w:p w:rsidRPr="00D049AD" w:rsidR="009556EE" w:rsidP="009556EE" w:rsidRDefault="009556EE" w14:paraId="5AFCBAB9" w14:textId="77777777">
            <w:pPr>
              <w:widowControl/>
              <w:autoSpaceDE/>
              <w:autoSpaceDN/>
              <w:adjustRightInd/>
              <w:jc w:val="center"/>
              <w:rPr>
                <w:rFonts w:ascii="Times New Roman" w:hAnsi="Times New Roman"/>
                <w:color w:val="000000"/>
                <w:sz w:val="20"/>
              </w:rPr>
            </w:pPr>
            <w:r w:rsidRPr="00D049AD">
              <w:rPr>
                <w:rFonts w:ascii="Times New Roman" w:hAnsi="Times New Roman"/>
                <w:bCs/>
                <w:color w:val="000000"/>
                <w:sz w:val="20"/>
              </w:rPr>
              <w:lastRenderedPageBreak/>
              <w:t>Type of Respondent</w:t>
            </w:r>
          </w:p>
        </w:tc>
        <w:tc>
          <w:tcPr>
            <w:tcW w:w="1522" w:type="dxa"/>
            <w:tcBorders>
              <w:top w:val="nil"/>
              <w:left w:val="nil"/>
              <w:bottom w:val="single" w:color="auto" w:sz="8" w:space="0"/>
              <w:right w:val="single" w:color="auto" w:sz="8" w:space="0"/>
            </w:tcBorders>
            <w:shd w:val="clear" w:color="auto" w:fill="auto"/>
            <w:vAlign w:val="center"/>
            <w:hideMark/>
          </w:tcPr>
          <w:p w:rsidRPr="00D049AD" w:rsidR="009556EE" w:rsidP="009556EE" w:rsidRDefault="009556EE" w14:paraId="5AFCBABA" w14:textId="77777777">
            <w:pPr>
              <w:widowControl/>
              <w:autoSpaceDE/>
              <w:autoSpaceDN/>
              <w:adjustRightInd/>
              <w:jc w:val="center"/>
              <w:rPr>
                <w:rFonts w:ascii="Times New Roman" w:hAnsi="Times New Roman"/>
                <w:color w:val="000000"/>
                <w:sz w:val="20"/>
              </w:rPr>
            </w:pPr>
            <w:r w:rsidRPr="00D049AD">
              <w:rPr>
                <w:rFonts w:ascii="Times New Roman" w:hAnsi="Times New Roman"/>
                <w:bCs/>
                <w:color w:val="000000"/>
                <w:sz w:val="20"/>
              </w:rPr>
              <w:t>Form Name / Form Number</w:t>
            </w:r>
          </w:p>
        </w:tc>
        <w:tc>
          <w:tcPr>
            <w:tcW w:w="1260" w:type="dxa"/>
            <w:tcBorders>
              <w:top w:val="nil"/>
              <w:left w:val="nil"/>
              <w:bottom w:val="single" w:color="auto" w:sz="8" w:space="0"/>
              <w:right w:val="single" w:color="auto" w:sz="8" w:space="0"/>
            </w:tcBorders>
            <w:shd w:val="clear" w:color="auto" w:fill="auto"/>
            <w:vAlign w:val="center"/>
            <w:hideMark/>
          </w:tcPr>
          <w:p w:rsidRPr="00D049AD" w:rsidR="009556EE" w:rsidP="009556EE" w:rsidRDefault="009556EE" w14:paraId="5AFCBABB" w14:textId="77777777">
            <w:pPr>
              <w:widowControl/>
              <w:autoSpaceDE/>
              <w:autoSpaceDN/>
              <w:adjustRightInd/>
              <w:jc w:val="center"/>
              <w:rPr>
                <w:rFonts w:ascii="Times New Roman" w:hAnsi="Times New Roman"/>
                <w:color w:val="000000"/>
                <w:sz w:val="20"/>
              </w:rPr>
            </w:pPr>
            <w:r w:rsidRPr="00D049AD">
              <w:rPr>
                <w:rFonts w:ascii="Times New Roman" w:hAnsi="Times New Roman"/>
                <w:bCs/>
                <w:color w:val="000000"/>
                <w:sz w:val="20"/>
              </w:rPr>
              <w:t>#. of Respondents</w:t>
            </w:r>
          </w:p>
        </w:tc>
        <w:tc>
          <w:tcPr>
            <w:tcW w:w="1170" w:type="dxa"/>
            <w:tcBorders>
              <w:top w:val="nil"/>
              <w:left w:val="nil"/>
              <w:bottom w:val="single" w:color="auto" w:sz="8" w:space="0"/>
              <w:right w:val="single" w:color="auto" w:sz="8" w:space="0"/>
            </w:tcBorders>
            <w:shd w:val="clear" w:color="auto" w:fill="auto"/>
            <w:vAlign w:val="center"/>
            <w:hideMark/>
          </w:tcPr>
          <w:p w:rsidRPr="00D049AD" w:rsidR="009556EE" w:rsidP="009556EE" w:rsidRDefault="009556EE" w14:paraId="5AFCBABC" w14:textId="77777777">
            <w:pPr>
              <w:widowControl/>
              <w:autoSpaceDE/>
              <w:autoSpaceDN/>
              <w:adjustRightInd/>
              <w:jc w:val="center"/>
              <w:rPr>
                <w:rFonts w:ascii="Times New Roman" w:hAnsi="Times New Roman"/>
                <w:color w:val="000000"/>
                <w:sz w:val="20"/>
              </w:rPr>
            </w:pPr>
            <w:r w:rsidRPr="00D049AD">
              <w:rPr>
                <w:rFonts w:ascii="Times New Roman" w:hAnsi="Times New Roman"/>
                <w:bCs/>
                <w:color w:val="000000"/>
                <w:sz w:val="20"/>
              </w:rPr>
              <w:t>#. of Responses per Respondent</w:t>
            </w:r>
          </w:p>
        </w:tc>
        <w:tc>
          <w:tcPr>
            <w:tcW w:w="1260" w:type="dxa"/>
            <w:tcBorders>
              <w:top w:val="nil"/>
              <w:left w:val="nil"/>
              <w:bottom w:val="single" w:color="auto" w:sz="8" w:space="0"/>
              <w:right w:val="single" w:color="auto" w:sz="8" w:space="0"/>
            </w:tcBorders>
            <w:shd w:val="clear" w:color="auto" w:fill="auto"/>
            <w:vAlign w:val="center"/>
            <w:hideMark/>
          </w:tcPr>
          <w:p w:rsidRPr="00D049AD" w:rsidR="009556EE" w:rsidP="009556EE" w:rsidRDefault="009556EE" w14:paraId="5AFCBABD" w14:textId="77777777">
            <w:pPr>
              <w:widowControl/>
              <w:autoSpaceDE/>
              <w:autoSpaceDN/>
              <w:adjustRightInd/>
              <w:jc w:val="center"/>
              <w:rPr>
                <w:rFonts w:ascii="Times New Roman" w:hAnsi="Times New Roman"/>
                <w:color w:val="000000"/>
                <w:sz w:val="20"/>
              </w:rPr>
            </w:pPr>
            <w:r w:rsidRPr="00D049AD">
              <w:rPr>
                <w:rFonts w:ascii="Times New Roman" w:hAnsi="Times New Roman"/>
                <w:color w:val="000000"/>
                <w:sz w:val="20"/>
              </w:rPr>
              <w:t># of Responses</w:t>
            </w:r>
          </w:p>
        </w:tc>
        <w:tc>
          <w:tcPr>
            <w:tcW w:w="1080" w:type="dxa"/>
            <w:tcBorders>
              <w:top w:val="nil"/>
              <w:left w:val="nil"/>
              <w:bottom w:val="single" w:color="auto" w:sz="8" w:space="0"/>
              <w:right w:val="single" w:color="auto" w:sz="8" w:space="0"/>
            </w:tcBorders>
            <w:shd w:val="clear" w:color="auto" w:fill="auto"/>
            <w:vAlign w:val="center"/>
            <w:hideMark/>
          </w:tcPr>
          <w:p w:rsidRPr="00D049AD" w:rsidR="009556EE" w:rsidP="009556EE" w:rsidRDefault="009556EE" w14:paraId="5AFCBABE" w14:textId="77777777">
            <w:pPr>
              <w:widowControl/>
              <w:autoSpaceDE/>
              <w:autoSpaceDN/>
              <w:adjustRightInd/>
              <w:jc w:val="center"/>
              <w:rPr>
                <w:rFonts w:ascii="Times New Roman" w:hAnsi="Times New Roman"/>
                <w:color w:val="000000"/>
                <w:sz w:val="20"/>
              </w:rPr>
            </w:pPr>
            <w:r w:rsidRPr="00D049AD">
              <w:rPr>
                <w:rFonts w:ascii="Times New Roman" w:hAnsi="Times New Roman"/>
                <w:bCs/>
                <w:color w:val="000000"/>
                <w:sz w:val="20"/>
              </w:rPr>
              <w:t>Avg. Burden per Response (in hours)</w:t>
            </w:r>
          </w:p>
        </w:tc>
        <w:tc>
          <w:tcPr>
            <w:tcW w:w="1170" w:type="dxa"/>
            <w:tcBorders>
              <w:top w:val="nil"/>
              <w:left w:val="nil"/>
              <w:bottom w:val="single" w:color="auto" w:sz="8" w:space="0"/>
              <w:right w:val="single" w:color="auto" w:sz="8" w:space="0"/>
            </w:tcBorders>
            <w:shd w:val="clear" w:color="auto" w:fill="auto"/>
            <w:vAlign w:val="center"/>
            <w:hideMark/>
          </w:tcPr>
          <w:p w:rsidRPr="00D049AD" w:rsidR="009556EE" w:rsidP="009556EE" w:rsidRDefault="009556EE" w14:paraId="5AFCBABF" w14:textId="77777777">
            <w:pPr>
              <w:widowControl/>
              <w:autoSpaceDE/>
              <w:autoSpaceDN/>
              <w:adjustRightInd/>
              <w:jc w:val="center"/>
              <w:rPr>
                <w:rFonts w:ascii="Times New Roman" w:hAnsi="Times New Roman"/>
                <w:color w:val="000000"/>
                <w:sz w:val="20"/>
              </w:rPr>
            </w:pPr>
            <w:r w:rsidRPr="00D049AD">
              <w:rPr>
                <w:rFonts w:ascii="Times New Roman" w:hAnsi="Times New Roman"/>
                <w:bCs/>
                <w:color w:val="000000"/>
                <w:sz w:val="20"/>
              </w:rPr>
              <w:t>Total Annual Burden (in hours)</w:t>
            </w:r>
          </w:p>
        </w:tc>
        <w:tc>
          <w:tcPr>
            <w:tcW w:w="1080" w:type="dxa"/>
            <w:tcBorders>
              <w:top w:val="nil"/>
              <w:left w:val="nil"/>
              <w:bottom w:val="single" w:color="auto" w:sz="8" w:space="0"/>
              <w:right w:val="single" w:color="auto" w:sz="8" w:space="0"/>
            </w:tcBorders>
            <w:shd w:val="clear" w:color="auto" w:fill="auto"/>
            <w:vAlign w:val="center"/>
            <w:hideMark/>
          </w:tcPr>
          <w:p w:rsidRPr="00D049AD" w:rsidR="009556EE" w:rsidP="009556EE" w:rsidRDefault="009556EE" w14:paraId="5AFCBAC0" w14:textId="77777777">
            <w:pPr>
              <w:widowControl/>
              <w:autoSpaceDE/>
              <w:autoSpaceDN/>
              <w:adjustRightInd/>
              <w:jc w:val="center"/>
              <w:rPr>
                <w:rFonts w:ascii="Times New Roman" w:hAnsi="Times New Roman"/>
                <w:color w:val="000000"/>
                <w:sz w:val="20"/>
              </w:rPr>
            </w:pPr>
            <w:r w:rsidRPr="00D049AD">
              <w:rPr>
                <w:rFonts w:ascii="Times New Roman" w:hAnsi="Times New Roman"/>
                <w:bCs/>
                <w:color w:val="000000"/>
                <w:sz w:val="20"/>
              </w:rPr>
              <w:t>Avg. Hourly Wage Rate*</w:t>
            </w:r>
          </w:p>
        </w:tc>
        <w:tc>
          <w:tcPr>
            <w:tcW w:w="1350" w:type="dxa"/>
            <w:tcBorders>
              <w:top w:val="nil"/>
              <w:left w:val="nil"/>
              <w:bottom w:val="single" w:color="auto" w:sz="8" w:space="0"/>
              <w:right w:val="single" w:color="auto" w:sz="8" w:space="0"/>
            </w:tcBorders>
            <w:shd w:val="clear" w:color="auto" w:fill="auto"/>
            <w:vAlign w:val="center"/>
            <w:hideMark/>
          </w:tcPr>
          <w:p w:rsidRPr="00D049AD" w:rsidR="009556EE" w:rsidP="009556EE" w:rsidRDefault="009556EE" w14:paraId="5AFCBAC1" w14:textId="77777777">
            <w:pPr>
              <w:widowControl/>
              <w:autoSpaceDE/>
              <w:autoSpaceDN/>
              <w:adjustRightInd/>
              <w:jc w:val="center"/>
              <w:rPr>
                <w:rFonts w:ascii="Times New Roman" w:hAnsi="Times New Roman"/>
                <w:color w:val="000000"/>
                <w:sz w:val="20"/>
              </w:rPr>
            </w:pPr>
            <w:r w:rsidRPr="00D049AD">
              <w:rPr>
                <w:rFonts w:ascii="Times New Roman" w:hAnsi="Times New Roman"/>
                <w:bCs/>
                <w:color w:val="000000"/>
                <w:sz w:val="20"/>
              </w:rPr>
              <w:t>Total Annual Respondent Cost</w:t>
            </w:r>
          </w:p>
        </w:tc>
      </w:tr>
      <w:tr w:rsidRPr="009556EE" w:rsidR="009556EE" w:rsidTr="002B5694" w14:paraId="5AFCBACC" w14:textId="77777777">
        <w:trPr>
          <w:trHeight w:val="330"/>
        </w:trPr>
        <w:tc>
          <w:tcPr>
            <w:tcW w:w="1305" w:type="dxa"/>
            <w:tcBorders>
              <w:top w:val="nil"/>
              <w:left w:val="single" w:color="auto" w:sz="8" w:space="0"/>
              <w:bottom w:val="single" w:color="auto" w:sz="8" w:space="0"/>
              <w:right w:val="single" w:color="auto" w:sz="8" w:space="0"/>
            </w:tcBorders>
            <w:shd w:val="clear" w:color="auto" w:fill="auto"/>
            <w:vAlign w:val="center"/>
            <w:hideMark/>
          </w:tcPr>
          <w:p w:rsidRPr="00D049AD" w:rsidR="009556EE" w:rsidP="009556EE" w:rsidRDefault="009C12F1" w14:paraId="5AFCBAC3" w14:textId="77777777">
            <w:pPr>
              <w:widowControl/>
              <w:autoSpaceDE/>
              <w:autoSpaceDN/>
              <w:adjustRightInd/>
              <w:jc w:val="center"/>
              <w:rPr>
                <w:rFonts w:ascii="Times New Roman" w:hAnsi="Times New Roman"/>
                <w:color w:val="000000"/>
                <w:sz w:val="20"/>
              </w:rPr>
            </w:pPr>
            <w:r>
              <w:rPr>
                <w:rFonts w:ascii="Times New Roman" w:hAnsi="Times New Roman"/>
                <w:bCs/>
                <w:sz w:val="22"/>
                <w:szCs w:val="22"/>
              </w:rPr>
              <w:t>Individuals or Households</w:t>
            </w:r>
            <w:r w:rsidRPr="00D049AD" w:rsidR="009556EE">
              <w:rPr>
                <w:rFonts w:ascii="Times New Roman" w:hAnsi="Times New Roman"/>
                <w:bCs/>
                <w:color w:val="000000"/>
                <w:sz w:val="20"/>
              </w:rPr>
              <w:t> </w:t>
            </w:r>
          </w:p>
        </w:tc>
        <w:tc>
          <w:tcPr>
            <w:tcW w:w="1522" w:type="dxa"/>
            <w:tcBorders>
              <w:top w:val="nil"/>
              <w:left w:val="nil"/>
              <w:bottom w:val="single" w:color="auto" w:sz="8" w:space="0"/>
              <w:right w:val="single" w:color="auto" w:sz="8" w:space="0"/>
            </w:tcBorders>
            <w:shd w:val="clear" w:color="auto" w:fill="auto"/>
            <w:vAlign w:val="center"/>
            <w:hideMark/>
          </w:tcPr>
          <w:p w:rsidRPr="00D049AD" w:rsidR="009556EE" w:rsidP="009556EE" w:rsidRDefault="009C12F1" w14:paraId="5AFCBAC4" w14:textId="77777777">
            <w:pPr>
              <w:widowControl/>
              <w:autoSpaceDE/>
              <w:autoSpaceDN/>
              <w:adjustRightInd/>
              <w:jc w:val="center"/>
              <w:rPr>
                <w:rFonts w:ascii="Times New Roman" w:hAnsi="Times New Roman"/>
                <w:color w:val="000000"/>
                <w:sz w:val="20"/>
              </w:rPr>
            </w:pPr>
            <w:r>
              <w:rPr>
                <w:rFonts w:ascii="Times New Roman" w:hAnsi="Times New Roman"/>
                <w:bCs/>
                <w:sz w:val="22"/>
                <w:szCs w:val="22"/>
              </w:rPr>
              <w:t xml:space="preserve">Petition for Amerasian, Widower, or Special Immigration (Form I-360); </w:t>
            </w:r>
            <w:r>
              <w:rPr>
                <w:rFonts w:ascii="Times New Roman" w:hAnsi="Times New Roman"/>
                <w:bCs/>
                <w:i/>
                <w:sz w:val="22"/>
                <w:szCs w:val="22"/>
              </w:rPr>
              <w:t>Iraqi &amp; Afghan Petitioners</w:t>
            </w:r>
            <w:r w:rsidRPr="00D049AD" w:rsidR="009556EE">
              <w:rPr>
                <w:rFonts w:ascii="Times New Roman" w:hAnsi="Times New Roman"/>
                <w:bCs/>
                <w:color w:val="000000"/>
                <w:sz w:val="20"/>
              </w:rPr>
              <w:t> </w:t>
            </w:r>
          </w:p>
        </w:tc>
        <w:tc>
          <w:tcPr>
            <w:tcW w:w="1260" w:type="dxa"/>
            <w:tcBorders>
              <w:top w:val="nil"/>
              <w:left w:val="nil"/>
              <w:bottom w:val="single" w:color="auto" w:sz="8" w:space="0"/>
              <w:right w:val="single" w:color="auto" w:sz="8" w:space="0"/>
            </w:tcBorders>
            <w:shd w:val="clear" w:color="auto" w:fill="auto"/>
            <w:vAlign w:val="center"/>
            <w:hideMark/>
          </w:tcPr>
          <w:p w:rsidRPr="00D049AD" w:rsidR="009556EE" w:rsidP="009556EE" w:rsidRDefault="009C12F1" w14:paraId="5AFCBAC5" w14:textId="77777777">
            <w:pPr>
              <w:widowControl/>
              <w:autoSpaceDE/>
              <w:autoSpaceDN/>
              <w:adjustRightInd/>
              <w:jc w:val="center"/>
              <w:rPr>
                <w:rFonts w:ascii="Times New Roman" w:hAnsi="Times New Roman"/>
                <w:color w:val="000000"/>
                <w:sz w:val="20"/>
              </w:rPr>
            </w:pPr>
            <w:r>
              <w:rPr>
                <w:rFonts w:ascii="Times New Roman" w:hAnsi="Times New Roman"/>
                <w:bCs/>
                <w:sz w:val="22"/>
                <w:szCs w:val="22"/>
              </w:rPr>
              <w:t>2,874</w:t>
            </w:r>
            <w:r w:rsidRPr="00D049AD" w:rsidR="009556EE">
              <w:rPr>
                <w:rFonts w:ascii="Times New Roman" w:hAnsi="Times New Roman"/>
                <w:bCs/>
                <w:color w:val="000000"/>
                <w:sz w:val="20"/>
              </w:rPr>
              <w:t> </w:t>
            </w:r>
          </w:p>
        </w:tc>
        <w:tc>
          <w:tcPr>
            <w:tcW w:w="1170" w:type="dxa"/>
            <w:tcBorders>
              <w:top w:val="nil"/>
              <w:left w:val="nil"/>
              <w:bottom w:val="single" w:color="auto" w:sz="8" w:space="0"/>
              <w:right w:val="single" w:color="auto" w:sz="8" w:space="0"/>
            </w:tcBorders>
            <w:shd w:val="clear" w:color="auto" w:fill="auto"/>
            <w:vAlign w:val="center"/>
            <w:hideMark/>
          </w:tcPr>
          <w:p w:rsidRPr="00D049AD" w:rsidR="009556EE" w:rsidP="009556EE" w:rsidRDefault="009C12F1" w14:paraId="5AFCBAC6" w14:textId="77777777">
            <w:pPr>
              <w:widowControl/>
              <w:autoSpaceDE/>
              <w:autoSpaceDN/>
              <w:adjustRightInd/>
              <w:jc w:val="center"/>
              <w:rPr>
                <w:rFonts w:ascii="Times New Roman" w:hAnsi="Times New Roman"/>
                <w:color w:val="000000"/>
                <w:sz w:val="20"/>
              </w:rPr>
            </w:pPr>
            <w:r>
              <w:rPr>
                <w:rFonts w:ascii="Times New Roman" w:hAnsi="Times New Roman"/>
                <w:bCs/>
                <w:color w:val="000000"/>
                <w:sz w:val="20"/>
              </w:rPr>
              <w:t>1</w:t>
            </w:r>
            <w:r w:rsidRPr="00D049AD" w:rsidR="009556EE">
              <w:rPr>
                <w:rFonts w:ascii="Times New Roman" w:hAnsi="Times New Roman"/>
                <w:bCs/>
                <w:color w:val="000000"/>
                <w:sz w:val="20"/>
              </w:rPr>
              <w:t> </w:t>
            </w:r>
          </w:p>
        </w:tc>
        <w:tc>
          <w:tcPr>
            <w:tcW w:w="1260" w:type="dxa"/>
            <w:tcBorders>
              <w:top w:val="nil"/>
              <w:left w:val="nil"/>
              <w:bottom w:val="single" w:color="auto" w:sz="8" w:space="0"/>
              <w:right w:val="single" w:color="auto" w:sz="8" w:space="0"/>
            </w:tcBorders>
            <w:shd w:val="clear" w:color="auto" w:fill="auto"/>
            <w:vAlign w:val="center"/>
            <w:hideMark/>
          </w:tcPr>
          <w:p w:rsidRPr="00D049AD" w:rsidR="009556EE" w:rsidP="009556EE" w:rsidRDefault="009C12F1" w14:paraId="5AFCBAC7" w14:textId="77777777">
            <w:pPr>
              <w:widowControl/>
              <w:autoSpaceDE/>
              <w:autoSpaceDN/>
              <w:adjustRightInd/>
              <w:jc w:val="center"/>
              <w:rPr>
                <w:rFonts w:ascii="Times New Roman" w:hAnsi="Times New Roman"/>
                <w:color w:val="000000"/>
                <w:sz w:val="20"/>
              </w:rPr>
            </w:pPr>
            <w:r>
              <w:rPr>
                <w:rFonts w:ascii="Times New Roman" w:hAnsi="Times New Roman"/>
                <w:bCs/>
                <w:sz w:val="22"/>
                <w:szCs w:val="22"/>
              </w:rPr>
              <w:t>2,874</w:t>
            </w:r>
            <w:r w:rsidRPr="00D049AD">
              <w:rPr>
                <w:rFonts w:ascii="Times New Roman" w:hAnsi="Times New Roman"/>
                <w:bCs/>
                <w:color w:val="000000"/>
                <w:sz w:val="20"/>
              </w:rPr>
              <w:t> </w:t>
            </w:r>
            <w:r w:rsidRPr="00D049AD" w:rsidR="009556EE">
              <w:rPr>
                <w:rFonts w:ascii="Times New Roman" w:hAnsi="Times New Roman"/>
                <w:color w:val="000000"/>
                <w:sz w:val="20"/>
              </w:rPr>
              <w:t> </w:t>
            </w:r>
          </w:p>
        </w:tc>
        <w:tc>
          <w:tcPr>
            <w:tcW w:w="1080" w:type="dxa"/>
            <w:tcBorders>
              <w:top w:val="nil"/>
              <w:left w:val="nil"/>
              <w:bottom w:val="single" w:color="auto" w:sz="8" w:space="0"/>
              <w:right w:val="single" w:color="auto" w:sz="8" w:space="0"/>
            </w:tcBorders>
            <w:shd w:val="clear" w:color="auto" w:fill="auto"/>
            <w:vAlign w:val="center"/>
            <w:hideMark/>
          </w:tcPr>
          <w:p w:rsidRPr="00D049AD" w:rsidR="009556EE" w:rsidP="009556EE" w:rsidRDefault="009C12F1" w14:paraId="5AFCBAC8" w14:textId="77777777">
            <w:pPr>
              <w:widowControl/>
              <w:autoSpaceDE/>
              <w:autoSpaceDN/>
              <w:adjustRightInd/>
              <w:jc w:val="center"/>
              <w:rPr>
                <w:rFonts w:ascii="Times New Roman" w:hAnsi="Times New Roman"/>
                <w:color w:val="000000"/>
                <w:sz w:val="20"/>
              </w:rPr>
            </w:pPr>
            <w:r>
              <w:rPr>
                <w:rFonts w:ascii="Times New Roman" w:hAnsi="Times New Roman"/>
                <w:bCs/>
                <w:color w:val="000000"/>
                <w:sz w:val="20"/>
              </w:rPr>
              <w:t>3.1</w:t>
            </w:r>
            <w:r w:rsidRPr="00D049AD" w:rsidR="009556EE">
              <w:rPr>
                <w:rFonts w:ascii="Times New Roman" w:hAnsi="Times New Roman"/>
                <w:bCs/>
                <w:color w:val="000000"/>
                <w:sz w:val="20"/>
              </w:rPr>
              <w:t> </w:t>
            </w:r>
          </w:p>
        </w:tc>
        <w:tc>
          <w:tcPr>
            <w:tcW w:w="1170" w:type="dxa"/>
            <w:tcBorders>
              <w:top w:val="nil"/>
              <w:left w:val="nil"/>
              <w:bottom w:val="single" w:color="auto" w:sz="8" w:space="0"/>
              <w:right w:val="single" w:color="auto" w:sz="8" w:space="0"/>
            </w:tcBorders>
            <w:shd w:val="clear" w:color="auto" w:fill="auto"/>
            <w:vAlign w:val="center"/>
            <w:hideMark/>
          </w:tcPr>
          <w:p w:rsidRPr="00D049AD" w:rsidR="009556EE" w:rsidP="009556EE" w:rsidRDefault="009556EE" w14:paraId="5AFCBAC9" w14:textId="77777777">
            <w:pPr>
              <w:widowControl/>
              <w:autoSpaceDE/>
              <w:autoSpaceDN/>
              <w:adjustRightInd/>
              <w:jc w:val="center"/>
              <w:rPr>
                <w:rFonts w:ascii="Times New Roman" w:hAnsi="Times New Roman"/>
                <w:color w:val="000000"/>
                <w:sz w:val="20"/>
              </w:rPr>
            </w:pPr>
            <w:r w:rsidRPr="00D049AD">
              <w:rPr>
                <w:rFonts w:ascii="Times New Roman" w:hAnsi="Times New Roman"/>
                <w:bCs/>
                <w:color w:val="000000"/>
                <w:sz w:val="20"/>
              </w:rPr>
              <w:t> </w:t>
            </w:r>
            <w:r w:rsidR="009C12F1">
              <w:rPr>
                <w:rFonts w:ascii="Times New Roman" w:hAnsi="Times New Roman"/>
                <w:bCs/>
                <w:sz w:val="22"/>
                <w:szCs w:val="22"/>
              </w:rPr>
              <w:t>8,909</w:t>
            </w:r>
          </w:p>
        </w:tc>
        <w:tc>
          <w:tcPr>
            <w:tcW w:w="1080" w:type="dxa"/>
            <w:tcBorders>
              <w:top w:val="nil"/>
              <w:left w:val="nil"/>
              <w:bottom w:val="single" w:color="auto" w:sz="8" w:space="0"/>
              <w:right w:val="single" w:color="auto" w:sz="8" w:space="0"/>
            </w:tcBorders>
            <w:shd w:val="clear" w:color="auto" w:fill="auto"/>
            <w:vAlign w:val="center"/>
            <w:hideMark/>
          </w:tcPr>
          <w:p w:rsidRPr="00D049AD" w:rsidR="009556EE" w:rsidP="00D118B8" w:rsidRDefault="00437317" w14:paraId="5AFCBACA" w14:textId="77777777">
            <w:pPr>
              <w:widowControl/>
              <w:autoSpaceDE/>
              <w:autoSpaceDN/>
              <w:adjustRightInd/>
              <w:jc w:val="center"/>
              <w:rPr>
                <w:rFonts w:ascii="Times New Roman" w:hAnsi="Times New Roman"/>
                <w:color w:val="000000"/>
                <w:sz w:val="20"/>
              </w:rPr>
            </w:pPr>
            <w:r>
              <w:rPr>
                <w:rFonts w:ascii="Times New Roman" w:hAnsi="Times New Roman"/>
                <w:bCs/>
                <w:sz w:val="20"/>
              </w:rPr>
              <w:t>$35.54</w:t>
            </w:r>
            <w:r w:rsidRPr="009C12F1">
              <w:rPr>
                <w:rFonts w:ascii="Times New Roman" w:hAnsi="Times New Roman"/>
                <w:bCs/>
                <w:sz w:val="20"/>
              </w:rPr>
              <w:t> </w:t>
            </w:r>
          </w:p>
        </w:tc>
        <w:tc>
          <w:tcPr>
            <w:tcW w:w="1350" w:type="dxa"/>
            <w:tcBorders>
              <w:top w:val="nil"/>
              <w:left w:val="nil"/>
              <w:bottom w:val="single" w:color="auto" w:sz="8" w:space="0"/>
              <w:right w:val="single" w:color="auto" w:sz="8" w:space="0"/>
            </w:tcBorders>
            <w:shd w:val="clear" w:color="auto" w:fill="auto"/>
            <w:vAlign w:val="center"/>
            <w:hideMark/>
          </w:tcPr>
          <w:p w:rsidRPr="00D049AD" w:rsidR="009556EE" w:rsidP="009556EE" w:rsidRDefault="00FD5123" w14:paraId="5AFCBACB" w14:textId="77777777">
            <w:pPr>
              <w:widowControl/>
              <w:autoSpaceDE/>
              <w:autoSpaceDN/>
              <w:adjustRightInd/>
              <w:jc w:val="center"/>
              <w:rPr>
                <w:rFonts w:ascii="Times New Roman" w:hAnsi="Times New Roman"/>
                <w:color w:val="000000"/>
                <w:sz w:val="20"/>
              </w:rPr>
            </w:pPr>
            <w:r>
              <w:rPr>
                <w:rFonts w:ascii="Times New Roman" w:hAnsi="Times New Roman"/>
                <w:bCs/>
                <w:color w:val="000000"/>
                <w:sz w:val="20"/>
              </w:rPr>
              <w:t>$310,390</w:t>
            </w:r>
            <w:r w:rsidRPr="00D049AD" w:rsidR="009556EE">
              <w:rPr>
                <w:rFonts w:ascii="Times New Roman" w:hAnsi="Times New Roman"/>
                <w:bCs/>
                <w:color w:val="000000"/>
                <w:sz w:val="20"/>
              </w:rPr>
              <w:t> </w:t>
            </w:r>
          </w:p>
        </w:tc>
      </w:tr>
      <w:tr w:rsidRPr="009556EE" w:rsidR="009C12F1" w:rsidTr="002B5694" w14:paraId="5AFCBAD6" w14:textId="77777777">
        <w:trPr>
          <w:trHeight w:val="330"/>
        </w:trPr>
        <w:tc>
          <w:tcPr>
            <w:tcW w:w="1305" w:type="dxa"/>
            <w:tcBorders>
              <w:top w:val="nil"/>
              <w:left w:val="single" w:color="auto" w:sz="8" w:space="0"/>
              <w:bottom w:val="single" w:color="auto" w:sz="8" w:space="0"/>
              <w:right w:val="single" w:color="auto" w:sz="8" w:space="0"/>
            </w:tcBorders>
            <w:shd w:val="clear" w:color="auto" w:fill="auto"/>
            <w:vAlign w:val="center"/>
          </w:tcPr>
          <w:p w:rsidRPr="00D049AD" w:rsidR="009C12F1" w:rsidP="009556EE" w:rsidRDefault="009C12F1" w14:paraId="5AFCBACD" w14:textId="77777777">
            <w:pPr>
              <w:widowControl/>
              <w:autoSpaceDE/>
              <w:autoSpaceDN/>
              <w:adjustRightInd/>
              <w:jc w:val="center"/>
              <w:rPr>
                <w:rFonts w:ascii="Times New Roman" w:hAnsi="Times New Roman"/>
                <w:bCs/>
                <w:color w:val="000000"/>
                <w:sz w:val="20"/>
              </w:rPr>
            </w:pPr>
            <w:r>
              <w:rPr>
                <w:rFonts w:ascii="Times New Roman" w:hAnsi="Times New Roman"/>
                <w:bCs/>
                <w:sz w:val="22"/>
                <w:szCs w:val="22"/>
              </w:rPr>
              <w:t>Individuals or Households</w:t>
            </w:r>
          </w:p>
        </w:tc>
        <w:tc>
          <w:tcPr>
            <w:tcW w:w="1522" w:type="dxa"/>
            <w:tcBorders>
              <w:top w:val="nil"/>
              <w:left w:val="nil"/>
              <w:bottom w:val="single" w:color="auto" w:sz="8" w:space="0"/>
              <w:right w:val="single" w:color="auto" w:sz="8" w:space="0"/>
            </w:tcBorders>
            <w:shd w:val="clear" w:color="auto" w:fill="auto"/>
            <w:vAlign w:val="center"/>
          </w:tcPr>
          <w:p w:rsidRPr="00D049AD" w:rsidR="009C12F1" w:rsidP="009556EE" w:rsidRDefault="009C12F1" w14:paraId="5AFCBACE" w14:textId="77777777">
            <w:pPr>
              <w:widowControl/>
              <w:autoSpaceDE/>
              <w:autoSpaceDN/>
              <w:adjustRightInd/>
              <w:jc w:val="center"/>
              <w:rPr>
                <w:rFonts w:ascii="Times New Roman" w:hAnsi="Times New Roman"/>
                <w:bCs/>
                <w:color w:val="000000"/>
                <w:sz w:val="20"/>
              </w:rPr>
            </w:pPr>
            <w:r>
              <w:rPr>
                <w:rFonts w:ascii="Times New Roman" w:hAnsi="Times New Roman"/>
                <w:bCs/>
                <w:sz w:val="22"/>
                <w:szCs w:val="22"/>
              </w:rPr>
              <w:t xml:space="preserve">Petition for Amerasian, Widower, or Special Immigration (Form I-360); </w:t>
            </w:r>
            <w:r>
              <w:rPr>
                <w:rFonts w:ascii="Times New Roman" w:hAnsi="Times New Roman"/>
                <w:bCs/>
                <w:i/>
                <w:sz w:val="22"/>
                <w:szCs w:val="22"/>
              </w:rPr>
              <w:t>Religious Workers</w:t>
            </w:r>
          </w:p>
        </w:tc>
        <w:tc>
          <w:tcPr>
            <w:tcW w:w="1260" w:type="dxa"/>
            <w:tcBorders>
              <w:top w:val="nil"/>
              <w:left w:val="nil"/>
              <w:bottom w:val="single" w:color="auto" w:sz="8" w:space="0"/>
              <w:right w:val="single" w:color="auto" w:sz="8" w:space="0"/>
            </w:tcBorders>
            <w:shd w:val="clear" w:color="auto" w:fill="auto"/>
            <w:vAlign w:val="center"/>
          </w:tcPr>
          <w:p w:rsidRPr="00D049AD" w:rsidR="009C12F1" w:rsidP="009556EE" w:rsidRDefault="009C12F1" w14:paraId="5AFCBACF" w14:textId="77777777">
            <w:pPr>
              <w:widowControl/>
              <w:autoSpaceDE/>
              <w:autoSpaceDN/>
              <w:adjustRightInd/>
              <w:jc w:val="center"/>
              <w:rPr>
                <w:rFonts w:ascii="Times New Roman" w:hAnsi="Times New Roman"/>
                <w:bCs/>
                <w:color w:val="000000"/>
                <w:sz w:val="20"/>
              </w:rPr>
            </w:pPr>
            <w:r>
              <w:rPr>
                <w:rFonts w:ascii="Times New Roman" w:hAnsi="Times New Roman"/>
                <w:bCs/>
                <w:sz w:val="22"/>
                <w:szCs w:val="22"/>
              </w:rPr>
              <w:t>2,393</w:t>
            </w:r>
          </w:p>
        </w:tc>
        <w:tc>
          <w:tcPr>
            <w:tcW w:w="1170" w:type="dxa"/>
            <w:tcBorders>
              <w:top w:val="nil"/>
              <w:left w:val="nil"/>
              <w:bottom w:val="single" w:color="auto" w:sz="8" w:space="0"/>
              <w:right w:val="single" w:color="auto" w:sz="8" w:space="0"/>
            </w:tcBorders>
            <w:shd w:val="clear" w:color="auto" w:fill="auto"/>
            <w:vAlign w:val="center"/>
          </w:tcPr>
          <w:p w:rsidRPr="00D049AD" w:rsidR="009C12F1" w:rsidP="009556EE" w:rsidRDefault="009C12F1" w14:paraId="5AFCBAD0" w14:textId="77777777">
            <w:pPr>
              <w:widowControl/>
              <w:autoSpaceDE/>
              <w:autoSpaceDN/>
              <w:adjustRightInd/>
              <w:jc w:val="center"/>
              <w:rPr>
                <w:rFonts w:ascii="Times New Roman" w:hAnsi="Times New Roman"/>
                <w:bCs/>
                <w:color w:val="000000"/>
                <w:sz w:val="20"/>
              </w:rPr>
            </w:pPr>
            <w:r>
              <w:rPr>
                <w:rFonts w:ascii="Times New Roman" w:hAnsi="Times New Roman"/>
                <w:bCs/>
                <w:color w:val="000000"/>
                <w:sz w:val="20"/>
              </w:rPr>
              <w:t>1</w:t>
            </w:r>
          </w:p>
        </w:tc>
        <w:tc>
          <w:tcPr>
            <w:tcW w:w="1260" w:type="dxa"/>
            <w:tcBorders>
              <w:top w:val="nil"/>
              <w:left w:val="nil"/>
              <w:bottom w:val="single" w:color="auto" w:sz="8" w:space="0"/>
              <w:right w:val="single" w:color="auto" w:sz="8" w:space="0"/>
            </w:tcBorders>
            <w:shd w:val="clear" w:color="auto" w:fill="auto"/>
            <w:vAlign w:val="center"/>
          </w:tcPr>
          <w:p w:rsidRPr="00D049AD" w:rsidR="009C12F1" w:rsidP="009556EE" w:rsidRDefault="009C12F1" w14:paraId="5AFCBAD1" w14:textId="77777777">
            <w:pPr>
              <w:widowControl/>
              <w:autoSpaceDE/>
              <w:autoSpaceDN/>
              <w:adjustRightInd/>
              <w:jc w:val="center"/>
              <w:rPr>
                <w:rFonts w:ascii="Times New Roman" w:hAnsi="Times New Roman"/>
                <w:color w:val="000000"/>
                <w:sz w:val="20"/>
              </w:rPr>
            </w:pPr>
            <w:r>
              <w:rPr>
                <w:rFonts w:ascii="Times New Roman" w:hAnsi="Times New Roman"/>
                <w:bCs/>
                <w:sz w:val="22"/>
                <w:szCs w:val="22"/>
              </w:rPr>
              <w:t>2,393</w:t>
            </w:r>
          </w:p>
        </w:tc>
        <w:tc>
          <w:tcPr>
            <w:tcW w:w="1080" w:type="dxa"/>
            <w:tcBorders>
              <w:top w:val="nil"/>
              <w:left w:val="nil"/>
              <w:bottom w:val="single" w:color="auto" w:sz="8" w:space="0"/>
              <w:right w:val="single" w:color="auto" w:sz="8" w:space="0"/>
            </w:tcBorders>
            <w:shd w:val="clear" w:color="auto" w:fill="auto"/>
            <w:vAlign w:val="center"/>
          </w:tcPr>
          <w:p w:rsidRPr="00D049AD" w:rsidR="009C12F1" w:rsidP="009556EE" w:rsidRDefault="009C12F1" w14:paraId="5AFCBAD2" w14:textId="77777777">
            <w:pPr>
              <w:widowControl/>
              <w:autoSpaceDE/>
              <w:autoSpaceDN/>
              <w:adjustRightInd/>
              <w:jc w:val="center"/>
              <w:rPr>
                <w:rFonts w:ascii="Times New Roman" w:hAnsi="Times New Roman"/>
                <w:bCs/>
                <w:color w:val="000000"/>
                <w:sz w:val="20"/>
              </w:rPr>
            </w:pPr>
            <w:r>
              <w:rPr>
                <w:rFonts w:ascii="Times New Roman" w:hAnsi="Times New Roman"/>
                <w:bCs/>
                <w:color w:val="000000"/>
                <w:sz w:val="20"/>
              </w:rPr>
              <w:t>2.35</w:t>
            </w:r>
          </w:p>
        </w:tc>
        <w:tc>
          <w:tcPr>
            <w:tcW w:w="1170" w:type="dxa"/>
            <w:tcBorders>
              <w:top w:val="nil"/>
              <w:left w:val="nil"/>
              <w:bottom w:val="single" w:color="auto" w:sz="8" w:space="0"/>
              <w:right w:val="single" w:color="auto" w:sz="8" w:space="0"/>
            </w:tcBorders>
            <w:shd w:val="clear" w:color="auto" w:fill="auto"/>
            <w:vAlign w:val="center"/>
          </w:tcPr>
          <w:p w:rsidRPr="00D049AD" w:rsidR="009C12F1" w:rsidP="009556EE" w:rsidRDefault="009C12F1" w14:paraId="5AFCBAD3" w14:textId="77777777">
            <w:pPr>
              <w:widowControl/>
              <w:autoSpaceDE/>
              <w:autoSpaceDN/>
              <w:adjustRightInd/>
              <w:jc w:val="center"/>
              <w:rPr>
                <w:rFonts w:ascii="Times New Roman" w:hAnsi="Times New Roman"/>
                <w:bCs/>
                <w:color w:val="000000"/>
                <w:sz w:val="20"/>
              </w:rPr>
            </w:pPr>
            <w:r>
              <w:rPr>
                <w:rFonts w:ascii="Times New Roman" w:hAnsi="Times New Roman"/>
                <w:bCs/>
                <w:sz w:val="22"/>
                <w:szCs w:val="22"/>
              </w:rPr>
              <w:t>5,624</w:t>
            </w:r>
          </w:p>
        </w:tc>
        <w:tc>
          <w:tcPr>
            <w:tcW w:w="1080" w:type="dxa"/>
            <w:tcBorders>
              <w:top w:val="nil"/>
              <w:left w:val="nil"/>
              <w:bottom w:val="single" w:color="auto" w:sz="8" w:space="0"/>
              <w:right w:val="single" w:color="auto" w:sz="8" w:space="0"/>
            </w:tcBorders>
            <w:shd w:val="clear" w:color="auto" w:fill="auto"/>
            <w:vAlign w:val="center"/>
          </w:tcPr>
          <w:p w:rsidRPr="00D049AD" w:rsidR="009C12F1" w:rsidP="00D118B8" w:rsidRDefault="00437317" w14:paraId="5AFCBAD4" w14:textId="77777777">
            <w:pPr>
              <w:widowControl/>
              <w:autoSpaceDE/>
              <w:autoSpaceDN/>
              <w:adjustRightInd/>
              <w:jc w:val="center"/>
              <w:rPr>
                <w:rFonts w:ascii="Times New Roman" w:hAnsi="Times New Roman"/>
                <w:bCs/>
                <w:color w:val="FF0000"/>
                <w:sz w:val="20"/>
              </w:rPr>
            </w:pPr>
            <w:r>
              <w:rPr>
                <w:rFonts w:ascii="Times New Roman" w:hAnsi="Times New Roman"/>
                <w:bCs/>
                <w:sz w:val="20"/>
              </w:rPr>
              <w:t>$35.54</w:t>
            </w:r>
            <w:r w:rsidRPr="009C12F1">
              <w:rPr>
                <w:rFonts w:ascii="Times New Roman" w:hAnsi="Times New Roman"/>
                <w:bCs/>
                <w:sz w:val="20"/>
              </w:rPr>
              <w:t> </w:t>
            </w:r>
          </w:p>
        </w:tc>
        <w:tc>
          <w:tcPr>
            <w:tcW w:w="1350" w:type="dxa"/>
            <w:tcBorders>
              <w:top w:val="nil"/>
              <w:left w:val="nil"/>
              <w:bottom w:val="single" w:color="auto" w:sz="8" w:space="0"/>
              <w:right w:val="single" w:color="auto" w:sz="8" w:space="0"/>
            </w:tcBorders>
            <w:shd w:val="clear" w:color="auto" w:fill="auto"/>
            <w:vAlign w:val="center"/>
          </w:tcPr>
          <w:p w:rsidRPr="00D049AD" w:rsidR="009C12F1" w:rsidP="009556EE" w:rsidRDefault="00FD5123" w14:paraId="5AFCBAD5" w14:textId="77777777">
            <w:pPr>
              <w:widowControl/>
              <w:autoSpaceDE/>
              <w:autoSpaceDN/>
              <w:adjustRightInd/>
              <w:jc w:val="center"/>
              <w:rPr>
                <w:rFonts w:ascii="Times New Roman" w:hAnsi="Times New Roman"/>
                <w:bCs/>
                <w:color w:val="000000"/>
                <w:sz w:val="20"/>
              </w:rPr>
            </w:pPr>
            <w:r>
              <w:rPr>
                <w:rFonts w:ascii="Times New Roman" w:hAnsi="Times New Roman"/>
                <w:bCs/>
                <w:color w:val="000000"/>
                <w:sz w:val="20"/>
              </w:rPr>
              <w:t>$195,940</w:t>
            </w:r>
          </w:p>
        </w:tc>
      </w:tr>
      <w:tr w:rsidRPr="009556EE" w:rsidR="009C12F1" w:rsidTr="002B5694" w14:paraId="5AFCBAE0" w14:textId="77777777">
        <w:trPr>
          <w:trHeight w:val="330"/>
        </w:trPr>
        <w:tc>
          <w:tcPr>
            <w:tcW w:w="1305" w:type="dxa"/>
            <w:tcBorders>
              <w:top w:val="nil"/>
              <w:left w:val="single" w:color="auto" w:sz="8" w:space="0"/>
              <w:bottom w:val="single" w:color="auto" w:sz="8" w:space="0"/>
              <w:right w:val="single" w:color="auto" w:sz="8" w:space="0"/>
            </w:tcBorders>
            <w:shd w:val="clear" w:color="auto" w:fill="auto"/>
            <w:vAlign w:val="center"/>
          </w:tcPr>
          <w:p w:rsidRPr="00D049AD" w:rsidR="009C12F1" w:rsidP="009556EE" w:rsidRDefault="009C12F1" w14:paraId="5AFCBAD7" w14:textId="77777777">
            <w:pPr>
              <w:widowControl/>
              <w:autoSpaceDE/>
              <w:autoSpaceDN/>
              <w:adjustRightInd/>
              <w:jc w:val="center"/>
              <w:rPr>
                <w:rFonts w:ascii="Times New Roman" w:hAnsi="Times New Roman"/>
                <w:bCs/>
                <w:color w:val="000000"/>
                <w:sz w:val="20"/>
              </w:rPr>
            </w:pPr>
            <w:r>
              <w:rPr>
                <w:rFonts w:ascii="Times New Roman" w:hAnsi="Times New Roman"/>
                <w:bCs/>
                <w:sz w:val="22"/>
                <w:szCs w:val="22"/>
              </w:rPr>
              <w:t>Individuals or Households</w:t>
            </w:r>
          </w:p>
        </w:tc>
        <w:tc>
          <w:tcPr>
            <w:tcW w:w="1522" w:type="dxa"/>
            <w:tcBorders>
              <w:top w:val="nil"/>
              <w:left w:val="nil"/>
              <w:bottom w:val="single" w:color="auto" w:sz="8" w:space="0"/>
              <w:right w:val="single" w:color="auto" w:sz="8" w:space="0"/>
            </w:tcBorders>
            <w:shd w:val="clear" w:color="auto" w:fill="auto"/>
            <w:vAlign w:val="center"/>
          </w:tcPr>
          <w:p w:rsidRPr="00D049AD" w:rsidR="009C12F1" w:rsidP="009556EE" w:rsidRDefault="009C12F1" w14:paraId="5AFCBAD8" w14:textId="77777777">
            <w:pPr>
              <w:widowControl/>
              <w:autoSpaceDE/>
              <w:autoSpaceDN/>
              <w:adjustRightInd/>
              <w:jc w:val="center"/>
              <w:rPr>
                <w:rFonts w:ascii="Times New Roman" w:hAnsi="Times New Roman"/>
                <w:bCs/>
                <w:color w:val="000000"/>
                <w:sz w:val="20"/>
              </w:rPr>
            </w:pPr>
            <w:r>
              <w:rPr>
                <w:rFonts w:ascii="Times New Roman" w:hAnsi="Times New Roman"/>
                <w:bCs/>
                <w:sz w:val="22"/>
                <w:szCs w:val="22"/>
              </w:rPr>
              <w:t xml:space="preserve">Petition for Amerasian, Widower, or Special Immigrant (Form I-360); </w:t>
            </w:r>
            <w:r>
              <w:rPr>
                <w:rFonts w:ascii="Times New Roman" w:hAnsi="Times New Roman"/>
                <w:bCs/>
                <w:i/>
                <w:sz w:val="22"/>
                <w:szCs w:val="22"/>
              </w:rPr>
              <w:t>All others</w:t>
            </w:r>
          </w:p>
        </w:tc>
        <w:tc>
          <w:tcPr>
            <w:tcW w:w="1260" w:type="dxa"/>
            <w:tcBorders>
              <w:top w:val="nil"/>
              <w:left w:val="nil"/>
              <w:bottom w:val="single" w:color="auto" w:sz="8" w:space="0"/>
              <w:right w:val="single" w:color="auto" w:sz="8" w:space="0"/>
            </w:tcBorders>
            <w:shd w:val="clear" w:color="auto" w:fill="auto"/>
            <w:vAlign w:val="center"/>
          </w:tcPr>
          <w:p w:rsidRPr="00D049AD" w:rsidR="009C12F1" w:rsidP="009556EE" w:rsidRDefault="009C12F1" w14:paraId="5AFCBAD9" w14:textId="77777777">
            <w:pPr>
              <w:widowControl/>
              <w:autoSpaceDE/>
              <w:autoSpaceDN/>
              <w:adjustRightInd/>
              <w:jc w:val="center"/>
              <w:rPr>
                <w:rFonts w:ascii="Times New Roman" w:hAnsi="Times New Roman"/>
                <w:bCs/>
                <w:color w:val="000000"/>
                <w:sz w:val="20"/>
              </w:rPr>
            </w:pPr>
            <w:r>
              <w:rPr>
                <w:rFonts w:ascii="Times New Roman" w:hAnsi="Times New Roman"/>
                <w:bCs/>
                <w:sz w:val="22"/>
                <w:szCs w:val="22"/>
              </w:rPr>
              <w:t>14,362</w:t>
            </w:r>
          </w:p>
        </w:tc>
        <w:tc>
          <w:tcPr>
            <w:tcW w:w="1170" w:type="dxa"/>
            <w:tcBorders>
              <w:top w:val="nil"/>
              <w:left w:val="nil"/>
              <w:bottom w:val="single" w:color="auto" w:sz="8" w:space="0"/>
              <w:right w:val="single" w:color="auto" w:sz="8" w:space="0"/>
            </w:tcBorders>
            <w:shd w:val="clear" w:color="auto" w:fill="auto"/>
            <w:vAlign w:val="center"/>
          </w:tcPr>
          <w:p w:rsidRPr="00D049AD" w:rsidR="009C12F1" w:rsidP="009556EE" w:rsidRDefault="009C12F1" w14:paraId="5AFCBADA" w14:textId="77777777">
            <w:pPr>
              <w:widowControl/>
              <w:autoSpaceDE/>
              <w:autoSpaceDN/>
              <w:adjustRightInd/>
              <w:jc w:val="center"/>
              <w:rPr>
                <w:rFonts w:ascii="Times New Roman" w:hAnsi="Times New Roman"/>
                <w:bCs/>
                <w:color w:val="000000"/>
                <w:sz w:val="20"/>
              </w:rPr>
            </w:pPr>
            <w:r>
              <w:rPr>
                <w:rFonts w:ascii="Times New Roman" w:hAnsi="Times New Roman"/>
                <w:bCs/>
                <w:color w:val="000000"/>
                <w:sz w:val="20"/>
              </w:rPr>
              <w:t>1</w:t>
            </w:r>
          </w:p>
        </w:tc>
        <w:tc>
          <w:tcPr>
            <w:tcW w:w="1260" w:type="dxa"/>
            <w:tcBorders>
              <w:top w:val="nil"/>
              <w:left w:val="nil"/>
              <w:bottom w:val="single" w:color="auto" w:sz="8" w:space="0"/>
              <w:right w:val="single" w:color="auto" w:sz="8" w:space="0"/>
            </w:tcBorders>
            <w:shd w:val="clear" w:color="auto" w:fill="auto"/>
            <w:vAlign w:val="center"/>
          </w:tcPr>
          <w:p w:rsidRPr="00D049AD" w:rsidR="009C12F1" w:rsidP="009556EE" w:rsidRDefault="009C12F1" w14:paraId="5AFCBADB" w14:textId="77777777">
            <w:pPr>
              <w:widowControl/>
              <w:autoSpaceDE/>
              <w:autoSpaceDN/>
              <w:adjustRightInd/>
              <w:jc w:val="center"/>
              <w:rPr>
                <w:rFonts w:ascii="Times New Roman" w:hAnsi="Times New Roman"/>
                <w:color w:val="000000"/>
                <w:sz w:val="20"/>
              </w:rPr>
            </w:pPr>
            <w:r>
              <w:rPr>
                <w:rFonts w:ascii="Times New Roman" w:hAnsi="Times New Roman"/>
                <w:bCs/>
                <w:sz w:val="22"/>
                <w:szCs w:val="22"/>
              </w:rPr>
              <w:t>14,362</w:t>
            </w:r>
          </w:p>
        </w:tc>
        <w:tc>
          <w:tcPr>
            <w:tcW w:w="1080" w:type="dxa"/>
            <w:tcBorders>
              <w:top w:val="nil"/>
              <w:left w:val="nil"/>
              <w:bottom w:val="single" w:color="auto" w:sz="8" w:space="0"/>
              <w:right w:val="single" w:color="auto" w:sz="8" w:space="0"/>
            </w:tcBorders>
            <w:shd w:val="clear" w:color="auto" w:fill="auto"/>
            <w:vAlign w:val="center"/>
          </w:tcPr>
          <w:p w:rsidRPr="00D049AD" w:rsidR="009C12F1" w:rsidP="009556EE" w:rsidRDefault="009C12F1" w14:paraId="5AFCBADC" w14:textId="77777777">
            <w:pPr>
              <w:widowControl/>
              <w:autoSpaceDE/>
              <w:autoSpaceDN/>
              <w:adjustRightInd/>
              <w:jc w:val="center"/>
              <w:rPr>
                <w:rFonts w:ascii="Times New Roman" w:hAnsi="Times New Roman"/>
                <w:bCs/>
                <w:color w:val="000000"/>
                <w:sz w:val="20"/>
              </w:rPr>
            </w:pPr>
            <w:r>
              <w:rPr>
                <w:rFonts w:ascii="Times New Roman" w:hAnsi="Times New Roman"/>
                <w:bCs/>
                <w:color w:val="000000"/>
                <w:sz w:val="20"/>
              </w:rPr>
              <w:t>2.1</w:t>
            </w:r>
          </w:p>
        </w:tc>
        <w:tc>
          <w:tcPr>
            <w:tcW w:w="1170" w:type="dxa"/>
            <w:tcBorders>
              <w:top w:val="nil"/>
              <w:left w:val="nil"/>
              <w:bottom w:val="single" w:color="auto" w:sz="8" w:space="0"/>
              <w:right w:val="single" w:color="auto" w:sz="8" w:space="0"/>
            </w:tcBorders>
            <w:shd w:val="clear" w:color="auto" w:fill="auto"/>
            <w:vAlign w:val="center"/>
          </w:tcPr>
          <w:p w:rsidRPr="00D049AD" w:rsidR="009C12F1" w:rsidP="009556EE" w:rsidRDefault="009C12F1" w14:paraId="5AFCBADD" w14:textId="77777777">
            <w:pPr>
              <w:widowControl/>
              <w:autoSpaceDE/>
              <w:autoSpaceDN/>
              <w:adjustRightInd/>
              <w:jc w:val="center"/>
              <w:rPr>
                <w:rFonts w:ascii="Times New Roman" w:hAnsi="Times New Roman"/>
                <w:bCs/>
                <w:color w:val="000000"/>
                <w:sz w:val="20"/>
              </w:rPr>
            </w:pPr>
            <w:r>
              <w:rPr>
                <w:rFonts w:ascii="Times New Roman" w:hAnsi="Times New Roman"/>
                <w:bCs/>
                <w:sz w:val="22"/>
                <w:szCs w:val="22"/>
              </w:rPr>
              <w:t>30,160</w:t>
            </w:r>
          </w:p>
        </w:tc>
        <w:tc>
          <w:tcPr>
            <w:tcW w:w="1080" w:type="dxa"/>
            <w:tcBorders>
              <w:top w:val="nil"/>
              <w:left w:val="nil"/>
              <w:bottom w:val="single" w:color="auto" w:sz="8" w:space="0"/>
              <w:right w:val="single" w:color="auto" w:sz="8" w:space="0"/>
            </w:tcBorders>
            <w:shd w:val="clear" w:color="auto" w:fill="auto"/>
            <w:vAlign w:val="center"/>
          </w:tcPr>
          <w:p w:rsidRPr="00D049AD" w:rsidR="009C12F1" w:rsidP="00D118B8" w:rsidRDefault="00437317" w14:paraId="5AFCBADE" w14:textId="77777777">
            <w:pPr>
              <w:widowControl/>
              <w:autoSpaceDE/>
              <w:autoSpaceDN/>
              <w:adjustRightInd/>
              <w:jc w:val="center"/>
              <w:rPr>
                <w:rFonts w:ascii="Times New Roman" w:hAnsi="Times New Roman"/>
                <w:bCs/>
                <w:color w:val="FF0000"/>
                <w:sz w:val="20"/>
              </w:rPr>
            </w:pPr>
            <w:r>
              <w:rPr>
                <w:rFonts w:ascii="Times New Roman" w:hAnsi="Times New Roman"/>
                <w:bCs/>
                <w:sz w:val="20"/>
              </w:rPr>
              <w:t>$35.54</w:t>
            </w:r>
            <w:r w:rsidRPr="009C12F1" w:rsidR="009C12F1">
              <w:rPr>
                <w:rFonts w:ascii="Times New Roman" w:hAnsi="Times New Roman"/>
                <w:bCs/>
                <w:sz w:val="20"/>
              </w:rPr>
              <w:t> </w:t>
            </w:r>
          </w:p>
        </w:tc>
        <w:tc>
          <w:tcPr>
            <w:tcW w:w="1350" w:type="dxa"/>
            <w:tcBorders>
              <w:top w:val="nil"/>
              <w:left w:val="nil"/>
              <w:bottom w:val="single" w:color="auto" w:sz="8" w:space="0"/>
              <w:right w:val="single" w:color="auto" w:sz="8" w:space="0"/>
            </w:tcBorders>
            <w:shd w:val="clear" w:color="auto" w:fill="auto"/>
            <w:vAlign w:val="center"/>
          </w:tcPr>
          <w:p w:rsidRPr="00D049AD" w:rsidR="009C12F1" w:rsidP="009556EE" w:rsidRDefault="00FD5123" w14:paraId="5AFCBADF" w14:textId="77777777">
            <w:pPr>
              <w:widowControl/>
              <w:autoSpaceDE/>
              <w:autoSpaceDN/>
              <w:adjustRightInd/>
              <w:jc w:val="center"/>
              <w:rPr>
                <w:rFonts w:ascii="Times New Roman" w:hAnsi="Times New Roman"/>
                <w:bCs/>
                <w:color w:val="000000"/>
                <w:sz w:val="20"/>
              </w:rPr>
            </w:pPr>
            <w:r>
              <w:rPr>
                <w:rFonts w:ascii="Times New Roman" w:hAnsi="Times New Roman"/>
                <w:bCs/>
                <w:color w:val="000000"/>
                <w:sz w:val="20"/>
              </w:rPr>
              <w:t>$1,050,774</w:t>
            </w:r>
          </w:p>
        </w:tc>
      </w:tr>
      <w:tr w:rsidRPr="009556EE" w:rsidR="000A5C5E" w:rsidTr="002B5694" w14:paraId="5AFCBAEA" w14:textId="77777777">
        <w:trPr>
          <w:trHeight w:val="330"/>
        </w:trPr>
        <w:tc>
          <w:tcPr>
            <w:tcW w:w="1305" w:type="dxa"/>
            <w:tcBorders>
              <w:top w:val="nil"/>
              <w:left w:val="single" w:color="auto" w:sz="8" w:space="0"/>
              <w:bottom w:val="single" w:color="auto" w:sz="8" w:space="0"/>
              <w:right w:val="single" w:color="auto" w:sz="8" w:space="0"/>
            </w:tcBorders>
            <w:shd w:val="clear" w:color="auto" w:fill="auto"/>
            <w:vAlign w:val="center"/>
          </w:tcPr>
          <w:p w:rsidRPr="00D66E6F" w:rsidR="000A5C5E" w:rsidP="009556EE" w:rsidRDefault="000A5C5E" w14:paraId="5AFCBAE1" w14:textId="77777777">
            <w:pPr>
              <w:widowControl/>
              <w:autoSpaceDE/>
              <w:autoSpaceDN/>
              <w:adjustRightInd/>
              <w:jc w:val="center"/>
              <w:rPr>
                <w:rFonts w:ascii="Times New Roman" w:hAnsi="Times New Roman"/>
                <w:bCs/>
                <w:sz w:val="22"/>
                <w:szCs w:val="22"/>
              </w:rPr>
            </w:pPr>
            <w:r w:rsidRPr="00D66E6F">
              <w:rPr>
                <w:rFonts w:ascii="Times New Roman" w:hAnsi="Times New Roman"/>
                <w:bCs/>
                <w:sz w:val="22"/>
                <w:szCs w:val="22"/>
              </w:rPr>
              <w:t>Individuals or Households</w:t>
            </w:r>
          </w:p>
        </w:tc>
        <w:tc>
          <w:tcPr>
            <w:tcW w:w="1522" w:type="dxa"/>
            <w:tcBorders>
              <w:top w:val="nil"/>
              <w:left w:val="nil"/>
              <w:bottom w:val="single" w:color="auto" w:sz="8" w:space="0"/>
              <w:right w:val="single" w:color="auto" w:sz="8" w:space="0"/>
            </w:tcBorders>
            <w:shd w:val="clear" w:color="auto" w:fill="auto"/>
            <w:vAlign w:val="center"/>
          </w:tcPr>
          <w:p w:rsidRPr="00D66E6F" w:rsidR="000A5C5E" w:rsidP="009556EE" w:rsidRDefault="000A5C5E" w14:paraId="5AFCBAE2" w14:textId="63E45D94">
            <w:pPr>
              <w:widowControl/>
              <w:autoSpaceDE/>
              <w:autoSpaceDN/>
              <w:adjustRightInd/>
              <w:jc w:val="center"/>
              <w:rPr>
                <w:rFonts w:ascii="Times New Roman" w:hAnsi="Times New Roman"/>
                <w:bCs/>
                <w:sz w:val="22"/>
                <w:szCs w:val="22"/>
              </w:rPr>
            </w:pPr>
            <w:r w:rsidRPr="00D66E6F">
              <w:rPr>
                <w:rFonts w:ascii="Times New Roman" w:hAnsi="Times New Roman"/>
                <w:bCs/>
                <w:sz w:val="22"/>
                <w:szCs w:val="22"/>
              </w:rPr>
              <w:t xml:space="preserve">Biometrics Processing </w:t>
            </w:r>
            <w:r w:rsidRPr="00D66E6F">
              <w:rPr>
                <w:rFonts w:ascii="Times New Roman" w:hAnsi="Times New Roman"/>
                <w:color w:val="000000"/>
                <w:sz w:val="22"/>
                <w:szCs w:val="22"/>
              </w:rPr>
              <w:t>VAWA</w:t>
            </w:r>
            <w:r w:rsidRPr="00D66E6F" w:rsidR="002B5694">
              <w:rPr>
                <w:rFonts w:ascii="Times New Roman" w:hAnsi="Times New Roman"/>
                <w:color w:val="000000"/>
                <w:sz w:val="22"/>
                <w:szCs w:val="22"/>
              </w:rPr>
              <w:t>:</w:t>
            </w:r>
            <w:r w:rsidRPr="00D66E6F">
              <w:rPr>
                <w:rFonts w:ascii="Times New Roman" w:hAnsi="Times New Roman"/>
                <w:color w:val="000000"/>
                <w:sz w:val="22"/>
                <w:szCs w:val="22"/>
              </w:rPr>
              <w:t xml:space="preserve"> (Violence Against Women Act</w:t>
            </w:r>
            <w:r w:rsidR="00497799">
              <w:rPr>
                <w:rFonts w:ascii="Times New Roman" w:hAnsi="Times New Roman"/>
                <w:color w:val="000000"/>
                <w:sz w:val="22"/>
                <w:szCs w:val="22"/>
              </w:rPr>
              <w:t>)</w:t>
            </w:r>
            <w:r w:rsidRPr="00D66E6F" w:rsidR="002B5694">
              <w:rPr>
                <w:rFonts w:ascii="Times New Roman" w:hAnsi="Times New Roman"/>
                <w:color w:val="000000"/>
                <w:sz w:val="22"/>
                <w:szCs w:val="22"/>
              </w:rPr>
              <w:t xml:space="preserve"> and Special Immigrant Juvenile self-</w:t>
            </w:r>
            <w:r w:rsidRPr="00465E7B" w:rsidR="002B5694">
              <w:rPr>
                <w:rFonts w:ascii="Times New Roman" w:hAnsi="Times New Roman"/>
                <w:color w:val="000000"/>
                <w:sz w:val="22"/>
                <w:szCs w:val="22"/>
              </w:rPr>
              <w:t>petitioners</w:t>
            </w:r>
            <w:r w:rsidRPr="00465E7B" w:rsidR="00465E7B">
              <w:rPr>
                <w:rFonts w:ascii="Times New Roman" w:hAnsi="Times New Roman"/>
                <w:color w:val="000000"/>
                <w:sz w:val="22"/>
                <w:szCs w:val="22"/>
              </w:rPr>
              <w:t xml:space="preserve">. </w:t>
            </w:r>
            <w:r w:rsidRPr="00465E7B" w:rsidR="00465E7B">
              <w:rPr>
                <w:rFonts w:ascii="Times New Roman" w:hAnsi="Times New Roman"/>
                <w:color w:val="000000"/>
              </w:rPr>
              <w:t>petitioners and beneficiaries.</w:t>
            </w:r>
          </w:p>
        </w:tc>
        <w:tc>
          <w:tcPr>
            <w:tcW w:w="1260" w:type="dxa"/>
            <w:tcBorders>
              <w:top w:val="nil"/>
              <w:left w:val="nil"/>
              <w:bottom w:val="single" w:color="auto" w:sz="8" w:space="0"/>
              <w:right w:val="single" w:color="auto" w:sz="8" w:space="0"/>
            </w:tcBorders>
            <w:shd w:val="clear" w:color="auto" w:fill="auto"/>
            <w:vAlign w:val="center"/>
          </w:tcPr>
          <w:p w:rsidRPr="00D66E6F" w:rsidR="000A5C5E" w:rsidP="009556EE" w:rsidRDefault="00FA39C9" w14:paraId="5AFCBAE3" w14:textId="77777777">
            <w:pPr>
              <w:widowControl/>
              <w:autoSpaceDE/>
              <w:autoSpaceDN/>
              <w:adjustRightInd/>
              <w:jc w:val="center"/>
              <w:rPr>
                <w:rFonts w:ascii="Times New Roman" w:hAnsi="Times New Roman"/>
                <w:bCs/>
                <w:sz w:val="22"/>
                <w:szCs w:val="22"/>
              </w:rPr>
            </w:pPr>
            <w:r>
              <w:rPr>
                <w:rFonts w:ascii="Times New Roman" w:hAnsi="Times New Roman"/>
                <w:bCs/>
                <w:sz w:val="22"/>
                <w:szCs w:val="22"/>
              </w:rPr>
              <w:t>32,240</w:t>
            </w:r>
          </w:p>
        </w:tc>
        <w:tc>
          <w:tcPr>
            <w:tcW w:w="1170" w:type="dxa"/>
            <w:tcBorders>
              <w:top w:val="nil"/>
              <w:left w:val="nil"/>
              <w:bottom w:val="single" w:color="auto" w:sz="8" w:space="0"/>
              <w:right w:val="single" w:color="auto" w:sz="8" w:space="0"/>
            </w:tcBorders>
            <w:shd w:val="clear" w:color="auto" w:fill="auto"/>
            <w:vAlign w:val="center"/>
          </w:tcPr>
          <w:p w:rsidRPr="00D66E6F" w:rsidR="000A5C5E" w:rsidP="009556EE" w:rsidRDefault="002B5694" w14:paraId="5AFCBAE4" w14:textId="77777777">
            <w:pPr>
              <w:widowControl/>
              <w:autoSpaceDE/>
              <w:autoSpaceDN/>
              <w:adjustRightInd/>
              <w:jc w:val="center"/>
              <w:rPr>
                <w:rFonts w:ascii="Times New Roman" w:hAnsi="Times New Roman"/>
                <w:bCs/>
                <w:color w:val="000000"/>
                <w:sz w:val="22"/>
                <w:szCs w:val="22"/>
              </w:rPr>
            </w:pPr>
            <w:r w:rsidRPr="00D66E6F">
              <w:rPr>
                <w:rFonts w:ascii="Times New Roman" w:hAnsi="Times New Roman"/>
                <w:bCs/>
                <w:color w:val="000000"/>
                <w:sz w:val="22"/>
                <w:szCs w:val="22"/>
              </w:rPr>
              <w:t>1</w:t>
            </w:r>
          </w:p>
        </w:tc>
        <w:tc>
          <w:tcPr>
            <w:tcW w:w="1260" w:type="dxa"/>
            <w:tcBorders>
              <w:top w:val="nil"/>
              <w:left w:val="nil"/>
              <w:bottom w:val="single" w:color="auto" w:sz="8" w:space="0"/>
              <w:right w:val="single" w:color="auto" w:sz="8" w:space="0"/>
            </w:tcBorders>
            <w:shd w:val="clear" w:color="auto" w:fill="auto"/>
            <w:vAlign w:val="center"/>
          </w:tcPr>
          <w:p w:rsidRPr="00D66E6F" w:rsidR="000A5C5E" w:rsidP="009556EE" w:rsidRDefault="00FA39C9" w14:paraId="5AFCBAE5" w14:textId="77777777">
            <w:pPr>
              <w:widowControl/>
              <w:autoSpaceDE/>
              <w:autoSpaceDN/>
              <w:adjustRightInd/>
              <w:jc w:val="center"/>
              <w:rPr>
                <w:rFonts w:ascii="Times New Roman" w:hAnsi="Times New Roman"/>
                <w:bCs/>
                <w:sz w:val="22"/>
                <w:szCs w:val="22"/>
              </w:rPr>
            </w:pPr>
            <w:r>
              <w:rPr>
                <w:rFonts w:ascii="Times New Roman" w:hAnsi="Times New Roman"/>
                <w:bCs/>
                <w:sz w:val="22"/>
                <w:szCs w:val="22"/>
              </w:rPr>
              <w:t>32,240</w:t>
            </w:r>
          </w:p>
        </w:tc>
        <w:tc>
          <w:tcPr>
            <w:tcW w:w="1080" w:type="dxa"/>
            <w:tcBorders>
              <w:top w:val="nil"/>
              <w:left w:val="nil"/>
              <w:bottom w:val="single" w:color="auto" w:sz="8" w:space="0"/>
              <w:right w:val="single" w:color="auto" w:sz="8" w:space="0"/>
            </w:tcBorders>
            <w:shd w:val="clear" w:color="auto" w:fill="auto"/>
            <w:vAlign w:val="center"/>
          </w:tcPr>
          <w:p w:rsidRPr="00D66E6F" w:rsidR="000A5C5E" w:rsidP="009556EE" w:rsidRDefault="002E6F60" w14:paraId="5AFCBAE6" w14:textId="4C5D9B07">
            <w:pPr>
              <w:widowControl/>
              <w:autoSpaceDE/>
              <w:autoSpaceDN/>
              <w:adjustRightInd/>
              <w:jc w:val="center"/>
              <w:rPr>
                <w:rFonts w:ascii="Times New Roman" w:hAnsi="Times New Roman"/>
                <w:bCs/>
                <w:color w:val="000000"/>
                <w:sz w:val="22"/>
                <w:szCs w:val="22"/>
              </w:rPr>
            </w:pPr>
            <w:r>
              <w:rPr>
                <w:rFonts w:ascii="Times New Roman" w:hAnsi="Times New Roman"/>
                <w:bCs/>
                <w:color w:val="000000"/>
                <w:sz w:val="22"/>
                <w:szCs w:val="22"/>
              </w:rPr>
              <w:t>3.67</w:t>
            </w:r>
          </w:p>
        </w:tc>
        <w:tc>
          <w:tcPr>
            <w:tcW w:w="1170" w:type="dxa"/>
            <w:tcBorders>
              <w:top w:val="nil"/>
              <w:left w:val="nil"/>
              <w:bottom w:val="single" w:color="auto" w:sz="8" w:space="0"/>
              <w:right w:val="single" w:color="auto" w:sz="8" w:space="0"/>
            </w:tcBorders>
            <w:shd w:val="clear" w:color="auto" w:fill="auto"/>
            <w:vAlign w:val="center"/>
          </w:tcPr>
          <w:p w:rsidRPr="00D66E6F" w:rsidR="000A5C5E" w:rsidP="009556EE" w:rsidRDefault="002E6F60" w14:paraId="5AFCBAE7" w14:textId="553A14C5">
            <w:pPr>
              <w:widowControl/>
              <w:autoSpaceDE/>
              <w:autoSpaceDN/>
              <w:adjustRightInd/>
              <w:jc w:val="center"/>
              <w:rPr>
                <w:rFonts w:ascii="Times New Roman" w:hAnsi="Times New Roman"/>
                <w:bCs/>
                <w:sz w:val="22"/>
                <w:szCs w:val="22"/>
              </w:rPr>
            </w:pPr>
            <w:r>
              <w:rPr>
                <w:rFonts w:ascii="Times New Roman" w:hAnsi="Times New Roman"/>
                <w:bCs/>
                <w:sz w:val="22"/>
                <w:szCs w:val="22"/>
              </w:rPr>
              <w:t>118,321</w:t>
            </w:r>
          </w:p>
        </w:tc>
        <w:tc>
          <w:tcPr>
            <w:tcW w:w="1080" w:type="dxa"/>
            <w:tcBorders>
              <w:top w:val="nil"/>
              <w:left w:val="nil"/>
              <w:bottom w:val="single" w:color="auto" w:sz="8" w:space="0"/>
              <w:right w:val="single" w:color="auto" w:sz="8" w:space="0"/>
            </w:tcBorders>
            <w:shd w:val="clear" w:color="auto" w:fill="auto"/>
            <w:vAlign w:val="center"/>
          </w:tcPr>
          <w:p w:rsidRPr="00D66E6F" w:rsidR="000A5C5E" w:rsidP="00D118B8" w:rsidRDefault="00D66E6F" w14:paraId="5AFCBAE8" w14:textId="77777777">
            <w:pPr>
              <w:widowControl/>
              <w:autoSpaceDE/>
              <w:autoSpaceDN/>
              <w:adjustRightInd/>
              <w:jc w:val="center"/>
              <w:rPr>
                <w:rFonts w:ascii="Times New Roman" w:hAnsi="Times New Roman"/>
                <w:bCs/>
                <w:sz w:val="22"/>
                <w:szCs w:val="22"/>
              </w:rPr>
            </w:pPr>
            <w:r w:rsidRPr="00D66E6F">
              <w:rPr>
                <w:rFonts w:ascii="Times New Roman" w:hAnsi="Times New Roman"/>
                <w:bCs/>
                <w:sz w:val="22"/>
                <w:szCs w:val="22"/>
              </w:rPr>
              <w:t>$35.54 </w:t>
            </w:r>
          </w:p>
        </w:tc>
        <w:tc>
          <w:tcPr>
            <w:tcW w:w="1350" w:type="dxa"/>
            <w:tcBorders>
              <w:top w:val="nil"/>
              <w:left w:val="nil"/>
              <w:bottom w:val="single" w:color="auto" w:sz="8" w:space="0"/>
              <w:right w:val="single" w:color="auto" w:sz="8" w:space="0"/>
            </w:tcBorders>
            <w:shd w:val="clear" w:color="auto" w:fill="auto"/>
            <w:vAlign w:val="center"/>
          </w:tcPr>
          <w:p w:rsidRPr="00D66E6F" w:rsidR="000A5C5E" w:rsidP="009556EE" w:rsidRDefault="00390ACC" w14:paraId="5AFCBAE9" w14:textId="4666F4EE">
            <w:pPr>
              <w:widowControl/>
              <w:autoSpaceDE/>
              <w:autoSpaceDN/>
              <w:adjustRightInd/>
              <w:jc w:val="center"/>
              <w:rPr>
                <w:rFonts w:ascii="Times New Roman" w:hAnsi="Times New Roman"/>
                <w:bCs/>
                <w:color w:val="000000"/>
                <w:sz w:val="22"/>
                <w:szCs w:val="22"/>
              </w:rPr>
            </w:pPr>
            <w:r>
              <w:rPr>
                <w:rFonts w:ascii="Times New Roman" w:hAnsi="Times New Roman"/>
                <w:bCs/>
                <w:color w:val="000000"/>
                <w:sz w:val="22"/>
                <w:szCs w:val="22"/>
              </w:rPr>
              <w:t>4,205,128</w:t>
            </w:r>
          </w:p>
        </w:tc>
      </w:tr>
      <w:tr w:rsidRPr="009556EE" w:rsidR="009556EE" w:rsidTr="00F67D00" w14:paraId="5AFCBAF4" w14:textId="77777777">
        <w:trPr>
          <w:trHeight w:val="330"/>
        </w:trPr>
        <w:tc>
          <w:tcPr>
            <w:tcW w:w="1305" w:type="dxa"/>
            <w:tcBorders>
              <w:top w:val="nil"/>
              <w:left w:val="single" w:color="auto" w:sz="8" w:space="0"/>
              <w:bottom w:val="single" w:color="auto" w:sz="8" w:space="0"/>
              <w:right w:val="single" w:color="auto" w:sz="8" w:space="0"/>
            </w:tcBorders>
            <w:shd w:val="clear" w:color="auto" w:fill="auto"/>
            <w:vAlign w:val="center"/>
            <w:hideMark/>
          </w:tcPr>
          <w:p w:rsidRPr="00D049AD" w:rsidR="009556EE" w:rsidP="009556EE" w:rsidRDefault="009556EE" w14:paraId="5AFCBAEB" w14:textId="77777777">
            <w:pPr>
              <w:widowControl/>
              <w:autoSpaceDE/>
              <w:autoSpaceDN/>
              <w:adjustRightInd/>
              <w:jc w:val="center"/>
              <w:rPr>
                <w:rFonts w:ascii="Times New Roman" w:hAnsi="Times New Roman"/>
                <w:color w:val="000000"/>
                <w:sz w:val="20"/>
              </w:rPr>
            </w:pPr>
            <w:r w:rsidRPr="00D049AD">
              <w:rPr>
                <w:rFonts w:ascii="Times New Roman" w:hAnsi="Times New Roman"/>
                <w:bCs/>
                <w:color w:val="000000"/>
                <w:sz w:val="20"/>
              </w:rPr>
              <w:t>Total</w:t>
            </w:r>
          </w:p>
        </w:tc>
        <w:tc>
          <w:tcPr>
            <w:tcW w:w="1522" w:type="dxa"/>
            <w:tcBorders>
              <w:top w:val="nil"/>
              <w:left w:val="nil"/>
              <w:bottom w:val="single" w:color="auto" w:sz="8" w:space="0"/>
              <w:right w:val="single" w:color="auto" w:sz="8" w:space="0"/>
            </w:tcBorders>
            <w:shd w:val="clear" w:color="auto" w:fill="000000" w:themeFill="text1"/>
            <w:vAlign w:val="center"/>
            <w:hideMark/>
          </w:tcPr>
          <w:p w:rsidRPr="00F67D00" w:rsidR="009556EE" w:rsidP="009556EE" w:rsidRDefault="009556EE" w14:paraId="5AFCBAEC" w14:textId="77777777">
            <w:pPr>
              <w:widowControl/>
              <w:autoSpaceDE/>
              <w:autoSpaceDN/>
              <w:adjustRightInd/>
              <w:jc w:val="center"/>
              <w:rPr>
                <w:rFonts w:ascii="Times New Roman" w:hAnsi="Times New Roman"/>
                <w:color w:val="000000"/>
                <w:sz w:val="20"/>
                <w:highlight w:val="black"/>
              </w:rPr>
            </w:pPr>
            <w:r w:rsidRPr="00F67D00">
              <w:rPr>
                <w:rFonts w:ascii="Times New Roman" w:hAnsi="Times New Roman"/>
                <w:bCs/>
                <w:color w:val="000000"/>
                <w:sz w:val="20"/>
                <w:highlight w:val="black"/>
              </w:rPr>
              <w:t> </w:t>
            </w:r>
          </w:p>
        </w:tc>
        <w:tc>
          <w:tcPr>
            <w:tcW w:w="1260" w:type="dxa"/>
            <w:tcBorders>
              <w:top w:val="nil"/>
              <w:left w:val="nil"/>
              <w:bottom w:val="single" w:color="auto" w:sz="8" w:space="0"/>
              <w:right w:val="single" w:color="auto" w:sz="8" w:space="0"/>
            </w:tcBorders>
            <w:shd w:val="clear" w:color="auto" w:fill="000000" w:themeFill="text1"/>
            <w:vAlign w:val="center"/>
            <w:hideMark/>
          </w:tcPr>
          <w:p w:rsidRPr="00F67D00" w:rsidR="009556EE" w:rsidP="009556EE" w:rsidRDefault="009556EE" w14:paraId="5AFCBAED" w14:textId="77777777">
            <w:pPr>
              <w:widowControl/>
              <w:autoSpaceDE/>
              <w:autoSpaceDN/>
              <w:adjustRightInd/>
              <w:jc w:val="center"/>
              <w:rPr>
                <w:rFonts w:ascii="Times New Roman" w:hAnsi="Times New Roman"/>
                <w:color w:val="000000"/>
                <w:sz w:val="20"/>
                <w:highlight w:val="black"/>
              </w:rPr>
            </w:pPr>
          </w:p>
        </w:tc>
        <w:tc>
          <w:tcPr>
            <w:tcW w:w="1170" w:type="dxa"/>
            <w:tcBorders>
              <w:top w:val="nil"/>
              <w:left w:val="nil"/>
              <w:bottom w:val="single" w:color="auto" w:sz="8" w:space="0"/>
              <w:right w:val="single" w:color="auto" w:sz="8" w:space="0"/>
            </w:tcBorders>
            <w:shd w:val="clear" w:color="auto" w:fill="000000" w:themeFill="text1"/>
            <w:vAlign w:val="center"/>
            <w:hideMark/>
          </w:tcPr>
          <w:p w:rsidRPr="00F67D00" w:rsidR="009556EE" w:rsidP="009556EE" w:rsidRDefault="009556EE" w14:paraId="5AFCBAEE" w14:textId="77777777">
            <w:pPr>
              <w:widowControl/>
              <w:autoSpaceDE/>
              <w:autoSpaceDN/>
              <w:adjustRightInd/>
              <w:jc w:val="center"/>
              <w:rPr>
                <w:rFonts w:ascii="Times New Roman" w:hAnsi="Times New Roman"/>
                <w:color w:val="000000"/>
                <w:sz w:val="20"/>
                <w:highlight w:val="black"/>
              </w:rPr>
            </w:pPr>
            <w:r w:rsidRPr="00F67D00">
              <w:rPr>
                <w:rFonts w:ascii="Times New Roman" w:hAnsi="Times New Roman"/>
                <w:bCs/>
                <w:color w:val="000000"/>
                <w:sz w:val="20"/>
                <w:highlight w:val="black"/>
              </w:rPr>
              <w:t> </w:t>
            </w:r>
          </w:p>
        </w:tc>
        <w:tc>
          <w:tcPr>
            <w:tcW w:w="1260" w:type="dxa"/>
            <w:tcBorders>
              <w:top w:val="nil"/>
              <w:left w:val="nil"/>
              <w:bottom w:val="single" w:color="auto" w:sz="8" w:space="0"/>
              <w:right w:val="single" w:color="auto" w:sz="8" w:space="0"/>
            </w:tcBorders>
            <w:shd w:val="clear" w:color="auto" w:fill="auto"/>
            <w:vAlign w:val="center"/>
            <w:hideMark/>
          </w:tcPr>
          <w:p w:rsidRPr="00D049AD" w:rsidR="009556EE" w:rsidP="009556EE" w:rsidRDefault="009556EE" w14:paraId="5AFCBAEF" w14:textId="77777777">
            <w:pPr>
              <w:widowControl/>
              <w:autoSpaceDE/>
              <w:autoSpaceDN/>
              <w:adjustRightInd/>
              <w:jc w:val="center"/>
              <w:rPr>
                <w:rFonts w:ascii="Times New Roman" w:hAnsi="Times New Roman"/>
                <w:color w:val="000000"/>
                <w:sz w:val="20"/>
              </w:rPr>
            </w:pPr>
            <w:r w:rsidRPr="00D049AD">
              <w:rPr>
                <w:rFonts w:ascii="Times New Roman" w:hAnsi="Times New Roman"/>
                <w:color w:val="000000"/>
                <w:sz w:val="20"/>
              </w:rPr>
              <w:t> </w:t>
            </w:r>
            <w:r w:rsidR="00D66E6F">
              <w:rPr>
                <w:rFonts w:ascii="Times New Roman" w:hAnsi="Times New Roman"/>
                <w:b/>
                <w:bCs/>
                <w:sz w:val="22"/>
                <w:szCs w:val="22"/>
              </w:rPr>
              <w:t>32,358</w:t>
            </w:r>
          </w:p>
        </w:tc>
        <w:tc>
          <w:tcPr>
            <w:tcW w:w="1080" w:type="dxa"/>
            <w:tcBorders>
              <w:top w:val="nil"/>
              <w:left w:val="nil"/>
              <w:bottom w:val="single" w:color="auto" w:sz="8" w:space="0"/>
              <w:right w:val="single" w:color="auto" w:sz="8" w:space="0"/>
            </w:tcBorders>
            <w:shd w:val="clear" w:color="auto" w:fill="000000" w:themeFill="text1"/>
            <w:vAlign w:val="center"/>
            <w:hideMark/>
          </w:tcPr>
          <w:p w:rsidRPr="00D049AD" w:rsidR="009556EE" w:rsidP="009556EE" w:rsidRDefault="009556EE" w14:paraId="5AFCBAF0" w14:textId="77777777">
            <w:pPr>
              <w:widowControl/>
              <w:autoSpaceDE/>
              <w:autoSpaceDN/>
              <w:adjustRightInd/>
              <w:jc w:val="center"/>
              <w:rPr>
                <w:rFonts w:ascii="Times New Roman" w:hAnsi="Times New Roman"/>
                <w:color w:val="000000"/>
                <w:sz w:val="20"/>
              </w:rPr>
            </w:pPr>
            <w:r w:rsidRPr="00D049AD">
              <w:rPr>
                <w:rFonts w:ascii="Times New Roman" w:hAnsi="Times New Roman"/>
                <w:bCs/>
                <w:color w:val="000000"/>
                <w:sz w:val="20"/>
              </w:rPr>
              <w:t> </w:t>
            </w:r>
          </w:p>
        </w:tc>
        <w:tc>
          <w:tcPr>
            <w:tcW w:w="1170" w:type="dxa"/>
            <w:tcBorders>
              <w:top w:val="nil"/>
              <w:left w:val="nil"/>
              <w:bottom w:val="single" w:color="auto" w:sz="8" w:space="0"/>
              <w:right w:val="single" w:color="auto" w:sz="8" w:space="0"/>
            </w:tcBorders>
            <w:shd w:val="clear" w:color="auto" w:fill="auto"/>
            <w:vAlign w:val="center"/>
            <w:hideMark/>
          </w:tcPr>
          <w:p w:rsidRPr="00EF4FEF" w:rsidR="009556EE" w:rsidP="009556EE" w:rsidRDefault="00EF4FEF" w14:paraId="5AFCBAF1" w14:textId="372CB435">
            <w:pPr>
              <w:widowControl/>
              <w:autoSpaceDE/>
              <w:autoSpaceDN/>
              <w:adjustRightInd/>
              <w:jc w:val="center"/>
              <w:rPr>
                <w:rFonts w:ascii="Times New Roman" w:hAnsi="Times New Roman"/>
                <w:b/>
                <w:bCs/>
                <w:color w:val="000000"/>
                <w:sz w:val="22"/>
                <w:szCs w:val="22"/>
              </w:rPr>
            </w:pPr>
            <w:r w:rsidRPr="00EF4FEF">
              <w:rPr>
                <w:rFonts w:ascii="Times New Roman" w:hAnsi="Times New Roman"/>
                <w:b/>
                <w:bCs/>
                <w:color w:val="000000"/>
                <w:sz w:val="22"/>
                <w:szCs w:val="22"/>
              </w:rPr>
              <w:t>163,014</w:t>
            </w:r>
          </w:p>
        </w:tc>
        <w:tc>
          <w:tcPr>
            <w:tcW w:w="1080" w:type="dxa"/>
            <w:tcBorders>
              <w:top w:val="nil"/>
              <w:left w:val="nil"/>
              <w:bottom w:val="single" w:color="auto" w:sz="8" w:space="0"/>
              <w:right w:val="single" w:color="auto" w:sz="8" w:space="0"/>
            </w:tcBorders>
            <w:shd w:val="clear" w:color="auto" w:fill="000000" w:themeFill="text1"/>
            <w:vAlign w:val="center"/>
            <w:hideMark/>
          </w:tcPr>
          <w:p w:rsidRPr="00D049AD" w:rsidR="009556EE" w:rsidP="009556EE" w:rsidRDefault="009556EE" w14:paraId="5AFCBAF2" w14:textId="77777777">
            <w:pPr>
              <w:widowControl/>
              <w:autoSpaceDE/>
              <w:autoSpaceDN/>
              <w:adjustRightInd/>
              <w:jc w:val="center"/>
              <w:rPr>
                <w:rFonts w:ascii="Times New Roman" w:hAnsi="Times New Roman"/>
                <w:color w:val="000000"/>
                <w:sz w:val="20"/>
              </w:rPr>
            </w:pPr>
            <w:r w:rsidRPr="00D049AD">
              <w:rPr>
                <w:rFonts w:ascii="Times New Roman" w:hAnsi="Times New Roman"/>
                <w:bCs/>
                <w:color w:val="000000"/>
                <w:sz w:val="20"/>
              </w:rPr>
              <w:t> </w:t>
            </w:r>
          </w:p>
        </w:tc>
        <w:tc>
          <w:tcPr>
            <w:tcW w:w="1350" w:type="dxa"/>
            <w:tcBorders>
              <w:top w:val="nil"/>
              <w:left w:val="nil"/>
              <w:bottom w:val="single" w:color="auto" w:sz="8" w:space="0"/>
              <w:right w:val="single" w:color="auto" w:sz="8" w:space="0"/>
            </w:tcBorders>
            <w:shd w:val="clear" w:color="auto" w:fill="auto"/>
            <w:vAlign w:val="center"/>
            <w:hideMark/>
          </w:tcPr>
          <w:p w:rsidRPr="00FD5123" w:rsidR="009556EE" w:rsidP="009556EE" w:rsidRDefault="00390ACC" w14:paraId="5AFCBAF3" w14:textId="20FC02CA">
            <w:pPr>
              <w:widowControl/>
              <w:autoSpaceDE/>
              <w:autoSpaceDN/>
              <w:adjustRightInd/>
              <w:jc w:val="center"/>
              <w:rPr>
                <w:rFonts w:ascii="Times New Roman" w:hAnsi="Times New Roman"/>
                <w:b/>
                <w:color w:val="000000"/>
                <w:sz w:val="20"/>
              </w:rPr>
            </w:pPr>
            <w:r>
              <w:rPr>
                <w:rFonts w:ascii="Times New Roman" w:hAnsi="Times New Roman"/>
                <w:b/>
                <w:color w:val="000000"/>
                <w:sz w:val="20"/>
              </w:rPr>
              <w:t>5,762,232</w:t>
            </w:r>
          </w:p>
        </w:tc>
      </w:tr>
    </w:tbl>
    <w:p w:rsidR="009556EE" w:rsidP="00D049AD" w:rsidRDefault="009556EE" w14:paraId="5AFCBAF5" w14:textId="77777777">
      <w:pPr>
        <w:jc w:val="both"/>
        <w:rPr>
          <w:i/>
          <w:iCs/>
          <w:sz w:val="20"/>
          <w:szCs w:val="20"/>
        </w:rPr>
      </w:pPr>
    </w:p>
    <w:p w:rsidRPr="00215244" w:rsidR="001243AC" w:rsidP="001243AC" w:rsidRDefault="001243AC" w14:paraId="5AFCBAF6" w14:textId="77777777">
      <w:pPr>
        <w:ind w:left="720"/>
        <w:jc w:val="both"/>
        <w:rPr>
          <w:sz w:val="20"/>
          <w:szCs w:val="20"/>
          <w:u w:val="single"/>
        </w:rPr>
      </w:pPr>
      <w:r w:rsidRPr="00215244">
        <w:rPr>
          <w:i/>
          <w:iCs/>
          <w:sz w:val="20"/>
          <w:szCs w:val="20"/>
        </w:rPr>
        <w:t>*</w:t>
      </w:r>
      <w:r>
        <w:rPr>
          <w:i/>
          <w:iCs/>
          <w:sz w:val="20"/>
          <w:szCs w:val="20"/>
        </w:rPr>
        <w:t xml:space="preserve"> </w:t>
      </w:r>
      <w:r w:rsidRPr="00215244">
        <w:rPr>
          <w:rFonts w:ascii="Times New Roman" w:hAnsi="Times New Roman"/>
          <w:i/>
          <w:iCs/>
          <w:sz w:val="20"/>
          <w:szCs w:val="20"/>
        </w:rPr>
        <w:t xml:space="preserve">The above Average Hourly Wage Rate is the </w:t>
      </w:r>
      <w:r w:rsidRPr="00C031B6">
        <w:rPr>
          <w:rFonts w:ascii="Times New Roman" w:hAnsi="Times New Roman"/>
          <w:i/>
          <w:sz w:val="20"/>
        </w:rPr>
        <w:t>May 201</w:t>
      </w:r>
      <w:r>
        <w:rPr>
          <w:rFonts w:ascii="Times New Roman" w:hAnsi="Times New Roman"/>
          <w:i/>
          <w:iCs/>
          <w:sz w:val="20"/>
          <w:szCs w:val="20"/>
        </w:rPr>
        <w:t>7</w:t>
      </w:r>
      <w:r w:rsidRPr="00C031B6">
        <w:rPr>
          <w:rFonts w:ascii="Times New Roman" w:hAnsi="Times New Roman"/>
          <w:i/>
        </w:rPr>
        <w:t xml:space="preserve"> </w:t>
      </w:r>
      <w:r w:rsidRPr="00C031B6">
        <w:rPr>
          <w:rFonts w:ascii="Times New Roman" w:hAnsi="Times New Roman"/>
          <w:i/>
          <w:sz w:val="20"/>
        </w:rPr>
        <w:t>Bureau of Labor Statistics</w:t>
      </w:r>
      <w:r w:rsidRPr="00C031B6">
        <w:rPr>
          <w:rFonts w:ascii="Times New Roman" w:hAnsi="Times New Roman"/>
          <w:i/>
          <w:iCs/>
          <w:sz w:val="16"/>
          <w:szCs w:val="20"/>
        </w:rPr>
        <w:t xml:space="preserve"> </w:t>
      </w:r>
      <w:r w:rsidRPr="00215244">
        <w:rPr>
          <w:rFonts w:ascii="Times New Roman" w:hAnsi="Times New Roman"/>
          <w:i/>
          <w:iCs/>
          <w:sz w:val="20"/>
          <w:szCs w:val="20"/>
        </w:rPr>
        <w:t>average w</w:t>
      </w:r>
      <w:r w:rsidRPr="00B62D89">
        <w:rPr>
          <w:rFonts w:ascii="Times New Roman" w:hAnsi="Times New Roman"/>
          <w:i/>
          <w:iCs/>
          <w:sz w:val="20"/>
          <w:szCs w:val="20"/>
        </w:rPr>
        <w:t>age for</w:t>
      </w:r>
      <w:r>
        <w:rPr>
          <w:rFonts w:ascii="Times New Roman" w:hAnsi="Times New Roman"/>
          <w:i/>
          <w:iCs/>
          <w:sz w:val="20"/>
          <w:szCs w:val="20"/>
        </w:rPr>
        <w:t xml:space="preserve"> </w:t>
      </w:r>
      <w:r w:rsidRPr="00B62D89">
        <w:rPr>
          <w:rFonts w:ascii="Times New Roman" w:hAnsi="Times New Roman"/>
          <w:i/>
          <w:iCs/>
          <w:sz w:val="20"/>
          <w:szCs w:val="20"/>
        </w:rPr>
        <w:t xml:space="preserve">all </w:t>
      </w:r>
      <w:r w:rsidRPr="00B62D89">
        <w:rPr>
          <w:rFonts w:ascii="Times New Roman" w:hAnsi="Times New Roman"/>
          <w:i/>
          <w:iCs/>
          <w:sz w:val="20"/>
          <w:szCs w:val="20"/>
        </w:rPr>
        <w:lastRenderedPageBreak/>
        <w:t xml:space="preserve">occupations of </w:t>
      </w:r>
      <w:r>
        <w:rPr>
          <w:rFonts w:ascii="Times New Roman" w:hAnsi="Times New Roman"/>
          <w:i/>
          <w:iCs/>
          <w:sz w:val="20"/>
          <w:szCs w:val="20"/>
        </w:rPr>
        <w:t>$24.34</w:t>
      </w:r>
      <w:r w:rsidRPr="00E15619">
        <w:rPr>
          <w:rFonts w:ascii="Times New Roman" w:hAnsi="Times New Roman"/>
          <w:i/>
          <w:iCs/>
          <w:color w:val="FF0000"/>
          <w:sz w:val="20"/>
          <w:szCs w:val="20"/>
        </w:rPr>
        <w:t xml:space="preserve"> </w:t>
      </w:r>
      <w:r w:rsidRPr="00215244">
        <w:rPr>
          <w:rFonts w:ascii="Times New Roman" w:hAnsi="Times New Roman"/>
          <w:i/>
          <w:iCs/>
          <w:sz w:val="20"/>
          <w:szCs w:val="20"/>
        </w:rPr>
        <w:t>times the wage rate benefit multiplier of 1.4</w:t>
      </w:r>
      <w:r>
        <w:rPr>
          <w:rFonts w:ascii="Times New Roman" w:hAnsi="Times New Roman"/>
          <w:i/>
          <w:iCs/>
          <w:sz w:val="20"/>
          <w:szCs w:val="20"/>
        </w:rPr>
        <w:t>6</w:t>
      </w:r>
      <w:r w:rsidRPr="00215244">
        <w:rPr>
          <w:rFonts w:ascii="Times New Roman" w:hAnsi="Times New Roman"/>
          <w:i/>
          <w:iCs/>
          <w:sz w:val="20"/>
          <w:szCs w:val="20"/>
        </w:rPr>
        <w:t xml:space="preserve"> (to account for benefits</w:t>
      </w:r>
      <w:r>
        <w:rPr>
          <w:rFonts w:ascii="Times New Roman" w:hAnsi="Times New Roman"/>
          <w:i/>
          <w:iCs/>
          <w:sz w:val="20"/>
          <w:szCs w:val="20"/>
        </w:rPr>
        <w:t xml:space="preserve"> provided</w:t>
      </w:r>
      <w:r w:rsidRPr="00215244">
        <w:rPr>
          <w:rFonts w:ascii="Times New Roman" w:hAnsi="Times New Roman"/>
          <w:i/>
          <w:iCs/>
          <w:sz w:val="20"/>
          <w:szCs w:val="20"/>
        </w:rPr>
        <w:t>) equaling $</w:t>
      </w:r>
      <w:r>
        <w:rPr>
          <w:rFonts w:ascii="Times New Roman" w:hAnsi="Times New Roman"/>
          <w:i/>
          <w:iCs/>
          <w:sz w:val="20"/>
          <w:szCs w:val="20"/>
        </w:rPr>
        <w:t>35.54</w:t>
      </w:r>
      <w:r w:rsidRPr="00215244">
        <w:rPr>
          <w:rFonts w:ascii="Times New Roman" w:hAnsi="Times New Roman"/>
          <w:i/>
          <w:iCs/>
          <w:sz w:val="20"/>
          <w:szCs w:val="20"/>
        </w:rPr>
        <w:t xml:space="preserve">.  </w:t>
      </w:r>
      <w:r>
        <w:rPr>
          <w:rFonts w:ascii="Times New Roman" w:hAnsi="Times New Roman"/>
          <w:i/>
          <w:iCs/>
          <w:sz w:val="20"/>
          <w:szCs w:val="20"/>
        </w:rPr>
        <w:t xml:space="preserve">The selection of </w:t>
      </w:r>
      <w:r w:rsidRPr="00215244">
        <w:rPr>
          <w:rFonts w:ascii="Times New Roman" w:hAnsi="Times New Roman"/>
          <w:i/>
          <w:iCs/>
          <w:sz w:val="20"/>
          <w:szCs w:val="20"/>
        </w:rPr>
        <w:t xml:space="preserve">“All Occupations” was </w:t>
      </w:r>
      <w:r>
        <w:rPr>
          <w:rFonts w:ascii="Times New Roman" w:hAnsi="Times New Roman"/>
          <w:i/>
          <w:iCs/>
          <w:sz w:val="20"/>
          <w:szCs w:val="20"/>
        </w:rPr>
        <w:t xml:space="preserve">chosen </w:t>
      </w:r>
      <w:r w:rsidRPr="00215244">
        <w:rPr>
          <w:rFonts w:ascii="Times New Roman" w:hAnsi="Times New Roman"/>
          <w:i/>
          <w:iCs/>
          <w:sz w:val="20"/>
          <w:szCs w:val="20"/>
        </w:rPr>
        <w:t xml:space="preserve">as the expected respondents for this collection could </w:t>
      </w:r>
      <w:r>
        <w:rPr>
          <w:rFonts w:ascii="Times New Roman" w:hAnsi="Times New Roman"/>
          <w:i/>
          <w:iCs/>
          <w:sz w:val="20"/>
          <w:szCs w:val="20"/>
        </w:rPr>
        <w:t>be expected to be from any occupation.</w:t>
      </w:r>
    </w:p>
    <w:p w:rsidR="00080CE0" w:rsidP="006049A7" w:rsidRDefault="00080CE0" w14:paraId="5AFCBAF7" w14:textId="77777777">
      <w:pPr>
        <w:tabs>
          <w:tab w:val="left" w:pos="-1440"/>
        </w:tabs>
        <w:ind w:left="720" w:hanging="720"/>
        <w:jc w:val="both"/>
        <w:rPr>
          <w:rFonts w:ascii="Times New Roman" w:hAnsi="Times New Roman"/>
        </w:rPr>
      </w:pPr>
    </w:p>
    <w:p w:rsidRPr="000B00D2" w:rsidR="00B27061" w:rsidP="00914A5D" w:rsidRDefault="00B27061" w14:paraId="5AFCBAF8" w14:textId="77777777">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Pr="00B1471A" w:rsidR="007F5988">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  (Do not include the cost of any hour burden shown in Items 12 and 14).</w:t>
      </w:r>
    </w:p>
    <w:p w:rsidRPr="00AF45F2" w:rsidR="00B27061" w:rsidP="00914A5D" w:rsidRDefault="00B27061" w14:paraId="5AFCBAF9" w14:textId="77777777">
      <w:pPr>
        <w:ind w:left="720"/>
        <w:rPr>
          <w:rFonts w:ascii="Times New Roman" w:hAnsi="Times New Roman"/>
          <w:b/>
        </w:rPr>
      </w:pPr>
    </w:p>
    <w:p w:rsidRPr="00D80E94" w:rsidR="00B27061" w:rsidP="00914A5D" w:rsidRDefault="00B27061" w14:paraId="5AFCBAFA"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  (a) a total capital and start-up cost component (annualized over its expected useful</w:t>
      </w:r>
      <w:r w:rsidRPr="008A4764">
        <w:rPr>
          <w:rFonts w:ascii="Times New Roman" w:hAnsi="Times New Roman"/>
          <w:b/>
        </w:rPr>
        <w:t xml:space="preserve">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w:t>
      </w:r>
      <w:r w:rsidRPr="0029577A">
        <w:rPr>
          <w:rFonts w:ascii="Times New Roman" w:hAnsi="Times New Roman"/>
          <w:b/>
        </w:rPr>
        <w:t>, expected useful life of capital equipment, the discount rate(s), and the time peri</w:t>
      </w:r>
      <w:r w:rsidRPr="005B6129">
        <w:rPr>
          <w:rFonts w:ascii="Times New Roman" w:hAnsi="Times New Roman"/>
          <w:b/>
        </w:rPr>
        <w:t>od over which costs will be incurred.  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rsidRPr="00914A5D" w:rsidR="00B27061" w:rsidP="00914A5D" w:rsidRDefault="00B27061" w14:paraId="5AFCBAFB" w14:textId="77777777">
      <w:pPr>
        <w:tabs>
          <w:tab w:val="left" w:pos="1080"/>
        </w:tabs>
        <w:ind w:left="1080" w:hanging="360"/>
        <w:rPr>
          <w:rFonts w:ascii="Times New Roman" w:hAnsi="Times New Roman"/>
          <w:b/>
        </w:rPr>
      </w:pPr>
    </w:p>
    <w:p w:rsidRPr="00914A5D" w:rsidR="00B27061" w:rsidP="00914A5D" w:rsidRDefault="00B27061" w14:paraId="5AFCBAFC"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Pr="00914A5D" w:rsidR="00B27061" w:rsidP="00914A5D" w:rsidRDefault="00B27061" w14:paraId="5AFCBAFD" w14:textId="77777777">
      <w:pPr>
        <w:tabs>
          <w:tab w:val="left" w:pos="1080"/>
        </w:tabs>
        <w:ind w:left="1080" w:hanging="360"/>
        <w:rPr>
          <w:rFonts w:ascii="Times New Roman" w:hAnsi="Times New Roman"/>
          <w:b/>
        </w:rPr>
      </w:pPr>
    </w:p>
    <w:p w:rsidRPr="00B1471A" w:rsidR="00B27061" w:rsidP="00914A5D" w:rsidRDefault="00B27061" w14:paraId="5AFCBAFE"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Pr="00B1471A" w:rsidR="007F5988">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or</w:t>
      </w:r>
      <w:r w:rsidR="00B1471A">
        <w:rPr>
          <w:rFonts w:ascii="Times New Roman" w:hAnsi="Times New Roman"/>
          <w:b/>
        </w:rPr>
        <w:t>,</w:t>
      </w:r>
      <w:r w:rsidRPr="00B1471A">
        <w:rPr>
          <w:rFonts w:ascii="Times New Roman" w:hAnsi="Times New Roman"/>
          <w:b/>
        </w:rPr>
        <w:t xml:space="preserve"> (4) as part of customary and usual business or private practices.</w:t>
      </w:r>
    </w:p>
    <w:p w:rsidR="001A595D" w:rsidP="00914A5D" w:rsidRDefault="001A595D" w14:paraId="5AFCBAFF" w14:textId="77777777">
      <w:pPr>
        <w:tabs>
          <w:tab w:val="left" w:pos="-1440"/>
        </w:tabs>
        <w:ind w:left="1440" w:hanging="720"/>
        <w:rPr>
          <w:rFonts w:ascii="Times New Roman" w:hAnsi="Times New Roman"/>
        </w:rPr>
      </w:pPr>
    </w:p>
    <w:p w:rsidR="00FD5123" w:rsidP="00FD5123" w:rsidRDefault="00FD5123" w14:paraId="5AFCBB00" w14:textId="77777777">
      <w:pPr>
        <w:ind w:left="720"/>
        <w:rPr>
          <w:rFonts w:ascii="Times New Roman" w:hAnsi="Times New Roman"/>
          <w:iCs/>
        </w:rPr>
      </w:pPr>
      <w:r>
        <w:rPr>
          <w:rFonts w:ascii="Times New Roman" w:hAnsi="Times New Roman"/>
        </w:rPr>
        <w:t xml:space="preserve">There are no capital or start-up costs associated with this information collection.  Any cost burdens to respondents as a result of this information collection are identified in Item 14.  </w:t>
      </w:r>
      <w:r>
        <w:rPr>
          <w:rFonts w:ascii="Times New Roman" w:hAnsi="Times New Roman"/>
          <w:iCs/>
        </w:rPr>
        <w:t xml:space="preserve">There is a </w:t>
      </w:r>
      <w:r>
        <w:rPr>
          <w:rFonts w:ascii="Times New Roman" w:hAnsi="Times New Roman"/>
          <w:i/>
          <w:iCs/>
        </w:rPr>
        <w:t>$435</w:t>
      </w:r>
      <w:r>
        <w:rPr>
          <w:rFonts w:ascii="Times New Roman" w:hAnsi="Times New Roman"/>
          <w:iCs/>
        </w:rPr>
        <w:t xml:space="preserve"> fee charge associated with this information collection, except there is no fee if filing for an Amerasian, a special immigrant juvenile; as a self-petitioning battered or abused spouse or child of a U.S. citizen or lawful permanent resident, </w:t>
      </w:r>
      <w:r>
        <w:rPr>
          <w:rFonts w:ascii="Times New Roman" w:hAnsi="Times New Roman"/>
        </w:rPr>
        <w:t xml:space="preserve">as a self-petitioning battered or abused parent of a U.S. citizen son or daughter; </w:t>
      </w:r>
      <w:r>
        <w:rPr>
          <w:rFonts w:ascii="Times New Roman" w:hAnsi="Times New Roman"/>
          <w:iCs/>
        </w:rPr>
        <w:t>an Iraqi national who worked for or on behalf of the U.S. Government in Iraq, or an Afghan national who worked for or on behalf of the U.S. Government or ISAF in Afghanistan.</w:t>
      </w:r>
    </w:p>
    <w:p w:rsidR="00FD5123" w:rsidP="00FD5123" w:rsidRDefault="00FD5123" w14:paraId="5AFCBB01" w14:textId="77777777">
      <w:pPr>
        <w:ind w:left="630" w:hanging="630"/>
        <w:rPr>
          <w:rFonts w:ascii="Times New Roman" w:hAnsi="Times New Roman"/>
          <w:iCs/>
        </w:rPr>
      </w:pPr>
    </w:p>
    <w:p w:rsidR="00FD5123" w:rsidP="00FD5123" w:rsidRDefault="00FD5123" w14:paraId="5AFCBB02" w14:textId="579450C7">
      <w:pPr>
        <w:tabs>
          <w:tab w:val="left" w:pos="-1440"/>
        </w:tabs>
        <w:ind w:left="720" w:hanging="720"/>
        <w:rPr>
          <w:rFonts w:ascii="Times New Roman" w:hAnsi="Times New Roman"/>
          <w:iCs/>
        </w:rPr>
      </w:pPr>
      <w:r>
        <w:rPr>
          <w:rFonts w:ascii="Times New Roman" w:hAnsi="Times New Roman"/>
        </w:rPr>
        <w:tab/>
        <w:t xml:space="preserve">This information collection may impose some out-of-pocket costs on respondents in   </w:t>
      </w:r>
      <w:r>
        <w:rPr>
          <w:rFonts w:ascii="Times New Roman" w:hAnsi="Times New Roman"/>
        </w:rPr>
        <w:lastRenderedPageBreak/>
        <w:t>addition to the time burden for the form’s preparation</w:t>
      </w:r>
      <w:r>
        <w:rPr>
          <w:rFonts w:ascii="Times New Roman" w:hAnsi="Times New Roman"/>
          <w:iCs/>
        </w:rPr>
        <w:t xml:space="preserve">.  Some respondents may incur expenses to obtain medical, religious or other supporting records.  For form preparation, legal services, translators, and document search and generation, USCIS estimates the average cost of this information collection may vary widely, from as little as $20 to $1000 per respondent.  USCIS estimates that the average cost for these activities is $490 and that an average of 25% of the total respondent population may incur this cost.  The total cost to respondents would </w:t>
      </w:r>
      <w:r w:rsidR="00390ACC">
        <w:rPr>
          <w:rFonts w:ascii="Times New Roman" w:hAnsi="Times New Roman"/>
          <w:iCs/>
        </w:rPr>
        <w:t>generate</w:t>
      </w:r>
      <w:r>
        <w:rPr>
          <w:rFonts w:ascii="Times New Roman" w:hAnsi="Times New Roman"/>
          <w:iCs/>
        </w:rPr>
        <w:t xml:space="preserve"> as follows: [19,629] respondents x 25% of the population = [4,907] respondent multiplied by the average cost per response of $490 = </w:t>
      </w:r>
      <w:r>
        <w:rPr>
          <w:rFonts w:ascii="Times New Roman" w:hAnsi="Times New Roman"/>
          <w:b/>
          <w:iCs/>
        </w:rPr>
        <w:t>$2,404,430</w:t>
      </w:r>
      <w:r>
        <w:rPr>
          <w:rFonts w:ascii="Times New Roman" w:hAnsi="Times New Roman"/>
          <w:iCs/>
        </w:rPr>
        <w:t xml:space="preserve">.  The estimated cost per respondent is $2,404,430 / </w:t>
      </w:r>
      <w:r w:rsidR="00390ACC">
        <w:rPr>
          <w:rFonts w:ascii="Times New Roman" w:hAnsi="Times New Roman"/>
          <w:iCs/>
        </w:rPr>
        <w:t>19,629 =</w:t>
      </w:r>
      <w:r>
        <w:rPr>
          <w:rFonts w:ascii="Times New Roman" w:hAnsi="Times New Roman"/>
          <w:iCs/>
        </w:rPr>
        <w:t xml:space="preserve"> $122.50.</w:t>
      </w:r>
    </w:p>
    <w:p w:rsidR="00882622" w:rsidP="00FD5123" w:rsidRDefault="00882622" w14:paraId="5AFCBB03" w14:textId="77777777">
      <w:pPr>
        <w:tabs>
          <w:tab w:val="left" w:pos="-1440"/>
        </w:tabs>
        <w:ind w:left="720" w:hanging="720"/>
        <w:rPr>
          <w:rFonts w:ascii="Times New Roman" w:hAnsi="Times New Roman"/>
          <w:iCs/>
        </w:rPr>
      </w:pPr>
    </w:p>
    <w:p w:rsidR="00882622" w:rsidP="00FD5123" w:rsidRDefault="00882622" w14:paraId="5AFCBB04" w14:textId="77777777">
      <w:pPr>
        <w:tabs>
          <w:tab w:val="left" w:pos="-1440"/>
        </w:tabs>
        <w:ind w:left="720" w:hanging="720"/>
        <w:rPr>
          <w:rFonts w:ascii="Times New Roman" w:hAnsi="Times New Roman"/>
          <w:iCs/>
        </w:rPr>
      </w:pPr>
    </w:p>
    <w:p w:rsidRPr="00882622" w:rsidR="00882622" w:rsidP="00882622" w:rsidRDefault="00882622" w14:paraId="5AFCBB05" w14:textId="4AE6DE8A">
      <w:pPr>
        <w:ind w:left="720"/>
        <w:jc w:val="both"/>
        <w:rPr>
          <w:rFonts w:ascii="Times New Roman" w:hAnsi="Times New Roman"/>
          <w:i/>
        </w:rPr>
      </w:pPr>
      <w:r w:rsidRPr="00882622">
        <w:rPr>
          <w:rFonts w:ascii="Times New Roman" w:hAnsi="Times New Roman"/>
          <w:i/>
        </w:rPr>
        <w:t>A biometric fee of $85 for the processing of this form will also be collected from the following sub-populations:</w:t>
      </w:r>
      <w:r>
        <w:rPr>
          <w:rFonts w:ascii="Times New Roman" w:hAnsi="Times New Roman"/>
          <w:i/>
        </w:rPr>
        <w:t xml:space="preserve"> </w:t>
      </w:r>
      <w:r w:rsidRPr="00882622">
        <w:rPr>
          <w:rFonts w:ascii="Times New Roman" w:hAnsi="Times New Roman"/>
          <w:i/>
          <w:color w:val="000000"/>
        </w:rPr>
        <w:t>VAWA (Violence Against Women Act) and Special Immigrant Juvenile self-petitioners, petitioners and beneficiaries</w:t>
      </w:r>
      <w:r>
        <w:rPr>
          <w:rFonts w:ascii="Times New Roman" w:hAnsi="Times New Roman"/>
          <w:i/>
          <w:color w:val="000000"/>
        </w:rPr>
        <w:t xml:space="preserve">. </w:t>
      </w:r>
    </w:p>
    <w:p w:rsidR="00B27061" w:rsidP="00914A5D" w:rsidRDefault="00B27061" w14:paraId="5AFCBB06" w14:textId="77777777">
      <w:pPr>
        <w:ind w:left="1440" w:hanging="720"/>
        <w:rPr>
          <w:rFonts w:ascii="Times New Roman" w:hAnsi="Times New Roman"/>
        </w:rPr>
      </w:pPr>
    </w:p>
    <w:p w:rsidRPr="00AF45F2" w:rsidR="00BE604B" w:rsidP="00914A5D" w:rsidRDefault="00BE604B" w14:paraId="5AFCBB07" w14:textId="77777777">
      <w:pPr>
        <w:ind w:left="1440" w:hanging="720"/>
        <w:rPr>
          <w:rFonts w:ascii="Times New Roman" w:hAnsi="Times New Roman"/>
        </w:rPr>
      </w:pPr>
    </w:p>
    <w:p w:rsidRPr="0029577A" w:rsidR="006049A7" w:rsidP="00914A5D" w:rsidRDefault="00B27061" w14:paraId="5AFCBB08" w14:textId="77777777">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Pr="005B6129" w:rsidR="001A595D" w:rsidP="00914A5D" w:rsidRDefault="001A595D" w14:paraId="5AFCBB09" w14:textId="77777777">
      <w:pPr>
        <w:tabs>
          <w:tab w:val="left" w:pos="-1440"/>
        </w:tabs>
        <w:ind w:left="720"/>
        <w:rPr>
          <w:rFonts w:ascii="Times New Roman" w:hAnsi="Times New Roman"/>
        </w:rPr>
      </w:pPr>
    </w:p>
    <w:p w:rsidR="00FD5123" w:rsidP="00FD5123" w:rsidRDefault="00FD5123" w14:paraId="5AFCBB0A" w14:textId="77777777">
      <w:pPr>
        <w:tabs>
          <w:tab w:val="left" w:pos="-1440"/>
        </w:tabs>
        <w:ind w:left="720" w:hanging="720"/>
        <w:rPr>
          <w:rFonts w:ascii="Times New Roman" w:hAnsi="Times New Roman"/>
        </w:rPr>
      </w:pPr>
      <w:r>
        <w:rPr>
          <w:rFonts w:ascii="Times New Roman" w:hAnsi="Times New Roman"/>
          <w:b/>
        </w:rPr>
        <w:t xml:space="preserve">Annualized Cost Analysis: </w:t>
      </w:r>
      <w:r>
        <w:rPr>
          <w:rFonts w:ascii="Times New Roman" w:hAnsi="Times New Roman"/>
        </w:rPr>
        <w:t xml:space="preserve">   </w:t>
      </w:r>
    </w:p>
    <w:p w:rsidR="00FD5123" w:rsidP="00FD5123" w:rsidRDefault="00FD5123" w14:paraId="5AFCBB0B" w14:textId="77777777">
      <w:pPr>
        <w:tabs>
          <w:tab w:val="left" w:pos="-1440"/>
        </w:tabs>
        <w:ind w:left="720" w:hanging="720"/>
        <w:rPr>
          <w:rFonts w:ascii="Times New Roman" w:hAnsi="Times New Roman"/>
        </w:rPr>
      </w:pPr>
      <w:r>
        <w:rPr>
          <w:rFonts w:ascii="Times New Roman" w:hAnsi="Times New Roman"/>
        </w:rPr>
        <w:tab/>
        <w:t>a.</w:t>
      </w:r>
      <w:r>
        <w:rPr>
          <w:rFonts w:ascii="Times New Roman" w:hAnsi="Times New Roman"/>
        </w:rPr>
        <w:tab/>
        <w:t xml:space="preserve">Printing Cost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18,289</w:t>
      </w:r>
    </w:p>
    <w:p w:rsidR="00FD5123" w:rsidP="00FD5123" w:rsidRDefault="00FD5123" w14:paraId="5AFCBB0C" w14:textId="77777777">
      <w:pPr>
        <w:tabs>
          <w:tab w:val="left" w:pos="-1440"/>
        </w:tabs>
        <w:ind w:left="720" w:hanging="720"/>
        <w:rPr>
          <w:rFonts w:ascii="Times New Roman" w:hAnsi="Times New Roman"/>
        </w:rPr>
      </w:pPr>
      <w:r>
        <w:rPr>
          <w:rFonts w:ascii="Times New Roman" w:hAnsi="Times New Roman"/>
        </w:rPr>
        <w:tab/>
        <w:t>b.</w:t>
      </w:r>
      <w:r>
        <w:rPr>
          <w:rFonts w:ascii="Times New Roman" w:hAnsi="Times New Roman"/>
        </w:rPr>
        <w:tab/>
        <w:t xml:space="preserve">Collecting and Processing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7,949,745</w:t>
      </w:r>
    </w:p>
    <w:p w:rsidR="00FD5123" w:rsidP="00FD5123" w:rsidRDefault="00FD5123" w14:paraId="5AFCBB0D" w14:textId="77777777">
      <w:pPr>
        <w:tabs>
          <w:tab w:val="left" w:pos="-1440"/>
        </w:tabs>
        <w:ind w:left="720" w:hanging="720"/>
        <w:rPr>
          <w:rFonts w:ascii="Times New Roman" w:hAnsi="Times New Roman"/>
          <w:b/>
        </w:rPr>
      </w:pPr>
      <w:r>
        <w:rPr>
          <w:rFonts w:ascii="Times New Roman" w:hAnsi="Times New Roman"/>
          <w:b/>
        </w:rPr>
        <w:tab/>
        <w:t>c.</w:t>
      </w:r>
      <w:r>
        <w:rPr>
          <w:rFonts w:ascii="Times New Roman" w:hAnsi="Times New Roman"/>
          <w:b/>
        </w:rPr>
        <w:tab/>
        <w:t>Total Cost to the Government</w:t>
      </w:r>
      <w:r>
        <w:rPr>
          <w:rFonts w:ascii="Times New Roman" w:hAnsi="Times New Roman"/>
          <w:b/>
        </w:rPr>
        <w:tab/>
      </w:r>
      <w:r>
        <w:rPr>
          <w:rFonts w:ascii="Times New Roman" w:hAnsi="Times New Roman"/>
          <w:b/>
        </w:rPr>
        <w:tab/>
      </w:r>
      <w:r>
        <w:rPr>
          <w:rFonts w:ascii="Times New Roman" w:hAnsi="Times New Roman"/>
          <w:b/>
        </w:rPr>
        <w:tab/>
        <w:t>$     7,968,034</w:t>
      </w:r>
    </w:p>
    <w:p w:rsidR="00FD5123" w:rsidP="00FD5123" w:rsidRDefault="00FD5123" w14:paraId="5AFCBB0E" w14:textId="77777777">
      <w:pPr>
        <w:tabs>
          <w:tab w:val="left" w:pos="-1440"/>
        </w:tabs>
        <w:ind w:left="720" w:hanging="720"/>
        <w:rPr>
          <w:rFonts w:ascii="Times New Roman" w:hAnsi="Times New Roman"/>
        </w:rPr>
      </w:pPr>
    </w:p>
    <w:p w:rsidR="00FD5123" w:rsidP="00FD5123" w:rsidRDefault="00FD5123" w14:paraId="5AFCBB0F" w14:textId="77777777">
      <w:pPr>
        <w:tabs>
          <w:tab w:val="left" w:pos="-1440"/>
        </w:tabs>
        <w:ind w:left="720" w:hanging="720"/>
        <w:rPr>
          <w:rFonts w:ascii="Times New Roman" w:hAnsi="Times New Roman"/>
          <w:b/>
          <w:bCs/>
        </w:rPr>
      </w:pPr>
      <w:r>
        <w:rPr>
          <w:rFonts w:ascii="Times New Roman" w:hAnsi="Times New Roman"/>
        </w:rPr>
        <w:t xml:space="preserve">   </w:t>
      </w:r>
      <w:r>
        <w:rPr>
          <w:rFonts w:ascii="Times New Roman" w:hAnsi="Times New Roman"/>
        </w:rPr>
        <w:tab/>
      </w:r>
      <w:r>
        <w:rPr>
          <w:rFonts w:ascii="Times New Roman" w:hAnsi="Times New Roman"/>
          <w:b/>
          <w:bCs/>
        </w:rPr>
        <w:t xml:space="preserve">Government Cost </w:t>
      </w:r>
    </w:p>
    <w:p w:rsidR="006C79B6" w:rsidP="00FD5123" w:rsidRDefault="00FD5123" w14:paraId="5AFCBB10" w14:textId="77777777">
      <w:pPr>
        <w:tabs>
          <w:tab w:val="left" w:pos="-1440"/>
        </w:tabs>
        <w:ind w:left="720"/>
        <w:rPr>
          <w:rFonts w:ascii="Times New Roman" w:hAnsi="Times New Roman"/>
        </w:rPr>
      </w:pPr>
      <w:r>
        <w:rPr>
          <w:rFonts w:ascii="Times New Roman" w:hAnsi="Times New Roman"/>
        </w:rPr>
        <w:t xml:space="preserve">USCIS establishes its fees using an activity-based costing model to assign costs to an adjudication based on its relative adjudication burden and use of USCIS resources.  Fees are established at an amount that is necessary to recover these assigned costs, plus an amount to recover unassigned overhead (which includes the clerical, officer, and managerial time with benefits) and immigration benefits provided without a fee charge.  As a consequence of USCIS immigration fees being based on resource expenditures related to the benefit in question, USCIS uses the fee associated with an information collection as a reasonable measure of the collection’s costs to USCIS.  USCIS has established the fee for Form I-360 at </w:t>
      </w:r>
      <w:r>
        <w:rPr>
          <w:rFonts w:ascii="Times New Roman" w:hAnsi="Times New Roman"/>
          <w:i/>
        </w:rPr>
        <w:t>$435</w:t>
      </w:r>
      <w:r>
        <w:rPr>
          <w:rFonts w:ascii="Times New Roman" w:hAnsi="Times New Roman"/>
        </w:rPr>
        <w:t xml:space="preserve">.  The estimated cost of the program to the USCIS is then is calculated by multiplying the estimated number of respondents (19,629) by the fee ($435), which totals to $8,538,615.  The total, including the suggested average hourly rate for clerical, officer and supervisory time with benefits, and the estimated annual overhead cost for printing, stocking, and distributing this form ($18,289) is </w:t>
      </w:r>
      <w:r>
        <w:rPr>
          <w:rFonts w:ascii="Times New Roman" w:hAnsi="Times New Roman"/>
          <w:b/>
        </w:rPr>
        <w:t>$8,556,904</w:t>
      </w:r>
      <w:r>
        <w:rPr>
          <w:rFonts w:ascii="Times New Roman" w:hAnsi="Times New Roman"/>
        </w:rPr>
        <w:t>.</w:t>
      </w:r>
    </w:p>
    <w:p w:rsidRPr="00FD5123" w:rsidR="00FD5123" w:rsidP="00FD5123" w:rsidRDefault="00FD5123" w14:paraId="5AFCBB11" w14:textId="77777777">
      <w:pPr>
        <w:tabs>
          <w:tab w:val="left" w:pos="-1440"/>
        </w:tabs>
        <w:ind w:left="720"/>
        <w:rPr>
          <w:rFonts w:ascii="Times New Roman" w:hAnsi="Times New Roman"/>
          <w:b/>
        </w:rPr>
      </w:pPr>
    </w:p>
    <w:p w:rsidRPr="00914A5D" w:rsidR="00B27061" w:rsidP="00914A5D" w:rsidRDefault="00B27061" w14:paraId="5AFCBB12" w14:textId="77777777">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 xml:space="preserve">Explain the reasons for any program changes or adjustments reporting in Items 13 </w:t>
      </w:r>
      <w:r w:rsidRPr="00914A5D">
        <w:rPr>
          <w:rFonts w:ascii="Times New Roman" w:hAnsi="Times New Roman"/>
          <w:b/>
        </w:rPr>
        <w:lastRenderedPageBreak/>
        <w:t>or 14 of the OMB Form 83-I.</w:t>
      </w:r>
    </w:p>
    <w:p w:rsidR="00212A17" w:rsidP="00FD5123" w:rsidRDefault="00212A17" w14:paraId="5AFCBB13" w14:textId="77777777">
      <w:pPr>
        <w:ind w:left="720"/>
        <w:rPr>
          <w:rFonts w:ascii="Times New Roman" w:hAnsi="Times New Roman"/>
        </w:rPr>
      </w:pPr>
    </w:p>
    <w:p w:rsidR="00FD5123" w:rsidP="00914A5D" w:rsidRDefault="00FD5123" w14:paraId="5AFCBB15" w14:textId="369032AD">
      <w:pPr>
        <w:ind w:left="720"/>
        <w:rPr>
          <w:rFonts w:ascii="Times New Roman" w:hAnsi="Times New Roman"/>
        </w:rPr>
      </w:pPr>
    </w:p>
    <w:p w:rsidR="00DB5E6E" w:rsidP="00914A5D" w:rsidRDefault="00DB5E6E" w14:paraId="54F4F6C1" w14:textId="54AB3722">
      <w:pPr>
        <w:ind w:left="720"/>
        <w:rPr>
          <w:rFonts w:ascii="Times New Roman" w:hAnsi="Times New Roman"/>
        </w:rPr>
      </w:pPr>
    </w:p>
    <w:tbl>
      <w:tblPr>
        <w:tblW w:w="9922" w:type="dxa"/>
        <w:tblInd w:w="93" w:type="dxa"/>
        <w:tblLook w:val="04A0" w:firstRow="1" w:lastRow="0" w:firstColumn="1" w:lastColumn="0" w:noHBand="0" w:noVBand="1"/>
      </w:tblPr>
      <w:tblGrid>
        <w:gridCol w:w="2301"/>
        <w:gridCol w:w="1559"/>
        <w:gridCol w:w="1558"/>
        <w:gridCol w:w="1558"/>
        <w:gridCol w:w="1473"/>
        <w:gridCol w:w="1473"/>
      </w:tblGrid>
      <w:tr w:rsidRPr="00646BAF" w:rsidR="00C6353D" w:rsidTr="00C6353D" w14:paraId="64BA59AE" w14:textId="77777777">
        <w:trPr>
          <w:trHeight w:val="2014"/>
        </w:trPr>
        <w:tc>
          <w:tcPr>
            <w:tcW w:w="2301" w:type="dxa"/>
            <w:tcBorders>
              <w:top w:val="single" w:color="auto" w:sz="8" w:space="0"/>
              <w:left w:val="single" w:color="auto" w:sz="8" w:space="0"/>
              <w:bottom w:val="single" w:color="auto" w:sz="8" w:space="0"/>
              <w:right w:val="single" w:color="auto" w:sz="8" w:space="0"/>
            </w:tcBorders>
            <w:shd w:val="clear" w:color="000000" w:fill="C0C0C0"/>
            <w:vAlign w:val="center"/>
            <w:hideMark/>
          </w:tcPr>
          <w:p w:rsidRPr="00646BAF" w:rsidR="00C6353D" w:rsidP="00CB3C46" w:rsidRDefault="00C6353D" w14:paraId="3ACAFCE4" w14:textId="77777777">
            <w:pPr>
              <w:widowControl/>
              <w:autoSpaceDE/>
              <w:autoSpaceDN/>
              <w:adjustRightInd/>
              <w:jc w:val="center"/>
              <w:rPr>
                <w:rFonts w:ascii="Times New Roman" w:hAnsi="Times New Roman"/>
                <w:b/>
                <w:bCs/>
                <w:color w:val="000000"/>
              </w:rPr>
            </w:pPr>
            <w:r w:rsidRPr="00646BAF">
              <w:rPr>
                <w:rFonts w:ascii="Times New Roman" w:hAnsi="Times New Roman"/>
                <w:b/>
                <w:bCs/>
                <w:color w:val="000000"/>
              </w:rPr>
              <w:t>Data collection Activity/</w:t>
            </w:r>
            <w:proofErr w:type="spellStart"/>
            <w:r w:rsidRPr="00646BAF">
              <w:rPr>
                <w:rFonts w:ascii="Times New Roman" w:hAnsi="Times New Roman"/>
                <w:b/>
                <w:bCs/>
                <w:color w:val="000000"/>
              </w:rPr>
              <w:t>Instru-ment</w:t>
            </w:r>
            <w:proofErr w:type="spellEnd"/>
          </w:p>
        </w:tc>
        <w:tc>
          <w:tcPr>
            <w:tcW w:w="1559" w:type="dxa"/>
            <w:tcBorders>
              <w:top w:val="single" w:color="auto" w:sz="8" w:space="0"/>
              <w:left w:val="nil"/>
              <w:bottom w:val="single" w:color="auto" w:sz="8" w:space="0"/>
              <w:right w:val="single" w:color="auto" w:sz="8" w:space="0"/>
            </w:tcBorders>
            <w:shd w:val="clear" w:color="000000" w:fill="C0C0C0"/>
            <w:vAlign w:val="center"/>
            <w:hideMark/>
          </w:tcPr>
          <w:p w:rsidRPr="00646BAF" w:rsidR="00C6353D" w:rsidP="00CB3C46" w:rsidRDefault="00C6353D" w14:paraId="18547AA4" w14:textId="77777777">
            <w:pPr>
              <w:widowControl/>
              <w:autoSpaceDE/>
              <w:autoSpaceDN/>
              <w:adjustRightInd/>
              <w:jc w:val="center"/>
              <w:rPr>
                <w:rFonts w:ascii="Times New Roman" w:hAnsi="Times New Roman"/>
                <w:b/>
                <w:bCs/>
                <w:color w:val="000000"/>
              </w:rPr>
            </w:pPr>
            <w:r w:rsidRPr="00646BAF">
              <w:rPr>
                <w:rFonts w:ascii="Times New Roman" w:hAnsi="Times New Roman"/>
                <w:b/>
                <w:bCs/>
                <w:color w:val="000000"/>
              </w:rPr>
              <w:t>Program Change (hours currently on OMB Inventory)</w:t>
            </w:r>
          </w:p>
        </w:tc>
        <w:tc>
          <w:tcPr>
            <w:tcW w:w="1558" w:type="dxa"/>
            <w:tcBorders>
              <w:top w:val="single" w:color="auto" w:sz="8" w:space="0"/>
              <w:left w:val="nil"/>
              <w:bottom w:val="single" w:color="auto" w:sz="8" w:space="0"/>
              <w:right w:val="single" w:color="auto" w:sz="8" w:space="0"/>
            </w:tcBorders>
            <w:shd w:val="clear" w:color="000000" w:fill="C0C0C0"/>
            <w:vAlign w:val="center"/>
            <w:hideMark/>
          </w:tcPr>
          <w:p w:rsidRPr="00646BAF" w:rsidR="00C6353D" w:rsidP="00CB3C46" w:rsidRDefault="00C6353D" w14:paraId="7BF1A7D0" w14:textId="77777777">
            <w:pPr>
              <w:widowControl/>
              <w:autoSpaceDE/>
              <w:autoSpaceDN/>
              <w:adjustRightInd/>
              <w:jc w:val="center"/>
              <w:rPr>
                <w:rFonts w:ascii="Times New Roman" w:hAnsi="Times New Roman"/>
                <w:b/>
                <w:bCs/>
                <w:color w:val="000000"/>
              </w:rPr>
            </w:pPr>
            <w:r w:rsidRPr="00646BAF">
              <w:rPr>
                <w:rFonts w:ascii="Times New Roman" w:hAnsi="Times New Roman"/>
                <w:b/>
                <w:bCs/>
                <w:color w:val="000000"/>
              </w:rPr>
              <w:t>Program Change (New)</w:t>
            </w:r>
          </w:p>
        </w:tc>
        <w:tc>
          <w:tcPr>
            <w:tcW w:w="1558" w:type="dxa"/>
            <w:tcBorders>
              <w:top w:val="single" w:color="auto" w:sz="8" w:space="0"/>
              <w:left w:val="nil"/>
              <w:bottom w:val="single" w:color="auto" w:sz="8" w:space="0"/>
              <w:right w:val="single" w:color="auto" w:sz="8" w:space="0"/>
            </w:tcBorders>
            <w:shd w:val="clear" w:color="000000" w:fill="C0C0C0"/>
            <w:vAlign w:val="center"/>
            <w:hideMark/>
          </w:tcPr>
          <w:p w:rsidRPr="00646BAF" w:rsidR="00C6353D" w:rsidP="00CB3C46" w:rsidRDefault="00C6353D" w14:paraId="00BFC649" w14:textId="77777777">
            <w:pPr>
              <w:widowControl/>
              <w:autoSpaceDE/>
              <w:autoSpaceDN/>
              <w:adjustRightInd/>
              <w:jc w:val="center"/>
              <w:rPr>
                <w:rFonts w:ascii="Times New Roman" w:hAnsi="Times New Roman"/>
                <w:b/>
                <w:bCs/>
                <w:color w:val="000000"/>
              </w:rPr>
            </w:pPr>
            <w:r w:rsidRPr="00646BAF">
              <w:rPr>
                <w:rFonts w:ascii="Times New Roman" w:hAnsi="Times New Roman"/>
                <w:b/>
                <w:bCs/>
                <w:color w:val="000000"/>
              </w:rPr>
              <w:t>Difference</w:t>
            </w:r>
          </w:p>
        </w:tc>
        <w:tc>
          <w:tcPr>
            <w:tcW w:w="1473" w:type="dxa"/>
            <w:tcBorders>
              <w:top w:val="single" w:color="auto" w:sz="8" w:space="0"/>
              <w:left w:val="nil"/>
              <w:bottom w:val="single" w:color="auto" w:sz="8" w:space="0"/>
              <w:right w:val="single" w:color="auto" w:sz="8" w:space="0"/>
            </w:tcBorders>
            <w:shd w:val="clear" w:color="000000" w:fill="C0C0C0"/>
            <w:vAlign w:val="center"/>
            <w:hideMark/>
          </w:tcPr>
          <w:p w:rsidRPr="00646BAF" w:rsidR="00C6353D" w:rsidP="00CB3C46" w:rsidRDefault="00C6353D" w14:paraId="58268B67" w14:textId="77777777">
            <w:pPr>
              <w:widowControl/>
              <w:autoSpaceDE/>
              <w:autoSpaceDN/>
              <w:adjustRightInd/>
              <w:jc w:val="center"/>
              <w:rPr>
                <w:rFonts w:ascii="Times New Roman" w:hAnsi="Times New Roman"/>
                <w:b/>
                <w:bCs/>
                <w:color w:val="000000"/>
              </w:rPr>
            </w:pPr>
            <w:r w:rsidRPr="00646BAF">
              <w:rPr>
                <w:rFonts w:ascii="Times New Roman" w:hAnsi="Times New Roman"/>
                <w:b/>
                <w:bCs/>
                <w:color w:val="000000"/>
              </w:rPr>
              <w:t>Adjustment (hours currently on OMB Inventory)</w:t>
            </w:r>
          </w:p>
        </w:tc>
        <w:tc>
          <w:tcPr>
            <w:tcW w:w="1473" w:type="dxa"/>
            <w:tcBorders>
              <w:top w:val="single" w:color="auto" w:sz="8" w:space="0"/>
              <w:left w:val="nil"/>
              <w:bottom w:val="single" w:color="auto" w:sz="8" w:space="0"/>
              <w:right w:val="single" w:color="auto" w:sz="8" w:space="0"/>
            </w:tcBorders>
            <w:shd w:val="clear" w:color="000000" w:fill="C0C0C0"/>
            <w:vAlign w:val="center"/>
            <w:hideMark/>
          </w:tcPr>
          <w:p w:rsidRPr="00646BAF" w:rsidR="00C6353D" w:rsidP="00CB3C46" w:rsidRDefault="00C6353D" w14:paraId="59BEC0B0" w14:textId="77777777">
            <w:pPr>
              <w:widowControl/>
              <w:autoSpaceDE/>
              <w:autoSpaceDN/>
              <w:adjustRightInd/>
              <w:jc w:val="center"/>
              <w:rPr>
                <w:rFonts w:ascii="Times New Roman" w:hAnsi="Times New Roman"/>
                <w:b/>
                <w:bCs/>
                <w:color w:val="000000"/>
              </w:rPr>
            </w:pPr>
            <w:r w:rsidRPr="00646BAF">
              <w:rPr>
                <w:rFonts w:ascii="Times New Roman" w:hAnsi="Times New Roman"/>
                <w:b/>
                <w:bCs/>
                <w:color w:val="000000"/>
              </w:rPr>
              <w:t>Adjustment (New)</w:t>
            </w:r>
          </w:p>
          <w:p w:rsidRPr="00646BAF" w:rsidR="00C6353D" w:rsidP="00CB3C46" w:rsidRDefault="00C6353D" w14:paraId="05F3162E" w14:textId="77777777">
            <w:pPr>
              <w:widowControl/>
              <w:autoSpaceDE/>
              <w:autoSpaceDN/>
              <w:adjustRightInd/>
              <w:jc w:val="center"/>
              <w:rPr>
                <w:rFonts w:ascii="Times New Roman" w:hAnsi="Times New Roman"/>
                <w:b/>
                <w:bCs/>
                <w:color w:val="000000"/>
              </w:rPr>
            </w:pPr>
          </w:p>
          <w:p w:rsidRPr="00646BAF" w:rsidR="00C6353D" w:rsidP="00CB3C46" w:rsidRDefault="00C6353D" w14:paraId="59A687F3" w14:textId="77777777">
            <w:pPr>
              <w:widowControl/>
              <w:autoSpaceDE/>
              <w:autoSpaceDN/>
              <w:adjustRightInd/>
              <w:jc w:val="center"/>
              <w:rPr>
                <w:rFonts w:ascii="Times New Roman" w:hAnsi="Times New Roman"/>
                <w:b/>
                <w:bCs/>
                <w:color w:val="000000"/>
              </w:rPr>
            </w:pPr>
            <w:r w:rsidRPr="00646BAF">
              <w:rPr>
                <w:rFonts w:ascii="Times New Roman" w:hAnsi="Times New Roman"/>
                <w:b/>
                <w:bCs/>
                <w:color w:val="000000"/>
              </w:rPr>
              <w:t>[new minus current]</w:t>
            </w:r>
          </w:p>
        </w:tc>
      </w:tr>
      <w:tr w:rsidRPr="00646BAF" w:rsidR="00C6353D" w:rsidTr="00C6353D" w14:paraId="50452B06" w14:textId="77777777">
        <w:trPr>
          <w:trHeight w:val="348"/>
        </w:trPr>
        <w:tc>
          <w:tcPr>
            <w:tcW w:w="2301" w:type="dxa"/>
            <w:tcBorders>
              <w:top w:val="nil"/>
              <w:left w:val="single" w:color="auto" w:sz="8" w:space="0"/>
              <w:bottom w:val="single" w:color="auto" w:sz="8" w:space="0"/>
              <w:right w:val="single" w:color="auto" w:sz="8" w:space="0"/>
            </w:tcBorders>
            <w:shd w:val="clear" w:color="auto" w:fill="auto"/>
            <w:vAlign w:val="center"/>
            <w:hideMark/>
          </w:tcPr>
          <w:p w:rsidRPr="00C6353D" w:rsidR="00C6353D" w:rsidP="00CB3C46" w:rsidRDefault="00C6353D" w14:paraId="5C0F5155" w14:textId="7325154C">
            <w:pPr>
              <w:widowControl/>
              <w:autoSpaceDE/>
              <w:autoSpaceDN/>
              <w:adjustRightInd/>
              <w:jc w:val="center"/>
              <w:rPr>
                <w:rFonts w:ascii="Times New Roman" w:hAnsi="Times New Roman"/>
                <w:color w:val="000000"/>
                <w:sz w:val="22"/>
                <w:szCs w:val="22"/>
              </w:rPr>
            </w:pPr>
            <w:r w:rsidRPr="00D66E6F">
              <w:rPr>
                <w:rFonts w:ascii="Times New Roman" w:hAnsi="Times New Roman"/>
                <w:bCs/>
                <w:sz w:val="22"/>
                <w:szCs w:val="22"/>
              </w:rPr>
              <w:t xml:space="preserve">Biometrics Processing </w:t>
            </w:r>
            <w:r w:rsidRPr="00D66E6F">
              <w:rPr>
                <w:rFonts w:ascii="Times New Roman" w:hAnsi="Times New Roman"/>
                <w:color w:val="000000"/>
                <w:sz w:val="22"/>
                <w:szCs w:val="22"/>
              </w:rPr>
              <w:t>VAWA: (Violence Against Women Act</w:t>
            </w:r>
            <w:r>
              <w:rPr>
                <w:rFonts w:ascii="Times New Roman" w:hAnsi="Times New Roman"/>
                <w:color w:val="000000"/>
                <w:sz w:val="22"/>
                <w:szCs w:val="22"/>
              </w:rPr>
              <w:t>)</w:t>
            </w:r>
            <w:r w:rsidRPr="00D66E6F">
              <w:rPr>
                <w:rFonts w:ascii="Times New Roman" w:hAnsi="Times New Roman"/>
                <w:color w:val="000000"/>
                <w:sz w:val="22"/>
                <w:szCs w:val="22"/>
              </w:rPr>
              <w:t xml:space="preserve"> and Special Immigrant Juvenile self-</w:t>
            </w:r>
            <w:r w:rsidRPr="00465E7B">
              <w:rPr>
                <w:rFonts w:ascii="Times New Roman" w:hAnsi="Times New Roman"/>
                <w:color w:val="000000"/>
                <w:sz w:val="22"/>
                <w:szCs w:val="22"/>
              </w:rPr>
              <w:t>petitioners</w:t>
            </w:r>
            <w:r>
              <w:rPr>
                <w:rFonts w:ascii="Times New Roman" w:hAnsi="Times New Roman"/>
                <w:color w:val="000000"/>
                <w:sz w:val="22"/>
                <w:szCs w:val="22"/>
              </w:rPr>
              <w:t>,</w:t>
            </w:r>
            <w:r w:rsidRPr="00465E7B">
              <w:rPr>
                <w:rFonts w:ascii="Times New Roman" w:hAnsi="Times New Roman"/>
                <w:color w:val="000000"/>
                <w:sz w:val="22"/>
                <w:szCs w:val="22"/>
              </w:rPr>
              <w:t xml:space="preserve"> </w:t>
            </w:r>
            <w:r w:rsidRPr="00465E7B">
              <w:rPr>
                <w:rFonts w:ascii="Times New Roman" w:hAnsi="Times New Roman"/>
                <w:color w:val="000000"/>
              </w:rPr>
              <w:t>petitioners and beneficiaries.</w:t>
            </w:r>
          </w:p>
        </w:tc>
        <w:tc>
          <w:tcPr>
            <w:tcW w:w="1559" w:type="dxa"/>
            <w:tcBorders>
              <w:top w:val="nil"/>
              <w:left w:val="nil"/>
              <w:bottom w:val="single" w:color="auto" w:sz="8" w:space="0"/>
              <w:right w:val="single" w:color="auto" w:sz="8" w:space="0"/>
            </w:tcBorders>
            <w:shd w:val="clear" w:color="auto" w:fill="auto"/>
            <w:vAlign w:val="center"/>
            <w:hideMark/>
          </w:tcPr>
          <w:p w:rsidRPr="00C6353D" w:rsidR="00C6353D" w:rsidP="00CB3C46" w:rsidRDefault="00C6353D" w14:paraId="52B02403" w14:textId="773E6B3E">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0</w:t>
            </w:r>
          </w:p>
        </w:tc>
        <w:tc>
          <w:tcPr>
            <w:tcW w:w="1558" w:type="dxa"/>
            <w:tcBorders>
              <w:top w:val="nil"/>
              <w:left w:val="nil"/>
              <w:bottom w:val="single" w:color="auto" w:sz="8" w:space="0"/>
              <w:right w:val="single" w:color="auto" w:sz="8" w:space="0"/>
            </w:tcBorders>
            <w:shd w:val="clear" w:color="auto" w:fill="auto"/>
            <w:vAlign w:val="center"/>
            <w:hideMark/>
          </w:tcPr>
          <w:p w:rsidRPr="00C6353D" w:rsidR="00C6353D" w:rsidP="00CB3C46" w:rsidRDefault="00C6353D" w14:paraId="4A6263C7" w14:textId="19BCB37C">
            <w:pPr>
              <w:widowControl/>
              <w:autoSpaceDE/>
              <w:autoSpaceDN/>
              <w:adjustRightInd/>
              <w:jc w:val="center"/>
              <w:rPr>
                <w:rFonts w:ascii="Times New Roman" w:hAnsi="Times New Roman"/>
                <w:color w:val="000000"/>
                <w:sz w:val="22"/>
                <w:szCs w:val="22"/>
              </w:rPr>
            </w:pPr>
            <w:r>
              <w:rPr>
                <w:rFonts w:ascii="Times New Roman" w:hAnsi="Times New Roman"/>
                <w:bCs/>
                <w:sz w:val="22"/>
                <w:szCs w:val="22"/>
              </w:rPr>
              <w:t>118,321</w:t>
            </w:r>
          </w:p>
        </w:tc>
        <w:tc>
          <w:tcPr>
            <w:tcW w:w="1558" w:type="dxa"/>
            <w:tcBorders>
              <w:top w:val="nil"/>
              <w:left w:val="nil"/>
              <w:bottom w:val="single" w:color="auto" w:sz="8" w:space="0"/>
              <w:right w:val="single" w:color="auto" w:sz="8" w:space="0"/>
            </w:tcBorders>
            <w:shd w:val="clear" w:color="auto" w:fill="auto"/>
            <w:vAlign w:val="center"/>
            <w:hideMark/>
          </w:tcPr>
          <w:p w:rsidRPr="00C6353D" w:rsidR="00C6353D" w:rsidP="00CB3C46" w:rsidRDefault="00C6353D" w14:paraId="3B9A9738" w14:textId="30A52981">
            <w:pPr>
              <w:widowControl/>
              <w:autoSpaceDE/>
              <w:autoSpaceDN/>
              <w:adjustRightInd/>
              <w:jc w:val="center"/>
              <w:rPr>
                <w:rFonts w:ascii="Times New Roman" w:hAnsi="Times New Roman"/>
                <w:color w:val="000000"/>
                <w:sz w:val="22"/>
                <w:szCs w:val="22"/>
              </w:rPr>
            </w:pPr>
            <w:r>
              <w:rPr>
                <w:rFonts w:ascii="Times New Roman" w:hAnsi="Times New Roman"/>
                <w:bCs/>
                <w:sz w:val="22"/>
                <w:szCs w:val="22"/>
              </w:rPr>
              <w:t>118,321</w:t>
            </w:r>
          </w:p>
        </w:tc>
        <w:tc>
          <w:tcPr>
            <w:tcW w:w="1473" w:type="dxa"/>
            <w:tcBorders>
              <w:top w:val="nil"/>
              <w:left w:val="nil"/>
              <w:bottom w:val="single" w:color="auto" w:sz="8" w:space="0"/>
              <w:right w:val="single" w:color="auto" w:sz="8" w:space="0"/>
            </w:tcBorders>
            <w:shd w:val="clear" w:color="auto" w:fill="auto"/>
            <w:vAlign w:val="center"/>
          </w:tcPr>
          <w:p w:rsidRPr="00646BAF" w:rsidR="00C6353D" w:rsidP="00CB3C46" w:rsidRDefault="00C6353D" w14:paraId="34A81596" w14:textId="77777777">
            <w:pPr>
              <w:widowControl/>
              <w:autoSpaceDE/>
              <w:autoSpaceDN/>
              <w:adjustRightInd/>
              <w:jc w:val="center"/>
              <w:rPr>
                <w:rFonts w:ascii="Times New Roman" w:hAnsi="Times New Roman"/>
                <w:color w:val="000000"/>
              </w:rPr>
            </w:pPr>
          </w:p>
        </w:tc>
        <w:tc>
          <w:tcPr>
            <w:tcW w:w="1473" w:type="dxa"/>
            <w:tcBorders>
              <w:top w:val="nil"/>
              <w:left w:val="nil"/>
              <w:bottom w:val="single" w:color="auto" w:sz="8" w:space="0"/>
              <w:right w:val="single" w:color="auto" w:sz="8" w:space="0"/>
            </w:tcBorders>
            <w:shd w:val="clear" w:color="auto" w:fill="auto"/>
            <w:vAlign w:val="center"/>
          </w:tcPr>
          <w:p w:rsidRPr="00646BAF" w:rsidR="00C6353D" w:rsidP="00CB3C46" w:rsidRDefault="00C6353D" w14:paraId="2F50F7F4" w14:textId="77777777">
            <w:pPr>
              <w:widowControl/>
              <w:autoSpaceDE/>
              <w:autoSpaceDN/>
              <w:adjustRightInd/>
              <w:jc w:val="center"/>
              <w:rPr>
                <w:rFonts w:ascii="Times New Roman" w:hAnsi="Times New Roman"/>
                <w:color w:val="000000"/>
              </w:rPr>
            </w:pPr>
          </w:p>
        </w:tc>
      </w:tr>
      <w:tr w:rsidRPr="00646BAF" w:rsidR="00C6353D" w:rsidTr="00C6353D" w14:paraId="06A08584" w14:textId="77777777">
        <w:trPr>
          <w:trHeight w:val="348"/>
        </w:trPr>
        <w:tc>
          <w:tcPr>
            <w:tcW w:w="2301" w:type="dxa"/>
            <w:tcBorders>
              <w:top w:val="nil"/>
              <w:left w:val="single" w:color="auto" w:sz="8" w:space="0"/>
              <w:bottom w:val="single" w:color="auto" w:sz="8" w:space="0"/>
              <w:right w:val="single" w:color="auto" w:sz="8" w:space="0"/>
            </w:tcBorders>
            <w:shd w:val="clear" w:color="auto" w:fill="auto"/>
            <w:vAlign w:val="center"/>
            <w:hideMark/>
          </w:tcPr>
          <w:p w:rsidRPr="00C6353D" w:rsidR="00C6353D" w:rsidP="00CB3C46" w:rsidRDefault="00C6353D" w14:paraId="44734B70" w14:textId="77777777">
            <w:pPr>
              <w:widowControl/>
              <w:autoSpaceDE/>
              <w:autoSpaceDN/>
              <w:adjustRightInd/>
              <w:jc w:val="center"/>
              <w:rPr>
                <w:rFonts w:ascii="Times New Roman" w:hAnsi="Times New Roman"/>
                <w:b/>
                <w:bCs/>
                <w:color w:val="000000"/>
                <w:sz w:val="22"/>
                <w:szCs w:val="22"/>
              </w:rPr>
            </w:pPr>
            <w:r w:rsidRPr="00C6353D">
              <w:rPr>
                <w:rFonts w:ascii="Times New Roman" w:hAnsi="Times New Roman"/>
                <w:b/>
                <w:bCs/>
                <w:color w:val="000000"/>
                <w:sz w:val="22"/>
                <w:szCs w:val="22"/>
              </w:rPr>
              <w:t>Total(s)</w:t>
            </w:r>
          </w:p>
        </w:tc>
        <w:tc>
          <w:tcPr>
            <w:tcW w:w="1559" w:type="dxa"/>
            <w:tcBorders>
              <w:top w:val="nil"/>
              <w:left w:val="nil"/>
              <w:bottom w:val="single" w:color="auto" w:sz="8" w:space="0"/>
              <w:right w:val="single" w:color="auto" w:sz="8" w:space="0"/>
            </w:tcBorders>
            <w:shd w:val="clear" w:color="auto" w:fill="auto"/>
            <w:vAlign w:val="center"/>
            <w:hideMark/>
          </w:tcPr>
          <w:p w:rsidRPr="00C6353D" w:rsidR="00C6353D" w:rsidP="00CB3C46" w:rsidRDefault="00C6353D" w14:paraId="1621EC52" w14:textId="64696B9F">
            <w:pPr>
              <w:widowControl/>
              <w:autoSpaceDE/>
              <w:autoSpaceDN/>
              <w:adjustRightInd/>
              <w:jc w:val="center"/>
              <w:rPr>
                <w:rFonts w:ascii="Times New Roman" w:hAnsi="Times New Roman"/>
                <w:b/>
                <w:bCs/>
                <w:color w:val="000000"/>
                <w:sz w:val="22"/>
                <w:szCs w:val="22"/>
              </w:rPr>
            </w:pPr>
            <w:r w:rsidRPr="00C6353D">
              <w:rPr>
                <w:rFonts w:ascii="Times New Roman" w:hAnsi="Times New Roman"/>
                <w:b/>
                <w:bCs/>
                <w:color w:val="000000"/>
                <w:sz w:val="22"/>
                <w:szCs w:val="22"/>
              </w:rPr>
              <w:t>0</w:t>
            </w:r>
          </w:p>
        </w:tc>
        <w:tc>
          <w:tcPr>
            <w:tcW w:w="1558" w:type="dxa"/>
            <w:tcBorders>
              <w:top w:val="nil"/>
              <w:left w:val="nil"/>
              <w:bottom w:val="single" w:color="auto" w:sz="8" w:space="0"/>
              <w:right w:val="single" w:color="auto" w:sz="8" w:space="0"/>
            </w:tcBorders>
            <w:shd w:val="clear" w:color="auto" w:fill="auto"/>
            <w:vAlign w:val="center"/>
            <w:hideMark/>
          </w:tcPr>
          <w:p w:rsidRPr="00C6353D" w:rsidR="00C6353D" w:rsidP="00CB3C46" w:rsidRDefault="00C6353D" w14:paraId="2E73B718" w14:textId="7043643D">
            <w:pPr>
              <w:widowControl/>
              <w:autoSpaceDE/>
              <w:autoSpaceDN/>
              <w:adjustRightInd/>
              <w:jc w:val="center"/>
              <w:rPr>
                <w:rFonts w:ascii="Times New Roman" w:hAnsi="Times New Roman"/>
                <w:b/>
                <w:bCs/>
                <w:color w:val="000000"/>
                <w:sz w:val="22"/>
                <w:szCs w:val="22"/>
              </w:rPr>
            </w:pPr>
            <w:r w:rsidRPr="00C6353D">
              <w:rPr>
                <w:rFonts w:ascii="Times New Roman" w:hAnsi="Times New Roman"/>
                <w:b/>
                <w:bCs/>
                <w:sz w:val="22"/>
                <w:szCs w:val="22"/>
              </w:rPr>
              <w:t>118,321</w:t>
            </w:r>
          </w:p>
        </w:tc>
        <w:tc>
          <w:tcPr>
            <w:tcW w:w="1558" w:type="dxa"/>
            <w:tcBorders>
              <w:top w:val="nil"/>
              <w:left w:val="nil"/>
              <w:bottom w:val="single" w:color="auto" w:sz="8" w:space="0"/>
              <w:right w:val="single" w:color="auto" w:sz="8" w:space="0"/>
            </w:tcBorders>
            <w:shd w:val="clear" w:color="auto" w:fill="auto"/>
            <w:vAlign w:val="center"/>
            <w:hideMark/>
          </w:tcPr>
          <w:p w:rsidRPr="00C6353D" w:rsidR="00C6353D" w:rsidP="00CB3C46" w:rsidRDefault="00C6353D" w14:paraId="2843DB21" w14:textId="4B35F6A1">
            <w:pPr>
              <w:widowControl/>
              <w:autoSpaceDE/>
              <w:autoSpaceDN/>
              <w:adjustRightInd/>
              <w:jc w:val="center"/>
              <w:rPr>
                <w:rFonts w:ascii="Times New Roman" w:hAnsi="Times New Roman"/>
                <w:b/>
                <w:bCs/>
                <w:color w:val="000000"/>
                <w:sz w:val="22"/>
                <w:szCs w:val="22"/>
              </w:rPr>
            </w:pPr>
            <w:r w:rsidRPr="00C6353D">
              <w:rPr>
                <w:rFonts w:ascii="Times New Roman" w:hAnsi="Times New Roman"/>
                <w:b/>
                <w:bCs/>
                <w:sz w:val="22"/>
                <w:szCs w:val="22"/>
              </w:rPr>
              <w:t>118,321</w:t>
            </w:r>
          </w:p>
        </w:tc>
        <w:tc>
          <w:tcPr>
            <w:tcW w:w="1473" w:type="dxa"/>
            <w:tcBorders>
              <w:top w:val="nil"/>
              <w:left w:val="nil"/>
              <w:bottom w:val="single" w:color="auto" w:sz="8" w:space="0"/>
              <w:right w:val="single" w:color="auto" w:sz="8" w:space="0"/>
            </w:tcBorders>
            <w:shd w:val="clear" w:color="auto" w:fill="auto"/>
            <w:vAlign w:val="center"/>
          </w:tcPr>
          <w:p w:rsidRPr="00646BAF" w:rsidR="00C6353D" w:rsidP="00CB3C46" w:rsidRDefault="00C6353D" w14:paraId="4E3A386F" w14:textId="77777777">
            <w:pPr>
              <w:widowControl/>
              <w:autoSpaceDE/>
              <w:autoSpaceDN/>
              <w:adjustRightInd/>
              <w:jc w:val="center"/>
              <w:rPr>
                <w:rFonts w:ascii="Times New Roman" w:hAnsi="Times New Roman"/>
                <w:b/>
                <w:bCs/>
                <w:color w:val="000000"/>
              </w:rPr>
            </w:pPr>
          </w:p>
        </w:tc>
        <w:tc>
          <w:tcPr>
            <w:tcW w:w="1473" w:type="dxa"/>
            <w:tcBorders>
              <w:top w:val="nil"/>
              <w:left w:val="nil"/>
              <w:bottom w:val="single" w:color="auto" w:sz="8" w:space="0"/>
              <w:right w:val="single" w:color="auto" w:sz="8" w:space="0"/>
            </w:tcBorders>
            <w:shd w:val="clear" w:color="auto" w:fill="auto"/>
            <w:vAlign w:val="center"/>
          </w:tcPr>
          <w:p w:rsidRPr="00646BAF" w:rsidR="00C6353D" w:rsidP="00CB3C46" w:rsidRDefault="00C6353D" w14:paraId="2A93E40D" w14:textId="77777777">
            <w:pPr>
              <w:widowControl/>
              <w:autoSpaceDE/>
              <w:autoSpaceDN/>
              <w:adjustRightInd/>
              <w:jc w:val="center"/>
              <w:rPr>
                <w:rFonts w:ascii="Times New Roman" w:hAnsi="Times New Roman"/>
                <w:b/>
                <w:bCs/>
                <w:color w:val="000000"/>
              </w:rPr>
            </w:pPr>
          </w:p>
        </w:tc>
      </w:tr>
    </w:tbl>
    <w:p w:rsidR="00DB5E6E" w:rsidP="00914A5D" w:rsidRDefault="00DB5E6E" w14:paraId="476EF834" w14:textId="0734CF77">
      <w:pPr>
        <w:ind w:left="720"/>
        <w:rPr>
          <w:rFonts w:ascii="Times New Roman" w:hAnsi="Times New Roman"/>
        </w:rPr>
      </w:pPr>
    </w:p>
    <w:p w:rsidR="00DB5E6E" w:rsidP="00914A5D" w:rsidRDefault="00DB5E6E" w14:paraId="1007C347" w14:textId="14DB335E">
      <w:pPr>
        <w:ind w:left="720"/>
        <w:rPr>
          <w:rFonts w:ascii="Times New Roman" w:hAnsi="Times New Roman"/>
        </w:rPr>
      </w:pPr>
    </w:p>
    <w:p w:rsidRPr="00C6353D" w:rsidR="00DB5E6E" w:rsidP="00914A5D" w:rsidRDefault="00C6353D" w14:paraId="384E55F2" w14:textId="23D2BA7A">
      <w:pPr>
        <w:ind w:left="720"/>
        <w:rPr>
          <w:rFonts w:ascii="Times New Roman" w:hAnsi="Times New Roman"/>
        </w:rPr>
      </w:pPr>
      <w:r w:rsidRPr="00C6353D">
        <w:rPr>
          <w:rFonts w:ascii="Times New Roman" w:hAnsi="Times New Roman"/>
        </w:rPr>
        <w:t xml:space="preserve">The estimated annual hour burden increased as a result of the addition of Biometrics Processing </w:t>
      </w:r>
      <w:r>
        <w:rPr>
          <w:rFonts w:ascii="Times New Roman" w:hAnsi="Times New Roman"/>
        </w:rPr>
        <w:t xml:space="preserve">for </w:t>
      </w:r>
      <w:r w:rsidRPr="00D66E6F">
        <w:rPr>
          <w:rFonts w:ascii="Times New Roman" w:hAnsi="Times New Roman"/>
          <w:color w:val="000000"/>
          <w:sz w:val="22"/>
          <w:szCs w:val="22"/>
        </w:rPr>
        <w:t>VAW</w:t>
      </w:r>
      <w:r>
        <w:rPr>
          <w:rFonts w:ascii="Times New Roman" w:hAnsi="Times New Roman"/>
          <w:color w:val="000000"/>
          <w:sz w:val="22"/>
          <w:szCs w:val="22"/>
        </w:rPr>
        <w:t xml:space="preserve">A </w:t>
      </w:r>
      <w:r w:rsidRPr="00D66E6F">
        <w:rPr>
          <w:rFonts w:ascii="Times New Roman" w:hAnsi="Times New Roman"/>
          <w:color w:val="000000"/>
          <w:sz w:val="22"/>
          <w:szCs w:val="22"/>
        </w:rPr>
        <w:t>and Special Immigrant Juvenile self-</w:t>
      </w:r>
      <w:r w:rsidRPr="00465E7B">
        <w:rPr>
          <w:rFonts w:ascii="Times New Roman" w:hAnsi="Times New Roman"/>
          <w:color w:val="000000"/>
          <w:sz w:val="22"/>
          <w:szCs w:val="22"/>
        </w:rPr>
        <w:t>petitioners</w:t>
      </w:r>
      <w:r>
        <w:rPr>
          <w:rFonts w:ascii="Times New Roman" w:hAnsi="Times New Roman"/>
          <w:color w:val="000000"/>
          <w:sz w:val="22"/>
          <w:szCs w:val="22"/>
        </w:rPr>
        <w:t>,</w:t>
      </w:r>
      <w:r w:rsidRPr="00465E7B">
        <w:rPr>
          <w:rFonts w:ascii="Times New Roman" w:hAnsi="Times New Roman"/>
          <w:color w:val="000000"/>
          <w:sz w:val="22"/>
          <w:szCs w:val="22"/>
        </w:rPr>
        <w:t xml:space="preserve"> </w:t>
      </w:r>
      <w:r w:rsidRPr="00465E7B">
        <w:rPr>
          <w:rFonts w:ascii="Times New Roman" w:hAnsi="Times New Roman"/>
          <w:color w:val="000000"/>
        </w:rPr>
        <w:t>petitioners and beneficiaries</w:t>
      </w:r>
      <w:r w:rsidRPr="00C6353D">
        <w:rPr>
          <w:rFonts w:ascii="Times New Roman" w:hAnsi="Times New Roman"/>
        </w:rPr>
        <w:t xml:space="preserve"> </w:t>
      </w:r>
      <w:r>
        <w:rPr>
          <w:rFonts w:ascii="Times New Roman" w:hAnsi="Times New Roman"/>
        </w:rPr>
        <w:t>in response to the</w:t>
      </w:r>
      <w:r w:rsidRPr="00C6353D">
        <w:rPr>
          <w:rFonts w:ascii="Times New Roman" w:hAnsi="Times New Roman"/>
        </w:rPr>
        <w:t xml:space="preserve"> Biometrics N</w:t>
      </w:r>
      <w:r>
        <w:rPr>
          <w:rFonts w:ascii="Times New Roman" w:hAnsi="Times New Roman"/>
        </w:rPr>
        <w:t xml:space="preserve">otice of Proposed Rulemaking. </w:t>
      </w:r>
    </w:p>
    <w:p w:rsidRPr="00C6353D" w:rsidR="00DB5E6E" w:rsidP="00C6353D" w:rsidRDefault="00DB5E6E" w14:paraId="1B4EEC1B" w14:textId="3DC48F97">
      <w:pPr>
        <w:rPr>
          <w:rFonts w:ascii="Times New Roman" w:hAnsi="Times New Roman"/>
        </w:rPr>
      </w:pPr>
    </w:p>
    <w:p w:rsidR="00DB5E6E" w:rsidP="00C6353D" w:rsidRDefault="00C6353D" w14:paraId="5831DF8E" w14:textId="2C58532C">
      <w:pPr>
        <w:rPr>
          <w:rFonts w:ascii="Times New Roman" w:hAnsi="Times New Roman"/>
        </w:rPr>
      </w:pPr>
      <w:r w:rsidRPr="00C6353D">
        <w:rPr>
          <w:rFonts w:ascii="Times New Roman" w:hAnsi="Times New Roman"/>
        </w:rPr>
        <w:t xml:space="preserve">     </w:t>
      </w:r>
      <w:r>
        <w:rPr>
          <w:rFonts w:ascii="Times New Roman" w:hAnsi="Times New Roman"/>
        </w:rPr>
        <w:t xml:space="preserve">      </w:t>
      </w:r>
      <w:r w:rsidRPr="00C6353D">
        <w:rPr>
          <w:rFonts w:ascii="Times New Roman" w:hAnsi="Times New Roman"/>
        </w:rPr>
        <w:t>There is no change in the estimated cost burden.</w:t>
      </w:r>
    </w:p>
    <w:p w:rsidR="00DB5E6E" w:rsidP="00914A5D" w:rsidRDefault="00DB5E6E" w14:paraId="79D25427" w14:textId="14F35F72">
      <w:pPr>
        <w:ind w:left="720"/>
        <w:rPr>
          <w:rFonts w:ascii="Times New Roman" w:hAnsi="Times New Roman"/>
        </w:rPr>
      </w:pPr>
    </w:p>
    <w:p w:rsidRPr="0029577A" w:rsidR="00DB5E6E" w:rsidP="00914A5D" w:rsidRDefault="00DB5E6E" w14:paraId="57A154E1" w14:textId="77777777">
      <w:pPr>
        <w:ind w:left="720"/>
        <w:rPr>
          <w:rFonts w:ascii="Times New Roman" w:hAnsi="Times New Roman"/>
        </w:rPr>
      </w:pPr>
    </w:p>
    <w:p w:rsidRPr="00D80E94" w:rsidR="00B27061" w:rsidP="00914A5D" w:rsidRDefault="00B27061" w14:paraId="5AFCBB16" w14:textId="77777777">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  Address any</w:t>
      </w:r>
      <w:r w:rsidRPr="00D80E94">
        <w:rPr>
          <w:rFonts w:ascii="Times New Roman" w:hAnsi="Times New Roman"/>
          <w:b/>
        </w:rPr>
        <w:t xml:space="preserve"> complex analytical techniques that will be used.  Provide the time schedule for the entire project, including beginning and ending dates of the collection of information, completion of report, publication dates, and other actions.</w:t>
      </w:r>
    </w:p>
    <w:p w:rsidRPr="00914A5D" w:rsidR="001A595D" w:rsidP="00914A5D" w:rsidRDefault="001A595D" w14:paraId="5AFCBB17" w14:textId="77777777">
      <w:pPr>
        <w:tabs>
          <w:tab w:val="left" w:pos="-1440"/>
        </w:tabs>
        <w:ind w:left="720"/>
        <w:rPr>
          <w:rFonts w:ascii="Times New Roman" w:hAnsi="Times New Roman"/>
        </w:rPr>
      </w:pPr>
    </w:p>
    <w:p w:rsidRPr="00B1471A" w:rsidR="006C79B6" w:rsidP="00914A5D" w:rsidRDefault="00A3466A" w14:paraId="5AFCBB18"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Pr="000B00D2" w:rsidR="00B27061" w:rsidP="00914A5D" w:rsidRDefault="00B27061" w14:paraId="5AFCBB19" w14:textId="77777777">
      <w:pPr>
        <w:ind w:left="720"/>
        <w:rPr>
          <w:rFonts w:ascii="Times New Roman" w:hAnsi="Times New Roman"/>
        </w:rPr>
      </w:pPr>
    </w:p>
    <w:p w:rsidRPr="008A4764" w:rsidR="00B27061" w:rsidP="00914A5D" w:rsidRDefault="00B27061" w14:paraId="5AFCBB1A"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Pr="008A4764" w:rsidR="006C79B6" w:rsidP="00914A5D" w:rsidRDefault="006C79B6" w14:paraId="5AFCBB1B" w14:textId="77777777">
      <w:pPr>
        <w:tabs>
          <w:tab w:val="left" w:pos="-1440"/>
        </w:tabs>
        <w:ind w:left="720"/>
        <w:rPr>
          <w:rFonts w:ascii="Times New Roman" w:hAnsi="Times New Roman"/>
        </w:rPr>
      </w:pPr>
    </w:p>
    <w:p w:rsidRPr="00B1471A" w:rsidR="001A595D" w:rsidP="00914A5D" w:rsidRDefault="00A3466A" w14:paraId="5AFCBB1C"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Pr="000B00D2" w:rsidR="00B27061" w:rsidP="00914A5D" w:rsidRDefault="00B27061" w14:paraId="5AFCBB1D" w14:textId="77777777">
      <w:pPr>
        <w:ind w:left="720"/>
        <w:rPr>
          <w:rFonts w:ascii="Times New Roman" w:hAnsi="Times New Roman"/>
        </w:rPr>
      </w:pPr>
    </w:p>
    <w:p w:rsidRPr="00B1471A" w:rsidR="00B27061" w:rsidP="00914A5D" w:rsidRDefault="006C79B6" w14:paraId="5AFCBB1E" w14:textId="77777777">
      <w:pPr>
        <w:numPr>
          <w:ilvl w:val="0"/>
          <w:numId w:val="6"/>
        </w:numPr>
        <w:tabs>
          <w:tab w:val="clear" w:pos="1080"/>
          <w:tab w:val="left" w:pos="-1440"/>
          <w:tab w:val="num" w:pos="0"/>
        </w:tabs>
        <w:ind w:left="720" w:hanging="720"/>
        <w:rPr>
          <w:rFonts w:ascii="Times New Roman" w:hAnsi="Times New Roman"/>
          <w:b/>
        </w:rPr>
      </w:pPr>
      <w:r w:rsidRPr="00AF45F2">
        <w:rPr>
          <w:rFonts w:ascii="Times New Roman" w:hAnsi="Times New Roman"/>
          <w:b/>
        </w:rPr>
        <w:t>Exp</w:t>
      </w:r>
      <w:r w:rsidRPr="00AF45F2" w:rsidR="00B27061">
        <w:rPr>
          <w:rFonts w:ascii="Times New Roman" w:hAnsi="Times New Roman"/>
          <w:b/>
        </w:rPr>
        <w:t>lain each exception to the certification statement identified</w:t>
      </w:r>
      <w:r w:rsidRPr="00AF45F2">
        <w:rPr>
          <w:rFonts w:ascii="Times New Roman" w:hAnsi="Times New Roman"/>
          <w:b/>
        </w:rPr>
        <w:t xml:space="preserve"> in Item 19, </w:t>
      </w:r>
      <w:r w:rsidR="00B1471A">
        <w:rPr>
          <w:rFonts w:ascii="Times New Roman" w:hAnsi="Times New Roman"/>
          <w:b/>
        </w:rPr>
        <w:t>“</w:t>
      </w:r>
      <w:r w:rsidRPr="00B1471A">
        <w:rPr>
          <w:rFonts w:ascii="Times New Roman" w:hAnsi="Times New Roman"/>
          <w:b/>
        </w:rPr>
        <w:t xml:space="preserve">Certification for </w:t>
      </w:r>
      <w:r w:rsidRPr="00B1471A" w:rsidR="00B27061">
        <w:rPr>
          <w:rFonts w:ascii="Times New Roman" w:hAnsi="Times New Roman"/>
          <w:b/>
        </w:rPr>
        <w:t>Paperwork Reduction Act Submission,</w:t>
      </w:r>
      <w:r w:rsidR="00B1471A">
        <w:rPr>
          <w:rFonts w:ascii="Times New Roman" w:hAnsi="Times New Roman"/>
          <w:b/>
        </w:rPr>
        <w:t>”</w:t>
      </w:r>
      <w:r w:rsidRPr="00B1471A" w:rsidR="00B27061">
        <w:rPr>
          <w:rFonts w:ascii="Times New Roman" w:hAnsi="Times New Roman"/>
          <w:b/>
        </w:rPr>
        <w:t xml:space="preserve"> of OMB 83-I.</w:t>
      </w:r>
    </w:p>
    <w:p w:rsidRPr="000B00D2" w:rsidR="006C79B6" w:rsidP="00914A5D" w:rsidRDefault="006C79B6" w14:paraId="5AFCBB1F" w14:textId="77777777">
      <w:pPr>
        <w:tabs>
          <w:tab w:val="left" w:pos="-1440"/>
        </w:tabs>
        <w:ind w:left="720"/>
        <w:rPr>
          <w:rFonts w:ascii="Times New Roman" w:hAnsi="Times New Roman"/>
        </w:rPr>
      </w:pPr>
    </w:p>
    <w:p w:rsidRPr="00B1471A" w:rsidR="00B27061" w:rsidP="00914A5D" w:rsidRDefault="00A3466A" w14:paraId="5AFCBB20" w14:textId="77777777">
      <w:pPr>
        <w:ind w:left="720"/>
        <w:rPr>
          <w:rFonts w:ascii="Times New Roman" w:hAnsi="Times New Roman"/>
        </w:rPr>
      </w:pPr>
      <w:r w:rsidRPr="00914A5D">
        <w:rPr>
          <w:rFonts w:ascii="Times New Roman" w:hAnsi="Times New Roman"/>
        </w:rPr>
        <w:lastRenderedPageBreak/>
        <w:t>USCIS does not request an exception to the certification of this information collection.</w:t>
      </w:r>
    </w:p>
    <w:p w:rsidRPr="000B00D2" w:rsidR="006C79B6" w:rsidP="00914A5D" w:rsidRDefault="006C79B6" w14:paraId="5AFCBB21" w14:textId="77777777">
      <w:pPr>
        <w:ind w:left="720"/>
        <w:rPr>
          <w:rFonts w:ascii="Times New Roman" w:hAnsi="Times New Roman"/>
        </w:rPr>
      </w:pPr>
    </w:p>
    <w:p w:rsidRPr="00914A5D" w:rsidR="00792B9D" w:rsidP="00B1471A" w:rsidRDefault="00792B9D" w14:paraId="5AFCBB22" w14:textId="77777777">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  Collections of Information Employing Statistical Methods.</w:t>
      </w:r>
    </w:p>
    <w:p w:rsidRPr="00914A5D" w:rsidR="00792B9D" w:rsidP="00B1471A" w:rsidRDefault="00792B9D" w14:paraId="5AFCBB23" w14:textId="77777777">
      <w:pPr>
        <w:widowControl/>
        <w:tabs>
          <w:tab w:val="left" w:pos="-720"/>
        </w:tabs>
        <w:suppressAutoHyphens/>
        <w:autoSpaceDE/>
        <w:autoSpaceDN/>
        <w:adjustRightInd/>
        <w:ind w:left="720"/>
        <w:rPr>
          <w:rFonts w:ascii="Arial" w:hAnsi="Arial" w:cs="Arial"/>
        </w:rPr>
      </w:pPr>
    </w:p>
    <w:p w:rsidRPr="00914A5D" w:rsidR="00792B9D" w:rsidP="000B00D2" w:rsidRDefault="00792B9D" w14:paraId="5AFCBB24" w14:textId="77777777">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rsidR="00E91139" w:rsidP="006049A7" w:rsidRDefault="00E91139" w14:paraId="5AFCBB25" w14:textId="77777777">
      <w:pPr>
        <w:tabs>
          <w:tab w:val="left" w:pos="-1440"/>
        </w:tabs>
        <w:ind w:left="720"/>
        <w:jc w:val="both"/>
      </w:pPr>
    </w:p>
    <w:sectPr w:rsidR="00E91139" w:rsidSect="006049A7">
      <w:footerReference w:type="even" r:id="rId10"/>
      <w:footerReference w:type="default" r:id="rId11"/>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FCBB2A" w14:textId="77777777" w:rsidR="00DA3D9E" w:rsidRDefault="00DA3D9E">
      <w:r>
        <w:separator/>
      </w:r>
    </w:p>
  </w:endnote>
  <w:endnote w:type="continuationSeparator" w:id="0">
    <w:p w14:paraId="5AFCBB2B" w14:textId="77777777" w:rsidR="00DA3D9E" w:rsidRDefault="00DA3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CBB2C" w14:textId="77777777" w:rsidR="006049A7" w:rsidRDefault="006049A7" w:rsidP="007F59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FCBB2D" w14:textId="77777777" w:rsidR="006049A7" w:rsidRDefault="006049A7" w:rsidP="007F598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CBB2E" w14:textId="77777777" w:rsidR="006049A7" w:rsidRDefault="006049A7">
    <w:pPr>
      <w:spacing w:line="240" w:lineRule="exact"/>
    </w:pPr>
  </w:p>
  <w:p w14:paraId="5AFCBB2F" w14:textId="7C1924D1" w:rsidR="006049A7" w:rsidRPr="000712DA" w:rsidRDefault="006049A7" w:rsidP="007F5988">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2E6F60">
      <w:rPr>
        <w:rFonts w:ascii="Times New Roman" w:hAnsi="Times New Roman"/>
        <w:noProof/>
      </w:rPr>
      <w:t>6</w:t>
    </w:r>
    <w:r w:rsidRPr="000712DA">
      <w:rPr>
        <w:rFonts w:ascii="Times New Roman" w:hAnsi="Times New Roman"/>
      </w:rPr>
      <w:fldChar w:fldCharType="end"/>
    </w:r>
  </w:p>
  <w:p w14:paraId="5AFCBB30" w14:textId="77777777" w:rsidR="006049A7" w:rsidRDefault="006049A7" w:rsidP="007F5988">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FCBB28" w14:textId="77777777" w:rsidR="00DA3D9E" w:rsidRDefault="00DA3D9E">
      <w:r>
        <w:separator/>
      </w:r>
    </w:p>
  </w:footnote>
  <w:footnote w:type="continuationSeparator" w:id="0">
    <w:p w14:paraId="5AFCBB29" w14:textId="77777777" w:rsidR="00DA3D9E" w:rsidRDefault="00DA3D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50178"/>
    <w:multiLevelType w:val="hybridMultilevel"/>
    <w:tmpl w:val="824AF1DE"/>
    <w:lvl w:ilvl="0" w:tplc="0409000F">
      <w:start w:val="10"/>
      <w:numFmt w:val="decimal"/>
      <w:lvlText w:val="%1."/>
      <w:lvlJc w:val="left"/>
      <w:pPr>
        <w:tabs>
          <w:tab w:val="num" w:pos="7560"/>
        </w:tabs>
        <w:ind w:left="7560" w:hanging="360"/>
      </w:pPr>
      <w:rPr>
        <w:rFonts w:hint="default"/>
      </w:rPr>
    </w:lvl>
    <w:lvl w:ilvl="1" w:tplc="04090019" w:tentative="1">
      <w:start w:val="1"/>
      <w:numFmt w:val="lowerLetter"/>
      <w:lvlText w:val="%2."/>
      <w:lvlJc w:val="left"/>
      <w:pPr>
        <w:tabs>
          <w:tab w:val="num" w:pos="8280"/>
        </w:tabs>
        <w:ind w:left="8280" w:hanging="360"/>
      </w:pPr>
    </w:lvl>
    <w:lvl w:ilvl="2" w:tplc="0409001B" w:tentative="1">
      <w:start w:val="1"/>
      <w:numFmt w:val="lowerRoman"/>
      <w:lvlText w:val="%3."/>
      <w:lvlJc w:val="right"/>
      <w:pPr>
        <w:tabs>
          <w:tab w:val="num" w:pos="9000"/>
        </w:tabs>
        <w:ind w:left="9000" w:hanging="180"/>
      </w:pPr>
    </w:lvl>
    <w:lvl w:ilvl="3" w:tplc="0409000F" w:tentative="1">
      <w:start w:val="1"/>
      <w:numFmt w:val="decimal"/>
      <w:lvlText w:val="%4."/>
      <w:lvlJc w:val="left"/>
      <w:pPr>
        <w:tabs>
          <w:tab w:val="num" w:pos="9720"/>
        </w:tabs>
        <w:ind w:left="9720" w:hanging="360"/>
      </w:pPr>
    </w:lvl>
    <w:lvl w:ilvl="4" w:tplc="04090019" w:tentative="1">
      <w:start w:val="1"/>
      <w:numFmt w:val="lowerLetter"/>
      <w:lvlText w:val="%5."/>
      <w:lvlJc w:val="left"/>
      <w:pPr>
        <w:tabs>
          <w:tab w:val="num" w:pos="10440"/>
        </w:tabs>
        <w:ind w:left="10440" w:hanging="360"/>
      </w:pPr>
    </w:lvl>
    <w:lvl w:ilvl="5" w:tplc="0409001B" w:tentative="1">
      <w:start w:val="1"/>
      <w:numFmt w:val="lowerRoman"/>
      <w:lvlText w:val="%6."/>
      <w:lvlJc w:val="right"/>
      <w:pPr>
        <w:tabs>
          <w:tab w:val="num" w:pos="11160"/>
        </w:tabs>
        <w:ind w:left="11160" w:hanging="180"/>
      </w:pPr>
    </w:lvl>
    <w:lvl w:ilvl="6" w:tplc="0409000F" w:tentative="1">
      <w:start w:val="1"/>
      <w:numFmt w:val="decimal"/>
      <w:lvlText w:val="%7."/>
      <w:lvlJc w:val="left"/>
      <w:pPr>
        <w:tabs>
          <w:tab w:val="num" w:pos="11880"/>
        </w:tabs>
        <w:ind w:left="11880" w:hanging="360"/>
      </w:pPr>
    </w:lvl>
    <w:lvl w:ilvl="7" w:tplc="04090019" w:tentative="1">
      <w:start w:val="1"/>
      <w:numFmt w:val="lowerLetter"/>
      <w:lvlText w:val="%8."/>
      <w:lvlJc w:val="left"/>
      <w:pPr>
        <w:tabs>
          <w:tab w:val="num" w:pos="12600"/>
        </w:tabs>
        <w:ind w:left="12600" w:hanging="360"/>
      </w:pPr>
    </w:lvl>
    <w:lvl w:ilvl="8" w:tplc="0409001B" w:tentative="1">
      <w:start w:val="1"/>
      <w:numFmt w:val="lowerRoman"/>
      <w:lvlText w:val="%9."/>
      <w:lvlJc w:val="right"/>
      <w:pPr>
        <w:tabs>
          <w:tab w:val="num" w:pos="13320"/>
        </w:tabs>
        <w:ind w:left="13320" w:hanging="180"/>
      </w:pPr>
    </w:lvl>
  </w:abstractNum>
  <w:abstractNum w:abstractNumId="1" w15:restartNumberingAfterBreak="0">
    <w:nsid w:val="081B121C"/>
    <w:multiLevelType w:val="hybridMultilevel"/>
    <w:tmpl w:val="313C103C"/>
    <w:lvl w:ilvl="0" w:tplc="0409000F">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9EC53E7"/>
    <w:multiLevelType w:val="hybridMultilevel"/>
    <w:tmpl w:val="0E809822"/>
    <w:lvl w:ilvl="0" w:tplc="0066A428">
      <w:start w:val="1"/>
      <w:numFmt w:val="bullet"/>
      <w:lvlText w:val=""/>
      <w:lvlJc w:val="left"/>
      <w:pPr>
        <w:tabs>
          <w:tab w:val="num" w:pos="720"/>
        </w:tabs>
        <w:ind w:left="720" w:hanging="360"/>
      </w:pPr>
      <w:rPr>
        <w:rFonts w:ascii="Wingdings" w:hAnsi="Wingdings" w:hint="default"/>
      </w:rPr>
    </w:lvl>
    <w:lvl w:ilvl="1" w:tplc="FFD41F2E">
      <w:start w:val="1"/>
      <w:numFmt w:val="bullet"/>
      <w:lvlText w:val=""/>
      <w:lvlJc w:val="left"/>
      <w:pPr>
        <w:tabs>
          <w:tab w:val="num" w:pos="1440"/>
        </w:tabs>
        <w:ind w:left="1440" w:hanging="360"/>
      </w:pPr>
      <w:rPr>
        <w:rFonts w:ascii="Wingdings" w:hAnsi="Wingdings" w:hint="default"/>
      </w:rPr>
    </w:lvl>
    <w:lvl w:ilvl="2" w:tplc="79565562">
      <w:start w:val="1"/>
      <w:numFmt w:val="bullet"/>
      <w:lvlText w:val=""/>
      <w:lvlJc w:val="left"/>
      <w:pPr>
        <w:tabs>
          <w:tab w:val="num" w:pos="2160"/>
        </w:tabs>
        <w:ind w:left="2160" w:hanging="360"/>
      </w:pPr>
      <w:rPr>
        <w:rFonts w:ascii="Wingdings" w:hAnsi="Wingdings" w:hint="default"/>
      </w:rPr>
    </w:lvl>
    <w:lvl w:ilvl="3" w:tplc="06A09D78">
      <w:start w:val="1"/>
      <w:numFmt w:val="bullet"/>
      <w:lvlText w:val=""/>
      <w:lvlJc w:val="left"/>
      <w:pPr>
        <w:tabs>
          <w:tab w:val="num" w:pos="2880"/>
        </w:tabs>
        <w:ind w:left="2880" w:hanging="360"/>
      </w:pPr>
      <w:rPr>
        <w:rFonts w:ascii="Wingdings" w:hAnsi="Wingdings" w:hint="default"/>
      </w:rPr>
    </w:lvl>
    <w:lvl w:ilvl="4" w:tplc="A1FCD52C">
      <w:start w:val="1"/>
      <w:numFmt w:val="bullet"/>
      <w:lvlText w:val=""/>
      <w:lvlJc w:val="left"/>
      <w:pPr>
        <w:tabs>
          <w:tab w:val="num" w:pos="3600"/>
        </w:tabs>
        <w:ind w:left="3600" w:hanging="360"/>
      </w:pPr>
      <w:rPr>
        <w:rFonts w:ascii="Wingdings" w:hAnsi="Wingdings" w:hint="default"/>
      </w:rPr>
    </w:lvl>
    <w:lvl w:ilvl="5" w:tplc="8A8C9EC0">
      <w:start w:val="1"/>
      <w:numFmt w:val="bullet"/>
      <w:lvlText w:val=""/>
      <w:lvlJc w:val="left"/>
      <w:pPr>
        <w:tabs>
          <w:tab w:val="num" w:pos="4320"/>
        </w:tabs>
        <w:ind w:left="4320" w:hanging="360"/>
      </w:pPr>
      <w:rPr>
        <w:rFonts w:ascii="Wingdings" w:hAnsi="Wingdings" w:hint="default"/>
      </w:rPr>
    </w:lvl>
    <w:lvl w:ilvl="6" w:tplc="D932D9A0">
      <w:start w:val="1"/>
      <w:numFmt w:val="bullet"/>
      <w:lvlText w:val=""/>
      <w:lvlJc w:val="left"/>
      <w:pPr>
        <w:tabs>
          <w:tab w:val="num" w:pos="5040"/>
        </w:tabs>
        <w:ind w:left="5040" w:hanging="360"/>
      </w:pPr>
      <w:rPr>
        <w:rFonts w:ascii="Wingdings" w:hAnsi="Wingdings" w:hint="default"/>
      </w:rPr>
    </w:lvl>
    <w:lvl w:ilvl="7" w:tplc="5B94B2C0">
      <w:start w:val="1"/>
      <w:numFmt w:val="bullet"/>
      <w:lvlText w:val=""/>
      <w:lvlJc w:val="left"/>
      <w:pPr>
        <w:tabs>
          <w:tab w:val="num" w:pos="5760"/>
        </w:tabs>
        <w:ind w:left="5760" w:hanging="360"/>
      </w:pPr>
      <w:rPr>
        <w:rFonts w:ascii="Wingdings" w:hAnsi="Wingdings" w:hint="default"/>
      </w:rPr>
    </w:lvl>
    <w:lvl w:ilvl="8" w:tplc="F28C7502">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F256FE"/>
    <w:multiLevelType w:val="hybridMultilevel"/>
    <w:tmpl w:val="8EB4F5B0"/>
    <w:lvl w:ilvl="0" w:tplc="1D604C3A">
      <w:start w:val="2"/>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B7E70A3"/>
    <w:multiLevelType w:val="hybridMultilevel"/>
    <w:tmpl w:val="38E4FB90"/>
    <w:lvl w:ilvl="0" w:tplc="42C03406">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EF34CE4"/>
    <w:multiLevelType w:val="hybridMultilevel"/>
    <w:tmpl w:val="EF66E4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68F7DE0"/>
    <w:multiLevelType w:val="hybridMultilevel"/>
    <w:tmpl w:val="3E745400"/>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D0965BA"/>
    <w:multiLevelType w:val="hybridMultilevel"/>
    <w:tmpl w:val="AF8E7AC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0"/>
  </w:num>
  <w:num w:numId="3">
    <w:abstractNumId w:val="5"/>
  </w:num>
  <w:num w:numId="4">
    <w:abstractNumId w:val="7"/>
  </w:num>
  <w:num w:numId="5">
    <w:abstractNumId w:val="1"/>
  </w:num>
  <w:num w:numId="6">
    <w:abstractNumId w:val="4"/>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7061"/>
    <w:rsid w:val="0000315F"/>
    <w:rsid w:val="0004381D"/>
    <w:rsid w:val="000712DA"/>
    <w:rsid w:val="00073FF5"/>
    <w:rsid w:val="00080CE0"/>
    <w:rsid w:val="00093DB1"/>
    <w:rsid w:val="000A42FA"/>
    <w:rsid w:val="000A5C5E"/>
    <w:rsid w:val="000B00D2"/>
    <w:rsid w:val="000F1A9A"/>
    <w:rsid w:val="0010769F"/>
    <w:rsid w:val="001243AC"/>
    <w:rsid w:val="0019320E"/>
    <w:rsid w:val="001A595D"/>
    <w:rsid w:val="001A6D21"/>
    <w:rsid w:val="0020110E"/>
    <w:rsid w:val="00212A17"/>
    <w:rsid w:val="00215244"/>
    <w:rsid w:val="0029577A"/>
    <w:rsid w:val="002A4A73"/>
    <w:rsid w:val="002B5694"/>
    <w:rsid w:val="002E199D"/>
    <w:rsid w:val="002E6F60"/>
    <w:rsid w:val="002E7594"/>
    <w:rsid w:val="00300901"/>
    <w:rsid w:val="00390ACC"/>
    <w:rsid w:val="003A0F52"/>
    <w:rsid w:val="003E2610"/>
    <w:rsid w:val="00437317"/>
    <w:rsid w:val="00465E7B"/>
    <w:rsid w:val="00494557"/>
    <w:rsid w:val="00497799"/>
    <w:rsid w:val="004B365F"/>
    <w:rsid w:val="004F3779"/>
    <w:rsid w:val="00513CBB"/>
    <w:rsid w:val="00525E40"/>
    <w:rsid w:val="0054585A"/>
    <w:rsid w:val="005543AD"/>
    <w:rsid w:val="00590B61"/>
    <w:rsid w:val="00591859"/>
    <w:rsid w:val="005B6129"/>
    <w:rsid w:val="005C3DD7"/>
    <w:rsid w:val="005E0DD4"/>
    <w:rsid w:val="00603702"/>
    <w:rsid w:val="0060389A"/>
    <w:rsid w:val="006049A7"/>
    <w:rsid w:val="0063778A"/>
    <w:rsid w:val="00662686"/>
    <w:rsid w:val="00695E85"/>
    <w:rsid w:val="006A0CC6"/>
    <w:rsid w:val="006B0B31"/>
    <w:rsid w:val="006B38F6"/>
    <w:rsid w:val="006C79B6"/>
    <w:rsid w:val="006E5CFF"/>
    <w:rsid w:val="006E606E"/>
    <w:rsid w:val="006F083F"/>
    <w:rsid w:val="00703B09"/>
    <w:rsid w:val="007312F9"/>
    <w:rsid w:val="00765E88"/>
    <w:rsid w:val="00792B9D"/>
    <w:rsid w:val="007B32A5"/>
    <w:rsid w:val="007C03A1"/>
    <w:rsid w:val="007E6F17"/>
    <w:rsid w:val="007F5988"/>
    <w:rsid w:val="00807BA2"/>
    <w:rsid w:val="008255EE"/>
    <w:rsid w:val="00833B6C"/>
    <w:rsid w:val="00847763"/>
    <w:rsid w:val="00882622"/>
    <w:rsid w:val="008A4764"/>
    <w:rsid w:val="008D7291"/>
    <w:rsid w:val="008F233F"/>
    <w:rsid w:val="008F74F4"/>
    <w:rsid w:val="009147A2"/>
    <w:rsid w:val="00914A5D"/>
    <w:rsid w:val="00921351"/>
    <w:rsid w:val="00926F10"/>
    <w:rsid w:val="009556EE"/>
    <w:rsid w:val="00974223"/>
    <w:rsid w:val="009B53F8"/>
    <w:rsid w:val="009C12F1"/>
    <w:rsid w:val="009D1DF6"/>
    <w:rsid w:val="009D5D2B"/>
    <w:rsid w:val="009E1F85"/>
    <w:rsid w:val="009F15D0"/>
    <w:rsid w:val="00A05B27"/>
    <w:rsid w:val="00A3466A"/>
    <w:rsid w:val="00A43373"/>
    <w:rsid w:val="00A447D7"/>
    <w:rsid w:val="00A5237F"/>
    <w:rsid w:val="00A56B2D"/>
    <w:rsid w:val="00A62F42"/>
    <w:rsid w:val="00AA5F40"/>
    <w:rsid w:val="00AC1D53"/>
    <w:rsid w:val="00AF45F2"/>
    <w:rsid w:val="00B0571D"/>
    <w:rsid w:val="00B1471A"/>
    <w:rsid w:val="00B27061"/>
    <w:rsid w:val="00B31EBB"/>
    <w:rsid w:val="00B635A9"/>
    <w:rsid w:val="00B7349D"/>
    <w:rsid w:val="00BD3260"/>
    <w:rsid w:val="00BE3C63"/>
    <w:rsid w:val="00BE604B"/>
    <w:rsid w:val="00BF4023"/>
    <w:rsid w:val="00C04531"/>
    <w:rsid w:val="00C42106"/>
    <w:rsid w:val="00C62A1F"/>
    <w:rsid w:val="00C6353D"/>
    <w:rsid w:val="00C9224C"/>
    <w:rsid w:val="00CD0568"/>
    <w:rsid w:val="00CD4224"/>
    <w:rsid w:val="00CD6D53"/>
    <w:rsid w:val="00CF7894"/>
    <w:rsid w:val="00D049AD"/>
    <w:rsid w:val="00D118B8"/>
    <w:rsid w:val="00D15779"/>
    <w:rsid w:val="00D22B13"/>
    <w:rsid w:val="00D3403B"/>
    <w:rsid w:val="00D66E6F"/>
    <w:rsid w:val="00D80E94"/>
    <w:rsid w:val="00DA2D6B"/>
    <w:rsid w:val="00DA3D9E"/>
    <w:rsid w:val="00DB5E6E"/>
    <w:rsid w:val="00DE08FF"/>
    <w:rsid w:val="00E15619"/>
    <w:rsid w:val="00E61E1B"/>
    <w:rsid w:val="00E731B0"/>
    <w:rsid w:val="00E85D6D"/>
    <w:rsid w:val="00E91139"/>
    <w:rsid w:val="00EA1FB2"/>
    <w:rsid w:val="00EC3504"/>
    <w:rsid w:val="00EF4FEF"/>
    <w:rsid w:val="00F45EE3"/>
    <w:rsid w:val="00F67D00"/>
    <w:rsid w:val="00FA39C9"/>
    <w:rsid w:val="00FD21A4"/>
    <w:rsid w:val="00FD51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oNotEmbedSmartTags/>
  <w:decimalSymbol w:val="."/>
  <w:listSeparator w:val=","/>
  <w14:docId w14:val="5AFCBA5B"/>
  <w15:docId w15:val="{55B08D40-88EE-4EAC-8DF0-B93CDCC9D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rsid w:val="00A43373"/>
    <w:rPr>
      <w:sz w:val="16"/>
      <w:szCs w:val="16"/>
    </w:rPr>
  </w:style>
  <w:style w:type="paragraph" w:styleId="CommentText">
    <w:name w:val="annotation text"/>
    <w:basedOn w:val="Normal"/>
    <w:link w:val="CommentTextChar"/>
    <w:rsid w:val="00A43373"/>
    <w:rPr>
      <w:sz w:val="20"/>
      <w:szCs w:val="20"/>
    </w:rPr>
  </w:style>
  <w:style w:type="character" w:customStyle="1" w:styleId="CommentTextChar">
    <w:name w:val="Comment Text Char"/>
    <w:basedOn w:val="DefaultParagraphFont"/>
    <w:link w:val="CommentText"/>
    <w:rsid w:val="00A43373"/>
    <w:rPr>
      <w:rFonts w:ascii="Courier" w:hAnsi="Courier"/>
    </w:rPr>
  </w:style>
  <w:style w:type="paragraph" w:styleId="CommentSubject">
    <w:name w:val="annotation subject"/>
    <w:basedOn w:val="CommentText"/>
    <w:next w:val="CommentText"/>
    <w:link w:val="CommentSubjectChar"/>
    <w:rsid w:val="00A43373"/>
    <w:rPr>
      <w:b/>
      <w:bCs/>
    </w:rPr>
  </w:style>
  <w:style w:type="character" w:customStyle="1" w:styleId="CommentSubjectChar">
    <w:name w:val="Comment Subject Char"/>
    <w:basedOn w:val="CommentTextChar"/>
    <w:link w:val="CommentSubject"/>
    <w:rsid w:val="00A43373"/>
    <w:rPr>
      <w:rFonts w:ascii="Courier" w:hAnsi="Courie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054330">
      <w:bodyDiv w:val="1"/>
      <w:marLeft w:val="0"/>
      <w:marRight w:val="0"/>
      <w:marTop w:val="0"/>
      <w:marBottom w:val="0"/>
      <w:divBdr>
        <w:top w:val="none" w:sz="0" w:space="0" w:color="auto"/>
        <w:left w:val="none" w:sz="0" w:space="0" w:color="auto"/>
        <w:bottom w:val="none" w:sz="0" w:space="0" w:color="auto"/>
        <w:right w:val="none" w:sz="0" w:space="0" w:color="auto"/>
      </w:divBdr>
    </w:div>
    <w:div w:id="135952211">
      <w:bodyDiv w:val="1"/>
      <w:marLeft w:val="0"/>
      <w:marRight w:val="0"/>
      <w:marTop w:val="0"/>
      <w:marBottom w:val="0"/>
      <w:divBdr>
        <w:top w:val="none" w:sz="0" w:space="0" w:color="auto"/>
        <w:left w:val="none" w:sz="0" w:space="0" w:color="auto"/>
        <w:bottom w:val="none" w:sz="0" w:space="0" w:color="auto"/>
        <w:right w:val="none" w:sz="0" w:space="0" w:color="auto"/>
      </w:divBdr>
    </w:div>
    <w:div w:id="184097999">
      <w:bodyDiv w:val="1"/>
      <w:marLeft w:val="0"/>
      <w:marRight w:val="0"/>
      <w:marTop w:val="0"/>
      <w:marBottom w:val="0"/>
      <w:divBdr>
        <w:top w:val="none" w:sz="0" w:space="0" w:color="auto"/>
        <w:left w:val="none" w:sz="0" w:space="0" w:color="auto"/>
        <w:bottom w:val="none" w:sz="0" w:space="0" w:color="auto"/>
        <w:right w:val="none" w:sz="0" w:space="0" w:color="auto"/>
      </w:divBdr>
    </w:div>
    <w:div w:id="424768983">
      <w:bodyDiv w:val="1"/>
      <w:marLeft w:val="0"/>
      <w:marRight w:val="0"/>
      <w:marTop w:val="0"/>
      <w:marBottom w:val="0"/>
      <w:divBdr>
        <w:top w:val="none" w:sz="0" w:space="0" w:color="auto"/>
        <w:left w:val="none" w:sz="0" w:space="0" w:color="auto"/>
        <w:bottom w:val="none" w:sz="0" w:space="0" w:color="auto"/>
        <w:right w:val="none" w:sz="0" w:space="0" w:color="auto"/>
      </w:divBdr>
    </w:div>
    <w:div w:id="639262323">
      <w:bodyDiv w:val="1"/>
      <w:marLeft w:val="0"/>
      <w:marRight w:val="0"/>
      <w:marTop w:val="0"/>
      <w:marBottom w:val="0"/>
      <w:divBdr>
        <w:top w:val="none" w:sz="0" w:space="0" w:color="auto"/>
        <w:left w:val="none" w:sz="0" w:space="0" w:color="auto"/>
        <w:bottom w:val="none" w:sz="0" w:space="0" w:color="auto"/>
        <w:right w:val="none" w:sz="0" w:space="0" w:color="auto"/>
      </w:divBdr>
    </w:div>
    <w:div w:id="829369681">
      <w:bodyDiv w:val="1"/>
      <w:marLeft w:val="0"/>
      <w:marRight w:val="0"/>
      <w:marTop w:val="0"/>
      <w:marBottom w:val="0"/>
      <w:divBdr>
        <w:top w:val="none" w:sz="0" w:space="0" w:color="auto"/>
        <w:left w:val="none" w:sz="0" w:space="0" w:color="auto"/>
        <w:bottom w:val="none" w:sz="0" w:space="0" w:color="auto"/>
        <w:right w:val="none" w:sz="0" w:space="0" w:color="auto"/>
      </w:divBdr>
    </w:div>
    <w:div w:id="829949820">
      <w:bodyDiv w:val="1"/>
      <w:marLeft w:val="0"/>
      <w:marRight w:val="0"/>
      <w:marTop w:val="0"/>
      <w:marBottom w:val="0"/>
      <w:divBdr>
        <w:top w:val="none" w:sz="0" w:space="0" w:color="auto"/>
        <w:left w:val="none" w:sz="0" w:space="0" w:color="auto"/>
        <w:bottom w:val="none" w:sz="0" w:space="0" w:color="auto"/>
        <w:right w:val="none" w:sz="0" w:space="0" w:color="auto"/>
      </w:divBdr>
    </w:div>
    <w:div w:id="972489989">
      <w:bodyDiv w:val="1"/>
      <w:marLeft w:val="0"/>
      <w:marRight w:val="0"/>
      <w:marTop w:val="0"/>
      <w:marBottom w:val="0"/>
      <w:divBdr>
        <w:top w:val="none" w:sz="0" w:space="0" w:color="auto"/>
        <w:left w:val="none" w:sz="0" w:space="0" w:color="auto"/>
        <w:bottom w:val="none" w:sz="0" w:space="0" w:color="auto"/>
        <w:right w:val="none" w:sz="0" w:space="0" w:color="auto"/>
      </w:divBdr>
    </w:div>
    <w:div w:id="1115979394">
      <w:bodyDiv w:val="1"/>
      <w:marLeft w:val="0"/>
      <w:marRight w:val="0"/>
      <w:marTop w:val="0"/>
      <w:marBottom w:val="0"/>
      <w:divBdr>
        <w:top w:val="none" w:sz="0" w:space="0" w:color="auto"/>
        <w:left w:val="none" w:sz="0" w:space="0" w:color="auto"/>
        <w:bottom w:val="none" w:sz="0" w:space="0" w:color="auto"/>
        <w:right w:val="none" w:sz="0" w:space="0" w:color="auto"/>
      </w:divBdr>
    </w:div>
    <w:div w:id="1423187638">
      <w:bodyDiv w:val="1"/>
      <w:marLeft w:val="0"/>
      <w:marRight w:val="0"/>
      <w:marTop w:val="0"/>
      <w:marBottom w:val="0"/>
      <w:divBdr>
        <w:top w:val="none" w:sz="0" w:space="0" w:color="auto"/>
        <w:left w:val="none" w:sz="0" w:space="0" w:color="auto"/>
        <w:bottom w:val="none" w:sz="0" w:space="0" w:color="auto"/>
        <w:right w:val="none" w:sz="0" w:space="0" w:color="auto"/>
      </w:divBdr>
    </w:div>
    <w:div w:id="1719815663">
      <w:bodyDiv w:val="1"/>
      <w:marLeft w:val="0"/>
      <w:marRight w:val="0"/>
      <w:marTop w:val="0"/>
      <w:marBottom w:val="0"/>
      <w:divBdr>
        <w:top w:val="none" w:sz="0" w:space="0" w:color="auto"/>
        <w:left w:val="none" w:sz="0" w:space="0" w:color="auto"/>
        <w:bottom w:val="none" w:sz="0" w:space="0" w:color="auto"/>
        <w:right w:val="none" w:sz="0" w:space="0" w:color="auto"/>
      </w:divBdr>
    </w:div>
    <w:div w:id="1766531635">
      <w:bodyDiv w:val="1"/>
      <w:marLeft w:val="0"/>
      <w:marRight w:val="0"/>
      <w:marTop w:val="0"/>
      <w:marBottom w:val="0"/>
      <w:divBdr>
        <w:top w:val="none" w:sz="0" w:space="0" w:color="auto"/>
        <w:left w:val="none" w:sz="0" w:space="0" w:color="auto"/>
        <w:bottom w:val="none" w:sz="0" w:space="0" w:color="auto"/>
        <w:right w:val="none" w:sz="0" w:space="0" w:color="auto"/>
      </w:divBdr>
    </w:div>
    <w:div w:id="1932350346">
      <w:bodyDiv w:val="1"/>
      <w:marLeft w:val="0"/>
      <w:marRight w:val="0"/>
      <w:marTop w:val="0"/>
      <w:marBottom w:val="0"/>
      <w:divBdr>
        <w:top w:val="none" w:sz="0" w:space="0" w:color="auto"/>
        <w:left w:val="none" w:sz="0" w:space="0" w:color="auto"/>
        <w:bottom w:val="none" w:sz="0" w:space="0" w:color="auto"/>
        <w:right w:val="none" w:sz="0" w:space="0" w:color="auto"/>
      </w:divBdr>
    </w:div>
    <w:div w:id="2045590762">
      <w:bodyDiv w:val="1"/>
      <w:marLeft w:val="0"/>
      <w:marRight w:val="0"/>
      <w:marTop w:val="0"/>
      <w:marBottom w:val="0"/>
      <w:divBdr>
        <w:top w:val="none" w:sz="0" w:space="0" w:color="auto"/>
        <w:left w:val="none" w:sz="0" w:space="0" w:color="auto"/>
        <w:bottom w:val="none" w:sz="0" w:space="0" w:color="auto"/>
        <w:right w:val="none" w:sz="0" w:space="0" w:color="auto"/>
      </w:divBdr>
    </w:div>
    <w:div w:id="2111048399">
      <w:bodyDiv w:val="1"/>
      <w:marLeft w:val="0"/>
      <w:marRight w:val="0"/>
      <w:marTop w:val="0"/>
      <w:marBottom w:val="0"/>
      <w:divBdr>
        <w:top w:val="none" w:sz="0" w:space="0" w:color="auto"/>
        <w:left w:val="none" w:sz="0" w:space="0" w:color="auto"/>
        <w:bottom w:val="none" w:sz="0" w:space="0" w:color="auto"/>
        <w:right w:val="none" w:sz="0" w:space="0" w:color="auto"/>
      </w:divBdr>
    </w:div>
    <w:div w:id="213910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_x0036_0_x0020_Day_x0020_FRA_x0020__x002d__x0020_Comment_x0020_End_x0020_Date xmlns="2589310c-5316-40b3-b68d-4735ac72f265" xsi:nil="tru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Rulemaking xmlns="2589310c-5316-40b3-b68d-4735ac72f265" xsi:nil="true"/>
    <Submission_x0020_to_x0020_DHS xmlns="2589310c-5316-40b3-b68d-4735ac72f265" xsi:nil="true"/>
    <Project_x0020_Manager0 xmlns="2589310c-5316-40b3-b68d-4735ac72f265">
      <UserInfo>
        <DisplayName/>
        <AccountId xsi:nil="true"/>
        <AccountType/>
      </UserInfo>
    </Project_x0020_Manager0>
    <RIN_x0020_Number xmlns="2589310c-5316-40b3-b68d-4735ac72f265" xsi:nil="true"/>
    <RegInfo_x0020_IC_x0020_Website xmlns="2589310c-5316-40b3-b68d-4735ac72f265">
      <Url xsi:nil="true"/>
      <Description xsi:nil="true"/>
    </RegInfo_x0020_IC_x0020_Website>
    <Priority_x0020_Justifcation xmlns="2589310c-5316-40b3-b68d-4735ac72f265" xsi:nil="true"/>
    <_x0033_0_x0020_Day_x0020_FRN_x0020__x002d__x0020_Comment_x0020_End_x0020_Date xmlns="2589310c-5316-40b3-b68d-4735ac72f265" xsi:nil="true"/>
    <Rule_x0020_Type xmlns="2589310c-5316-40b3-b68d-4735ac72f265">None</Rule_x0020_Typ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Priority xmlns="2589310c-5316-40b3-b68d-4735ac72f265">false</Priorit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16125a79218e80119c7571d09296e44b">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c0d8bdf18b4cad7edb89ed69a53aa8ed"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iometrics Rule NPRM"/>
          <xsd:enumeration value="Biometrics Final Rule"/>
          <xsd:enumeration value="B-Visa"/>
          <xsd:enumeration value="Certificate Change Rule"/>
          <xsd:enumeration value="Child Soldier NPRM"/>
          <xsd:enumeration value="Child Soldier Final Rule"/>
          <xsd:enumeration value="Civil Surgeon Reform Rule"/>
          <xsd:enumeration value="CNMI Workforce IFR"/>
          <xsd:enumeration value="CNMI Workforce Final Rule"/>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Registration Rule"/>
          <xsd:enumeration value="H-1B Registration Fee Rule NPRM"/>
          <xsd:enumeration value="H-1B Registration Fee Rule Final Rule"/>
          <xsd:enumeration value="H-2A Reform"/>
          <xsd:enumeration value="H-2B Recruitment"/>
          <xsd:enumeration value="H-1B Selection Process IFR"/>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C Rule Injunction (7-2020)"/>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0AD5EA-C5F5-4B75-AC5F-A3E9F988C94F}">
  <ds:schemaRefs>
    <ds:schemaRef ds:uri="http://schemas.microsoft.com/office/2006/documentManagement/types"/>
    <ds:schemaRef ds:uri="http://www.w3.org/XML/1998/namespace"/>
    <ds:schemaRef ds:uri="bf094c2b-8036-49e0-a2b2-a973ea273ca5"/>
    <ds:schemaRef ds:uri="http://purl.org/dc/elements/1.1/"/>
    <ds:schemaRef ds:uri="http://purl.org/dc/terms/"/>
    <ds:schemaRef ds:uri="http://schemas.openxmlformats.org/package/2006/metadata/core-properties"/>
    <ds:schemaRef ds:uri="http://schemas.microsoft.com/office/2006/metadata/properties"/>
    <ds:schemaRef ds:uri="http://schemas.microsoft.com/office/infopath/2007/PartnerControls"/>
    <ds:schemaRef ds:uri="2589310c-5316-40b3-b68d-4735ac72f265"/>
    <ds:schemaRef ds:uri="http://purl.org/dc/dcmitype/"/>
  </ds:schemaRefs>
</ds:datastoreItem>
</file>

<file path=customXml/itemProps2.xml><?xml version="1.0" encoding="utf-8"?>
<ds:datastoreItem xmlns:ds="http://schemas.openxmlformats.org/officeDocument/2006/customXml" ds:itemID="{2D04B7E9-1634-464C-B483-96C7CD0FF0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753A00-014E-4971-950E-A4B3712F6E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622</TotalTime>
  <Pages>10</Pages>
  <Words>3278</Words>
  <Characters>18690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Transportation Security Administration</Company>
  <LinksUpToDate>false</LinksUpToDate>
  <CharactersWithSpaces>21925</CharactersWithSpaces>
  <SharedDoc>false</SharedDoc>
  <HLinks>
    <vt:vector size="6" baseType="variant">
      <vt:variant>
        <vt:i4>6553676</vt:i4>
      </vt:variant>
      <vt:variant>
        <vt:i4>0</vt:i4>
      </vt:variant>
      <vt:variant>
        <vt:i4>0</vt:i4>
      </vt:variant>
      <vt:variant>
        <vt:i4>5</vt:i4>
      </vt:variant>
      <vt:variant>
        <vt:lpwstr>http://www.bls.gov/oes/2013/may/oes_nat.htm</vt:lpwstr>
      </vt:variant>
      <vt:variant>
        <vt:lpwstr>00-0000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TSA Standard PC User</dc:creator>
  <cp:lastModifiedBy>Megan</cp:lastModifiedBy>
  <cp:revision>30</cp:revision>
  <cp:lastPrinted>2010-05-14T16:20:00Z</cp:lastPrinted>
  <dcterms:created xsi:type="dcterms:W3CDTF">2018-09-12T23:08:00Z</dcterms:created>
  <dcterms:modified xsi:type="dcterms:W3CDTF">2020-09-11T14:33:00Z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