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536196A" w14:textId="77777777">
      <w:pPr>
        <w:jc w:val="center"/>
        <w:rPr>
          <w:rFonts w:ascii="Times New Roman" w:hAnsi="Times New Roman"/>
          <w:b/>
          <w:bCs/>
        </w:rPr>
      </w:pPr>
      <w:r w:rsidRPr="00A05B27">
        <w:rPr>
          <w:rFonts w:ascii="Times New Roman" w:hAnsi="Times New Roman"/>
          <w:b/>
          <w:bCs/>
        </w:rPr>
        <w:t xml:space="preserve">SUPPORTING STATEMENT FOR </w:t>
      </w:r>
    </w:p>
    <w:p w:rsidRPr="0035663C" w:rsidR="00CA2EDB" w:rsidP="00CA2EDB" w:rsidRDefault="00CA2EDB" w14:paraId="3CF68137" w14:textId="77777777">
      <w:pPr>
        <w:jc w:val="center"/>
        <w:rPr>
          <w:rFonts w:ascii="Times New Roman" w:hAnsi="Times New Roman"/>
          <w:b/>
          <w:bCs/>
        </w:rPr>
      </w:pPr>
      <w:r w:rsidRPr="0035663C">
        <w:rPr>
          <w:rFonts w:ascii="Times New Roman" w:hAnsi="Times New Roman"/>
          <w:b/>
          <w:bCs/>
        </w:rPr>
        <w:t>Petition for CNMI-Only Nonimmigrant Transition Worker and Semiannual Report for CW-1 Employers</w:t>
      </w:r>
    </w:p>
    <w:p w:rsidRPr="00DE08FF" w:rsidR="00DE08FF" w:rsidRDefault="00DE08FF" w14:paraId="1536196C"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9E0900" w:rsidR="00F4731C">
        <w:rPr>
          <w:rFonts w:ascii="Times New Roman" w:hAnsi="Times New Roman"/>
          <w:b/>
          <w:bCs/>
        </w:rPr>
        <w:t>0111</w:t>
      </w:r>
    </w:p>
    <w:p w:rsidRPr="00DE08FF" w:rsidR="00DE08FF" w:rsidRDefault="00DE08FF" w14:paraId="1536196D" w14:textId="50CA3C6A">
      <w:pPr>
        <w:jc w:val="center"/>
        <w:rPr>
          <w:rFonts w:ascii="Times New Roman" w:hAnsi="Times New Roman"/>
          <w:b/>
          <w:bCs/>
          <w:color w:val="FF0000"/>
        </w:rPr>
      </w:pPr>
      <w:r>
        <w:rPr>
          <w:rFonts w:ascii="Times New Roman" w:hAnsi="Times New Roman"/>
          <w:b/>
          <w:bCs/>
        </w:rPr>
        <w:t xml:space="preserve">COLLECTION INSTRUMENT(S): </w:t>
      </w:r>
      <w:r w:rsidRPr="00033D3D" w:rsidR="00F4731C">
        <w:rPr>
          <w:rFonts w:ascii="Times New Roman" w:hAnsi="Times New Roman"/>
          <w:b/>
          <w:bCs/>
        </w:rPr>
        <w:t>Form I-129CW</w:t>
      </w:r>
      <w:r w:rsidR="00CA2EDB">
        <w:rPr>
          <w:rFonts w:ascii="Times New Roman" w:hAnsi="Times New Roman"/>
          <w:b/>
          <w:bCs/>
        </w:rPr>
        <w:t>; I-129CWR</w:t>
      </w:r>
    </w:p>
    <w:p w:rsidR="002A4A73" w:rsidRDefault="007312F9" w14:paraId="1536196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536196F" w14:textId="77777777">
      <w:pPr>
        <w:jc w:val="both"/>
        <w:rPr>
          <w:rFonts w:ascii="Times New Roman" w:hAnsi="Times New Roman"/>
        </w:rPr>
      </w:pPr>
    </w:p>
    <w:p w:rsidRPr="00B1471A" w:rsidR="00B27061" w:rsidP="00914A5D" w:rsidRDefault="00B27061" w14:paraId="15361970"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5361971" w14:textId="77777777">
      <w:pPr>
        <w:rPr>
          <w:rFonts w:ascii="Times New Roman" w:hAnsi="Times New Roman"/>
        </w:rPr>
      </w:pPr>
    </w:p>
    <w:p w:rsidRPr="008A4764" w:rsidR="00807BA2" w:rsidP="00914A5D" w:rsidRDefault="00B27061" w14:paraId="15361972"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5361973" w14:textId="77777777">
      <w:pPr>
        <w:tabs>
          <w:tab w:val="left" w:pos="-1440"/>
        </w:tabs>
        <w:ind w:left="720"/>
        <w:rPr>
          <w:rFonts w:ascii="Times New Roman" w:hAnsi="Times New Roman"/>
        </w:rPr>
      </w:pPr>
    </w:p>
    <w:p w:rsidR="00243026" w:rsidP="00243026" w:rsidRDefault="00243026" w14:paraId="65A75F3F" w14:textId="77777777">
      <w:pPr>
        <w:tabs>
          <w:tab w:val="left" w:pos="-1440"/>
        </w:tabs>
        <w:ind w:left="720"/>
        <w:rPr>
          <w:rFonts w:ascii="Times New Roman" w:hAnsi="Times New Roman"/>
        </w:rPr>
      </w:pPr>
      <w:r>
        <w:rPr>
          <w:rFonts w:ascii="Times New Roman" w:hAnsi="Times New Roman"/>
        </w:rPr>
        <w:t xml:space="preserve">The Consolidated Natural Resources Act (CNRA) of 2008, Pub. L. 110–229, 122 Stat. 754, 853 –854 established the initial transition period before the Immigration and Nationality Act (INA) becomes fully applicable to the </w:t>
      </w:r>
      <w:bookmarkStart w:name="OLE_LINK2" w:id="0"/>
      <w:bookmarkStart w:name="OLE_LINK1" w:id="1"/>
      <w:r>
        <w:rPr>
          <w:rFonts w:ascii="Times New Roman" w:hAnsi="Times New Roman"/>
        </w:rPr>
        <w:t>CNMI</w:t>
      </w:r>
      <w:bookmarkEnd w:id="0"/>
      <w:bookmarkEnd w:id="1"/>
      <w:r>
        <w:rPr>
          <w:rFonts w:ascii="Times New Roman" w:hAnsi="Times New Roman"/>
        </w:rPr>
        <w:t xml:space="preserve">. The Northern Mariana Islands U.S. Workforce Act of 2018 (Workforce Act) extended this transition period for an additional ten years (from 2019 to 2029). Pub. L. 115-218, 132 Stat. 1547. </w:t>
      </w:r>
    </w:p>
    <w:p w:rsidR="00243026" w:rsidP="00243026" w:rsidRDefault="00243026" w14:paraId="60FDE241" w14:textId="77777777">
      <w:pPr>
        <w:tabs>
          <w:tab w:val="left" w:pos="-1440"/>
        </w:tabs>
        <w:ind w:left="720"/>
        <w:rPr>
          <w:rFonts w:ascii="Times New Roman" w:hAnsi="Times New Roman"/>
        </w:rPr>
      </w:pPr>
    </w:p>
    <w:p w:rsidR="00243026" w:rsidP="00243026" w:rsidRDefault="00243026" w14:paraId="06DDC6D0" w14:textId="77777777">
      <w:pPr>
        <w:tabs>
          <w:tab w:val="left" w:pos="-1440"/>
        </w:tabs>
        <w:ind w:left="720"/>
        <w:rPr>
          <w:rFonts w:ascii="Times New Roman" w:hAnsi="Times New Roman"/>
        </w:rPr>
      </w:pPr>
      <w:r>
        <w:rPr>
          <w:rFonts w:ascii="Times New Roman" w:hAnsi="Times New Roman"/>
        </w:rPr>
        <w:t xml:space="preserve">A CNMI-only transitional worker is an alien worker who is ineligible for another nonimmigrant classification under the INA and performs services or labor for an eligible employer in the CNMI. </w:t>
      </w:r>
      <w:r>
        <w:rPr>
          <w:rFonts w:ascii="Times New Roman" w:hAnsi="Times New Roman"/>
          <w:i/>
          <w:iCs/>
        </w:rPr>
        <w:t>See</w:t>
      </w:r>
      <w:r>
        <w:rPr>
          <w:rFonts w:ascii="Times New Roman" w:hAnsi="Times New Roman"/>
        </w:rPr>
        <w:t xml:space="preserve"> 48 USC 1806(d); 8 CFR 214.2(w). Form I-129CW, Petition for CNMI-Only Nonimmigrant Transition Worker, is necessary for an employer to petition for an alien worker to enter the CNMI temporarily to perform services or labor as a CW-1 nonimmigrant. Form I-129CW is also necessary for an employer to petition for an extension of stay or change of status for an alien worker as a CW-1 nonimmigrant.</w:t>
      </w:r>
    </w:p>
    <w:p w:rsidR="00243026" w:rsidP="00243026" w:rsidRDefault="00243026" w14:paraId="0520BBF5" w14:textId="77777777">
      <w:pPr>
        <w:tabs>
          <w:tab w:val="left" w:pos="-1440"/>
        </w:tabs>
        <w:ind w:left="720"/>
        <w:rPr>
          <w:rFonts w:ascii="Times New Roman" w:hAnsi="Times New Roman"/>
        </w:rPr>
      </w:pPr>
    </w:p>
    <w:p w:rsidR="00243026" w:rsidP="00243026" w:rsidRDefault="00243026" w14:paraId="53D767CA" w14:textId="77777777">
      <w:pPr>
        <w:tabs>
          <w:tab w:val="left" w:pos="-1440"/>
        </w:tabs>
        <w:ind w:left="720"/>
        <w:rPr>
          <w:rFonts w:ascii="Times New Roman" w:hAnsi="Times New Roman"/>
          <w:color w:val="FF0000"/>
        </w:rPr>
      </w:pPr>
      <w:r>
        <w:rPr>
          <w:rFonts w:ascii="Times New Roman" w:hAnsi="Times New Roman"/>
        </w:rPr>
        <w:t xml:space="preserve">The Department of Homeland Security (DHS) established a system under the Workforce Act whereby each employer of a CW-1 worker is required to submit a semiannual report that provides evidence to verify the continuing employment and payment of such worker under the terms and conditions set forth in the CW-1 petition that the employer filed on behalf of such workers. Pub. L. 115-218, sec. 3(a)(3)(C). Information related to this reporting requirement is collected via the Form I-129CWR, Semiannual Report for CW-1 Employers. </w:t>
      </w:r>
      <w:r>
        <w:rPr>
          <w:rFonts w:ascii="Times New Roman" w:hAnsi="Times New Roman"/>
          <w:i/>
          <w:iCs/>
        </w:rPr>
        <w:t>See</w:t>
      </w:r>
      <w:r>
        <w:rPr>
          <w:rFonts w:ascii="Times New Roman" w:hAnsi="Times New Roman"/>
        </w:rPr>
        <w:t xml:space="preserve"> 8 CFR 214.2(w)(26).</w:t>
      </w:r>
      <w:r>
        <w:t xml:space="preserve"> </w:t>
      </w:r>
    </w:p>
    <w:p w:rsidR="00243026" w:rsidP="00243026" w:rsidRDefault="00243026" w14:paraId="09B59CA8" w14:textId="77777777">
      <w:pPr>
        <w:tabs>
          <w:tab w:val="left" w:pos="-1440"/>
        </w:tabs>
        <w:ind w:left="720"/>
        <w:rPr>
          <w:rFonts w:ascii="Times New Roman" w:hAnsi="Times New Roman"/>
        </w:rPr>
      </w:pPr>
    </w:p>
    <w:p w:rsidRPr="00243026" w:rsidR="00B7349D" w:rsidP="00243026" w:rsidRDefault="00243026" w14:paraId="15361976" w14:textId="20697DD0">
      <w:pPr>
        <w:tabs>
          <w:tab w:val="left" w:pos="-1440"/>
        </w:tabs>
        <w:ind w:left="720"/>
        <w:rPr>
          <w:rFonts w:ascii="Times New Roman" w:hAnsi="Times New Roman"/>
        </w:rPr>
      </w:pPr>
      <w:r>
        <w:rPr>
          <w:rFonts w:ascii="Times New Roman" w:hAnsi="Times New Roman"/>
        </w:rPr>
        <w:t xml:space="preserve">The beneficiary of a CW-1 petition must submit biometric information as requested by U.S. Citizenship and Immigration Services (USCIS).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Pr>
          <w:rFonts w:ascii="Times New Roman" w:hAnsi="Times New Roman"/>
          <w:i/>
          <w:iCs/>
        </w:rPr>
        <w:t>See</w:t>
      </w:r>
      <w:r>
        <w:rPr>
          <w:rFonts w:ascii="Times New Roman" w:hAnsi="Times New Roman"/>
        </w:rPr>
        <w:t xml:space="preserve"> INA 103, 8 U.S.C. 1103; 8 CFR 103.16, 214.2(w)(16). </w:t>
      </w:r>
      <w:r w:rsidRPr="00033D3D" w:rsidR="00B429D3">
        <w:rPr>
          <w:rFonts w:ascii="Times New Roman" w:hAnsi="Times New Roman"/>
        </w:rPr>
        <w:t xml:space="preserve">  </w:t>
      </w:r>
    </w:p>
    <w:p w:rsidRPr="00D80E94" w:rsidR="00A3466A" w:rsidP="00914A5D" w:rsidRDefault="00A3466A" w14:paraId="15361977" w14:textId="77777777">
      <w:pPr>
        <w:tabs>
          <w:tab w:val="left" w:pos="-1440"/>
        </w:tabs>
        <w:ind w:left="720"/>
        <w:rPr>
          <w:rFonts w:ascii="Times New Roman" w:hAnsi="Times New Roman"/>
        </w:rPr>
      </w:pPr>
    </w:p>
    <w:p w:rsidRPr="00914A5D" w:rsidR="00B27061" w:rsidP="00914A5D" w:rsidRDefault="00B27061" w14:paraId="1536197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for a new collection, indicate the actual use the agency has made of the information </w:t>
      </w:r>
      <w:r w:rsidRPr="00914A5D">
        <w:rPr>
          <w:rFonts w:ascii="Times New Roman" w:hAnsi="Times New Roman"/>
          <w:b/>
        </w:rPr>
        <w:lastRenderedPageBreak/>
        <w:t>received from the current collection.</w:t>
      </w:r>
    </w:p>
    <w:p w:rsidRPr="00914A5D" w:rsidR="00B27061" w:rsidP="00914A5D" w:rsidRDefault="00B27061" w14:paraId="15361979" w14:textId="77777777">
      <w:pPr>
        <w:ind w:left="720"/>
        <w:rPr>
          <w:rFonts w:ascii="Times New Roman" w:hAnsi="Times New Roman"/>
        </w:rPr>
      </w:pPr>
    </w:p>
    <w:p w:rsidR="00243026" w:rsidP="00243026" w:rsidRDefault="00243026" w14:paraId="777A5BA2" w14:textId="77777777">
      <w:pPr>
        <w:ind w:left="720"/>
        <w:rPr>
          <w:rFonts w:ascii="Times New Roman" w:hAnsi="Times New Roman"/>
        </w:rPr>
      </w:pPr>
      <w:r>
        <w:rPr>
          <w:rFonts w:ascii="Times New Roman" w:hAnsi="Times New Roman"/>
        </w:rPr>
        <w:t xml:space="preserve">Eligibility: USCIS uses the data collected on Form I-129CW to determine eligibility for the requested immigration benefits. An employer uses Form I-129CW to petition USCIS for an alien to temporarily enter as a nonimmigrant into the CNMI to perform services or labor as a CW-1 worker. An employer also uses Form I-129CW to request an extension of stay or change of status on behalf of the alien worker. The Form I-129CW serves the purpose of standardizing requests for these benefits and ensuring that the basic information required to determine eligibility is provided by the petitioners. </w:t>
      </w:r>
    </w:p>
    <w:p w:rsidR="00243026" w:rsidP="00243026" w:rsidRDefault="00243026" w14:paraId="2C1A4040" w14:textId="77777777">
      <w:pPr>
        <w:ind w:left="720"/>
        <w:rPr>
          <w:rFonts w:ascii="Times New Roman" w:hAnsi="Times New Roman"/>
        </w:rPr>
      </w:pPr>
    </w:p>
    <w:p w:rsidR="00243026" w:rsidP="00243026" w:rsidRDefault="00243026" w14:paraId="061FAE65" w14:textId="77777777">
      <w:pPr>
        <w:ind w:left="720"/>
        <w:rPr>
          <w:rFonts w:ascii="Times New Roman" w:hAnsi="Times New Roman"/>
        </w:rPr>
      </w:pPr>
      <w:r>
        <w:rPr>
          <w:rFonts w:ascii="Times New Roman" w:hAnsi="Times New Roman"/>
        </w:rPr>
        <w:t>Compliance: Form I-129CWR, Semiannual Report for CW-1 Employers, is used by employers to comply with the reporting requirements imposed by the Workforce Act. Form I-129CWR captures data USCIS requires to help verify the continuing employment and payment of the CW-1 worker. DHS may provide such semiannual reports to other federal partners, including the US. Department of Labor (DOL) for investigative or other use as DOL may deem appropriate</w:t>
      </w:r>
      <w:r>
        <w:t xml:space="preserve">. </w:t>
      </w:r>
      <w:r>
        <w:rPr>
          <w:rFonts w:ascii="Times New Roman" w:hAnsi="Times New Roman"/>
        </w:rPr>
        <w:t xml:space="preserve">Congress expressly provided for these semiannual reports to be shared with DOL. 48 USC 1086(d)(3)(D)(ii). </w:t>
      </w:r>
    </w:p>
    <w:p w:rsidR="00243026" w:rsidP="00243026" w:rsidRDefault="00243026" w14:paraId="087215B0" w14:textId="77777777">
      <w:pPr>
        <w:ind w:left="720"/>
        <w:rPr>
          <w:rFonts w:ascii="Times New Roman" w:hAnsi="Times New Roman"/>
        </w:rPr>
      </w:pPr>
    </w:p>
    <w:p w:rsidR="00243026" w:rsidP="00243026" w:rsidRDefault="00243026" w14:paraId="1BB6AEDF" w14:textId="77777777">
      <w:pPr>
        <w:ind w:left="720"/>
        <w:rPr>
          <w:rFonts w:ascii="Times New Roman" w:hAnsi="Times New Roman"/>
        </w:rPr>
      </w:pPr>
      <w:r>
        <w:rPr>
          <w:rFonts w:ascii="Times New Roman" w:hAnsi="Times New Roman"/>
        </w:rPr>
        <w:t xml:space="preserve">Grants of status: In 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the beneficiary is eligible for an initial grant of status. </w:t>
      </w:r>
      <w:r>
        <w:rPr>
          <w:rFonts w:ascii="Times New Roman" w:hAnsi="Times New Roman"/>
          <w:i/>
        </w:rPr>
        <w:t>See</w:t>
      </w:r>
      <w:r>
        <w:rPr>
          <w:rFonts w:ascii="Times New Roman" w:hAnsi="Times New Roman"/>
        </w:rPr>
        <w:t xml:space="preserve"> 8 CFR 214.2(w)(1)(vi). If the beneficiary is present in the CNMI, the CW-1 petition serves as the application for a grant of status as a CW-1 nonimmigrant. </w:t>
      </w:r>
      <w:r>
        <w:rPr>
          <w:rFonts w:ascii="Times New Roman" w:hAnsi="Times New Roman"/>
          <w:i/>
          <w:iCs/>
        </w:rPr>
        <w:t>See</w:t>
      </w:r>
      <w:r>
        <w:rPr>
          <w:rFonts w:ascii="Times New Roman" w:hAnsi="Times New Roman"/>
        </w:rPr>
        <w:t xml:space="preserve"> 8 CFR 214.2(w)(15)(ii). A “grant of status” allows beneficiaries lawfully present in the CNMI to change status directly from the status previously issued under CNMI immigration law (under the CNMI nonresident worker permit program) or DHS-issued parole to the CW-1 classification. </w:t>
      </w:r>
    </w:p>
    <w:p w:rsidR="00243026" w:rsidP="00243026" w:rsidRDefault="00243026" w14:paraId="4A5F61C0" w14:textId="77777777">
      <w:pPr>
        <w:ind w:left="720"/>
        <w:rPr>
          <w:rFonts w:ascii="Times New Roman" w:hAnsi="Times New Roman"/>
        </w:rPr>
      </w:pPr>
    </w:p>
    <w:p w:rsidRPr="00914A5D" w:rsidR="00590B61" w:rsidP="00243026" w:rsidRDefault="00243026" w14:paraId="1536197F" w14:textId="7E11B3CA">
      <w:pPr>
        <w:ind w:left="720"/>
        <w:rPr>
          <w:rFonts w:ascii="Times New Roman" w:hAnsi="Times New Roman"/>
        </w:rPr>
      </w:pPr>
      <w:r>
        <w:rPr>
          <w:rFonts w:ascii="Times New Roman" w:hAnsi="Times New Roman"/>
        </w:rPr>
        <w:t xml:space="preserve">USCIS collects biometrics from an alien present in the CNMI at the time that the initial Form I-129CW is submitted on his or her behalf. The information is used to verify the alien’s identity, background information, and ultimately </w:t>
      </w:r>
      <w:proofErr w:type="gramStart"/>
      <w:r>
        <w:rPr>
          <w:rFonts w:ascii="Times New Roman" w:hAnsi="Times New Roman"/>
        </w:rPr>
        <w:t>make a determination</w:t>
      </w:r>
      <w:proofErr w:type="gramEnd"/>
      <w:r>
        <w:rPr>
          <w:rFonts w:ascii="Times New Roman" w:hAnsi="Times New Roman"/>
        </w:rPr>
        <w:t xml:space="preserve"> of admissibility prior to adjudicating the Form I-129CW petition. Biometrics are used to confirm identity and ensure that CW-1 status is not granted to anyone who is inadmissible. As the CW program progresses, the need to take biometrics in most cases has diminished, as the Form I-129CW is increasingly used for extensions of status of persons who had already had their biometrics taken rather than for initial grants of status in the CNMI. The authority to collect biometrics is retained and will be used in those initial grant of status cases that do arise.</w:t>
      </w:r>
    </w:p>
    <w:p w:rsidRPr="00914A5D" w:rsidR="00590B61" w:rsidP="00914A5D" w:rsidRDefault="00590B61" w14:paraId="15361980" w14:textId="77777777">
      <w:pPr>
        <w:ind w:left="720"/>
        <w:rPr>
          <w:rFonts w:ascii="Times New Roman" w:hAnsi="Times New Roman"/>
        </w:rPr>
      </w:pPr>
    </w:p>
    <w:p w:rsidRPr="00914A5D" w:rsidR="00B27061" w:rsidP="00914A5D" w:rsidRDefault="00B27061" w14:paraId="1536198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914A5D">
        <w:rPr>
          <w:rFonts w:ascii="Times New Roman" w:hAnsi="Times New Roman"/>
          <w:b/>
        </w:rPr>
        <w:lastRenderedPageBreak/>
        <w:t>describe any consideration of using information technology to reduce burden.</w:t>
      </w:r>
    </w:p>
    <w:p w:rsidRPr="00914A5D" w:rsidR="007312F9" w:rsidP="00914A5D" w:rsidRDefault="007312F9" w14:paraId="15361982" w14:textId="77777777">
      <w:pPr>
        <w:tabs>
          <w:tab w:val="left" w:pos="-1440"/>
        </w:tabs>
        <w:ind w:left="720"/>
        <w:rPr>
          <w:rFonts w:ascii="Times New Roman" w:hAnsi="Times New Roman"/>
        </w:rPr>
      </w:pPr>
    </w:p>
    <w:p w:rsidR="00243026" w:rsidP="00243026" w:rsidRDefault="00243026" w14:paraId="6F872DA3" w14:textId="77777777">
      <w:pPr>
        <w:tabs>
          <w:tab w:val="left" w:pos="-1440"/>
        </w:tabs>
        <w:ind w:left="720"/>
        <w:rPr>
          <w:rFonts w:ascii="Times New Roman" w:hAnsi="Times New Roman"/>
        </w:rPr>
      </w:pPr>
      <w:r>
        <w:rPr>
          <w:rFonts w:ascii="Times New Roman" w:hAnsi="Times New Roman"/>
        </w:rPr>
        <w:t xml:space="preserve">Form I-129CW and Form I-129CWR provide the most efficient means for collecting and processing the required data. Form I-129CW and instructions are available via the USCIS Forms website at http://www.uscis.gov/i-129cw. Form I-129CWR is available via the USCIS Forms website at http://www.uscis.gov/i-129cwr.  The forms and the instructions can be downloaded, completed, and saved electronically, but filing requires the forms be printed, signed, and submitted to USCIS by mail. </w:t>
      </w:r>
    </w:p>
    <w:p w:rsidRPr="00914A5D" w:rsidR="007312F9" w:rsidP="00914A5D" w:rsidRDefault="007312F9" w14:paraId="15361987" w14:textId="77777777">
      <w:pPr>
        <w:tabs>
          <w:tab w:val="left" w:pos="-1440"/>
        </w:tabs>
        <w:ind w:left="720"/>
        <w:rPr>
          <w:rFonts w:ascii="Times New Roman" w:hAnsi="Times New Roman"/>
        </w:rPr>
      </w:pPr>
    </w:p>
    <w:p w:rsidRPr="00914A5D" w:rsidR="00B27061" w:rsidP="00914A5D" w:rsidRDefault="00B27061" w14:paraId="1536198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5361989" w14:textId="77777777">
      <w:pPr>
        <w:tabs>
          <w:tab w:val="left" w:pos="-1440"/>
        </w:tabs>
        <w:ind w:left="720"/>
        <w:rPr>
          <w:rFonts w:ascii="Times New Roman" w:hAnsi="Times New Roman"/>
        </w:rPr>
      </w:pPr>
    </w:p>
    <w:p w:rsidRPr="00A92FAD" w:rsidR="00B429D3" w:rsidP="00B429D3" w:rsidRDefault="00B429D3" w14:paraId="1536198A" w14:textId="24772806">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844248">
        <w:rPr>
          <w:rFonts w:ascii="Times New Roman" w:hAnsi="Times New Roman"/>
        </w:rPr>
        <w:t>.  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rsidRPr="00914A5D" w:rsidR="007312F9" w:rsidP="00243026" w:rsidRDefault="007312F9" w14:paraId="1536198F" w14:textId="6E546DDC">
      <w:pPr>
        <w:tabs>
          <w:tab w:val="left" w:pos="-1440"/>
        </w:tabs>
        <w:rPr>
          <w:rFonts w:ascii="Times New Roman" w:hAnsi="Times New Roman"/>
        </w:rPr>
      </w:pPr>
    </w:p>
    <w:p w:rsidRPr="00914A5D" w:rsidR="00B27061" w:rsidP="00914A5D" w:rsidRDefault="00B27061" w14:paraId="1536199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5361991" w14:textId="77777777">
      <w:pPr>
        <w:tabs>
          <w:tab w:val="left" w:pos="-1440"/>
        </w:tabs>
        <w:ind w:left="720"/>
        <w:rPr>
          <w:rFonts w:ascii="Times New Roman" w:hAnsi="Times New Roman"/>
        </w:rPr>
      </w:pPr>
    </w:p>
    <w:p w:rsidR="00243026" w:rsidP="00243026" w:rsidRDefault="00243026" w14:paraId="0CB8C534" w14:textId="77777777">
      <w:pPr>
        <w:tabs>
          <w:tab w:val="left" w:pos="-1440"/>
        </w:tabs>
        <w:ind w:left="720"/>
        <w:rPr>
          <w:rFonts w:ascii="Times New Roman" w:hAnsi="Times New Roman"/>
        </w:rPr>
      </w:pPr>
      <w:r>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The CW-1 program is designed to minimize the cost impact to small businesses petitioning for workers under this program by allowing employers to petition for more than one employee on each Form I-129CW. </w:t>
      </w:r>
    </w:p>
    <w:p w:rsidR="00243026" w:rsidP="00243026" w:rsidRDefault="00243026" w14:paraId="27720F98" w14:textId="77777777">
      <w:pPr>
        <w:tabs>
          <w:tab w:val="left" w:pos="-1440"/>
        </w:tabs>
        <w:ind w:left="720"/>
        <w:rPr>
          <w:rFonts w:ascii="Times New Roman" w:hAnsi="Times New Roman"/>
        </w:rPr>
      </w:pPr>
    </w:p>
    <w:p w:rsidR="00243026" w:rsidP="00243026" w:rsidRDefault="00243026" w14:paraId="5DCCFA6E" w14:textId="77777777">
      <w:pPr>
        <w:tabs>
          <w:tab w:val="left" w:pos="-1440"/>
        </w:tabs>
        <w:ind w:left="720"/>
        <w:rPr>
          <w:rFonts w:ascii="Times New Roman" w:hAnsi="Times New Roman"/>
        </w:rPr>
      </w:pPr>
      <w:r>
        <w:rPr>
          <w:rFonts w:ascii="Times New Roman" w:hAnsi="Times New Roman"/>
        </w:rPr>
        <w:t>As stated above, each employer of a CW-1 worker is required to submit a semiannual report, via the Form I-129CWR, to verify the continuing employment and payment of such workers under the terms and conditions set forth in the CW-1 petition that the employer filed on the workers behalf.  Pub. L. 115-218, sec. 3(a)(3)(C).  There is no fee for this form, but CW-1 employers will be required to retain certain documents and records throughout the validity period of their approved Form I-129CW petition and for an additional three years beyond the end of the validity period of that petition to demonstrate compliance with the CW-1 program.  These documents and records must be made available to USCIS or DOL upon request throughout the required document retention period.  The burden on small businesses incurred by this retention requirement is considered minimal, because the documents required to be retained will have been generated as evidence to be submitted with the Form I-129CW petition, and therefore already in the employer’s possession, or are documents that are expected to be generated in the normal course of any business’s operations.</w:t>
      </w:r>
    </w:p>
    <w:p w:rsidRPr="00914A5D" w:rsidR="007312F9" w:rsidP="00914A5D" w:rsidRDefault="007312F9" w14:paraId="15361995" w14:textId="77B36650">
      <w:pPr>
        <w:tabs>
          <w:tab w:val="left" w:pos="-1440"/>
        </w:tabs>
        <w:ind w:left="720"/>
        <w:rPr>
          <w:rFonts w:ascii="Times New Roman" w:hAnsi="Times New Roman"/>
        </w:rPr>
      </w:pPr>
    </w:p>
    <w:p w:rsidRPr="00914A5D" w:rsidR="00B27061" w:rsidP="00914A5D" w:rsidRDefault="00B27061" w14:paraId="1536199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5361997" w14:textId="77777777">
      <w:pPr>
        <w:tabs>
          <w:tab w:val="left" w:pos="-1440"/>
        </w:tabs>
        <w:ind w:left="720"/>
        <w:rPr>
          <w:rFonts w:ascii="Times New Roman" w:hAnsi="Times New Roman"/>
        </w:rPr>
      </w:pPr>
    </w:p>
    <w:p w:rsidR="00243026" w:rsidP="00243026" w:rsidRDefault="00243026" w14:paraId="673878E2" w14:textId="77777777">
      <w:pPr>
        <w:tabs>
          <w:tab w:val="left" w:pos="-1440"/>
        </w:tabs>
        <w:ind w:left="720"/>
        <w:rPr>
          <w:rFonts w:ascii="Times New Roman" w:hAnsi="Times New Roman"/>
          <w:color w:val="FF0000"/>
        </w:rPr>
      </w:pPr>
      <w:r>
        <w:rPr>
          <w:rFonts w:ascii="Times New Roman" w:hAnsi="Times New Roman"/>
        </w:rPr>
        <w:lastRenderedPageBreak/>
        <w:t>If the information requested on Form I-129CW is not collected, USCIS will not be able to determine the employers’ eligibility to petition for an alien worker to temporarily enter as a nonimmigrant into the CNMI or determine an employer’s eligibility for an extension of stay or change of status. Without Form I-129CWR, USCIS will not be able to verify a CW-1 employer’s ongoing compliance with all the requirements of the CW-1 program.</w:t>
      </w:r>
    </w:p>
    <w:p w:rsidRPr="00914A5D" w:rsidR="00494557" w:rsidP="00914A5D" w:rsidRDefault="00494557" w14:paraId="15361999" w14:textId="77777777">
      <w:pPr>
        <w:tabs>
          <w:tab w:val="left" w:pos="-1440"/>
        </w:tabs>
        <w:ind w:left="720"/>
        <w:rPr>
          <w:rFonts w:ascii="Times New Roman" w:hAnsi="Times New Roman"/>
        </w:rPr>
      </w:pPr>
    </w:p>
    <w:p w:rsidRPr="00B1471A" w:rsidR="00B27061" w:rsidP="00914A5D" w:rsidRDefault="00B27061" w14:paraId="1536199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536199B" w14:textId="77777777">
      <w:pPr>
        <w:tabs>
          <w:tab w:val="left" w:pos="-1440"/>
        </w:tabs>
        <w:ind w:left="720"/>
        <w:rPr>
          <w:rFonts w:ascii="Times New Roman" w:hAnsi="Times New Roman"/>
          <w:b/>
        </w:rPr>
      </w:pPr>
    </w:p>
    <w:p w:rsidRPr="000B00D2" w:rsidR="00B27061" w:rsidP="00914A5D" w:rsidRDefault="00B27061" w14:paraId="1536199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536199D" w14:textId="77777777">
      <w:pPr>
        <w:tabs>
          <w:tab w:val="left" w:pos="-1440"/>
          <w:tab w:val="left" w:pos="1080"/>
        </w:tabs>
        <w:ind w:left="1080" w:hanging="360"/>
        <w:rPr>
          <w:rFonts w:ascii="Times New Roman" w:hAnsi="Times New Roman"/>
          <w:b/>
        </w:rPr>
      </w:pPr>
    </w:p>
    <w:p w:rsidRPr="00B1471A" w:rsidR="00B27061" w:rsidP="00914A5D" w:rsidRDefault="00B27061" w14:paraId="1536199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536199F" w14:textId="77777777">
      <w:pPr>
        <w:tabs>
          <w:tab w:val="left" w:pos="-1440"/>
          <w:tab w:val="left" w:pos="1080"/>
        </w:tabs>
        <w:ind w:left="1080" w:hanging="360"/>
        <w:rPr>
          <w:rFonts w:ascii="Times New Roman" w:hAnsi="Times New Roman"/>
          <w:b/>
        </w:rPr>
      </w:pPr>
    </w:p>
    <w:p w:rsidRPr="00B1471A" w:rsidR="00B27061" w:rsidP="00914A5D" w:rsidRDefault="00B27061" w14:paraId="153619A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53619A1" w14:textId="77777777">
      <w:pPr>
        <w:tabs>
          <w:tab w:val="left" w:pos="-1440"/>
          <w:tab w:val="left" w:pos="1080"/>
        </w:tabs>
        <w:ind w:left="1080" w:hanging="360"/>
        <w:rPr>
          <w:rFonts w:ascii="Times New Roman" w:hAnsi="Times New Roman"/>
          <w:b/>
        </w:rPr>
      </w:pPr>
    </w:p>
    <w:p w:rsidRPr="00B1471A" w:rsidR="00B27061" w:rsidP="00914A5D" w:rsidRDefault="00B27061" w14:paraId="153619A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53619A3" w14:textId="77777777">
      <w:pPr>
        <w:tabs>
          <w:tab w:val="left" w:pos="-1440"/>
          <w:tab w:val="left" w:pos="1080"/>
        </w:tabs>
        <w:ind w:left="1080" w:hanging="360"/>
        <w:rPr>
          <w:rFonts w:ascii="Times New Roman" w:hAnsi="Times New Roman"/>
          <w:b/>
        </w:rPr>
      </w:pPr>
    </w:p>
    <w:p w:rsidRPr="00AF45F2" w:rsidR="00B27061" w:rsidP="00914A5D" w:rsidRDefault="00B27061" w14:paraId="153619A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53619A5" w14:textId="77777777">
      <w:pPr>
        <w:tabs>
          <w:tab w:val="left" w:pos="-1440"/>
          <w:tab w:val="left" w:pos="1080"/>
        </w:tabs>
        <w:ind w:left="1080" w:hanging="360"/>
        <w:rPr>
          <w:rFonts w:ascii="Times New Roman" w:hAnsi="Times New Roman"/>
          <w:b/>
        </w:rPr>
      </w:pPr>
    </w:p>
    <w:p w:rsidRPr="00B1471A" w:rsidR="00B27061" w:rsidP="00914A5D" w:rsidRDefault="00B27061" w14:paraId="153619A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3619A7" w14:textId="77777777">
      <w:pPr>
        <w:tabs>
          <w:tab w:val="left" w:pos="-1440"/>
          <w:tab w:val="left" w:pos="1080"/>
        </w:tabs>
        <w:ind w:left="1080" w:hanging="360"/>
        <w:rPr>
          <w:rFonts w:ascii="Times New Roman" w:hAnsi="Times New Roman"/>
          <w:b/>
        </w:rPr>
      </w:pPr>
    </w:p>
    <w:p w:rsidRPr="00B1471A" w:rsidR="00B27061" w:rsidP="00914A5D" w:rsidRDefault="00B27061" w14:paraId="153619A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53619A9" w14:textId="77777777">
      <w:pPr>
        <w:tabs>
          <w:tab w:val="left" w:pos="-1440"/>
          <w:tab w:val="left" w:pos="1080"/>
        </w:tabs>
        <w:ind w:left="1080" w:hanging="360"/>
        <w:rPr>
          <w:rFonts w:ascii="Times New Roman" w:hAnsi="Times New Roman"/>
          <w:b/>
        </w:rPr>
      </w:pPr>
    </w:p>
    <w:p w:rsidRPr="00B1471A" w:rsidR="00B27061" w:rsidP="00914A5D" w:rsidRDefault="00B27061" w14:paraId="153619A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53619AB" w14:textId="77777777">
      <w:pPr>
        <w:tabs>
          <w:tab w:val="left" w:pos="-1440"/>
        </w:tabs>
        <w:ind w:left="1440" w:hanging="720"/>
        <w:rPr>
          <w:rFonts w:ascii="Times New Roman" w:hAnsi="Times New Roman"/>
        </w:rPr>
      </w:pPr>
    </w:p>
    <w:p w:rsidRPr="000B00D2" w:rsidR="00921351" w:rsidP="00B1471A" w:rsidRDefault="00921351" w14:paraId="153619A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53619AD" w14:textId="77777777">
      <w:pPr>
        <w:ind w:left="720"/>
        <w:rPr>
          <w:rFonts w:ascii="Times New Roman" w:hAnsi="Times New Roman"/>
          <w:bCs/>
        </w:rPr>
      </w:pPr>
    </w:p>
    <w:p w:rsidR="00494557" w:rsidP="00914A5D" w:rsidRDefault="00B27061" w14:paraId="153619A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53619AF" w14:textId="77777777">
      <w:pPr>
        <w:tabs>
          <w:tab w:val="left" w:pos="-1440"/>
        </w:tabs>
        <w:ind w:left="720"/>
        <w:rPr>
          <w:rFonts w:ascii="Times New Roman" w:hAnsi="Times New Roman"/>
          <w:b/>
        </w:rPr>
      </w:pPr>
    </w:p>
    <w:p w:rsidRPr="008F233F" w:rsidR="008F233F" w:rsidP="008F233F" w:rsidRDefault="008F233F" w14:paraId="153619B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53619B1" w14:textId="77777777">
      <w:pPr>
        <w:widowControl/>
        <w:ind w:left="720"/>
        <w:rPr>
          <w:rFonts w:ascii="Times New Roman" w:hAnsi="Times New Roman" w:eastAsia="Calibri"/>
          <w:b/>
        </w:rPr>
      </w:pPr>
    </w:p>
    <w:p w:rsidR="002441F6" w:rsidP="00FB71EE" w:rsidRDefault="008F233F" w14:paraId="409B9988" w14:textId="04A25D6A">
      <w:pPr>
        <w:widowControl/>
        <w:ind w:left="720"/>
        <w:rPr>
          <w:rFonts w:ascii="Times New Roman" w:hAnsi="Times New Roman"/>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441F6" w:rsidP="00914A5D" w:rsidRDefault="002441F6" w14:paraId="23840FA9" w14:textId="77777777">
      <w:pPr>
        <w:tabs>
          <w:tab w:val="left" w:pos="-1440"/>
        </w:tabs>
        <w:ind w:left="720"/>
        <w:rPr>
          <w:rFonts w:ascii="Times New Roman" w:hAnsi="Times New Roman"/>
        </w:rPr>
      </w:pPr>
    </w:p>
    <w:p w:rsidRPr="006E7A9C" w:rsidR="006E7A9C" w:rsidP="006E7A9C" w:rsidRDefault="006E7A9C" w14:paraId="5716EC20" w14:textId="77777777">
      <w:pPr>
        <w:tabs>
          <w:tab w:val="left" w:pos="-1440"/>
        </w:tabs>
        <w:ind w:left="720"/>
        <w:rPr>
          <w:rFonts w:ascii="Times New Roman" w:hAnsi="Times New Roman"/>
        </w:rPr>
      </w:pPr>
      <w:r w:rsidRPr="006E7A9C">
        <w:rPr>
          <w:rFonts w:ascii="Times New Roman" w:hAnsi="Times New Roman"/>
        </w:rPr>
        <w:t xml:space="preserve">On November 14, 2019, USCIS published a Notice of Proposed Rulemaking in the Federal Register at 84 FR 62280. USCIS did not receive any comments on this information collection in response to the NPRM. </w:t>
      </w:r>
    </w:p>
    <w:p w:rsidRPr="006E7A9C" w:rsidR="006E7A9C" w:rsidP="006E7A9C" w:rsidRDefault="006E7A9C" w14:paraId="256D5FF8" w14:textId="77777777">
      <w:pPr>
        <w:tabs>
          <w:tab w:val="left" w:pos="-1440"/>
        </w:tabs>
        <w:ind w:left="720"/>
        <w:rPr>
          <w:rFonts w:ascii="Times New Roman" w:hAnsi="Times New Roman"/>
        </w:rPr>
      </w:pPr>
      <w:r w:rsidRPr="006E7A9C">
        <w:rPr>
          <w:rFonts w:ascii="Times New Roman" w:hAnsi="Times New Roman"/>
        </w:rPr>
        <w:t> </w:t>
      </w:r>
    </w:p>
    <w:p w:rsidRPr="006E7A9C" w:rsidR="006E7A9C" w:rsidP="006E7A9C" w:rsidRDefault="006E7A9C" w14:paraId="7007667C" w14:textId="3061B647">
      <w:pPr>
        <w:tabs>
          <w:tab w:val="left" w:pos="-1440"/>
        </w:tabs>
        <w:ind w:left="720"/>
        <w:rPr>
          <w:rFonts w:ascii="Times New Roman" w:hAnsi="Times New Roman"/>
        </w:rPr>
      </w:pPr>
      <w:r w:rsidRPr="006E7A9C">
        <w:rPr>
          <w:rFonts w:ascii="Times New Roman" w:hAnsi="Times New Roman"/>
        </w:rPr>
        <w:t xml:space="preserve">On August 3, 2020, USCIS published a Final Rule in the Federal Register at 85 FR </w:t>
      </w:r>
      <w:r w:rsidR="00273889">
        <w:rPr>
          <w:rFonts w:ascii="Times New Roman" w:hAnsi="Times New Roman"/>
        </w:rPr>
        <w:t>46788</w:t>
      </w:r>
      <w:r w:rsidRPr="006E7A9C">
        <w:rPr>
          <w:rFonts w:ascii="Times New Roman" w:hAnsi="Times New Roman"/>
        </w:rPr>
        <w:t>.</w:t>
      </w:r>
    </w:p>
    <w:p w:rsidRPr="00100946" w:rsidR="00B27061" w:rsidP="00914A5D" w:rsidRDefault="007312F9" w14:paraId="153619B5" w14:textId="63C4917B">
      <w:pPr>
        <w:tabs>
          <w:tab w:val="left" w:pos="-1440"/>
        </w:tabs>
        <w:ind w:left="720"/>
        <w:rPr>
          <w:rFonts w:ascii="Times New Roman" w:hAnsi="Times New Roman"/>
        </w:rPr>
      </w:pPr>
      <w:r w:rsidRPr="00100946">
        <w:rPr>
          <w:rFonts w:ascii="Times New Roman" w:hAnsi="Times New Roman"/>
        </w:rPr>
        <w:tab/>
      </w:r>
    </w:p>
    <w:p w:rsidRPr="00914A5D" w:rsidR="00B27061" w:rsidP="00914A5D" w:rsidRDefault="00B27061" w14:paraId="153619B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53619B7" w14:textId="77777777">
      <w:pPr>
        <w:ind w:left="720"/>
        <w:rPr>
          <w:rFonts w:ascii="Times New Roman" w:hAnsi="Times New Roman"/>
        </w:rPr>
      </w:pPr>
    </w:p>
    <w:p w:rsidRPr="00914A5D" w:rsidR="009F15D0" w:rsidP="00914A5D" w:rsidRDefault="00921351" w14:paraId="153619B8" w14:textId="77777777">
      <w:pPr>
        <w:ind w:left="720"/>
        <w:rPr>
          <w:rFonts w:ascii="Times New Roman" w:hAnsi="Times New Roman"/>
        </w:rPr>
      </w:pPr>
      <w:r w:rsidRPr="00914A5D">
        <w:rPr>
          <w:rFonts w:ascii="Times New Roman" w:hAnsi="Times New Roman"/>
        </w:rPr>
        <w:t>USCIS does not provide any payment for benefit sought</w:t>
      </w:r>
      <w:bookmarkStart w:name="_GoBack" w:id="2"/>
      <w:bookmarkEnd w:id="2"/>
      <w:r w:rsidRPr="00914A5D">
        <w:rPr>
          <w:rFonts w:ascii="Times New Roman" w:hAnsi="Times New Roman"/>
        </w:rPr>
        <w:t>.</w:t>
      </w:r>
    </w:p>
    <w:p w:rsidRPr="00914A5D" w:rsidR="00921351" w:rsidP="00914A5D" w:rsidRDefault="00921351" w14:paraId="153619B9" w14:textId="77777777">
      <w:pPr>
        <w:ind w:left="720"/>
        <w:rPr>
          <w:rFonts w:ascii="Times New Roman" w:hAnsi="Times New Roman"/>
        </w:rPr>
      </w:pPr>
    </w:p>
    <w:p w:rsidRPr="00914A5D" w:rsidR="00792B9D" w:rsidP="00914A5D" w:rsidRDefault="00792B9D" w14:paraId="153619B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53619BB" w14:textId="77777777">
      <w:pPr>
        <w:tabs>
          <w:tab w:val="left" w:pos="-1440"/>
        </w:tabs>
        <w:ind w:left="720"/>
        <w:rPr>
          <w:rFonts w:ascii="Times New Roman" w:hAnsi="Times New Roman"/>
        </w:rPr>
      </w:pPr>
    </w:p>
    <w:p w:rsidR="00A3466A" w:rsidP="00243026" w:rsidRDefault="00B429D3" w14:paraId="153619BC" w14:textId="36DA3079">
      <w:pPr>
        <w:tabs>
          <w:tab w:val="left" w:pos="-1440"/>
        </w:tabs>
        <w:ind w:left="720"/>
        <w:rPr>
          <w:rFonts w:ascii="Times New Roman" w:hAnsi="Times New Roman"/>
        </w:rPr>
      </w:pPr>
      <w:r w:rsidRPr="00033D3D">
        <w:rPr>
          <w:rFonts w:ascii="Times New Roman" w:hAnsi="Times New Roman"/>
        </w:rPr>
        <w:t xml:space="preserve">There is no assurance of confidentiality. </w:t>
      </w:r>
    </w:p>
    <w:p w:rsidR="00243026" w:rsidP="00243026" w:rsidRDefault="00243026" w14:paraId="6B825E3B" w14:textId="0365FA31">
      <w:pPr>
        <w:tabs>
          <w:tab w:val="left" w:pos="-1440"/>
        </w:tabs>
        <w:ind w:left="720"/>
        <w:rPr>
          <w:rFonts w:ascii="Times New Roman" w:hAnsi="Times New Roman"/>
        </w:rPr>
      </w:pPr>
    </w:p>
    <w:p w:rsidR="00243026" w:rsidP="00243026" w:rsidRDefault="00243026" w14:paraId="6822E1C1"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35663C" w:rsidR="00243026" w:rsidP="00243026" w:rsidRDefault="00243026" w14:paraId="1D3B8859" w14:textId="77777777">
      <w:pPr>
        <w:numPr>
          <w:ilvl w:val="0"/>
          <w:numId w:val="10"/>
        </w:numPr>
        <w:tabs>
          <w:tab w:val="left" w:pos="-1440"/>
        </w:tabs>
        <w:rPr>
          <w:rFonts w:ascii="Times New Roman" w:hAnsi="Times New Roman"/>
        </w:rPr>
      </w:pPr>
      <w:r w:rsidRPr="0035663C">
        <w:rPr>
          <w:rFonts w:ascii="Times New Roman" w:hAnsi="Times New Roman"/>
        </w:rPr>
        <w:t>DHS/USCIS/PIA-016 USCIS Benefits Processing of Applicants other than Petitions for Naturalization, Refugee Status, and Asylum (CLAIMS 3)</w:t>
      </w:r>
    </w:p>
    <w:p w:rsidRPr="0035663C" w:rsidR="00243026" w:rsidP="00243026" w:rsidRDefault="00243026" w14:paraId="0FEA9301" w14:textId="77777777">
      <w:pPr>
        <w:numPr>
          <w:ilvl w:val="0"/>
          <w:numId w:val="10"/>
        </w:numPr>
        <w:tabs>
          <w:tab w:val="left" w:pos="-1440"/>
        </w:tabs>
        <w:rPr>
          <w:rFonts w:ascii="Times New Roman" w:hAnsi="Times New Roman"/>
        </w:rPr>
      </w:pPr>
      <w:r w:rsidRPr="0035663C">
        <w:rPr>
          <w:rFonts w:ascii="Times New Roman" w:hAnsi="Times New Roman"/>
        </w:rPr>
        <w:t>DHS/USCIS/PIA-061 Benefit Request Intake Process</w:t>
      </w:r>
    </w:p>
    <w:p w:rsidR="00243026" w:rsidP="00243026" w:rsidRDefault="00243026" w14:paraId="35164A95" w14:textId="77777777">
      <w:pPr>
        <w:tabs>
          <w:tab w:val="left" w:pos="-1440"/>
        </w:tabs>
        <w:ind w:left="720"/>
        <w:rPr>
          <w:rFonts w:ascii="Times New Roman" w:hAnsi="Times New Roman"/>
        </w:rPr>
      </w:pPr>
    </w:p>
    <w:p w:rsidR="00243026" w:rsidP="00243026" w:rsidRDefault="00243026" w14:paraId="3337F8F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43026" w:rsidP="00243026" w:rsidRDefault="00243026" w14:paraId="0556F67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DHS/USCIS-001 Alien File, Index, and National File Tracking System of Records, September 18, 2017, 82 FR 43556; </w:t>
      </w:r>
    </w:p>
    <w:p w:rsidR="00243026" w:rsidP="00243026" w:rsidRDefault="00243026" w14:paraId="743A322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SORN, October 19, 2016 81 FR 72069; and </w:t>
      </w:r>
    </w:p>
    <w:p w:rsidRPr="00243026" w:rsidR="00243026" w:rsidP="00243026" w:rsidRDefault="00243026" w14:paraId="7A3BEDE8" w14:textId="5336ECF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System of Records, July 31, 2018, 83 FR 36950.</w:t>
      </w:r>
    </w:p>
    <w:p w:rsidRPr="00914A5D" w:rsidR="001A595D" w:rsidP="00914A5D" w:rsidRDefault="001A595D" w14:paraId="153619BD" w14:textId="77777777">
      <w:pPr>
        <w:tabs>
          <w:tab w:val="left" w:pos="-1440"/>
        </w:tabs>
        <w:ind w:left="720"/>
        <w:rPr>
          <w:rFonts w:ascii="Times New Roman" w:hAnsi="Times New Roman"/>
        </w:rPr>
      </w:pPr>
    </w:p>
    <w:p w:rsidRPr="00B1471A" w:rsidR="00B27061" w:rsidP="00914A5D" w:rsidRDefault="00B27061" w14:paraId="153619B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53619BF"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429D3" w14:paraId="153619C1" w14:textId="653304A0">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rsidRPr="008A4764" w:rsidR="00494557" w:rsidP="00914A5D" w:rsidRDefault="00494557" w14:paraId="153619C2" w14:textId="77777777">
      <w:pPr>
        <w:tabs>
          <w:tab w:val="left" w:pos="-1440"/>
        </w:tabs>
        <w:ind w:left="720"/>
        <w:rPr>
          <w:rFonts w:ascii="Times New Roman" w:hAnsi="Times New Roman"/>
        </w:rPr>
      </w:pPr>
    </w:p>
    <w:p w:rsidRPr="008A4764" w:rsidR="00B27061" w:rsidP="00914A5D" w:rsidRDefault="00B27061" w14:paraId="153619C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53619C4" w14:textId="77777777">
      <w:pPr>
        <w:tabs>
          <w:tab w:val="left" w:pos="-1440"/>
        </w:tabs>
        <w:ind w:left="1440" w:hanging="720"/>
        <w:rPr>
          <w:rFonts w:ascii="Times New Roman" w:hAnsi="Times New Roman"/>
          <w:b/>
        </w:rPr>
      </w:pPr>
    </w:p>
    <w:p w:rsidRPr="00D80E94" w:rsidR="00B27061" w:rsidP="00914A5D" w:rsidRDefault="00B27061" w14:paraId="153619C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53619C6" w14:textId="77777777">
      <w:pPr>
        <w:tabs>
          <w:tab w:val="left" w:pos="1080"/>
        </w:tabs>
        <w:ind w:left="1080" w:hanging="360"/>
        <w:rPr>
          <w:rFonts w:ascii="Times New Roman" w:hAnsi="Times New Roman"/>
          <w:b/>
        </w:rPr>
      </w:pPr>
    </w:p>
    <w:p w:rsidRPr="00914A5D" w:rsidR="00B27061" w:rsidP="00914A5D" w:rsidRDefault="00B27061" w14:paraId="153619C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153619C8" w14:textId="77777777">
      <w:pPr>
        <w:tabs>
          <w:tab w:val="left" w:pos="1080"/>
        </w:tabs>
        <w:ind w:left="1080" w:hanging="360"/>
        <w:rPr>
          <w:rFonts w:ascii="Times New Roman" w:hAnsi="Times New Roman"/>
          <w:b/>
        </w:rPr>
      </w:pPr>
    </w:p>
    <w:p w:rsidRPr="00914A5D" w:rsidR="00B27061" w:rsidP="00914A5D" w:rsidRDefault="00B27061" w14:paraId="153619C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153619CA" w14:textId="77777777">
      <w:pPr>
        <w:ind w:left="720"/>
        <w:jc w:val="both"/>
        <w:rPr>
          <w:i/>
          <w:iCs/>
          <w:sz w:val="20"/>
          <w:szCs w:val="20"/>
        </w:rPr>
      </w:pPr>
    </w:p>
    <w:tbl>
      <w:tblPr>
        <w:tblW w:w="10913" w:type="dxa"/>
        <w:tblInd w:w="-542" w:type="dxa"/>
        <w:tblLayout w:type="fixed"/>
        <w:tblLook w:val="04A0" w:firstRow="1" w:lastRow="0" w:firstColumn="1" w:lastColumn="0" w:noHBand="0" w:noVBand="1"/>
      </w:tblPr>
      <w:tblGrid>
        <w:gridCol w:w="1370"/>
        <w:gridCol w:w="1530"/>
        <w:gridCol w:w="1350"/>
        <w:gridCol w:w="1260"/>
        <w:gridCol w:w="1170"/>
        <w:gridCol w:w="1080"/>
        <w:gridCol w:w="965"/>
        <w:gridCol w:w="900"/>
        <w:gridCol w:w="1288"/>
      </w:tblGrid>
      <w:tr w:rsidRPr="00084136" w:rsidR="00364C4D" w:rsidTr="00084136" w14:paraId="153619D4" w14:textId="77777777">
        <w:trPr>
          <w:trHeight w:val="330"/>
        </w:trPr>
        <w:tc>
          <w:tcPr>
            <w:tcW w:w="137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084136" w:rsidR="009556EE" w:rsidP="009556EE" w:rsidRDefault="009556EE" w14:paraId="153619CB"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w:t>
            </w:r>
          </w:p>
        </w:tc>
        <w:tc>
          <w:tcPr>
            <w:tcW w:w="153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CC"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CD"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A</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CE"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B</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CF"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C (=</w:t>
            </w:r>
            <w:proofErr w:type="spellStart"/>
            <w:r w:rsidRPr="00084136">
              <w:rPr>
                <w:rFonts w:ascii="Times New Roman" w:hAnsi="Times New Roman"/>
                <w:color w:val="000000"/>
                <w:sz w:val="22"/>
                <w:szCs w:val="22"/>
              </w:rPr>
              <w:t>AxB</w:t>
            </w:r>
            <w:proofErr w:type="spellEnd"/>
            <w:r w:rsidRPr="00084136">
              <w:rPr>
                <w:rFonts w:ascii="Times New Roman" w:hAnsi="Times New Roman"/>
                <w:color w:val="000000"/>
                <w:sz w:val="22"/>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D0"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D</w:t>
            </w:r>
          </w:p>
        </w:tc>
        <w:tc>
          <w:tcPr>
            <w:tcW w:w="965"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D1"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E (=</w:t>
            </w:r>
            <w:proofErr w:type="spellStart"/>
            <w:r w:rsidRPr="00084136">
              <w:rPr>
                <w:rFonts w:ascii="Times New Roman" w:hAnsi="Times New Roman"/>
                <w:color w:val="000000"/>
                <w:sz w:val="22"/>
                <w:szCs w:val="22"/>
              </w:rPr>
              <w:t>CxD</w:t>
            </w:r>
            <w:proofErr w:type="spellEnd"/>
            <w:r w:rsidRPr="00084136">
              <w:rPr>
                <w:rFonts w:ascii="Times New Roman" w:hAnsi="Times New Roman"/>
                <w:color w:val="000000"/>
                <w:sz w:val="22"/>
                <w:szCs w:val="22"/>
              </w:rPr>
              <w:t>)</w:t>
            </w:r>
          </w:p>
        </w:tc>
        <w:tc>
          <w:tcPr>
            <w:tcW w:w="900"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D2"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F</w:t>
            </w:r>
          </w:p>
        </w:tc>
        <w:tc>
          <w:tcPr>
            <w:tcW w:w="1288" w:type="dxa"/>
            <w:tcBorders>
              <w:top w:val="single" w:color="auto" w:sz="8" w:space="0"/>
              <w:left w:val="nil"/>
              <w:bottom w:val="single" w:color="auto" w:sz="8" w:space="0"/>
              <w:right w:val="single" w:color="auto" w:sz="8" w:space="0"/>
            </w:tcBorders>
            <w:shd w:val="clear" w:color="auto" w:fill="auto"/>
            <w:noWrap/>
            <w:vAlign w:val="bottom"/>
            <w:hideMark/>
          </w:tcPr>
          <w:p w:rsidRPr="00084136" w:rsidR="009556EE" w:rsidP="009556EE" w:rsidRDefault="009556EE" w14:paraId="153619D3"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w:t>
            </w:r>
            <w:proofErr w:type="spellStart"/>
            <w:r w:rsidRPr="00084136">
              <w:rPr>
                <w:rFonts w:ascii="Times New Roman" w:hAnsi="Times New Roman"/>
                <w:color w:val="000000"/>
                <w:sz w:val="22"/>
                <w:szCs w:val="22"/>
              </w:rPr>
              <w:t>ExF</w:t>
            </w:r>
            <w:proofErr w:type="spellEnd"/>
            <w:r w:rsidRPr="00084136">
              <w:rPr>
                <w:rFonts w:ascii="Times New Roman" w:hAnsi="Times New Roman"/>
                <w:color w:val="000000"/>
                <w:sz w:val="22"/>
                <w:szCs w:val="22"/>
              </w:rPr>
              <w:t>)</w:t>
            </w:r>
          </w:p>
        </w:tc>
      </w:tr>
      <w:tr w:rsidRPr="00084136" w:rsidR="00364C4D" w:rsidTr="00243026" w14:paraId="153619DE" w14:textId="77777777">
        <w:trPr>
          <w:trHeight w:val="1905"/>
        </w:trPr>
        <w:tc>
          <w:tcPr>
            <w:tcW w:w="1370" w:type="dxa"/>
            <w:tcBorders>
              <w:top w:val="nil"/>
              <w:left w:val="single" w:color="auto" w:sz="8" w:space="0"/>
              <w:bottom w:val="single" w:color="auto" w:sz="4" w:space="0"/>
              <w:right w:val="single" w:color="auto" w:sz="8" w:space="0"/>
            </w:tcBorders>
            <w:shd w:val="clear" w:color="auto" w:fill="auto"/>
            <w:vAlign w:val="center"/>
            <w:hideMark/>
          </w:tcPr>
          <w:p w:rsidRPr="00084136" w:rsidR="009556EE" w:rsidP="009556EE" w:rsidRDefault="009556EE" w14:paraId="153619D5"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Type of Respondent</w:t>
            </w:r>
          </w:p>
        </w:tc>
        <w:tc>
          <w:tcPr>
            <w:tcW w:w="153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6"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Form Name / Form Number</w:t>
            </w:r>
          </w:p>
        </w:tc>
        <w:tc>
          <w:tcPr>
            <w:tcW w:w="135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7"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 of Respondents</w:t>
            </w:r>
          </w:p>
        </w:tc>
        <w:tc>
          <w:tcPr>
            <w:tcW w:w="126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8"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 of Responses per Respondent</w:t>
            </w:r>
          </w:p>
        </w:tc>
        <w:tc>
          <w:tcPr>
            <w:tcW w:w="117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9"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of Responses</w:t>
            </w:r>
          </w:p>
        </w:tc>
        <w:tc>
          <w:tcPr>
            <w:tcW w:w="108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A"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Avg. Burden per Response (in hours)</w:t>
            </w:r>
          </w:p>
        </w:tc>
        <w:tc>
          <w:tcPr>
            <w:tcW w:w="965"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B"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Total Annual Burden (in hours)</w:t>
            </w:r>
          </w:p>
        </w:tc>
        <w:tc>
          <w:tcPr>
            <w:tcW w:w="900"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C"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Avg. Hourly Wage Rate*</w:t>
            </w:r>
          </w:p>
        </w:tc>
        <w:tc>
          <w:tcPr>
            <w:tcW w:w="1288" w:type="dxa"/>
            <w:tcBorders>
              <w:top w:val="nil"/>
              <w:left w:val="nil"/>
              <w:bottom w:val="single" w:color="auto" w:sz="4" w:space="0"/>
              <w:right w:val="single" w:color="auto" w:sz="8" w:space="0"/>
            </w:tcBorders>
            <w:shd w:val="clear" w:color="auto" w:fill="auto"/>
            <w:vAlign w:val="center"/>
            <w:hideMark/>
          </w:tcPr>
          <w:p w:rsidRPr="00084136" w:rsidR="009556EE" w:rsidP="009556EE" w:rsidRDefault="009556EE" w14:paraId="153619DD" w14:textId="77777777">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Total Annual Respondent Cost</w:t>
            </w:r>
          </w:p>
        </w:tc>
      </w:tr>
      <w:tr w:rsidRPr="00084136" w:rsidR="006C23ED" w:rsidTr="00243026" w14:paraId="153619E8" w14:textId="77777777">
        <w:trPr>
          <w:trHeight w:val="330"/>
        </w:trPr>
        <w:tc>
          <w:tcPr>
            <w:tcW w:w="13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DF" w14:textId="6118E50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Businesses or Other for Profit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0" w14:textId="4227E05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Petition for CNMI-Only Nonimmigrant Transition Worker, </w:t>
            </w:r>
            <w:r>
              <w:rPr>
                <w:rFonts w:ascii="Times New Roman" w:hAnsi="Times New Roman"/>
                <w:color w:val="000000"/>
                <w:sz w:val="22"/>
                <w:szCs w:val="22"/>
              </w:rPr>
              <w:lastRenderedPageBreak/>
              <w:t>Form I-129CW</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1" w14:textId="397F1D90">
            <w:pPr>
              <w:widowControl/>
              <w:autoSpaceDE/>
              <w:autoSpaceDN/>
              <w:adjustRightInd/>
              <w:jc w:val="center"/>
              <w:rPr>
                <w:rFonts w:ascii="Times New Roman" w:hAnsi="Times New Roman"/>
                <w:color w:val="000000"/>
                <w:sz w:val="22"/>
                <w:szCs w:val="22"/>
              </w:rPr>
            </w:pPr>
            <w:r>
              <w:rPr>
                <w:rFonts w:ascii="Times New Roman" w:hAnsi="Times New Roman"/>
                <w:sz w:val="22"/>
                <w:szCs w:val="22"/>
              </w:rPr>
              <w:lastRenderedPageBreak/>
              <w:t>5,975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2" w14:textId="30E63E73">
            <w:pPr>
              <w:widowControl/>
              <w:autoSpaceDE/>
              <w:autoSpaceDN/>
              <w:adjustRightInd/>
              <w:jc w:val="center"/>
              <w:rPr>
                <w:rFonts w:ascii="Times New Roman" w:hAnsi="Times New Roman"/>
                <w:color w:val="000000"/>
                <w:sz w:val="22"/>
                <w:szCs w:val="22"/>
              </w:rPr>
            </w:pPr>
            <w:r>
              <w:rPr>
                <w:rFonts w:ascii="Times New Roman" w:hAnsi="Times New Roman"/>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3" w14:textId="0A787F38">
            <w:pPr>
              <w:widowControl/>
              <w:autoSpaceDE/>
              <w:autoSpaceDN/>
              <w:adjustRightInd/>
              <w:jc w:val="center"/>
              <w:rPr>
                <w:rFonts w:ascii="Times New Roman" w:hAnsi="Times New Roman"/>
                <w:color w:val="000000"/>
                <w:sz w:val="22"/>
                <w:szCs w:val="22"/>
              </w:rPr>
            </w:pPr>
            <w:r>
              <w:rPr>
                <w:rFonts w:ascii="Times New Roman" w:hAnsi="Times New Roman"/>
                <w:sz w:val="22"/>
                <w:szCs w:val="22"/>
              </w:rPr>
              <w:t>5,975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4" w14:textId="0184A8A4">
            <w:pPr>
              <w:widowControl/>
              <w:autoSpaceDE/>
              <w:autoSpaceDN/>
              <w:adjustRightInd/>
              <w:jc w:val="center"/>
              <w:rPr>
                <w:rFonts w:ascii="Times New Roman" w:hAnsi="Times New Roman"/>
                <w:color w:val="000000"/>
                <w:sz w:val="22"/>
                <w:szCs w:val="22"/>
              </w:rPr>
            </w:pPr>
            <w:r>
              <w:rPr>
                <w:rFonts w:ascii="Times New Roman" w:hAnsi="Times New Roman"/>
                <w:sz w:val="22"/>
                <w:szCs w:val="22"/>
              </w:rPr>
              <w:t>4</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5" w14:textId="768ABDD4">
            <w:pPr>
              <w:widowControl/>
              <w:autoSpaceDE/>
              <w:autoSpaceDN/>
              <w:adjustRightInd/>
              <w:jc w:val="center"/>
              <w:rPr>
                <w:rFonts w:ascii="Times New Roman" w:hAnsi="Times New Roman"/>
                <w:color w:val="000000"/>
                <w:sz w:val="22"/>
                <w:szCs w:val="22"/>
              </w:rPr>
            </w:pPr>
            <w:r>
              <w:rPr>
                <w:rFonts w:ascii="Times New Roman" w:hAnsi="Times New Roman"/>
                <w:sz w:val="22"/>
                <w:szCs w:val="22"/>
              </w:rPr>
              <w:t>23,900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6" w14:textId="22A3D0F4">
            <w:pPr>
              <w:widowControl/>
              <w:autoSpaceDE/>
              <w:autoSpaceDN/>
              <w:adjustRightInd/>
              <w:jc w:val="center"/>
              <w:rPr>
                <w:rFonts w:ascii="Times New Roman" w:hAnsi="Times New Roman"/>
                <w:color w:val="000000"/>
                <w:sz w:val="22"/>
                <w:szCs w:val="22"/>
              </w:rPr>
            </w:pPr>
            <w:r>
              <w:rPr>
                <w:rFonts w:ascii="Times New Roman" w:hAnsi="Times New Roman"/>
                <w:sz w:val="22"/>
                <w:szCs w:val="22"/>
              </w:rPr>
              <w:t>$36.30</w:t>
            </w: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84136" w:rsidR="006C23ED" w:rsidP="006C23ED" w:rsidRDefault="006C23ED" w14:paraId="153619E7" w14:textId="211D5EFA">
            <w:pPr>
              <w:widowControl/>
              <w:autoSpaceDE/>
              <w:autoSpaceDN/>
              <w:adjustRightInd/>
              <w:jc w:val="center"/>
              <w:rPr>
                <w:rFonts w:ascii="Times New Roman" w:hAnsi="Times New Roman"/>
                <w:color w:val="000000"/>
                <w:sz w:val="22"/>
                <w:szCs w:val="22"/>
              </w:rPr>
            </w:pPr>
            <w:r>
              <w:rPr>
                <w:rFonts w:ascii="Times New Roman" w:hAnsi="Times New Roman"/>
                <w:sz w:val="22"/>
                <w:szCs w:val="22"/>
              </w:rPr>
              <w:t>$867,570</w:t>
            </w:r>
          </w:p>
        </w:tc>
      </w:tr>
      <w:tr w:rsidRPr="00084136" w:rsidR="006C23ED" w:rsidTr="00243026" w14:paraId="49276282" w14:textId="77777777">
        <w:trPr>
          <w:trHeight w:val="330"/>
        </w:trPr>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63E84757" w14:textId="1317C12C">
            <w:pPr>
              <w:widowControl/>
              <w:autoSpaceDE/>
              <w:autoSpaceDN/>
              <w:adjustRightInd/>
              <w:jc w:val="center"/>
              <w:rPr>
                <w:rFonts w:ascii="Times New Roman" w:hAnsi="Times New Roman"/>
                <w:bCs/>
                <w:color w:val="000000"/>
                <w:sz w:val="22"/>
                <w:szCs w:val="22"/>
              </w:rPr>
            </w:pPr>
            <w:r>
              <w:rPr>
                <w:rFonts w:ascii="Times New Roman" w:hAnsi="Times New Roman"/>
                <w:color w:val="000000"/>
                <w:sz w:val="22"/>
                <w:szCs w:val="22"/>
              </w:rPr>
              <w:t>Businesses or Other for Profit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6105CA77" w14:textId="0753D02E">
            <w:pPr>
              <w:widowControl/>
              <w:autoSpaceDE/>
              <w:autoSpaceDN/>
              <w:adjustRightInd/>
              <w:jc w:val="center"/>
              <w:rPr>
                <w:rFonts w:ascii="Times New Roman" w:hAnsi="Times New Roman"/>
                <w:bCs/>
                <w:color w:val="000000"/>
                <w:sz w:val="22"/>
                <w:szCs w:val="22"/>
              </w:rPr>
            </w:pPr>
            <w:r>
              <w:rPr>
                <w:rFonts w:ascii="Times New Roman" w:hAnsi="Times New Roman"/>
                <w:color w:val="000000"/>
                <w:sz w:val="22"/>
                <w:szCs w:val="22"/>
              </w:rPr>
              <w:t>Semiannual Report for CW-1 Workers, Form I-129CWR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36352CB8" w14:textId="2C233F79">
            <w:pPr>
              <w:widowControl/>
              <w:autoSpaceDE/>
              <w:autoSpaceDN/>
              <w:adjustRightInd/>
              <w:jc w:val="center"/>
              <w:rPr>
                <w:rFonts w:ascii="Times New Roman" w:hAnsi="Times New Roman"/>
                <w:bCs/>
                <w:sz w:val="22"/>
                <w:szCs w:val="22"/>
              </w:rPr>
            </w:pPr>
            <w:r>
              <w:rPr>
                <w:rFonts w:ascii="Times New Roman" w:hAnsi="Times New Roman"/>
                <w:sz w:val="22"/>
                <w:szCs w:val="22"/>
              </w:rPr>
              <w:t>5,975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3101617E" w14:textId="38F5B6CA">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1D05DFAA" w14:textId="4705EF06">
            <w:pPr>
              <w:widowControl/>
              <w:autoSpaceDE/>
              <w:autoSpaceDN/>
              <w:adjustRightInd/>
              <w:jc w:val="center"/>
              <w:rPr>
                <w:rFonts w:ascii="Times New Roman" w:hAnsi="Times New Roman"/>
                <w:color w:val="000000"/>
                <w:sz w:val="22"/>
                <w:szCs w:val="22"/>
              </w:rPr>
            </w:pPr>
            <w:r>
              <w:rPr>
                <w:rFonts w:ascii="Times New Roman" w:hAnsi="Times New Roman"/>
                <w:sz w:val="22"/>
                <w:szCs w:val="22"/>
              </w:rPr>
              <w:t>5,975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05623BC7" w14:textId="6D3B146C">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2.5</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249BEB8E" w14:textId="123256FA">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14,938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0CA86B26" w14:textId="0F42B2BC">
            <w:pPr>
              <w:widowControl/>
              <w:autoSpaceDE/>
              <w:autoSpaceDN/>
              <w:adjustRightInd/>
              <w:jc w:val="center"/>
              <w:rPr>
                <w:rFonts w:ascii="Times New Roman" w:hAnsi="Times New Roman"/>
                <w:bCs/>
                <w:sz w:val="22"/>
                <w:szCs w:val="22"/>
              </w:rPr>
            </w:pPr>
            <w:r>
              <w:rPr>
                <w:rFonts w:ascii="Times New Roman" w:hAnsi="Times New Roman"/>
                <w:sz w:val="22"/>
                <w:szCs w:val="22"/>
              </w:rPr>
              <w:t>$36.30</w:t>
            </w: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rsidRPr="00084136" w:rsidR="006C23ED" w:rsidP="006C23ED" w:rsidRDefault="006C23ED" w14:paraId="34234C00" w14:textId="149CB7CC">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$542,231</w:t>
            </w:r>
          </w:p>
        </w:tc>
      </w:tr>
      <w:tr w:rsidRPr="00084136" w:rsidR="006C23ED" w:rsidTr="006C23ED" w14:paraId="1AEBB703" w14:textId="77777777">
        <w:trPr>
          <w:trHeight w:val="330"/>
        </w:trPr>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rsidRPr="003E778E" w:rsidR="006C23ED" w:rsidP="006C23ED" w:rsidRDefault="006C23ED" w14:paraId="07097069" w14:textId="5B43D125">
            <w:pPr>
              <w:widowControl/>
              <w:autoSpaceDE/>
              <w:autoSpaceDN/>
              <w:adjustRightInd/>
              <w:jc w:val="center"/>
              <w:rPr>
                <w:rFonts w:ascii="Times New Roman" w:hAnsi="Times New Roman"/>
                <w:color w:val="000000"/>
                <w:sz w:val="20"/>
                <w:szCs w:val="20"/>
              </w:rPr>
            </w:pPr>
            <w:r>
              <w:rPr>
                <w:rFonts w:ascii="Times New Roman" w:hAnsi="Times New Roman"/>
                <w:b/>
                <w:bCs/>
                <w:sz w:val="22"/>
                <w:szCs w:val="22"/>
              </w:rPr>
              <w:t>Total</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E778E" w:rsidR="006C23ED" w:rsidP="006C23ED" w:rsidRDefault="006C23ED" w14:paraId="102A191B"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E778E" w:rsidR="006C23ED" w:rsidP="006C23ED" w:rsidRDefault="006C23ED" w14:paraId="3A11D3B0" w14:textId="77777777">
            <w:pPr>
              <w:widowControl/>
              <w:autoSpaceDE/>
              <w:autoSpaceDN/>
              <w:adjustRightInd/>
              <w:jc w:val="center"/>
              <w:rPr>
                <w:rFonts w:ascii="Times New Roman" w:hAnsi="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E778E" w:rsidR="006C23ED" w:rsidP="006C23ED" w:rsidRDefault="006C23ED" w14:paraId="58F2C73A" w14:textId="77777777">
            <w:pPr>
              <w:widowControl/>
              <w:autoSpaceDE/>
              <w:autoSpaceDN/>
              <w:adjustRightInd/>
              <w:jc w:val="center"/>
              <w:rPr>
                <w:rFonts w:ascii="Times New Roman" w:hAnsi="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E778E" w:rsidR="006C23ED" w:rsidP="006C23ED" w:rsidRDefault="006C23ED" w14:paraId="74D1D010" w14:textId="53BB4F95">
            <w:pPr>
              <w:widowControl/>
              <w:autoSpaceDE/>
              <w:autoSpaceDN/>
              <w:adjustRightInd/>
              <w:jc w:val="center"/>
              <w:rPr>
                <w:rFonts w:ascii="Times New Roman" w:hAnsi="Times New Roman"/>
                <w:sz w:val="20"/>
                <w:szCs w:val="20"/>
              </w:rPr>
            </w:pPr>
            <w:r>
              <w:rPr>
                <w:rFonts w:ascii="Times New Roman" w:hAnsi="Times New Roman"/>
                <w:b/>
                <w:bCs/>
                <w:sz w:val="22"/>
                <w:szCs w:val="22"/>
              </w:rPr>
              <w:t>11,950</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E778E" w:rsidR="006C23ED" w:rsidP="006C23ED" w:rsidRDefault="006C23ED" w14:paraId="3027E768" w14:textId="77777777">
            <w:pPr>
              <w:widowControl/>
              <w:autoSpaceDE/>
              <w:autoSpaceDN/>
              <w:adjustRightInd/>
              <w:jc w:val="center"/>
              <w:rPr>
                <w:rFonts w:ascii="Times New Roman" w:hAnsi="Times New Roman"/>
                <w:sz w:val="20"/>
                <w:szCs w:val="20"/>
              </w:rPr>
            </w:pP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rsidRPr="003E778E" w:rsidR="006C23ED" w:rsidP="006C23ED" w:rsidRDefault="006C23ED" w14:paraId="05E54259" w14:textId="53E8EA7C">
            <w:pPr>
              <w:widowControl/>
              <w:autoSpaceDE/>
              <w:autoSpaceDN/>
              <w:adjustRightInd/>
              <w:jc w:val="center"/>
              <w:rPr>
                <w:rFonts w:ascii="Times New Roman" w:hAnsi="Times New Roman"/>
                <w:sz w:val="20"/>
                <w:szCs w:val="20"/>
              </w:rPr>
            </w:pPr>
            <w:r>
              <w:rPr>
                <w:rFonts w:ascii="Times New Roman" w:hAnsi="Times New Roman"/>
                <w:b/>
                <w:bCs/>
                <w:sz w:val="22"/>
                <w:szCs w:val="22"/>
              </w:rPr>
              <w:t>38,838</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E778E" w:rsidR="006C23ED" w:rsidP="006C23ED" w:rsidRDefault="006C23ED" w14:paraId="472F0156" w14:textId="77777777">
            <w:pPr>
              <w:widowControl/>
              <w:autoSpaceDE/>
              <w:autoSpaceDN/>
              <w:adjustRightInd/>
              <w:jc w:val="center"/>
              <w:rPr>
                <w:rFonts w:ascii="Times New Roman" w:hAnsi="Times New Roman"/>
                <w:sz w:val="20"/>
                <w:szCs w:val="20"/>
              </w:rPr>
            </w:pP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rsidR="006C23ED" w:rsidP="006C23ED" w:rsidRDefault="006C23ED" w14:paraId="71531223" w14:textId="29786B58">
            <w:pPr>
              <w:widowControl/>
              <w:autoSpaceDE/>
              <w:autoSpaceDN/>
              <w:adjustRightInd/>
              <w:jc w:val="center"/>
              <w:rPr>
                <w:rFonts w:ascii="Times New Roman" w:hAnsi="Times New Roman"/>
                <w:color w:val="000000"/>
                <w:sz w:val="20"/>
                <w:szCs w:val="20"/>
              </w:rPr>
            </w:pPr>
            <w:r>
              <w:rPr>
                <w:rFonts w:ascii="Times New Roman" w:hAnsi="Times New Roman"/>
                <w:b/>
                <w:bCs/>
                <w:sz w:val="22"/>
                <w:szCs w:val="22"/>
              </w:rPr>
              <w:t>$1,409,801</w:t>
            </w:r>
          </w:p>
        </w:tc>
      </w:tr>
    </w:tbl>
    <w:p w:rsidR="009556EE" w:rsidP="00B635A9" w:rsidRDefault="009556EE" w14:paraId="153619FD" w14:textId="77777777">
      <w:pPr>
        <w:ind w:left="720"/>
        <w:jc w:val="both"/>
        <w:rPr>
          <w:i/>
          <w:iCs/>
          <w:sz w:val="20"/>
          <w:szCs w:val="20"/>
        </w:rPr>
      </w:pPr>
    </w:p>
    <w:p w:rsidRPr="00243026" w:rsidR="00B635A9" w:rsidP="00243026" w:rsidRDefault="00243026" w14:paraId="153619FF" w14:textId="7C0B3611">
      <w:pPr>
        <w:widowControl/>
        <w:adjustRightInd/>
        <w:ind w:left="720"/>
        <w:rPr>
          <w:rFonts w:ascii="Times New Roman" w:hAnsi="Times New Roman" w:eastAsia="Calibri"/>
          <w:i/>
          <w:iCs/>
          <w:sz w:val="20"/>
          <w:szCs w:val="20"/>
        </w:rPr>
      </w:pPr>
      <w:r>
        <w:rPr>
          <w:i/>
          <w:iCs/>
          <w:sz w:val="20"/>
          <w:szCs w:val="20"/>
        </w:rPr>
        <w:t xml:space="preserve">* </w:t>
      </w:r>
      <w:r>
        <w:rPr>
          <w:rFonts w:ascii="Times New Roman" w:hAnsi="Times New Roman" w:eastAsia="Calibri"/>
          <w:i/>
          <w:iCs/>
          <w:sz w:val="20"/>
          <w:szCs w:val="20"/>
        </w:rPr>
        <w:t xml:space="preserve">The above Average Hourly Wage Rate is based on USCIS’s estimate of the average hourly wage rate for a Human Resources specialist in Guam as a reasonable proxy for the CNMI ($24.31) multiplied by the benefits-to-wage rate multiplier of 1.46, which equals $35.39. </w:t>
      </w:r>
      <w:r>
        <w:rPr>
          <w:rFonts w:ascii="Times New Roman" w:hAnsi="Times New Roman" w:eastAsia="Calibri"/>
          <w:sz w:val="20"/>
          <w:szCs w:val="20"/>
        </w:rPr>
        <w:t>See</w:t>
      </w:r>
      <w:r>
        <w:rPr>
          <w:rFonts w:ascii="Times New Roman" w:hAnsi="Times New Roman" w:eastAsia="Calibri"/>
          <w:i/>
          <w:iCs/>
          <w:sz w:val="20"/>
          <w:szCs w:val="20"/>
        </w:rPr>
        <w:t xml:space="preserve"> Bureau of Labor Statistics, U.S. Department of Labor, Occupational Employment Statistics, May 2019 National Occupational Employment and Wage Estimates Guam, SOC 13-1071 – Human Resources Specialist (</w:t>
      </w:r>
      <w:hyperlink w:history="1" w:anchor="00-0000" r:id="rId11">
        <w:r w:rsidRPr="00644256">
          <w:rPr>
            <w:rStyle w:val="Hyperlink"/>
            <w:rFonts w:ascii="Times New Roman" w:hAnsi="Times New Roman" w:eastAsia="Calibri"/>
            <w:i/>
            <w:iCs/>
            <w:sz w:val="20"/>
            <w:szCs w:val="20"/>
          </w:rPr>
          <w:t>https://www.bls.gov/oes/current/oes_gu.htm#00-0000</w:t>
        </w:r>
      </w:hyperlink>
      <w:r>
        <w:rPr>
          <w:rFonts w:ascii="Times New Roman" w:hAnsi="Times New Roman" w:eastAsia="Calibri"/>
          <w:i/>
          <w:iCs/>
          <w:sz w:val="20"/>
          <w:szCs w:val="20"/>
        </w:rPr>
        <w:t>).</w:t>
      </w:r>
    </w:p>
    <w:p w:rsidR="00080CE0" w:rsidP="006049A7" w:rsidRDefault="00080CE0" w14:paraId="15361A00" w14:textId="77777777">
      <w:pPr>
        <w:tabs>
          <w:tab w:val="left" w:pos="-1440"/>
        </w:tabs>
        <w:ind w:left="720" w:hanging="720"/>
        <w:jc w:val="both"/>
        <w:rPr>
          <w:rFonts w:ascii="Times New Roman" w:hAnsi="Times New Roman"/>
        </w:rPr>
      </w:pPr>
    </w:p>
    <w:p w:rsidRPr="000B00D2" w:rsidR="00B27061" w:rsidP="00914A5D" w:rsidRDefault="00B27061" w14:paraId="15361A0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5361A02" w14:textId="77777777">
      <w:pPr>
        <w:ind w:left="720"/>
        <w:rPr>
          <w:rFonts w:ascii="Times New Roman" w:hAnsi="Times New Roman"/>
          <w:b/>
        </w:rPr>
      </w:pPr>
    </w:p>
    <w:p w:rsidRPr="00D80E94" w:rsidR="00B27061" w:rsidP="00914A5D" w:rsidRDefault="00B27061" w14:paraId="15361A0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5361A04" w14:textId="77777777">
      <w:pPr>
        <w:tabs>
          <w:tab w:val="left" w:pos="1080"/>
        </w:tabs>
        <w:ind w:left="1080" w:hanging="360"/>
        <w:rPr>
          <w:rFonts w:ascii="Times New Roman" w:hAnsi="Times New Roman"/>
          <w:b/>
        </w:rPr>
      </w:pPr>
    </w:p>
    <w:p w:rsidRPr="00914A5D" w:rsidR="00B27061" w:rsidP="00914A5D" w:rsidRDefault="00B27061" w14:paraId="15361A0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15361A06" w14:textId="77777777">
      <w:pPr>
        <w:tabs>
          <w:tab w:val="left" w:pos="1080"/>
        </w:tabs>
        <w:ind w:left="1080" w:hanging="360"/>
        <w:rPr>
          <w:rFonts w:ascii="Times New Roman" w:hAnsi="Times New Roman"/>
          <w:b/>
        </w:rPr>
      </w:pPr>
    </w:p>
    <w:p w:rsidRPr="00B1471A" w:rsidR="00B27061" w:rsidP="00914A5D" w:rsidRDefault="00B27061" w14:paraId="15361A0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lastRenderedPageBreak/>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451AD" w:rsidP="001451AD" w:rsidRDefault="001451AD" w14:paraId="15361A08" w14:textId="77777777">
      <w:pPr>
        <w:tabs>
          <w:tab w:val="left" w:pos="-1440"/>
        </w:tabs>
        <w:ind w:left="1440" w:hanging="720"/>
        <w:rPr>
          <w:rFonts w:ascii="Times New Roman" w:hAnsi="Times New Roman"/>
        </w:rPr>
      </w:pPr>
    </w:p>
    <w:p w:rsidR="00243026" w:rsidP="006C23ED" w:rsidRDefault="00243026" w14:paraId="71A640C3" w14:textId="6F3D861C">
      <w:pPr>
        <w:tabs>
          <w:tab w:val="left" w:pos="-1440"/>
        </w:tabs>
        <w:ind w:left="720"/>
        <w:rPr>
          <w:rFonts w:ascii="Times New Roman" w:hAnsi="Times New Roman"/>
        </w:rPr>
      </w:pPr>
      <w:r>
        <w:rPr>
          <w:rFonts w:ascii="Times New Roman" w:hAnsi="Times New Roman"/>
        </w:rPr>
        <w:t>There are no start-up, maintenance, and operating costs associated with this collection of information. For informational purposes, there is a fee charge of $</w:t>
      </w:r>
      <w:r w:rsidR="006C23ED">
        <w:rPr>
          <w:rFonts w:ascii="Times New Roman" w:hAnsi="Times New Roman"/>
        </w:rPr>
        <w:t>695</w:t>
      </w:r>
      <w:r>
        <w:rPr>
          <w:rFonts w:ascii="Times New Roman" w:hAnsi="Times New Roman"/>
        </w:rPr>
        <w:t xml:space="preserve">; a supplemental CNMI educational funding fee of $200 per beneficiary, per year; and a fraud prevention and detection fee of $50 per petition associated with the filing of this information collection. </w:t>
      </w:r>
      <w:r>
        <w:rPr>
          <w:rFonts w:ascii="Times New Roman" w:hAnsi="Times New Roman"/>
          <w:iCs/>
        </w:rPr>
        <w:br/>
      </w:r>
    </w:p>
    <w:p w:rsidR="00243026" w:rsidP="00243026" w:rsidRDefault="00243026" w14:paraId="120F5B39" w14:textId="77777777">
      <w:pPr>
        <w:tabs>
          <w:tab w:val="left" w:pos="-1440"/>
        </w:tabs>
        <w:ind w:left="720"/>
        <w:rPr>
          <w:rFonts w:ascii="Times New Roman" w:hAnsi="Times New Roman"/>
        </w:rPr>
      </w:pPr>
      <w:r>
        <w:rPr>
          <w:rFonts w:ascii="Times New Roman" w:hAnsi="Times New Roman"/>
        </w:rPr>
        <w:t xml:space="preserve">The Form I-129CW information collection may impose some out-of-pocket costs on respondents in addition to the time burden for preparing the form. This estimate includes costs such as obtaining documents required as evidence, attorney representation, and postage. USCIS estimates that the cost for these activities could vary widely, from as little as $20 to as much as $1,000. The average cost for these activities is $515. The total cost to respondents generates as follows: 5,975 respondents multiplied by $515 equals $3,077,125. </w:t>
      </w:r>
    </w:p>
    <w:p w:rsidR="00243026" w:rsidP="00243026" w:rsidRDefault="00243026" w14:paraId="722B6036" w14:textId="77777777">
      <w:pPr>
        <w:tabs>
          <w:tab w:val="left" w:pos="-1440"/>
        </w:tabs>
        <w:ind w:left="720"/>
        <w:rPr>
          <w:rFonts w:ascii="Times New Roman" w:hAnsi="Times New Roman"/>
        </w:rPr>
      </w:pPr>
    </w:p>
    <w:p w:rsidR="00243026" w:rsidP="00243026" w:rsidRDefault="00243026" w14:paraId="0516F4E7" w14:textId="77777777">
      <w:pPr>
        <w:tabs>
          <w:tab w:val="left" w:pos="-1440"/>
        </w:tabs>
        <w:ind w:left="720"/>
        <w:rPr>
          <w:rFonts w:ascii="Times New Roman" w:hAnsi="Times New Roman"/>
        </w:rPr>
      </w:pPr>
      <w:r>
        <w:rPr>
          <w:rFonts w:ascii="Times New Roman" w:hAnsi="Times New Roman"/>
        </w:rPr>
        <w:t>The new Form I-129CWR information collection may also impose some out-of-pocket costs on respondents in addition to the time burden for preparing the form. However, USCIS estimates that these costs will be much lower than those incurred for filing Form I-129CW, averaging about $122.50. The total cost to respondents generates as follows: 5,975 respondents multiplied by $122.50 equals $731,937.50.</w:t>
      </w:r>
    </w:p>
    <w:p w:rsidR="00243026" w:rsidP="00243026" w:rsidRDefault="00243026" w14:paraId="5CBDEA01" w14:textId="77777777">
      <w:pPr>
        <w:tabs>
          <w:tab w:val="left" w:pos="-1440"/>
        </w:tabs>
        <w:ind w:left="720"/>
        <w:rPr>
          <w:rFonts w:ascii="Times New Roman" w:hAnsi="Times New Roman"/>
        </w:rPr>
      </w:pPr>
    </w:p>
    <w:p w:rsidRPr="000B00D2" w:rsidR="00243026" w:rsidP="00243026" w:rsidRDefault="00243026" w14:paraId="7CC70904" w14:textId="77777777">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$3,077,125.00 plus $731,937.50, which equals </w:t>
      </w:r>
      <w:r>
        <w:rPr>
          <w:rFonts w:ascii="Times New Roman" w:hAnsi="Times New Roman"/>
          <w:b/>
          <w:bCs/>
        </w:rPr>
        <w:t>$</w:t>
      </w:r>
      <w:r>
        <w:rPr>
          <w:rFonts w:ascii="Times New Roman" w:hAnsi="Times New Roman"/>
          <w:b/>
        </w:rPr>
        <w:t>3,809,062.50</w:t>
      </w:r>
      <w:r>
        <w:rPr>
          <w:rFonts w:ascii="Times New Roman" w:hAnsi="Times New Roman"/>
        </w:rPr>
        <w:t xml:space="preserve">. The total estimated per respondent cost is </w:t>
      </w:r>
      <w:r>
        <w:rPr>
          <w:rFonts w:ascii="Times New Roman" w:hAnsi="Times New Roman"/>
          <w:b/>
          <w:bCs/>
        </w:rPr>
        <w:t>$637.50</w:t>
      </w:r>
      <w:r>
        <w:rPr>
          <w:rFonts w:ascii="Times New Roman" w:hAnsi="Times New Roman"/>
        </w:rPr>
        <w:t>.</w:t>
      </w:r>
    </w:p>
    <w:p w:rsidRPr="00AF45F2" w:rsidR="00B27061" w:rsidP="00914A5D" w:rsidRDefault="00B27061" w14:paraId="15361A18" w14:textId="77777777">
      <w:pPr>
        <w:ind w:left="1440" w:hanging="720"/>
        <w:rPr>
          <w:rFonts w:ascii="Times New Roman" w:hAnsi="Times New Roman"/>
        </w:rPr>
      </w:pPr>
    </w:p>
    <w:p w:rsidRPr="0029577A" w:rsidR="006049A7" w:rsidP="00914A5D" w:rsidRDefault="00B27061" w14:paraId="15361A1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15361A1A" w14:textId="77777777">
      <w:pPr>
        <w:tabs>
          <w:tab w:val="left" w:pos="-1440"/>
        </w:tabs>
        <w:ind w:left="720"/>
        <w:rPr>
          <w:rFonts w:ascii="Times New Roman" w:hAnsi="Times New Roman"/>
        </w:rPr>
      </w:pPr>
    </w:p>
    <w:p w:rsidR="006C23ED" w:rsidP="00243026" w:rsidRDefault="00243026" w14:paraId="37B57AA5"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w:t>
      </w:r>
    </w:p>
    <w:p w:rsidR="006C23ED" w:rsidP="00243026" w:rsidRDefault="006C23ED" w14:paraId="48C4EBC1" w14:textId="77777777">
      <w:pPr>
        <w:tabs>
          <w:tab w:val="left" w:pos="-1440"/>
        </w:tabs>
        <w:ind w:left="720"/>
        <w:rPr>
          <w:rFonts w:ascii="Times New Roman" w:hAnsi="Times New Roman"/>
        </w:rPr>
      </w:pPr>
    </w:p>
    <w:p w:rsidR="00243026" w:rsidP="00243026" w:rsidRDefault="00243026" w14:paraId="6C5DF4F3" w14:textId="39CC8CD0">
      <w:pPr>
        <w:tabs>
          <w:tab w:val="left" w:pos="-1440"/>
        </w:tabs>
        <w:ind w:left="720"/>
        <w:rPr>
          <w:rFonts w:ascii="Times New Roman" w:hAnsi="Times New Roman"/>
        </w:rPr>
      </w:pPr>
      <w:r>
        <w:rPr>
          <w:rFonts w:ascii="Times New Roman" w:hAnsi="Times New Roman"/>
        </w:rPr>
        <w:t>USCIS has established the fee for Form I-129CW at $</w:t>
      </w:r>
      <w:r w:rsidR="006C23ED">
        <w:rPr>
          <w:rFonts w:ascii="Times New Roman" w:hAnsi="Times New Roman"/>
        </w:rPr>
        <w:t>695</w:t>
      </w:r>
      <w:r>
        <w:rPr>
          <w:rFonts w:ascii="Times New Roman" w:hAnsi="Times New Roman"/>
        </w:rPr>
        <w:t xml:space="preserve">. An additional $50 fraud prevention and detection fee is required for each petition. USCIS estimates a unit cost of $6.61 for processing of the new Form I-129CWR. The cost to the government is </w:t>
      </w:r>
      <w:r>
        <w:rPr>
          <w:rFonts w:ascii="Times New Roman" w:hAnsi="Times New Roman"/>
        </w:rPr>
        <w:lastRenderedPageBreak/>
        <w:t>calculated by adding the $</w:t>
      </w:r>
      <w:r w:rsidR="006C23ED">
        <w:rPr>
          <w:rFonts w:ascii="Times New Roman" w:hAnsi="Times New Roman"/>
        </w:rPr>
        <w:t>695</w:t>
      </w:r>
      <w:r>
        <w:rPr>
          <w:rFonts w:ascii="Times New Roman" w:hAnsi="Times New Roman"/>
        </w:rPr>
        <w:t> filing fee to the $50 fraud prevention and detection fee, which equals $</w:t>
      </w:r>
      <w:r w:rsidR="00A94FBF">
        <w:rPr>
          <w:rFonts w:ascii="Times New Roman" w:hAnsi="Times New Roman"/>
        </w:rPr>
        <w:t>745</w:t>
      </w:r>
      <w:r>
        <w:rPr>
          <w:rFonts w:ascii="Times New Roman" w:hAnsi="Times New Roman"/>
        </w:rPr>
        <w:t xml:space="preserve">, and multiplying that total by the estimated number of responses (5,975) for a total of </w:t>
      </w:r>
      <w:r w:rsidR="00A94FBF">
        <w:rPr>
          <w:rFonts w:ascii="Times New Roman" w:hAnsi="Times New Roman"/>
        </w:rPr>
        <w:t>$4,451,375</w:t>
      </w:r>
      <w:r>
        <w:rPr>
          <w:rFonts w:ascii="Times New Roman" w:hAnsi="Times New Roman"/>
        </w:rPr>
        <w:t xml:space="preserve">. The unit cost of $6.61 is also multiplied by the estimated number of responses, for a total of </w:t>
      </w:r>
      <w:r w:rsidRPr="00A94FBF" w:rsidR="00A94FBF">
        <w:rPr>
          <w:rFonts w:ascii="Times New Roman" w:hAnsi="Times New Roman"/>
        </w:rPr>
        <w:t>$39,49</w:t>
      </w:r>
      <w:r w:rsidR="00A94FBF">
        <w:rPr>
          <w:rFonts w:ascii="Times New Roman" w:hAnsi="Times New Roman"/>
        </w:rPr>
        <w:t>5</w:t>
      </w:r>
      <w:r>
        <w:rPr>
          <w:rFonts w:ascii="Times New Roman" w:hAnsi="Times New Roman"/>
        </w:rPr>
        <w:t xml:space="preserve">. The total estimated cost to the government is </w:t>
      </w:r>
      <w:r w:rsidRPr="00A94FBF" w:rsidR="00A94FBF">
        <w:rPr>
          <w:rFonts w:ascii="Times New Roman" w:hAnsi="Times New Roman"/>
          <w:b/>
        </w:rPr>
        <w:t>$4,490,870</w:t>
      </w:r>
      <w:r>
        <w:rPr>
          <w:rFonts w:ascii="Times New Roman" w:hAnsi="Times New Roman"/>
        </w:rPr>
        <w:t>.</w:t>
      </w:r>
    </w:p>
    <w:p w:rsidRPr="000852C7" w:rsidR="001451AD" w:rsidP="001451AD" w:rsidRDefault="001451AD" w14:paraId="15361A1E" w14:textId="773DA59F">
      <w:pPr>
        <w:tabs>
          <w:tab w:val="left" w:pos="-1440"/>
        </w:tabs>
        <w:ind w:left="720"/>
        <w:rPr>
          <w:rFonts w:ascii="Times New Roman" w:hAnsi="Times New Roman"/>
          <w:b/>
        </w:rPr>
      </w:pPr>
    </w:p>
    <w:p w:rsidR="0008746A" w:rsidP="00D7202D" w:rsidRDefault="00B27061" w14:paraId="09A092D1" w14:textId="0285005D">
      <w:pPr>
        <w:tabs>
          <w:tab w:val="left" w:pos="-1440"/>
        </w:tabs>
        <w:ind w:left="720" w:hanging="720"/>
        <w:rPr>
          <w:rFonts w:ascii="Times New Roman" w:hAnsi="Times New Roman"/>
          <w:b/>
        </w:rPr>
      </w:pPr>
      <w:r w:rsidRPr="003A69AD">
        <w:rPr>
          <w:rFonts w:ascii="Times New Roman" w:hAnsi="Times New Roman"/>
          <w:b/>
        </w:rPr>
        <w:t>15.</w:t>
      </w:r>
      <w:r w:rsidRPr="003A69AD">
        <w:rPr>
          <w:rFonts w:ascii="Times New Roman" w:hAnsi="Times New Roman"/>
          <w:b/>
        </w:rPr>
        <w:tab/>
        <w:t>Explain the reasons for any program changes or adjustments reporting in Items 13 or 14 of the OMB Form 83-I.</w:t>
      </w:r>
    </w:p>
    <w:p w:rsidR="00243026" w:rsidP="00D7202D" w:rsidRDefault="00243026" w14:paraId="436B9540" w14:textId="7080BC9E">
      <w:pPr>
        <w:tabs>
          <w:tab w:val="left" w:pos="-1440"/>
        </w:tabs>
        <w:ind w:left="720" w:hanging="720"/>
        <w:rPr>
          <w:rFonts w:ascii="Times New Roman" w:hAnsi="Times New Roman"/>
          <w:bCs/>
        </w:rPr>
      </w:pPr>
      <w:r>
        <w:rPr>
          <w:rFonts w:ascii="Times New Roman" w:hAnsi="Times New Roman"/>
          <w:bCs/>
        </w:rPr>
        <w:tab/>
      </w:r>
    </w:p>
    <w:p w:rsidR="00243026" w:rsidP="00D7202D" w:rsidRDefault="00243026" w14:paraId="6BE970C6" w14:textId="7742DAA8">
      <w:pPr>
        <w:tabs>
          <w:tab w:val="left" w:pos="-1440"/>
        </w:tabs>
        <w:ind w:left="720" w:hanging="720"/>
        <w:rPr>
          <w:rFonts w:ascii="Times New Roman" w:hAnsi="Times New Roman"/>
          <w:bCs/>
        </w:rPr>
      </w:pPr>
      <w:r>
        <w:rPr>
          <w:rFonts w:ascii="Times New Roman" w:hAnsi="Times New Roman"/>
          <w:bCs/>
        </w:rPr>
        <w:tab/>
      </w:r>
      <w:bookmarkStart w:name="_Hlk45174908" w:id="3"/>
      <w:r>
        <w:rPr>
          <w:rFonts w:ascii="Times New Roman" w:hAnsi="Times New Roman"/>
          <w:bCs/>
        </w:rPr>
        <w:t>There are no changes to the estimated annual time burden or the estimated annual cost burden for this collection of information.</w:t>
      </w:r>
      <w:bookmarkEnd w:id="3"/>
    </w:p>
    <w:p w:rsidRPr="00243026" w:rsidR="00A94FBF" w:rsidP="00D7202D" w:rsidRDefault="00A94FBF" w14:paraId="5ACB49BA" w14:textId="77777777">
      <w:pPr>
        <w:tabs>
          <w:tab w:val="left" w:pos="-1440"/>
        </w:tabs>
        <w:ind w:left="720" w:hanging="720"/>
        <w:rPr>
          <w:rFonts w:ascii="Times New Roman" w:hAnsi="Times New Roman"/>
          <w:bCs/>
        </w:rPr>
      </w:pPr>
    </w:p>
    <w:p w:rsidRPr="00D80E94" w:rsidR="00B27061" w:rsidP="00914A5D" w:rsidRDefault="00B27061" w14:paraId="15361A6C"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15361A6D" w14:textId="77777777">
      <w:pPr>
        <w:tabs>
          <w:tab w:val="left" w:pos="-1440"/>
        </w:tabs>
        <w:ind w:left="720"/>
        <w:rPr>
          <w:rFonts w:ascii="Times New Roman" w:hAnsi="Times New Roman"/>
        </w:rPr>
      </w:pPr>
    </w:p>
    <w:p w:rsidRPr="00B1471A" w:rsidR="006C79B6" w:rsidP="00914A5D" w:rsidRDefault="00A3466A" w14:paraId="15361A6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5361A6F" w14:textId="77777777">
      <w:pPr>
        <w:ind w:left="720"/>
        <w:rPr>
          <w:rFonts w:ascii="Times New Roman" w:hAnsi="Times New Roman"/>
        </w:rPr>
      </w:pPr>
    </w:p>
    <w:p w:rsidRPr="008A4764" w:rsidR="00B27061" w:rsidP="00914A5D" w:rsidRDefault="00B27061" w14:paraId="15361A70"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5361A71" w14:textId="77777777">
      <w:pPr>
        <w:tabs>
          <w:tab w:val="left" w:pos="-1440"/>
        </w:tabs>
        <w:ind w:left="720"/>
        <w:rPr>
          <w:rFonts w:ascii="Times New Roman" w:hAnsi="Times New Roman"/>
        </w:rPr>
      </w:pPr>
    </w:p>
    <w:p w:rsidRPr="00B1471A" w:rsidR="001A595D" w:rsidP="00914A5D" w:rsidRDefault="00A3466A" w14:paraId="15361A7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5361A73" w14:textId="77777777">
      <w:pPr>
        <w:ind w:left="720"/>
        <w:rPr>
          <w:rFonts w:ascii="Times New Roman" w:hAnsi="Times New Roman"/>
        </w:rPr>
      </w:pPr>
    </w:p>
    <w:p w:rsidRPr="00B1471A" w:rsidR="00B27061" w:rsidP="00914A5D" w:rsidRDefault="006C79B6" w14:paraId="15361A74"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5361A75" w14:textId="77777777">
      <w:pPr>
        <w:tabs>
          <w:tab w:val="left" w:pos="-1440"/>
        </w:tabs>
        <w:ind w:left="720"/>
        <w:rPr>
          <w:rFonts w:ascii="Times New Roman" w:hAnsi="Times New Roman"/>
        </w:rPr>
      </w:pPr>
    </w:p>
    <w:p w:rsidRPr="00B1471A" w:rsidR="00B27061" w:rsidP="00914A5D" w:rsidRDefault="00A3466A" w14:paraId="15361A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5361A77" w14:textId="77777777">
      <w:pPr>
        <w:ind w:left="720"/>
        <w:rPr>
          <w:rFonts w:ascii="Times New Roman" w:hAnsi="Times New Roman"/>
        </w:rPr>
      </w:pPr>
    </w:p>
    <w:p w:rsidRPr="00914A5D" w:rsidR="00792B9D" w:rsidP="00B1471A" w:rsidRDefault="00792B9D" w14:paraId="15361A78"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5361A79"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5361A7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5361A7B"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D01F" w14:textId="77777777" w:rsidR="001722F1" w:rsidRDefault="001722F1">
      <w:r>
        <w:separator/>
      </w:r>
    </w:p>
  </w:endnote>
  <w:endnote w:type="continuationSeparator" w:id="0">
    <w:p w14:paraId="72B4DA39" w14:textId="77777777" w:rsidR="001722F1" w:rsidRDefault="0017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1A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1A8D" w14:textId="77777777" w:rsidR="006049A7" w:rsidRDefault="006049A7">
    <w:pPr>
      <w:spacing w:line="240" w:lineRule="exact"/>
    </w:pPr>
  </w:p>
  <w:p w14:paraId="15361A8E" w14:textId="7FAAB46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0946">
      <w:rPr>
        <w:rFonts w:ascii="Times New Roman" w:hAnsi="Times New Roman"/>
        <w:noProof/>
      </w:rPr>
      <w:t>4</w:t>
    </w:r>
    <w:r w:rsidRPr="000712DA">
      <w:rPr>
        <w:rFonts w:ascii="Times New Roman" w:hAnsi="Times New Roman"/>
      </w:rPr>
      <w:fldChar w:fldCharType="end"/>
    </w:r>
  </w:p>
  <w:p w14:paraId="15361A8F"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3B85" w14:textId="77777777" w:rsidR="001722F1" w:rsidRDefault="001722F1">
      <w:r>
        <w:separator/>
      </w:r>
    </w:p>
  </w:footnote>
  <w:footnote w:type="continuationSeparator" w:id="0">
    <w:p w14:paraId="5E05F38D" w14:textId="77777777" w:rsidR="001722F1" w:rsidRDefault="0017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074B2C"/>
    <w:multiLevelType w:val="hybridMultilevel"/>
    <w:tmpl w:val="C1427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6143"/>
    <w:rsid w:val="0002795C"/>
    <w:rsid w:val="00042B93"/>
    <w:rsid w:val="00045CA4"/>
    <w:rsid w:val="000712DA"/>
    <w:rsid w:val="00080CE0"/>
    <w:rsid w:val="00084136"/>
    <w:rsid w:val="0008746A"/>
    <w:rsid w:val="00093DB1"/>
    <w:rsid w:val="000A42FA"/>
    <w:rsid w:val="000B00D2"/>
    <w:rsid w:val="000F1A9A"/>
    <w:rsid w:val="00100946"/>
    <w:rsid w:val="00101A5A"/>
    <w:rsid w:val="0010769F"/>
    <w:rsid w:val="00123EB1"/>
    <w:rsid w:val="001451AD"/>
    <w:rsid w:val="001722F1"/>
    <w:rsid w:val="001925C6"/>
    <w:rsid w:val="0019320E"/>
    <w:rsid w:val="001A595D"/>
    <w:rsid w:val="001A6D21"/>
    <w:rsid w:val="001E2FE2"/>
    <w:rsid w:val="0020110E"/>
    <w:rsid w:val="00215244"/>
    <w:rsid w:val="002379C3"/>
    <w:rsid w:val="00243026"/>
    <w:rsid w:val="002441F6"/>
    <w:rsid w:val="0026560A"/>
    <w:rsid w:val="00273889"/>
    <w:rsid w:val="0029577A"/>
    <w:rsid w:val="002A4A73"/>
    <w:rsid w:val="002C46F4"/>
    <w:rsid w:val="002E199D"/>
    <w:rsid w:val="002E7594"/>
    <w:rsid w:val="00311371"/>
    <w:rsid w:val="00364C4D"/>
    <w:rsid w:val="003826A8"/>
    <w:rsid w:val="003A0F52"/>
    <w:rsid w:val="003A69AD"/>
    <w:rsid w:val="003A79A0"/>
    <w:rsid w:val="003E6BD5"/>
    <w:rsid w:val="003F2ED3"/>
    <w:rsid w:val="004125B9"/>
    <w:rsid w:val="004529B9"/>
    <w:rsid w:val="00490FCC"/>
    <w:rsid w:val="00494557"/>
    <w:rsid w:val="004A180F"/>
    <w:rsid w:val="004B003C"/>
    <w:rsid w:val="004F0ABF"/>
    <w:rsid w:val="004F3779"/>
    <w:rsid w:val="00517590"/>
    <w:rsid w:val="00525E40"/>
    <w:rsid w:val="0054585A"/>
    <w:rsid w:val="005512CF"/>
    <w:rsid w:val="005537ED"/>
    <w:rsid w:val="005543AD"/>
    <w:rsid w:val="00590B61"/>
    <w:rsid w:val="005B6129"/>
    <w:rsid w:val="005C3DD7"/>
    <w:rsid w:val="00603702"/>
    <w:rsid w:val="006049A7"/>
    <w:rsid w:val="00662686"/>
    <w:rsid w:val="006A0CC6"/>
    <w:rsid w:val="006B0B31"/>
    <w:rsid w:val="006B38F6"/>
    <w:rsid w:val="006C23ED"/>
    <w:rsid w:val="006C79B6"/>
    <w:rsid w:val="006D42B7"/>
    <w:rsid w:val="006E606E"/>
    <w:rsid w:val="006E7A9C"/>
    <w:rsid w:val="006F083F"/>
    <w:rsid w:val="006F0DBD"/>
    <w:rsid w:val="006F4BF7"/>
    <w:rsid w:val="00703B09"/>
    <w:rsid w:val="007312F9"/>
    <w:rsid w:val="0073499A"/>
    <w:rsid w:val="00761157"/>
    <w:rsid w:val="00765E88"/>
    <w:rsid w:val="007713D0"/>
    <w:rsid w:val="00792B9D"/>
    <w:rsid w:val="007B1FB5"/>
    <w:rsid w:val="007B32A5"/>
    <w:rsid w:val="007C03A1"/>
    <w:rsid w:val="007D05FB"/>
    <w:rsid w:val="007D5F7C"/>
    <w:rsid w:val="007E3481"/>
    <w:rsid w:val="007E564C"/>
    <w:rsid w:val="007E6F17"/>
    <w:rsid w:val="007F5988"/>
    <w:rsid w:val="00807BA2"/>
    <w:rsid w:val="0081409C"/>
    <w:rsid w:val="008255EE"/>
    <w:rsid w:val="00833B6C"/>
    <w:rsid w:val="00844248"/>
    <w:rsid w:val="00847763"/>
    <w:rsid w:val="00854966"/>
    <w:rsid w:val="00886B2F"/>
    <w:rsid w:val="00896E1C"/>
    <w:rsid w:val="008A4764"/>
    <w:rsid w:val="008D1FD0"/>
    <w:rsid w:val="008D7291"/>
    <w:rsid w:val="008D77EF"/>
    <w:rsid w:val="008F233F"/>
    <w:rsid w:val="008F74F4"/>
    <w:rsid w:val="009141CB"/>
    <w:rsid w:val="009147A2"/>
    <w:rsid w:val="00914A5D"/>
    <w:rsid w:val="00921351"/>
    <w:rsid w:val="0093134D"/>
    <w:rsid w:val="009556EE"/>
    <w:rsid w:val="0097307F"/>
    <w:rsid w:val="00974223"/>
    <w:rsid w:val="009D1DF6"/>
    <w:rsid w:val="009D5D2B"/>
    <w:rsid w:val="009E0900"/>
    <w:rsid w:val="009F15D0"/>
    <w:rsid w:val="00A00C38"/>
    <w:rsid w:val="00A05B27"/>
    <w:rsid w:val="00A3466A"/>
    <w:rsid w:val="00A411E7"/>
    <w:rsid w:val="00A447D7"/>
    <w:rsid w:val="00A5237F"/>
    <w:rsid w:val="00A56B2D"/>
    <w:rsid w:val="00A8358F"/>
    <w:rsid w:val="00A90B38"/>
    <w:rsid w:val="00A94FBF"/>
    <w:rsid w:val="00A965B3"/>
    <w:rsid w:val="00AA6EF0"/>
    <w:rsid w:val="00AE38F5"/>
    <w:rsid w:val="00AF45F2"/>
    <w:rsid w:val="00B0571D"/>
    <w:rsid w:val="00B1471A"/>
    <w:rsid w:val="00B27061"/>
    <w:rsid w:val="00B31EBB"/>
    <w:rsid w:val="00B429D3"/>
    <w:rsid w:val="00B55084"/>
    <w:rsid w:val="00B635A9"/>
    <w:rsid w:val="00B7349D"/>
    <w:rsid w:val="00B91386"/>
    <w:rsid w:val="00BD2B58"/>
    <w:rsid w:val="00BD3260"/>
    <w:rsid w:val="00BE34A4"/>
    <w:rsid w:val="00BE3C63"/>
    <w:rsid w:val="00BF46D5"/>
    <w:rsid w:val="00C03574"/>
    <w:rsid w:val="00C04531"/>
    <w:rsid w:val="00C5018D"/>
    <w:rsid w:val="00C62A1F"/>
    <w:rsid w:val="00C9224C"/>
    <w:rsid w:val="00CA0BB2"/>
    <w:rsid w:val="00CA2EDB"/>
    <w:rsid w:val="00CB0339"/>
    <w:rsid w:val="00CD6D53"/>
    <w:rsid w:val="00CF489E"/>
    <w:rsid w:val="00D15779"/>
    <w:rsid w:val="00D22B13"/>
    <w:rsid w:val="00D46BE0"/>
    <w:rsid w:val="00D550DA"/>
    <w:rsid w:val="00D7202D"/>
    <w:rsid w:val="00D80E94"/>
    <w:rsid w:val="00D8294B"/>
    <w:rsid w:val="00DA2D6B"/>
    <w:rsid w:val="00DA6D4F"/>
    <w:rsid w:val="00DB3F53"/>
    <w:rsid w:val="00DB4993"/>
    <w:rsid w:val="00DE08FF"/>
    <w:rsid w:val="00DF2D9A"/>
    <w:rsid w:val="00DF691E"/>
    <w:rsid w:val="00E026E1"/>
    <w:rsid w:val="00E15619"/>
    <w:rsid w:val="00E20E88"/>
    <w:rsid w:val="00E61E1B"/>
    <w:rsid w:val="00E85D6D"/>
    <w:rsid w:val="00E91139"/>
    <w:rsid w:val="00E9500F"/>
    <w:rsid w:val="00EA1FB2"/>
    <w:rsid w:val="00EC0BC7"/>
    <w:rsid w:val="00EC3504"/>
    <w:rsid w:val="00F03BB5"/>
    <w:rsid w:val="00F1049D"/>
    <w:rsid w:val="00F4731C"/>
    <w:rsid w:val="00F810F8"/>
    <w:rsid w:val="00FA09F9"/>
    <w:rsid w:val="00FA7859"/>
    <w:rsid w:val="00FB71EE"/>
    <w:rsid w:val="00FD21A4"/>
    <w:rsid w:val="00FD6CDF"/>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1536196A"/>
  <w15:docId w15:val="{28D16F5C-E386-44C3-BFBE-C5308637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24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9961">
      <w:bodyDiv w:val="1"/>
      <w:marLeft w:val="0"/>
      <w:marRight w:val="0"/>
      <w:marTop w:val="0"/>
      <w:marBottom w:val="0"/>
      <w:divBdr>
        <w:top w:val="none" w:sz="0" w:space="0" w:color="auto"/>
        <w:left w:val="none" w:sz="0" w:space="0" w:color="auto"/>
        <w:bottom w:val="none" w:sz="0" w:space="0" w:color="auto"/>
        <w:right w:val="none" w:sz="0" w:space="0" w:color="auto"/>
      </w:divBdr>
    </w:div>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728262823">
      <w:bodyDiv w:val="1"/>
      <w:marLeft w:val="0"/>
      <w:marRight w:val="0"/>
      <w:marTop w:val="0"/>
      <w:marBottom w:val="0"/>
      <w:divBdr>
        <w:top w:val="none" w:sz="0" w:space="0" w:color="auto"/>
        <w:left w:val="none" w:sz="0" w:space="0" w:color="auto"/>
        <w:bottom w:val="none" w:sz="0" w:space="0" w:color="auto"/>
        <w:right w:val="none" w:sz="0" w:space="0" w:color="auto"/>
      </w:divBdr>
    </w:div>
    <w:div w:id="818229581">
      <w:bodyDiv w:val="1"/>
      <w:marLeft w:val="0"/>
      <w:marRight w:val="0"/>
      <w:marTop w:val="0"/>
      <w:marBottom w:val="0"/>
      <w:divBdr>
        <w:top w:val="none" w:sz="0" w:space="0" w:color="auto"/>
        <w:left w:val="none" w:sz="0" w:space="0" w:color="auto"/>
        <w:bottom w:val="none" w:sz="0" w:space="0" w:color="auto"/>
        <w:right w:val="none" w:sz="0" w:space="0" w:color="auto"/>
      </w:divBdr>
    </w:div>
    <w:div w:id="81981134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091436655">
      <w:bodyDiv w:val="1"/>
      <w:marLeft w:val="0"/>
      <w:marRight w:val="0"/>
      <w:marTop w:val="0"/>
      <w:marBottom w:val="0"/>
      <w:divBdr>
        <w:top w:val="none" w:sz="0" w:space="0" w:color="auto"/>
        <w:left w:val="none" w:sz="0" w:space="0" w:color="auto"/>
        <w:bottom w:val="none" w:sz="0" w:space="0" w:color="auto"/>
        <w:right w:val="none" w:sz="0" w:space="0" w:color="auto"/>
      </w:divBdr>
    </w:div>
    <w:div w:id="1119301537">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2343593">
      <w:bodyDiv w:val="1"/>
      <w:marLeft w:val="0"/>
      <w:marRight w:val="0"/>
      <w:marTop w:val="0"/>
      <w:marBottom w:val="0"/>
      <w:divBdr>
        <w:top w:val="none" w:sz="0" w:space="0" w:color="auto"/>
        <w:left w:val="none" w:sz="0" w:space="0" w:color="auto"/>
        <w:bottom w:val="none" w:sz="0" w:space="0" w:color="auto"/>
        <w:right w:val="none" w:sz="0" w:space="0" w:color="auto"/>
      </w:divBdr>
    </w:div>
    <w:div w:id="201372616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4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g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3C470-2F40-4C79-8D3C-97BB2DF69859}">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286E6082-7455-46CD-B400-E21EEB5EBB90}">
  <ds:schemaRefs>
    <ds:schemaRef ds:uri="http://schemas.microsoft.com/sharepoint/v3/contenttype/forms"/>
  </ds:schemaRefs>
</ds:datastoreItem>
</file>

<file path=customXml/itemProps3.xml><?xml version="1.0" encoding="utf-8"?>
<ds:datastoreItem xmlns:ds="http://schemas.openxmlformats.org/officeDocument/2006/customXml" ds:itemID="{704A3C16-AB61-4020-BD88-150299E5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17326-E185-4969-BB84-BABF015F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22616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2020-08-03T15:27:00Z</dcterms:created>
  <dcterms:modified xsi:type="dcterms:W3CDTF">2020-08-03T15:27:00Z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