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29C30CCF" w14:textId="77777777"/>
    <w:p w:rsidRPr="0098553A" w:rsidR="000B21AF" w:rsidP="00D71B67" w:rsidRDefault="0006270C" w14:paraId="3ACF1DAB" w14:textId="77777777">
      <w:pPr>
        <w:jc w:val="center"/>
        <w:rPr>
          <w:b/>
          <w:sz w:val="28"/>
          <w:szCs w:val="28"/>
        </w:rPr>
      </w:pPr>
      <w:r w:rsidRPr="0098553A">
        <w:rPr>
          <w:b/>
          <w:sz w:val="28"/>
          <w:szCs w:val="28"/>
        </w:rPr>
        <w:t>TABLE OF CHANGE</w:t>
      </w:r>
      <w:r w:rsidRPr="0098553A" w:rsidR="009377EB">
        <w:rPr>
          <w:b/>
          <w:sz w:val="28"/>
          <w:szCs w:val="28"/>
        </w:rPr>
        <w:t>S</w:t>
      </w:r>
      <w:r w:rsidRPr="0098553A" w:rsidR="000B21AF">
        <w:rPr>
          <w:b/>
          <w:sz w:val="28"/>
          <w:szCs w:val="28"/>
        </w:rPr>
        <w:t xml:space="preserve"> – INSTRUCTIONS</w:t>
      </w:r>
    </w:p>
    <w:p w:rsidRPr="0098553A" w:rsidR="006905C4" w:rsidP="00D71B67" w:rsidRDefault="006905C4" w14:paraId="36B1F300" w14:textId="77777777">
      <w:pPr>
        <w:jc w:val="center"/>
        <w:rPr>
          <w:b/>
          <w:sz w:val="28"/>
          <w:szCs w:val="28"/>
        </w:rPr>
      </w:pPr>
      <w:r w:rsidRPr="0098553A">
        <w:rPr>
          <w:b/>
          <w:sz w:val="28"/>
          <w:szCs w:val="28"/>
        </w:rPr>
        <w:t>Instructions for Supplement A to Form I-539A</w:t>
      </w:r>
    </w:p>
    <w:p w:rsidRPr="0098553A" w:rsidR="00483DCD" w:rsidP="00D71B67" w:rsidRDefault="00483DCD" w14:paraId="63C42495" w14:textId="77777777">
      <w:pPr>
        <w:jc w:val="center"/>
        <w:rPr>
          <w:b/>
          <w:sz w:val="28"/>
          <w:szCs w:val="28"/>
        </w:rPr>
      </w:pPr>
      <w:r w:rsidRPr="0098553A">
        <w:rPr>
          <w:b/>
          <w:sz w:val="28"/>
          <w:szCs w:val="28"/>
        </w:rPr>
        <w:t>OMB Number: 1615-</w:t>
      </w:r>
      <w:r w:rsidRPr="0098553A" w:rsidR="006905C4">
        <w:rPr>
          <w:b/>
          <w:sz w:val="28"/>
          <w:szCs w:val="28"/>
        </w:rPr>
        <w:t>0003</w:t>
      </w:r>
    </w:p>
    <w:p w:rsidRPr="0098553A" w:rsidR="009377EB" w:rsidP="00D71B67" w:rsidRDefault="00FC7E3A" w14:paraId="76BC634F" w14:textId="760431BA">
      <w:pPr>
        <w:jc w:val="center"/>
        <w:rPr>
          <w:b/>
          <w:sz w:val="28"/>
          <w:szCs w:val="28"/>
        </w:rPr>
      </w:pPr>
      <w:r w:rsidRPr="0098553A">
        <w:rPr>
          <w:b/>
          <w:sz w:val="28"/>
          <w:szCs w:val="28"/>
        </w:rPr>
        <w:t>0</w:t>
      </w:r>
      <w:r w:rsidR="00E1650A">
        <w:rPr>
          <w:b/>
          <w:sz w:val="28"/>
          <w:szCs w:val="28"/>
        </w:rPr>
        <w:t>6</w:t>
      </w:r>
      <w:r w:rsidRPr="0098553A">
        <w:rPr>
          <w:b/>
          <w:sz w:val="28"/>
          <w:szCs w:val="28"/>
        </w:rPr>
        <w:t>/</w:t>
      </w:r>
      <w:r w:rsidR="00F710A2">
        <w:rPr>
          <w:b/>
          <w:sz w:val="28"/>
          <w:szCs w:val="28"/>
        </w:rPr>
        <w:t>2</w:t>
      </w:r>
      <w:r w:rsidR="00E1650A">
        <w:rPr>
          <w:b/>
          <w:sz w:val="28"/>
          <w:szCs w:val="28"/>
        </w:rPr>
        <w:t>3</w:t>
      </w:r>
      <w:r w:rsidRPr="0098553A" w:rsidR="006905C4">
        <w:rPr>
          <w:b/>
          <w:sz w:val="28"/>
          <w:szCs w:val="28"/>
        </w:rPr>
        <w:t>/2020</w:t>
      </w:r>
    </w:p>
    <w:p w:rsidRPr="0098553A" w:rsidR="00483DCD" w:rsidP="0006270C" w:rsidRDefault="00483DCD" w14:paraId="343ABF3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98553A" w:rsidR="00483DCD" w:rsidTr="00D7268F" w14:paraId="17FC6B03" w14:textId="77777777">
        <w:tc>
          <w:tcPr>
            <w:tcW w:w="12348" w:type="dxa"/>
            <w:shd w:val="clear" w:color="auto" w:fill="auto"/>
          </w:tcPr>
          <w:p w:rsidRPr="0098553A" w:rsidR="00637C0D" w:rsidP="00637C0D" w:rsidRDefault="00483DCD" w14:paraId="4CC68203" w14:textId="77777777">
            <w:pPr>
              <w:rPr>
                <w:b/>
                <w:sz w:val="24"/>
                <w:szCs w:val="24"/>
              </w:rPr>
            </w:pPr>
            <w:r w:rsidRPr="0098553A">
              <w:rPr>
                <w:b/>
                <w:sz w:val="24"/>
                <w:szCs w:val="24"/>
              </w:rPr>
              <w:t>Reason for Revision:</w:t>
            </w:r>
            <w:r w:rsidRPr="0098553A" w:rsidR="00637C0D">
              <w:rPr>
                <w:b/>
                <w:sz w:val="24"/>
                <w:szCs w:val="24"/>
              </w:rPr>
              <w:t xml:space="preserve">  </w:t>
            </w:r>
            <w:r w:rsidRPr="0098553A" w:rsidR="006905C4">
              <w:rPr>
                <w:b/>
                <w:sz w:val="24"/>
                <w:szCs w:val="24"/>
              </w:rPr>
              <w:t>Fee Rule</w:t>
            </w:r>
          </w:p>
          <w:p w:rsidRPr="0098553A" w:rsidR="000877E5" w:rsidP="00637C0D" w:rsidRDefault="000877E5" w14:paraId="76768F8B" w14:textId="77777777">
            <w:pPr>
              <w:rPr>
                <w:sz w:val="24"/>
                <w:szCs w:val="24"/>
              </w:rPr>
            </w:pPr>
            <w:r w:rsidRPr="0098553A">
              <w:rPr>
                <w:b/>
                <w:sz w:val="24"/>
                <w:szCs w:val="24"/>
              </w:rPr>
              <w:t xml:space="preserve">Project Phase:  </w:t>
            </w:r>
            <w:r w:rsidRPr="0098553A" w:rsidR="006905C4">
              <w:rPr>
                <w:b/>
                <w:sz w:val="24"/>
                <w:szCs w:val="24"/>
              </w:rPr>
              <w:t>Post G-1056</w:t>
            </w:r>
          </w:p>
          <w:p w:rsidR="00637C0D" w:rsidP="00637C0D" w:rsidRDefault="00637C0D" w14:paraId="3D6DBB43" w14:textId="6B799070">
            <w:pPr>
              <w:rPr>
                <w:b/>
                <w:sz w:val="24"/>
                <w:szCs w:val="24"/>
              </w:rPr>
            </w:pPr>
          </w:p>
          <w:p w:rsidRPr="000F7C36" w:rsidR="000F7C36" w:rsidP="000F7C36" w:rsidRDefault="000F7C36" w14:paraId="31A71931" w14:textId="57C4141F">
            <w:pPr>
              <w:pStyle w:val="ListParagraph"/>
              <w:numPr>
                <w:ilvl w:val="0"/>
                <w:numId w:val="8"/>
              </w:numPr>
              <w:rPr>
                <w:b/>
                <w:color w:val="FF0000"/>
                <w:sz w:val="24"/>
                <w:szCs w:val="24"/>
              </w:rPr>
            </w:pPr>
            <w:r>
              <w:rPr>
                <w:bCs/>
                <w:color w:val="FF0000"/>
                <w:sz w:val="24"/>
                <w:szCs w:val="24"/>
              </w:rPr>
              <w:t xml:space="preserve">Please note – all instances of “if any” and “if applicable” have been removed from Instructions for Form I-539A. </w:t>
            </w:r>
          </w:p>
          <w:p w:rsidRPr="0098553A" w:rsidR="000F7C36" w:rsidP="00637C0D" w:rsidRDefault="000F7C36" w14:paraId="6E9FF352" w14:textId="77777777">
            <w:pPr>
              <w:rPr>
                <w:b/>
                <w:sz w:val="24"/>
                <w:szCs w:val="24"/>
              </w:rPr>
            </w:pPr>
          </w:p>
          <w:p w:rsidRPr="0098553A" w:rsidR="00637C0D" w:rsidP="00637C0D" w:rsidRDefault="00637C0D" w14:paraId="35B5C53E" w14:textId="77777777">
            <w:pPr>
              <w:rPr>
                <w:sz w:val="24"/>
                <w:szCs w:val="24"/>
              </w:rPr>
            </w:pPr>
            <w:r w:rsidRPr="0098553A">
              <w:rPr>
                <w:sz w:val="24"/>
                <w:szCs w:val="24"/>
              </w:rPr>
              <w:t>Legend for Proposed Text:</w:t>
            </w:r>
          </w:p>
          <w:p w:rsidRPr="0098553A" w:rsidR="00637C0D" w:rsidP="00637C0D" w:rsidRDefault="00637C0D" w14:paraId="195CB571" w14:textId="77777777">
            <w:pPr>
              <w:pStyle w:val="ListParagraph"/>
              <w:numPr>
                <w:ilvl w:val="0"/>
                <w:numId w:val="2"/>
              </w:numPr>
              <w:spacing w:line="240" w:lineRule="auto"/>
              <w:rPr>
                <w:rFonts w:ascii="Times New Roman" w:hAnsi="Times New Roman" w:cs="Times New Roman"/>
                <w:sz w:val="24"/>
                <w:szCs w:val="24"/>
              </w:rPr>
            </w:pPr>
            <w:r w:rsidRPr="0098553A">
              <w:rPr>
                <w:rFonts w:ascii="Times New Roman" w:hAnsi="Times New Roman" w:cs="Times New Roman"/>
                <w:sz w:val="24"/>
                <w:szCs w:val="24"/>
              </w:rPr>
              <w:t>Black font = Current text</w:t>
            </w:r>
          </w:p>
          <w:p w:rsidRPr="0098553A" w:rsidR="00A277E7" w:rsidP="00637C0D" w:rsidRDefault="00637C0D" w14:paraId="14A96255" w14:textId="77777777">
            <w:pPr>
              <w:pStyle w:val="ListParagraph"/>
              <w:numPr>
                <w:ilvl w:val="0"/>
                <w:numId w:val="2"/>
              </w:numPr>
              <w:rPr>
                <w:b/>
                <w:sz w:val="24"/>
                <w:szCs w:val="24"/>
              </w:rPr>
            </w:pPr>
            <w:r w:rsidRPr="0098553A">
              <w:rPr>
                <w:rFonts w:ascii="Times New Roman" w:hAnsi="Times New Roman" w:cs="Times New Roman"/>
                <w:color w:val="FF0000"/>
                <w:sz w:val="24"/>
                <w:szCs w:val="24"/>
              </w:rPr>
              <w:t xml:space="preserve">Red font </w:t>
            </w:r>
            <w:r w:rsidRPr="0098553A">
              <w:rPr>
                <w:rFonts w:ascii="Times New Roman" w:hAnsi="Times New Roman" w:cs="Times New Roman"/>
                <w:sz w:val="24"/>
                <w:szCs w:val="24"/>
              </w:rPr>
              <w:t>= Changes</w:t>
            </w:r>
          </w:p>
          <w:p w:rsidRPr="0098553A" w:rsidR="006C475E" w:rsidP="006C475E" w:rsidRDefault="006C475E" w14:paraId="412E05C9" w14:textId="77777777">
            <w:pPr>
              <w:rPr>
                <w:b/>
                <w:sz w:val="24"/>
                <w:szCs w:val="24"/>
              </w:rPr>
            </w:pPr>
          </w:p>
          <w:p w:rsidRPr="0098553A" w:rsidR="006905C4" w:rsidP="006C475E" w:rsidRDefault="006C475E" w14:paraId="1DA0BE9F" w14:textId="77777777">
            <w:pPr>
              <w:rPr>
                <w:sz w:val="24"/>
                <w:szCs w:val="24"/>
              </w:rPr>
            </w:pPr>
            <w:r w:rsidRPr="0098553A">
              <w:rPr>
                <w:sz w:val="24"/>
                <w:szCs w:val="24"/>
              </w:rPr>
              <w:t xml:space="preserve">Expires </w:t>
            </w:r>
            <w:r w:rsidRPr="0098553A" w:rsidR="006905C4">
              <w:rPr>
                <w:sz w:val="24"/>
                <w:szCs w:val="24"/>
              </w:rPr>
              <w:t>10/31/2021</w:t>
            </w:r>
          </w:p>
          <w:p w:rsidRPr="0098553A" w:rsidR="006C475E" w:rsidP="006C475E" w:rsidRDefault="006C475E" w14:paraId="3ABDA1FE" w14:textId="16AEF2A1">
            <w:pPr>
              <w:rPr>
                <w:sz w:val="24"/>
                <w:szCs w:val="24"/>
              </w:rPr>
            </w:pPr>
            <w:r w:rsidRPr="0098553A">
              <w:rPr>
                <w:sz w:val="24"/>
                <w:szCs w:val="24"/>
              </w:rPr>
              <w:t xml:space="preserve">Edition Date </w:t>
            </w:r>
            <w:r w:rsidR="00F710A2">
              <w:rPr>
                <w:sz w:val="24"/>
                <w:szCs w:val="24"/>
              </w:rPr>
              <w:t>06/09/2020</w:t>
            </w:r>
          </w:p>
        </w:tc>
      </w:tr>
    </w:tbl>
    <w:p w:rsidRPr="0098553A" w:rsidR="0006270C" w:rsidRDefault="0006270C" w14:paraId="49A20E7B" w14:textId="77777777"/>
    <w:p w:rsidRPr="0098553A" w:rsidR="0006270C" w:rsidRDefault="0006270C" w14:paraId="69126DF5"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98553A" w:rsidR="00016C07" w:rsidTr="002D6271" w14:paraId="4588C91D" w14:textId="77777777">
        <w:tc>
          <w:tcPr>
            <w:tcW w:w="2808" w:type="dxa"/>
            <w:shd w:val="clear" w:color="auto" w:fill="D9D9D9"/>
            <w:vAlign w:val="center"/>
          </w:tcPr>
          <w:p w:rsidRPr="0098553A" w:rsidR="00016C07" w:rsidP="00041392" w:rsidRDefault="00016C07" w14:paraId="031131B7" w14:textId="77777777">
            <w:pPr>
              <w:jc w:val="center"/>
              <w:rPr>
                <w:b/>
                <w:sz w:val="24"/>
                <w:szCs w:val="24"/>
              </w:rPr>
            </w:pPr>
            <w:r w:rsidRPr="0098553A">
              <w:rPr>
                <w:b/>
                <w:sz w:val="24"/>
                <w:szCs w:val="24"/>
              </w:rPr>
              <w:t>Current Page Number</w:t>
            </w:r>
            <w:r w:rsidRPr="0098553A" w:rsidR="00041392">
              <w:rPr>
                <w:b/>
                <w:sz w:val="24"/>
                <w:szCs w:val="24"/>
              </w:rPr>
              <w:t xml:space="preserve"> and Section</w:t>
            </w:r>
          </w:p>
        </w:tc>
        <w:tc>
          <w:tcPr>
            <w:tcW w:w="4095" w:type="dxa"/>
            <w:shd w:val="clear" w:color="auto" w:fill="D9D9D9"/>
            <w:vAlign w:val="center"/>
          </w:tcPr>
          <w:p w:rsidRPr="0098553A" w:rsidR="00016C07" w:rsidP="00E6404D" w:rsidRDefault="00016C07" w14:paraId="45ACE790" w14:textId="77777777">
            <w:pPr>
              <w:autoSpaceDE w:val="0"/>
              <w:autoSpaceDN w:val="0"/>
              <w:adjustRightInd w:val="0"/>
              <w:jc w:val="center"/>
              <w:rPr>
                <w:b/>
                <w:sz w:val="24"/>
                <w:szCs w:val="24"/>
              </w:rPr>
            </w:pPr>
            <w:r w:rsidRPr="0098553A">
              <w:rPr>
                <w:b/>
                <w:sz w:val="24"/>
                <w:szCs w:val="24"/>
              </w:rPr>
              <w:t>Current Text</w:t>
            </w:r>
          </w:p>
        </w:tc>
        <w:tc>
          <w:tcPr>
            <w:tcW w:w="4095" w:type="dxa"/>
            <w:shd w:val="clear" w:color="auto" w:fill="D9D9D9"/>
            <w:vAlign w:val="center"/>
          </w:tcPr>
          <w:p w:rsidRPr="0098553A" w:rsidR="00016C07" w:rsidP="00E6404D" w:rsidRDefault="00016C07" w14:paraId="153C4DFE" w14:textId="77777777">
            <w:pPr>
              <w:pStyle w:val="Default"/>
              <w:jc w:val="center"/>
              <w:rPr>
                <w:b/>
                <w:color w:val="auto"/>
              </w:rPr>
            </w:pPr>
            <w:r w:rsidRPr="0098553A">
              <w:rPr>
                <w:b/>
                <w:color w:val="auto"/>
              </w:rPr>
              <w:t>Proposed Text</w:t>
            </w:r>
          </w:p>
        </w:tc>
      </w:tr>
      <w:tr w:rsidRPr="0098553A" w:rsidR="00401A8B" w:rsidTr="002D6271" w14:paraId="41815D78" w14:textId="77777777">
        <w:tc>
          <w:tcPr>
            <w:tcW w:w="2808" w:type="dxa"/>
          </w:tcPr>
          <w:p w:rsidRPr="0098553A" w:rsidR="00401A8B" w:rsidP="00401A8B" w:rsidRDefault="00401A8B" w14:paraId="2B982E16" w14:textId="77777777">
            <w:pPr>
              <w:rPr>
                <w:b/>
                <w:sz w:val="24"/>
                <w:szCs w:val="24"/>
              </w:rPr>
            </w:pPr>
            <w:r w:rsidRPr="0098553A">
              <w:rPr>
                <w:b/>
                <w:sz w:val="24"/>
                <w:szCs w:val="24"/>
              </w:rPr>
              <w:t>Page 1</w:t>
            </w:r>
          </w:p>
        </w:tc>
        <w:tc>
          <w:tcPr>
            <w:tcW w:w="4095" w:type="dxa"/>
          </w:tcPr>
          <w:p w:rsidRPr="0098553A" w:rsidR="00401A8B" w:rsidP="00401A8B" w:rsidRDefault="00401A8B" w14:paraId="082CBF96" w14:textId="77777777">
            <w:pPr>
              <w:rPr>
                <w:b/>
                <w:sz w:val="22"/>
                <w:szCs w:val="22"/>
              </w:rPr>
            </w:pPr>
          </w:p>
        </w:tc>
        <w:tc>
          <w:tcPr>
            <w:tcW w:w="4095" w:type="dxa"/>
          </w:tcPr>
          <w:p w:rsidRPr="00500E21" w:rsidR="00401A8B" w:rsidP="00401A8B" w:rsidRDefault="00401A8B" w14:paraId="37BE9CCF" w14:textId="77777777">
            <w:pPr>
              <w:pStyle w:val="NoSpacing"/>
              <w:rPr>
                <w:rFonts w:ascii="Times New Roman" w:hAnsi="Times New Roman"/>
                <w:b/>
              </w:rPr>
            </w:pPr>
            <w:r w:rsidRPr="00500E21">
              <w:rPr>
                <w:rFonts w:ascii="Times New Roman" w:hAnsi="Times New Roman"/>
                <w:b/>
              </w:rPr>
              <w:t>[Page 1]</w:t>
            </w:r>
          </w:p>
          <w:p w:rsidRPr="00500E21" w:rsidR="00401A8B" w:rsidP="00401A8B" w:rsidRDefault="00401A8B" w14:paraId="26927755" w14:textId="77777777">
            <w:pPr>
              <w:pStyle w:val="NoSpacing"/>
              <w:rPr>
                <w:rFonts w:ascii="Times New Roman" w:hAnsi="Times New Roman"/>
                <w:color w:val="FF0000"/>
              </w:rPr>
            </w:pPr>
          </w:p>
          <w:p w:rsidRPr="00500E21" w:rsidR="00401A8B" w:rsidP="00401A8B" w:rsidRDefault="00401A8B" w14:paraId="5BF8D251" w14:textId="4C6CCA6F">
            <w:pPr>
              <w:pStyle w:val="NoSpacing"/>
              <w:rPr>
                <w:rFonts w:ascii="Times New Roman" w:hAnsi="Times New Roman"/>
                <w:b/>
              </w:rPr>
            </w:pPr>
            <w:r w:rsidRPr="00500E21">
              <w:rPr>
                <w:rFonts w:ascii="Times New Roman" w:hAnsi="Times New Roman"/>
                <w:b/>
                <w:bCs/>
                <w:color w:val="FF0000"/>
              </w:rPr>
              <w:t xml:space="preserve">NOTE: </w:t>
            </w:r>
            <w:r w:rsidRPr="00500E21">
              <w:rPr>
                <w:rFonts w:ascii="Times New Roman" w:hAnsi="Times New Roman"/>
                <w:color w:val="FF0000"/>
              </w:rPr>
              <w:t xml:space="preserve"> You can complete and file </w:t>
            </w:r>
            <w:r w:rsidRPr="00500E21" w:rsidR="00FC7E3A">
              <w:rPr>
                <w:rFonts w:ascii="Times New Roman" w:hAnsi="Times New Roman"/>
                <w:color w:val="FF0000"/>
              </w:rPr>
              <w:t>Form I-539</w:t>
            </w:r>
            <w:r w:rsidRPr="00500E21">
              <w:rPr>
                <w:rFonts w:ascii="Times New Roman" w:hAnsi="Times New Roman"/>
                <w:color w:val="FF0000"/>
              </w:rPr>
              <w:t xml:space="preserve"> online at </w:t>
            </w:r>
            <w:hyperlink w:history="1" r:id="rId7">
              <w:r w:rsidRPr="00500E21">
                <w:rPr>
                  <w:rStyle w:val="Hyperlink"/>
                  <w:rFonts w:ascii="Times New Roman" w:hAnsi="Times New Roman"/>
                  <w:b/>
                  <w:bCs/>
                </w:rPr>
                <w:t>www.uscis.gov/I-539</w:t>
              </w:r>
            </w:hyperlink>
            <w:r w:rsidRPr="00500E21">
              <w:rPr>
                <w:rFonts w:ascii="Times New Roman" w:hAnsi="Times New Roman"/>
                <w:color w:val="1F497D"/>
              </w:rPr>
              <w:t xml:space="preserve"> </w:t>
            </w:r>
            <w:r w:rsidRPr="00500E21">
              <w:rPr>
                <w:rFonts w:ascii="Times New Roman" w:hAnsi="Times New Roman"/>
                <w:color w:val="FF0000"/>
              </w:rPr>
              <w:t xml:space="preserve">and save </w:t>
            </w:r>
            <w:r w:rsidRPr="00500E21">
              <w:rPr>
                <w:rFonts w:ascii="Times New Roman" w:hAnsi="Times New Roman"/>
                <w:b/>
                <w:bCs/>
                <w:color w:val="FF0000"/>
              </w:rPr>
              <w:t>$10</w:t>
            </w:r>
            <w:r w:rsidRPr="00500E21">
              <w:rPr>
                <w:rFonts w:ascii="Times New Roman" w:hAnsi="Times New Roman"/>
                <w:color w:val="FF0000"/>
              </w:rPr>
              <w:t>.</w:t>
            </w:r>
            <w:r w:rsidRPr="00500E21">
              <w:rPr>
                <w:rFonts w:ascii="Times New Roman" w:hAnsi="Times New Roman"/>
                <w:b/>
                <w:color w:val="FF0000"/>
              </w:rPr>
              <w:t xml:space="preserve"> </w:t>
            </w:r>
          </w:p>
          <w:p w:rsidRPr="00500E21" w:rsidR="00401A8B" w:rsidP="00401A8B" w:rsidRDefault="00401A8B" w14:paraId="73A9507A" w14:textId="77777777">
            <w:pPr>
              <w:rPr>
                <w:b/>
                <w:sz w:val="22"/>
                <w:szCs w:val="22"/>
              </w:rPr>
            </w:pPr>
          </w:p>
        </w:tc>
      </w:tr>
      <w:tr w:rsidRPr="007228B5" w:rsidR="00354C74" w:rsidTr="002D6271" w14:paraId="00FE67B7" w14:textId="77777777">
        <w:tc>
          <w:tcPr>
            <w:tcW w:w="2808" w:type="dxa"/>
          </w:tcPr>
          <w:p w:rsidR="00354C74" w:rsidP="006905C4" w:rsidRDefault="00354C74" w14:paraId="32BAE5B3" w14:textId="77777777">
            <w:pPr>
              <w:rPr>
                <w:b/>
                <w:sz w:val="24"/>
                <w:szCs w:val="24"/>
              </w:rPr>
            </w:pPr>
            <w:r>
              <w:rPr>
                <w:b/>
                <w:sz w:val="24"/>
                <w:szCs w:val="24"/>
              </w:rPr>
              <w:t>Page 1-5,</w:t>
            </w:r>
          </w:p>
          <w:p w:rsidRPr="0098553A" w:rsidR="00354C74" w:rsidP="006905C4" w:rsidRDefault="00354C74" w14:paraId="172564C1" w14:textId="698DF629">
            <w:pPr>
              <w:rPr>
                <w:b/>
                <w:sz w:val="24"/>
                <w:szCs w:val="24"/>
              </w:rPr>
            </w:pPr>
            <w:r>
              <w:rPr>
                <w:b/>
                <w:sz w:val="24"/>
                <w:szCs w:val="24"/>
              </w:rPr>
              <w:t>Who Is Eligi</w:t>
            </w:r>
            <w:r w:rsidR="00F00EF3">
              <w:rPr>
                <w:b/>
                <w:sz w:val="24"/>
                <w:szCs w:val="24"/>
              </w:rPr>
              <w:t xml:space="preserve">ble for V Nonimmigrant Status? </w:t>
            </w:r>
          </w:p>
        </w:tc>
        <w:tc>
          <w:tcPr>
            <w:tcW w:w="4095" w:type="dxa"/>
          </w:tcPr>
          <w:p w:rsidRPr="00500E21" w:rsidR="00354C74" w:rsidP="006905C4" w:rsidRDefault="00F00EF3" w14:paraId="6DE6579B" w14:textId="1A91A7E9">
            <w:pPr>
              <w:pStyle w:val="BodyText"/>
              <w:rPr>
                <w:b/>
              </w:rPr>
            </w:pPr>
            <w:r w:rsidRPr="00500E21">
              <w:rPr>
                <w:b/>
              </w:rPr>
              <w:t xml:space="preserve">[Page </w:t>
            </w:r>
            <w:r w:rsidRPr="00500E21" w:rsidR="00500E21">
              <w:rPr>
                <w:b/>
              </w:rPr>
              <w:t>4</w:t>
            </w:r>
            <w:r w:rsidRPr="00500E21">
              <w:rPr>
                <w:b/>
              </w:rPr>
              <w:t>]</w:t>
            </w:r>
          </w:p>
          <w:p w:rsidRPr="00500E21" w:rsidR="00F00EF3" w:rsidP="006905C4" w:rsidRDefault="00F00EF3" w14:paraId="255BAD2D" w14:textId="490F644C">
            <w:pPr>
              <w:pStyle w:val="BodyText"/>
              <w:rPr>
                <w:b/>
              </w:rPr>
            </w:pPr>
          </w:p>
          <w:p w:rsidRPr="00500E21" w:rsidR="00500E21" w:rsidP="00500E21" w:rsidRDefault="00500E21" w14:paraId="0CEB9FBE" w14:textId="77777777">
            <w:pPr>
              <w:contextualSpacing/>
              <w:rPr>
                <w:b/>
                <w:bCs/>
                <w:sz w:val="22"/>
                <w:szCs w:val="22"/>
              </w:rPr>
            </w:pPr>
            <w:r w:rsidRPr="00500E21">
              <w:rPr>
                <w:b/>
                <w:bCs/>
                <w:sz w:val="22"/>
                <w:szCs w:val="22"/>
              </w:rPr>
              <w:t>…</w:t>
            </w:r>
          </w:p>
          <w:p w:rsidRPr="00500E21" w:rsidR="00F00EF3" w:rsidP="00500E21" w:rsidRDefault="00F00EF3" w14:paraId="5ED7C7CB" w14:textId="60E35974">
            <w:pPr>
              <w:contextualSpacing/>
              <w:rPr>
                <w:sz w:val="22"/>
                <w:szCs w:val="22"/>
              </w:rPr>
            </w:pPr>
          </w:p>
          <w:p w:rsidRPr="00500E21" w:rsidR="00F00EF3" w:rsidP="00F00EF3" w:rsidRDefault="00F00EF3" w14:paraId="1718B29B" w14:textId="77777777">
            <w:pPr>
              <w:numPr>
                <w:ilvl w:val="0"/>
                <w:numId w:val="3"/>
              </w:numPr>
              <w:ind w:left="0" w:firstLine="0"/>
              <w:contextualSpacing/>
              <w:rPr>
                <w:sz w:val="22"/>
                <w:szCs w:val="22"/>
              </w:rPr>
            </w:pPr>
            <w:r w:rsidRPr="00500E21">
              <w:rPr>
                <w:sz w:val="22"/>
                <w:szCs w:val="22"/>
              </w:rPr>
              <w:t xml:space="preserve">A statement with information regarding the "emergency medical condition" determination (if applicable); </w:t>
            </w:r>
          </w:p>
          <w:p w:rsidRPr="00500E21" w:rsidR="00500E21" w:rsidP="00500E21" w:rsidRDefault="00500E21" w14:paraId="465C0561" w14:textId="77777777">
            <w:pPr>
              <w:contextualSpacing/>
              <w:rPr>
                <w:b/>
                <w:bCs/>
                <w:sz w:val="22"/>
                <w:szCs w:val="22"/>
              </w:rPr>
            </w:pPr>
            <w:r w:rsidRPr="00500E21">
              <w:rPr>
                <w:b/>
                <w:bCs/>
                <w:sz w:val="22"/>
                <w:szCs w:val="22"/>
              </w:rPr>
              <w:t>…</w:t>
            </w:r>
          </w:p>
          <w:p w:rsidRPr="00500E21" w:rsidR="00F00EF3" w:rsidP="00F00EF3" w:rsidRDefault="00F00EF3" w14:paraId="07957A97" w14:textId="77777777">
            <w:pPr>
              <w:tabs>
                <w:tab w:val="left" w:pos="1114"/>
              </w:tabs>
              <w:rPr>
                <w:sz w:val="22"/>
                <w:szCs w:val="22"/>
              </w:rPr>
            </w:pPr>
          </w:p>
          <w:p w:rsidRPr="00500E21" w:rsidR="00F00EF3" w:rsidP="00F00EF3" w:rsidRDefault="00F00EF3" w14:paraId="0C8CA4D6" w14:textId="77777777">
            <w:pPr>
              <w:tabs>
                <w:tab w:val="left" w:pos="1114"/>
              </w:tabs>
              <w:rPr>
                <w:b/>
                <w:sz w:val="22"/>
                <w:szCs w:val="22"/>
              </w:rPr>
            </w:pPr>
            <w:r w:rsidRPr="00500E21">
              <w:rPr>
                <w:b/>
                <w:sz w:val="22"/>
                <w:szCs w:val="22"/>
              </w:rPr>
              <w:t>[Page 5]</w:t>
            </w:r>
          </w:p>
          <w:p w:rsidRPr="00500E21" w:rsidR="00F00EF3" w:rsidP="00F00EF3" w:rsidRDefault="00F00EF3" w14:paraId="0A9C5F24" w14:textId="77777777">
            <w:pPr>
              <w:tabs>
                <w:tab w:val="left" w:pos="1114"/>
              </w:tabs>
              <w:rPr>
                <w:sz w:val="22"/>
                <w:szCs w:val="22"/>
              </w:rPr>
            </w:pPr>
          </w:p>
          <w:p w:rsidRPr="00500E21" w:rsidR="00500E21" w:rsidP="00500E21" w:rsidRDefault="00500E21" w14:paraId="61FEFF2F" w14:textId="77777777">
            <w:pPr>
              <w:contextualSpacing/>
              <w:rPr>
                <w:b/>
                <w:bCs/>
                <w:sz w:val="22"/>
                <w:szCs w:val="22"/>
              </w:rPr>
            </w:pPr>
            <w:r w:rsidRPr="00500E21">
              <w:rPr>
                <w:b/>
                <w:bCs/>
                <w:sz w:val="22"/>
                <w:szCs w:val="22"/>
              </w:rPr>
              <w:t>…</w:t>
            </w:r>
          </w:p>
          <w:p w:rsidRPr="00500E21" w:rsidR="00500E21" w:rsidP="00F00EF3" w:rsidRDefault="00500E21" w14:paraId="5C449073" w14:textId="77777777">
            <w:pPr>
              <w:rPr>
                <w:b/>
                <w:bCs/>
                <w:sz w:val="22"/>
                <w:szCs w:val="22"/>
              </w:rPr>
            </w:pPr>
          </w:p>
          <w:p w:rsidRPr="00500E21" w:rsidR="00F00EF3" w:rsidP="00F00EF3" w:rsidRDefault="00F00EF3" w14:paraId="60D92496" w14:textId="0E9098DA">
            <w:pPr>
              <w:rPr>
                <w:bCs/>
                <w:sz w:val="22"/>
                <w:szCs w:val="22"/>
              </w:rPr>
            </w:pPr>
            <w:r w:rsidRPr="00500E21">
              <w:rPr>
                <w:b/>
                <w:bCs/>
                <w:sz w:val="22"/>
                <w:szCs w:val="22"/>
              </w:rPr>
              <w:t>5.</w:t>
            </w:r>
            <w:r w:rsidRPr="00500E21">
              <w:rPr>
                <w:bCs/>
                <w:sz w:val="22"/>
                <w:szCs w:val="22"/>
              </w:rPr>
              <w:t xml:space="preserve"> Date benefit or coverage ended or expires (mm/dd/</w:t>
            </w:r>
            <w:proofErr w:type="spellStart"/>
            <w:r w:rsidRPr="00500E21">
              <w:rPr>
                <w:bCs/>
                <w:sz w:val="22"/>
                <w:szCs w:val="22"/>
              </w:rPr>
              <w:t>yyy</w:t>
            </w:r>
            <w:proofErr w:type="spellEnd"/>
            <w:r w:rsidRPr="00500E21">
              <w:rPr>
                <w:bCs/>
                <w:sz w:val="22"/>
                <w:szCs w:val="22"/>
              </w:rPr>
              <w:t>) (if applicable).</w:t>
            </w:r>
          </w:p>
          <w:p w:rsidRPr="00500E21" w:rsidR="00F00EF3" w:rsidP="00F00EF3" w:rsidRDefault="00F00EF3" w14:paraId="055D6EC7" w14:textId="77777777">
            <w:pPr>
              <w:rPr>
                <w:sz w:val="22"/>
                <w:szCs w:val="22"/>
              </w:rPr>
            </w:pPr>
          </w:p>
          <w:p w:rsidRPr="00500E21" w:rsidR="00500E21" w:rsidP="00500E21" w:rsidRDefault="00500E21" w14:paraId="4D6680E4" w14:textId="77777777">
            <w:pPr>
              <w:contextualSpacing/>
              <w:rPr>
                <w:b/>
                <w:bCs/>
                <w:sz w:val="22"/>
                <w:szCs w:val="22"/>
              </w:rPr>
            </w:pPr>
            <w:r w:rsidRPr="00500E21">
              <w:rPr>
                <w:b/>
                <w:bCs/>
                <w:sz w:val="22"/>
                <w:szCs w:val="22"/>
              </w:rPr>
              <w:t>…</w:t>
            </w:r>
          </w:p>
          <w:p w:rsidRPr="00500E21" w:rsidR="00F00EF3" w:rsidP="006905C4" w:rsidRDefault="00F00EF3" w14:paraId="1096EC8D" w14:textId="38BBCEC5">
            <w:pPr>
              <w:pStyle w:val="BodyText"/>
              <w:rPr>
                <w:b/>
              </w:rPr>
            </w:pPr>
          </w:p>
        </w:tc>
        <w:tc>
          <w:tcPr>
            <w:tcW w:w="4095" w:type="dxa"/>
          </w:tcPr>
          <w:p w:rsidRPr="00500E21" w:rsidR="00354C74" w:rsidP="006905C4" w:rsidRDefault="00F00EF3" w14:paraId="1511F6CE" w14:textId="40B60580">
            <w:pPr>
              <w:pStyle w:val="BodyText"/>
              <w:rPr>
                <w:b/>
              </w:rPr>
            </w:pPr>
            <w:r w:rsidRPr="00500E21">
              <w:rPr>
                <w:b/>
              </w:rPr>
              <w:t xml:space="preserve">[Page </w:t>
            </w:r>
            <w:r w:rsidRPr="00500E21" w:rsidR="00500E21">
              <w:rPr>
                <w:b/>
              </w:rPr>
              <w:t>4</w:t>
            </w:r>
            <w:r w:rsidRPr="00500E21">
              <w:rPr>
                <w:b/>
              </w:rPr>
              <w:t>]</w:t>
            </w:r>
          </w:p>
          <w:p w:rsidRPr="00500E21" w:rsidR="003854A6" w:rsidP="006905C4" w:rsidRDefault="003854A6" w14:paraId="28D42F9F" w14:textId="6F33B403">
            <w:pPr>
              <w:pStyle w:val="BodyText"/>
              <w:rPr>
                <w:b/>
              </w:rPr>
            </w:pPr>
          </w:p>
          <w:p w:rsidRPr="00500E21" w:rsidR="003854A6" w:rsidP="00500E21" w:rsidRDefault="00500E21" w14:paraId="6A6A5FEC" w14:textId="50743F2E">
            <w:pPr>
              <w:contextualSpacing/>
              <w:rPr>
                <w:b/>
                <w:bCs/>
                <w:sz w:val="22"/>
                <w:szCs w:val="22"/>
              </w:rPr>
            </w:pPr>
            <w:r w:rsidRPr="00500E21">
              <w:rPr>
                <w:b/>
                <w:bCs/>
                <w:sz w:val="22"/>
                <w:szCs w:val="22"/>
              </w:rPr>
              <w:t>…</w:t>
            </w:r>
          </w:p>
          <w:p w:rsidRPr="00500E21" w:rsidR="00500E21" w:rsidP="00500E21" w:rsidRDefault="00500E21" w14:paraId="16A89EDB" w14:textId="77777777">
            <w:pPr>
              <w:contextualSpacing/>
              <w:rPr>
                <w:sz w:val="22"/>
                <w:szCs w:val="22"/>
              </w:rPr>
            </w:pPr>
          </w:p>
          <w:p w:rsidRPr="00500E21" w:rsidR="003854A6" w:rsidP="003854A6" w:rsidRDefault="003854A6" w14:paraId="0DEEE044" w14:textId="2F288342">
            <w:pPr>
              <w:numPr>
                <w:ilvl w:val="0"/>
                <w:numId w:val="3"/>
              </w:numPr>
              <w:ind w:left="0" w:firstLine="0"/>
              <w:contextualSpacing/>
              <w:rPr>
                <w:sz w:val="22"/>
                <w:szCs w:val="22"/>
              </w:rPr>
            </w:pPr>
            <w:r w:rsidRPr="00500E21">
              <w:rPr>
                <w:sz w:val="22"/>
                <w:szCs w:val="22"/>
              </w:rPr>
              <w:t xml:space="preserve">A statement with information regarding the "emergency medical condition" </w:t>
            </w:r>
            <w:r w:rsidRPr="00500E21">
              <w:rPr>
                <w:color w:val="FF0000"/>
                <w:sz w:val="22"/>
                <w:szCs w:val="22"/>
              </w:rPr>
              <w:t xml:space="preserve">determination; </w:t>
            </w:r>
          </w:p>
          <w:p w:rsidRPr="00500E21" w:rsidR="00500E21" w:rsidP="00500E21" w:rsidRDefault="00500E21" w14:paraId="53472D68" w14:textId="77777777">
            <w:pPr>
              <w:contextualSpacing/>
              <w:rPr>
                <w:b/>
                <w:bCs/>
                <w:sz w:val="22"/>
                <w:szCs w:val="22"/>
              </w:rPr>
            </w:pPr>
            <w:r w:rsidRPr="00500E21">
              <w:rPr>
                <w:b/>
                <w:bCs/>
                <w:sz w:val="22"/>
                <w:szCs w:val="22"/>
              </w:rPr>
              <w:t>…</w:t>
            </w:r>
          </w:p>
          <w:p w:rsidRPr="00500E21" w:rsidR="003854A6" w:rsidP="003854A6" w:rsidRDefault="003854A6" w14:paraId="450AA04C" w14:textId="77777777">
            <w:pPr>
              <w:tabs>
                <w:tab w:val="left" w:pos="1114"/>
              </w:tabs>
              <w:rPr>
                <w:sz w:val="22"/>
                <w:szCs w:val="22"/>
              </w:rPr>
            </w:pPr>
          </w:p>
          <w:p w:rsidRPr="00500E21" w:rsidR="003854A6" w:rsidP="003854A6" w:rsidRDefault="003854A6" w14:paraId="7732F050" w14:textId="77777777">
            <w:pPr>
              <w:tabs>
                <w:tab w:val="left" w:pos="1114"/>
              </w:tabs>
              <w:rPr>
                <w:b/>
                <w:sz w:val="22"/>
                <w:szCs w:val="22"/>
              </w:rPr>
            </w:pPr>
            <w:r w:rsidRPr="00500E21">
              <w:rPr>
                <w:b/>
                <w:sz w:val="22"/>
                <w:szCs w:val="22"/>
              </w:rPr>
              <w:t>[Page 5]</w:t>
            </w:r>
          </w:p>
          <w:p w:rsidRPr="00500E21" w:rsidR="003854A6" w:rsidP="003854A6" w:rsidRDefault="003854A6" w14:paraId="783A1908" w14:textId="77777777">
            <w:pPr>
              <w:tabs>
                <w:tab w:val="left" w:pos="1114"/>
              </w:tabs>
              <w:rPr>
                <w:sz w:val="22"/>
                <w:szCs w:val="22"/>
              </w:rPr>
            </w:pPr>
          </w:p>
          <w:p w:rsidRPr="00500E21" w:rsidR="00500E21" w:rsidP="00500E21" w:rsidRDefault="00500E21" w14:paraId="6CA5E072" w14:textId="77777777">
            <w:pPr>
              <w:contextualSpacing/>
              <w:rPr>
                <w:b/>
                <w:bCs/>
                <w:sz w:val="22"/>
                <w:szCs w:val="22"/>
              </w:rPr>
            </w:pPr>
            <w:r w:rsidRPr="00500E21">
              <w:rPr>
                <w:b/>
                <w:bCs/>
                <w:sz w:val="22"/>
                <w:szCs w:val="22"/>
              </w:rPr>
              <w:t>…</w:t>
            </w:r>
          </w:p>
          <w:p w:rsidRPr="00500E21" w:rsidR="00500E21" w:rsidP="003854A6" w:rsidRDefault="00500E21" w14:paraId="4E34FDF2" w14:textId="77777777">
            <w:pPr>
              <w:rPr>
                <w:b/>
                <w:bCs/>
                <w:sz w:val="22"/>
                <w:szCs w:val="22"/>
              </w:rPr>
            </w:pPr>
          </w:p>
          <w:p w:rsidRPr="00500E21" w:rsidR="003854A6" w:rsidP="003854A6" w:rsidRDefault="003854A6" w14:paraId="2B9E26E6" w14:textId="32A0644F">
            <w:pPr>
              <w:rPr>
                <w:bCs/>
                <w:sz w:val="22"/>
                <w:szCs w:val="22"/>
              </w:rPr>
            </w:pPr>
            <w:r w:rsidRPr="00500E21">
              <w:rPr>
                <w:b/>
                <w:bCs/>
                <w:sz w:val="22"/>
                <w:szCs w:val="22"/>
              </w:rPr>
              <w:t>5.</w:t>
            </w:r>
            <w:r w:rsidRPr="00500E21">
              <w:rPr>
                <w:bCs/>
                <w:sz w:val="22"/>
                <w:szCs w:val="22"/>
              </w:rPr>
              <w:t xml:space="preserve"> Date benefit or coverage ended or expires </w:t>
            </w:r>
            <w:r w:rsidRPr="00500E21">
              <w:rPr>
                <w:bCs/>
                <w:color w:val="FF0000"/>
                <w:sz w:val="22"/>
                <w:szCs w:val="22"/>
              </w:rPr>
              <w:t>(mm/dd/yyyy)</w:t>
            </w:r>
            <w:r w:rsidRPr="00500E21">
              <w:rPr>
                <w:bCs/>
                <w:sz w:val="22"/>
                <w:szCs w:val="22"/>
              </w:rPr>
              <w:t>.</w:t>
            </w:r>
          </w:p>
          <w:p w:rsidRPr="00500E21" w:rsidR="003854A6" w:rsidP="003854A6" w:rsidRDefault="003854A6" w14:paraId="6D470E02" w14:textId="77777777">
            <w:pPr>
              <w:rPr>
                <w:sz w:val="22"/>
                <w:szCs w:val="22"/>
              </w:rPr>
            </w:pPr>
          </w:p>
          <w:p w:rsidRPr="00500E21" w:rsidR="00500E21" w:rsidP="00500E21" w:rsidRDefault="00500E21" w14:paraId="67408C21" w14:textId="77777777">
            <w:pPr>
              <w:contextualSpacing/>
              <w:rPr>
                <w:b/>
                <w:bCs/>
                <w:sz w:val="22"/>
                <w:szCs w:val="22"/>
              </w:rPr>
            </w:pPr>
            <w:r w:rsidRPr="00500E21">
              <w:rPr>
                <w:b/>
                <w:bCs/>
                <w:sz w:val="22"/>
                <w:szCs w:val="22"/>
              </w:rPr>
              <w:t>…</w:t>
            </w:r>
          </w:p>
          <w:p w:rsidRPr="00500E21" w:rsidR="00F00EF3" w:rsidP="006905C4" w:rsidRDefault="00F00EF3" w14:paraId="08FD85B0" w14:textId="6D35ECA3">
            <w:pPr>
              <w:pStyle w:val="BodyText"/>
              <w:rPr>
                <w:b/>
              </w:rPr>
            </w:pPr>
          </w:p>
        </w:tc>
      </w:tr>
      <w:tr w:rsidRPr="007228B5" w:rsidR="006905C4" w:rsidTr="002D6271" w14:paraId="56EA560F" w14:textId="77777777">
        <w:tc>
          <w:tcPr>
            <w:tcW w:w="2808" w:type="dxa"/>
          </w:tcPr>
          <w:p w:rsidRPr="0098553A" w:rsidR="006905C4" w:rsidP="006905C4" w:rsidRDefault="006905C4" w14:paraId="1AEB95E5" w14:textId="2AE403D2">
            <w:pPr>
              <w:rPr>
                <w:b/>
                <w:sz w:val="24"/>
                <w:szCs w:val="24"/>
              </w:rPr>
            </w:pPr>
            <w:r w:rsidRPr="0098553A">
              <w:rPr>
                <w:b/>
                <w:sz w:val="24"/>
                <w:szCs w:val="24"/>
              </w:rPr>
              <w:t>Pages 5,</w:t>
            </w:r>
          </w:p>
          <w:p w:rsidRPr="0098553A" w:rsidR="006905C4" w:rsidP="006905C4" w:rsidRDefault="006905C4" w14:paraId="5AE228BD" w14:textId="77777777">
            <w:pPr>
              <w:rPr>
                <w:b/>
                <w:sz w:val="24"/>
                <w:szCs w:val="24"/>
              </w:rPr>
            </w:pPr>
            <w:r w:rsidRPr="0098553A">
              <w:rPr>
                <w:b/>
                <w:sz w:val="24"/>
                <w:szCs w:val="24"/>
              </w:rPr>
              <w:t>What Is the Filing Fee?</w:t>
            </w:r>
          </w:p>
        </w:tc>
        <w:tc>
          <w:tcPr>
            <w:tcW w:w="4095" w:type="dxa"/>
          </w:tcPr>
          <w:p w:rsidRPr="00500E21" w:rsidR="006905C4" w:rsidP="006905C4" w:rsidRDefault="006905C4" w14:paraId="3141BD7E" w14:textId="77777777">
            <w:pPr>
              <w:pStyle w:val="BodyText"/>
              <w:rPr>
                <w:b/>
              </w:rPr>
            </w:pPr>
            <w:r w:rsidRPr="00500E21">
              <w:rPr>
                <w:b/>
              </w:rPr>
              <w:t>[Page 5]</w:t>
            </w:r>
          </w:p>
          <w:p w:rsidRPr="00500E21" w:rsidR="006905C4" w:rsidP="006905C4" w:rsidRDefault="006905C4" w14:paraId="420F54A7" w14:textId="77777777">
            <w:pPr>
              <w:rPr>
                <w:b/>
                <w:sz w:val="22"/>
                <w:szCs w:val="22"/>
              </w:rPr>
            </w:pPr>
          </w:p>
          <w:p w:rsidRPr="00500E21" w:rsidR="00500E21" w:rsidP="00500E21" w:rsidRDefault="00500E21" w14:paraId="4344F0E0" w14:textId="77777777">
            <w:pPr>
              <w:contextualSpacing/>
              <w:rPr>
                <w:b/>
                <w:bCs/>
                <w:sz w:val="22"/>
                <w:szCs w:val="22"/>
              </w:rPr>
            </w:pPr>
            <w:r w:rsidRPr="00500E21">
              <w:rPr>
                <w:b/>
                <w:bCs/>
                <w:sz w:val="22"/>
                <w:szCs w:val="22"/>
              </w:rPr>
              <w:t>…</w:t>
            </w:r>
          </w:p>
          <w:p w:rsidRPr="00500E21" w:rsidR="0011169C" w:rsidP="006905C4" w:rsidRDefault="0011169C" w14:paraId="7AB739EF" w14:textId="62366DAC">
            <w:pPr>
              <w:rPr>
                <w:b/>
                <w:sz w:val="22"/>
                <w:szCs w:val="22"/>
              </w:rPr>
            </w:pPr>
          </w:p>
          <w:p w:rsidRPr="00500E21" w:rsidR="0011169C" w:rsidP="006905C4" w:rsidRDefault="00500E21" w14:paraId="5D1A5665" w14:textId="578B0435">
            <w:pPr>
              <w:rPr>
                <w:b/>
                <w:sz w:val="22"/>
                <w:szCs w:val="22"/>
              </w:rPr>
            </w:pPr>
            <w:r w:rsidRPr="00500E21">
              <w:rPr>
                <w:b/>
                <w:sz w:val="22"/>
                <w:szCs w:val="22"/>
              </w:rPr>
              <w:t>[new]</w:t>
            </w:r>
          </w:p>
          <w:p w:rsidRPr="00500E21" w:rsidR="006905C4" w:rsidP="006905C4" w:rsidRDefault="006905C4" w14:paraId="72BF5A6E" w14:textId="77777777">
            <w:pPr>
              <w:rPr>
                <w:b/>
                <w:sz w:val="22"/>
                <w:szCs w:val="22"/>
              </w:rPr>
            </w:pPr>
          </w:p>
          <w:p w:rsidRPr="00500E21" w:rsidR="006905C4" w:rsidP="006905C4" w:rsidRDefault="006905C4" w14:paraId="31FD1F7A" w14:textId="77777777">
            <w:pPr>
              <w:pStyle w:val="BodyText"/>
              <w:rPr>
                <w:color w:val="221E1F"/>
              </w:rPr>
            </w:pPr>
            <w:r w:rsidRPr="00500E21">
              <w:rPr>
                <w:color w:val="221E1F"/>
              </w:rPr>
              <w:lastRenderedPageBreak/>
              <w:t xml:space="preserve">In addition to the required application fee of </w:t>
            </w:r>
            <w:r w:rsidRPr="00500E21">
              <w:rPr>
                <w:b/>
                <w:bCs/>
                <w:color w:val="221E1F"/>
              </w:rPr>
              <w:t xml:space="preserve">$370 </w:t>
            </w:r>
            <w:r w:rsidRPr="00500E21">
              <w:rPr>
                <w:color w:val="221E1F"/>
              </w:rPr>
              <w:t xml:space="preserve">for Form I-539, you must remit the biometrics services fee of </w:t>
            </w:r>
            <w:r w:rsidRPr="00500E21">
              <w:rPr>
                <w:b/>
                <w:bCs/>
                <w:color w:val="221E1F"/>
              </w:rPr>
              <w:t xml:space="preserve">$85 </w:t>
            </w:r>
            <w:r w:rsidRPr="00500E21">
              <w:rPr>
                <w:color w:val="221E1F"/>
              </w:rPr>
              <w:t>as required by 8 CFR 103.17. If necessary, USCIS may also take your photograph and signature as part of the biometrics services requirements.</w:t>
            </w:r>
          </w:p>
          <w:p w:rsidRPr="00500E21" w:rsidR="006905C4" w:rsidP="006905C4" w:rsidRDefault="006905C4" w14:paraId="56AD6C5A" w14:textId="77777777">
            <w:pPr>
              <w:pStyle w:val="BodyText"/>
              <w:rPr>
                <w:color w:val="221E1F"/>
              </w:rPr>
            </w:pPr>
          </w:p>
          <w:p w:rsidRPr="00500E21" w:rsidR="006905C4" w:rsidP="006905C4" w:rsidRDefault="006905C4" w14:paraId="56229B26" w14:textId="77777777">
            <w:pPr>
              <w:pStyle w:val="BodyText"/>
              <w:rPr>
                <w:color w:val="221E1F"/>
              </w:rPr>
            </w:pPr>
            <w:r w:rsidRPr="00500E21">
              <w:rPr>
                <w:b/>
                <w:bCs/>
                <w:color w:val="221E1F"/>
              </w:rPr>
              <w:t xml:space="preserve">NOTE: </w:t>
            </w:r>
            <w:r w:rsidRPr="00500E21">
              <w:rPr>
                <w:color w:val="221E1F"/>
              </w:rPr>
              <w:t xml:space="preserve">The filing fee and biometric services fee are not refundable, regardless of any action USCIS takes on this application. </w:t>
            </w:r>
            <w:r w:rsidRPr="00500E21">
              <w:rPr>
                <w:b/>
                <w:bCs/>
                <w:color w:val="221E1F"/>
              </w:rPr>
              <w:t xml:space="preserve">DO NOT MAIL CASH. </w:t>
            </w:r>
            <w:r w:rsidRPr="00500E21">
              <w:rPr>
                <w:color w:val="221E1F"/>
              </w:rPr>
              <w:t>You must submit all fees in the exact amounts.</w:t>
            </w:r>
          </w:p>
          <w:p w:rsidRPr="00500E21" w:rsidR="006905C4" w:rsidP="006905C4" w:rsidRDefault="006905C4" w14:paraId="08A6F493" w14:textId="77777777">
            <w:pPr>
              <w:pStyle w:val="BodyText"/>
              <w:rPr>
                <w:color w:val="221E1F"/>
              </w:rPr>
            </w:pPr>
          </w:p>
          <w:p w:rsidRPr="00500E21" w:rsidR="006905C4" w:rsidP="006905C4" w:rsidRDefault="006905C4" w14:paraId="080150DF" w14:textId="77777777">
            <w:pPr>
              <w:pStyle w:val="BodyText"/>
              <w:rPr>
                <w:b/>
                <w:bCs/>
                <w:color w:val="221E1F"/>
              </w:rPr>
            </w:pPr>
            <w:r w:rsidRPr="00500E21">
              <w:rPr>
                <w:b/>
                <w:bCs/>
                <w:color w:val="221E1F"/>
              </w:rPr>
              <w:t>Use the following guidelines when you prepare your checks or money orders for the Form I-539 filing fee and biometric services fee:</w:t>
            </w:r>
          </w:p>
          <w:p w:rsidRPr="00500E21" w:rsidR="006905C4" w:rsidP="006905C4" w:rsidRDefault="006905C4" w14:paraId="35882798" w14:textId="77777777">
            <w:pPr>
              <w:pStyle w:val="Default"/>
              <w:rPr>
                <w:sz w:val="22"/>
                <w:szCs w:val="22"/>
              </w:rPr>
            </w:pPr>
          </w:p>
          <w:p w:rsidRPr="00500E21" w:rsidR="00500E21" w:rsidP="00500E21" w:rsidRDefault="00500E21" w14:paraId="46D99C1D" w14:textId="77777777">
            <w:pPr>
              <w:contextualSpacing/>
              <w:rPr>
                <w:b/>
                <w:bCs/>
                <w:sz w:val="22"/>
                <w:szCs w:val="22"/>
              </w:rPr>
            </w:pPr>
            <w:r w:rsidRPr="00500E21">
              <w:rPr>
                <w:b/>
                <w:bCs/>
                <w:sz w:val="22"/>
                <w:szCs w:val="22"/>
              </w:rPr>
              <w:t>…</w:t>
            </w:r>
          </w:p>
          <w:p w:rsidRPr="00500E21" w:rsidR="006905C4" w:rsidP="006905C4" w:rsidRDefault="006905C4" w14:paraId="3FC8BF56" w14:textId="77777777">
            <w:pPr>
              <w:pStyle w:val="BodyText"/>
            </w:pPr>
          </w:p>
          <w:p w:rsidRPr="00500E21" w:rsidR="006905C4" w:rsidP="006905C4" w:rsidRDefault="006905C4" w14:paraId="1361143F" w14:textId="77777777">
            <w:pPr>
              <w:pStyle w:val="Default"/>
              <w:rPr>
                <w:sz w:val="22"/>
                <w:szCs w:val="22"/>
              </w:rPr>
            </w:pPr>
            <w:r w:rsidRPr="00500E21">
              <w:rPr>
                <w:b/>
                <w:sz w:val="22"/>
                <w:szCs w:val="22"/>
              </w:rPr>
              <w:t xml:space="preserve">2. </w:t>
            </w:r>
            <w:r w:rsidRPr="00500E21">
              <w:rPr>
                <w:color w:val="221E1F"/>
                <w:sz w:val="22"/>
                <w:szCs w:val="22"/>
              </w:rPr>
              <w:t xml:space="preserve">Make the checks or money orders payable to </w:t>
            </w:r>
            <w:r w:rsidRPr="00500E21">
              <w:rPr>
                <w:b/>
                <w:bCs/>
                <w:color w:val="221E1F"/>
                <w:sz w:val="22"/>
                <w:szCs w:val="22"/>
              </w:rPr>
              <w:t xml:space="preserve">U.S. Department of Homeland Security. </w:t>
            </w:r>
          </w:p>
          <w:p w:rsidRPr="00500E21" w:rsidR="006905C4" w:rsidP="006905C4" w:rsidRDefault="006905C4" w14:paraId="0E526BBD" w14:textId="77777777">
            <w:pPr>
              <w:pStyle w:val="BodyText"/>
              <w:rPr>
                <w:b/>
              </w:rPr>
            </w:pPr>
          </w:p>
          <w:p w:rsidRPr="00500E21" w:rsidR="006905C4" w:rsidP="006905C4" w:rsidRDefault="00401A8B" w14:paraId="7463068A" w14:textId="77777777">
            <w:pPr>
              <w:pStyle w:val="Pa4"/>
              <w:spacing w:line="240" w:lineRule="auto"/>
              <w:rPr>
                <w:color w:val="221E1F"/>
                <w:sz w:val="22"/>
                <w:szCs w:val="22"/>
              </w:rPr>
            </w:pPr>
            <w:r w:rsidRPr="00500E21">
              <w:rPr>
                <w:b/>
                <w:bCs/>
                <w:color w:val="221E1F"/>
                <w:sz w:val="22"/>
                <w:szCs w:val="22"/>
              </w:rPr>
              <w:t>…</w:t>
            </w:r>
          </w:p>
          <w:p w:rsidRPr="00500E21" w:rsidR="006905C4" w:rsidP="006905C4" w:rsidRDefault="006905C4" w14:paraId="15FEC94E" w14:textId="77777777">
            <w:pPr>
              <w:pStyle w:val="BodyText"/>
              <w:rPr>
                <w:color w:val="221E1F"/>
              </w:rPr>
            </w:pPr>
          </w:p>
          <w:p w:rsidRPr="00500E21" w:rsidR="006905C4" w:rsidP="006905C4" w:rsidRDefault="006905C4" w14:paraId="6A7D81D6" w14:textId="77777777">
            <w:pPr>
              <w:pStyle w:val="BodyText"/>
              <w:rPr>
                <w:color w:val="221E1F"/>
              </w:rPr>
            </w:pPr>
            <w:r w:rsidRPr="00500E21">
              <w:rPr>
                <w:color w:val="221E1F"/>
              </w:rPr>
              <w:t>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Pr="00500E21" w:rsidR="006905C4" w:rsidP="006905C4" w:rsidRDefault="006905C4" w14:paraId="6BEADA0A" w14:textId="77777777">
            <w:pPr>
              <w:pStyle w:val="BodyText"/>
              <w:rPr>
                <w:color w:val="221E1F"/>
              </w:rPr>
            </w:pPr>
          </w:p>
          <w:p w:rsidRPr="00500E21" w:rsidR="006905C4" w:rsidP="006905C4" w:rsidRDefault="00E71A3B" w14:paraId="43AA4859" w14:textId="31777B34">
            <w:pPr>
              <w:pStyle w:val="Default"/>
              <w:rPr>
                <w:b/>
                <w:bCs/>
                <w:color w:val="221E1F"/>
                <w:sz w:val="22"/>
                <w:szCs w:val="22"/>
              </w:rPr>
            </w:pPr>
            <w:r w:rsidRPr="00500E21">
              <w:rPr>
                <w:b/>
                <w:bCs/>
                <w:color w:val="221E1F"/>
                <w:sz w:val="22"/>
                <w:szCs w:val="22"/>
              </w:rPr>
              <w:t>…</w:t>
            </w:r>
          </w:p>
          <w:p w:rsidRPr="00500E21" w:rsidR="006905C4" w:rsidP="006905C4" w:rsidRDefault="006905C4" w14:paraId="76A66A27" w14:textId="5D1F4741">
            <w:pPr>
              <w:pStyle w:val="Default"/>
              <w:rPr>
                <w:color w:val="221E1F"/>
                <w:sz w:val="22"/>
                <w:szCs w:val="22"/>
              </w:rPr>
            </w:pPr>
          </w:p>
          <w:p w:rsidRPr="00500E21" w:rsidR="006905C4" w:rsidP="006905C4" w:rsidRDefault="006905C4" w14:paraId="702444DD" w14:textId="77777777">
            <w:pPr>
              <w:pStyle w:val="Default"/>
              <w:rPr>
                <w:sz w:val="22"/>
                <w:szCs w:val="22"/>
              </w:rPr>
            </w:pPr>
            <w:r w:rsidRPr="00500E21">
              <w:rPr>
                <w:b/>
                <w:sz w:val="22"/>
                <w:szCs w:val="22"/>
              </w:rPr>
              <w:t>Fee Waiver</w:t>
            </w:r>
          </w:p>
          <w:p w:rsidRPr="00500E21" w:rsidR="006905C4" w:rsidP="006905C4" w:rsidRDefault="006905C4" w14:paraId="3A72BAF6" w14:textId="77777777">
            <w:pPr>
              <w:pStyle w:val="Default"/>
              <w:rPr>
                <w:sz w:val="22"/>
                <w:szCs w:val="22"/>
              </w:rPr>
            </w:pPr>
          </w:p>
          <w:p w:rsidRPr="00500E21" w:rsidR="006905C4" w:rsidP="006905C4" w:rsidRDefault="006905C4" w14:paraId="5E7B3FC4" w14:textId="77777777">
            <w:pPr>
              <w:pStyle w:val="Default"/>
              <w:rPr>
                <w:sz w:val="22"/>
                <w:szCs w:val="22"/>
              </w:rPr>
            </w:pPr>
            <w:r w:rsidRPr="00500E21">
              <w:rPr>
                <w:color w:val="221E1F"/>
                <w:sz w:val="22"/>
                <w:szCs w:val="22"/>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r w:rsidRPr="00500E21">
              <w:rPr>
                <w:rStyle w:val="A3"/>
              </w:rPr>
              <w:t>www.uscis.gov/feewaiver</w:t>
            </w:r>
            <w:r w:rsidRPr="00500E21">
              <w:rPr>
                <w:color w:val="221E1F"/>
                <w:sz w:val="22"/>
                <w:szCs w:val="22"/>
              </w:rPr>
              <w:t>.</w:t>
            </w:r>
          </w:p>
          <w:p w:rsidRPr="00500E21" w:rsidR="006905C4" w:rsidP="006905C4" w:rsidRDefault="006905C4" w14:paraId="394A1839" w14:textId="77777777">
            <w:pPr>
              <w:rPr>
                <w:sz w:val="22"/>
                <w:szCs w:val="22"/>
              </w:rPr>
            </w:pPr>
          </w:p>
        </w:tc>
        <w:tc>
          <w:tcPr>
            <w:tcW w:w="4095" w:type="dxa"/>
          </w:tcPr>
          <w:p w:rsidRPr="00500E21" w:rsidR="006905C4" w:rsidP="006905C4" w:rsidRDefault="006905C4" w14:paraId="6A900A43" w14:textId="77777777">
            <w:pPr>
              <w:pStyle w:val="BodyText"/>
              <w:rPr>
                <w:b/>
              </w:rPr>
            </w:pPr>
            <w:r w:rsidRPr="00500E21">
              <w:rPr>
                <w:b/>
              </w:rPr>
              <w:lastRenderedPageBreak/>
              <w:t>[Page 5]</w:t>
            </w:r>
          </w:p>
          <w:p w:rsidRPr="00500E21" w:rsidR="006905C4" w:rsidP="006905C4" w:rsidRDefault="006905C4" w14:paraId="32E69816" w14:textId="77777777">
            <w:pPr>
              <w:rPr>
                <w:b/>
                <w:sz w:val="22"/>
                <w:szCs w:val="22"/>
              </w:rPr>
            </w:pPr>
          </w:p>
          <w:p w:rsidRPr="00500E21" w:rsidR="00500E21" w:rsidP="00500E21" w:rsidRDefault="00500E21" w14:paraId="324CB192" w14:textId="77777777">
            <w:pPr>
              <w:contextualSpacing/>
              <w:rPr>
                <w:b/>
                <w:bCs/>
                <w:sz w:val="22"/>
                <w:szCs w:val="22"/>
              </w:rPr>
            </w:pPr>
            <w:r w:rsidRPr="00500E21">
              <w:rPr>
                <w:b/>
                <w:bCs/>
                <w:sz w:val="22"/>
                <w:szCs w:val="22"/>
              </w:rPr>
              <w:t>…</w:t>
            </w:r>
          </w:p>
          <w:p w:rsidRPr="00500E21" w:rsidR="006905C4" w:rsidP="006905C4" w:rsidRDefault="006905C4" w14:paraId="73F2B8DB" w14:textId="77777777">
            <w:pPr>
              <w:rPr>
                <w:b/>
                <w:sz w:val="22"/>
                <w:szCs w:val="22"/>
              </w:rPr>
            </w:pPr>
          </w:p>
          <w:p w:rsidRPr="00500E21" w:rsidR="0011169C" w:rsidP="006905C4" w:rsidRDefault="0011169C" w14:paraId="026AC6B0" w14:textId="77777777">
            <w:pPr>
              <w:pStyle w:val="BodyText"/>
              <w:rPr>
                <w:rFonts w:eastAsia="Times New Roman"/>
                <w:color w:val="FF0000"/>
              </w:rPr>
            </w:pPr>
            <w:r w:rsidRPr="00500E21">
              <w:rPr>
                <w:rFonts w:eastAsia="Times New Roman"/>
                <w:color w:val="FF0000"/>
              </w:rPr>
              <w:t>There is no filing fee for Form I-539A.</w:t>
            </w:r>
          </w:p>
          <w:p w:rsidRPr="00500E21" w:rsidR="0011169C" w:rsidP="006905C4" w:rsidRDefault="0011169C" w14:paraId="38329C0C" w14:textId="77777777">
            <w:pPr>
              <w:pStyle w:val="BodyText"/>
              <w:rPr>
                <w:rFonts w:eastAsia="Times New Roman"/>
                <w:color w:val="FF0000"/>
              </w:rPr>
            </w:pPr>
          </w:p>
          <w:p w:rsidRPr="00500E21" w:rsidR="006905C4" w:rsidP="006905C4" w:rsidRDefault="00401A8B" w14:paraId="41AAAAF6" w14:textId="5554FB1E">
            <w:pPr>
              <w:pStyle w:val="BodyText"/>
              <w:rPr>
                <w:rFonts w:eastAsia="Times New Roman"/>
                <w:color w:val="FF0000"/>
              </w:rPr>
            </w:pPr>
            <w:r w:rsidRPr="00500E21">
              <w:rPr>
                <w:rFonts w:eastAsia="Times New Roman"/>
                <w:color w:val="FF0000"/>
              </w:rPr>
              <w:lastRenderedPageBreak/>
              <w:t xml:space="preserve">The filing fee for Form I-539 is </w:t>
            </w:r>
            <w:r w:rsidRPr="00500E21">
              <w:rPr>
                <w:rFonts w:eastAsia="Times New Roman"/>
                <w:b/>
                <w:color w:val="FF0000"/>
              </w:rPr>
              <w:t>$400</w:t>
            </w:r>
            <w:r w:rsidRPr="00500E21">
              <w:rPr>
                <w:rFonts w:eastAsia="Times New Roman"/>
                <w:color w:val="FF0000"/>
              </w:rPr>
              <w:t>.</w:t>
            </w:r>
          </w:p>
          <w:p w:rsidRPr="00500E21" w:rsidR="00401A8B" w:rsidP="006905C4" w:rsidRDefault="00401A8B" w14:paraId="4B6D6D84" w14:textId="77777777">
            <w:pPr>
              <w:pStyle w:val="BodyText"/>
              <w:rPr>
                <w:rFonts w:eastAsia="Times New Roman"/>
              </w:rPr>
            </w:pPr>
          </w:p>
          <w:p w:rsidRPr="00500E21" w:rsidR="00401A8B" w:rsidP="006905C4" w:rsidRDefault="00401A8B" w14:paraId="400F4C1A" w14:textId="77777777">
            <w:pPr>
              <w:pStyle w:val="BodyText"/>
              <w:rPr>
                <w:rFonts w:eastAsia="Times New Roman"/>
              </w:rPr>
            </w:pPr>
          </w:p>
          <w:p w:rsidRPr="00500E21" w:rsidR="00401A8B" w:rsidP="006905C4" w:rsidRDefault="00401A8B" w14:paraId="25E7518C" w14:textId="77777777">
            <w:pPr>
              <w:pStyle w:val="BodyText"/>
              <w:rPr>
                <w:rFonts w:eastAsia="Times New Roman"/>
              </w:rPr>
            </w:pPr>
          </w:p>
          <w:p w:rsidRPr="00500E21" w:rsidR="00401A8B" w:rsidP="006905C4" w:rsidRDefault="00401A8B" w14:paraId="36302201" w14:textId="77777777">
            <w:pPr>
              <w:pStyle w:val="BodyText"/>
              <w:rPr>
                <w:rFonts w:eastAsia="Times New Roman"/>
              </w:rPr>
            </w:pPr>
          </w:p>
          <w:p w:rsidRPr="00500E21" w:rsidR="00401A8B" w:rsidP="006905C4" w:rsidRDefault="00401A8B" w14:paraId="6F955867" w14:textId="77777777">
            <w:pPr>
              <w:pStyle w:val="BodyText"/>
              <w:rPr>
                <w:rFonts w:eastAsia="Times New Roman"/>
              </w:rPr>
            </w:pPr>
          </w:p>
          <w:p w:rsidRPr="00500E21" w:rsidR="00401A8B" w:rsidP="006905C4" w:rsidRDefault="00401A8B" w14:paraId="4F6D51AA" w14:textId="77777777">
            <w:pPr>
              <w:pStyle w:val="BodyText"/>
              <w:rPr>
                <w:rFonts w:eastAsia="Times New Roman"/>
              </w:rPr>
            </w:pPr>
          </w:p>
          <w:p w:rsidRPr="00500E21" w:rsidR="00401A8B" w:rsidP="006905C4" w:rsidRDefault="00401A8B" w14:paraId="2FE2D67A" w14:textId="77777777">
            <w:pPr>
              <w:pStyle w:val="BodyText"/>
              <w:rPr>
                <w:color w:val="221E1F"/>
              </w:rPr>
            </w:pPr>
          </w:p>
          <w:p w:rsidRPr="00500E21" w:rsidR="006905C4" w:rsidP="006905C4" w:rsidRDefault="006905C4" w14:paraId="2C4AD97E" w14:textId="77777777">
            <w:pPr>
              <w:pStyle w:val="BodyText"/>
              <w:rPr>
                <w:color w:val="221E1F"/>
              </w:rPr>
            </w:pPr>
            <w:r w:rsidRPr="00500E21">
              <w:rPr>
                <w:b/>
                <w:bCs/>
                <w:color w:val="221E1F"/>
              </w:rPr>
              <w:t xml:space="preserve">NOTE: </w:t>
            </w:r>
            <w:r w:rsidRPr="00500E21">
              <w:rPr>
                <w:color w:val="221E1F"/>
              </w:rPr>
              <w:t xml:space="preserve">The filing fee </w:t>
            </w:r>
            <w:r w:rsidRPr="00500E21" w:rsidR="00401A8B">
              <w:rPr>
                <w:color w:val="FF0000"/>
              </w:rPr>
              <w:t>is</w:t>
            </w:r>
            <w:r w:rsidRPr="00500E21">
              <w:rPr>
                <w:color w:val="FF0000"/>
              </w:rPr>
              <w:t xml:space="preserve"> </w:t>
            </w:r>
            <w:r w:rsidRPr="00500E21">
              <w:rPr>
                <w:color w:val="221E1F"/>
              </w:rPr>
              <w:t xml:space="preserve">not refundable, regardless of any action USCIS takes on this application. </w:t>
            </w:r>
            <w:r w:rsidRPr="00500E21">
              <w:rPr>
                <w:b/>
                <w:bCs/>
                <w:color w:val="221E1F"/>
              </w:rPr>
              <w:t xml:space="preserve">DO NOT MAIL CASH. </w:t>
            </w:r>
            <w:r w:rsidRPr="00500E21">
              <w:rPr>
                <w:color w:val="221E1F"/>
              </w:rPr>
              <w:t>You must submit all fees in the exact amounts.</w:t>
            </w:r>
          </w:p>
          <w:p w:rsidRPr="00500E21" w:rsidR="006905C4" w:rsidP="006905C4" w:rsidRDefault="006905C4" w14:paraId="4E868213" w14:textId="77777777">
            <w:pPr>
              <w:pStyle w:val="BodyText"/>
              <w:rPr>
                <w:color w:val="221E1F"/>
              </w:rPr>
            </w:pPr>
          </w:p>
          <w:p w:rsidRPr="00500E21" w:rsidR="006905C4" w:rsidP="006905C4" w:rsidRDefault="006905C4" w14:paraId="193901CD" w14:textId="70568D8E">
            <w:pPr>
              <w:pStyle w:val="BodyText"/>
              <w:rPr>
                <w:b/>
                <w:bCs/>
                <w:color w:val="221E1F"/>
              </w:rPr>
            </w:pPr>
            <w:r w:rsidRPr="00500E21">
              <w:rPr>
                <w:b/>
                <w:bCs/>
                <w:color w:val="221E1F"/>
              </w:rPr>
              <w:t xml:space="preserve">Use the following guidelines when you prepare your </w:t>
            </w:r>
            <w:r w:rsidRPr="00500E21">
              <w:rPr>
                <w:b/>
                <w:bCs/>
                <w:color w:val="FF0000"/>
              </w:rPr>
              <w:t xml:space="preserve">check </w:t>
            </w:r>
            <w:r w:rsidRPr="00500E21">
              <w:rPr>
                <w:b/>
                <w:bCs/>
                <w:color w:val="221E1F"/>
              </w:rPr>
              <w:t xml:space="preserve">or money </w:t>
            </w:r>
            <w:r w:rsidRPr="00500E21">
              <w:rPr>
                <w:b/>
                <w:bCs/>
                <w:color w:val="FF0000"/>
              </w:rPr>
              <w:t xml:space="preserve">order </w:t>
            </w:r>
            <w:r w:rsidRPr="00500E21">
              <w:rPr>
                <w:b/>
                <w:bCs/>
                <w:color w:val="221E1F"/>
              </w:rPr>
              <w:t>for the Form I-539 filing</w:t>
            </w:r>
            <w:r w:rsidRPr="00500E21">
              <w:rPr>
                <w:b/>
                <w:bCs/>
                <w:color w:val="FF0000"/>
              </w:rPr>
              <w:t xml:space="preserve"> fee:</w:t>
            </w:r>
          </w:p>
          <w:p w:rsidRPr="00500E21" w:rsidR="006905C4" w:rsidP="006905C4" w:rsidRDefault="006905C4" w14:paraId="3B06C25B" w14:textId="43817D1E">
            <w:pPr>
              <w:pStyle w:val="Default"/>
              <w:rPr>
                <w:sz w:val="22"/>
                <w:szCs w:val="22"/>
              </w:rPr>
            </w:pPr>
          </w:p>
          <w:p w:rsidRPr="00500E21" w:rsidR="00E71A3B" w:rsidP="006905C4" w:rsidRDefault="00E71A3B" w14:paraId="59A9BD8A" w14:textId="77777777">
            <w:pPr>
              <w:pStyle w:val="Default"/>
              <w:rPr>
                <w:sz w:val="22"/>
                <w:szCs w:val="22"/>
              </w:rPr>
            </w:pPr>
          </w:p>
          <w:p w:rsidRPr="00500E21" w:rsidR="00500E21" w:rsidP="00500E21" w:rsidRDefault="00500E21" w14:paraId="2546DD1A" w14:textId="77777777">
            <w:pPr>
              <w:contextualSpacing/>
              <w:rPr>
                <w:b/>
                <w:bCs/>
                <w:sz w:val="22"/>
                <w:szCs w:val="22"/>
              </w:rPr>
            </w:pPr>
            <w:r w:rsidRPr="00500E21">
              <w:rPr>
                <w:b/>
                <w:bCs/>
                <w:sz w:val="22"/>
                <w:szCs w:val="22"/>
              </w:rPr>
              <w:t>…</w:t>
            </w:r>
          </w:p>
          <w:p w:rsidRPr="00500E21" w:rsidR="006905C4" w:rsidP="006905C4" w:rsidRDefault="006905C4" w14:paraId="63397233" w14:textId="77777777">
            <w:pPr>
              <w:pStyle w:val="BodyText"/>
            </w:pPr>
          </w:p>
          <w:p w:rsidRPr="00500E21" w:rsidR="006905C4" w:rsidP="006905C4" w:rsidRDefault="006905C4" w14:paraId="2DDF0A63" w14:textId="77777777">
            <w:pPr>
              <w:pStyle w:val="Default"/>
              <w:rPr>
                <w:sz w:val="22"/>
                <w:szCs w:val="22"/>
              </w:rPr>
            </w:pPr>
            <w:r w:rsidRPr="00500E21">
              <w:rPr>
                <w:b/>
                <w:sz w:val="22"/>
                <w:szCs w:val="22"/>
              </w:rPr>
              <w:t xml:space="preserve">2. </w:t>
            </w:r>
            <w:r w:rsidRPr="00500E21">
              <w:rPr>
                <w:color w:val="221E1F"/>
                <w:sz w:val="22"/>
                <w:szCs w:val="22"/>
              </w:rPr>
              <w:t xml:space="preserve">Make the </w:t>
            </w:r>
            <w:r w:rsidRPr="00500E21">
              <w:rPr>
                <w:color w:val="FF0000"/>
                <w:sz w:val="22"/>
                <w:szCs w:val="22"/>
              </w:rPr>
              <w:t xml:space="preserve">check </w:t>
            </w:r>
            <w:r w:rsidRPr="00500E21">
              <w:rPr>
                <w:color w:val="221E1F"/>
                <w:sz w:val="22"/>
                <w:szCs w:val="22"/>
              </w:rPr>
              <w:t xml:space="preserve">or money </w:t>
            </w:r>
            <w:r w:rsidRPr="00500E21">
              <w:rPr>
                <w:color w:val="FF0000"/>
                <w:sz w:val="22"/>
                <w:szCs w:val="22"/>
              </w:rPr>
              <w:t xml:space="preserve">order </w:t>
            </w:r>
            <w:r w:rsidRPr="00500E21">
              <w:rPr>
                <w:color w:val="221E1F"/>
                <w:sz w:val="22"/>
                <w:szCs w:val="22"/>
              </w:rPr>
              <w:t xml:space="preserve">payable to </w:t>
            </w:r>
            <w:r w:rsidRPr="00500E21">
              <w:rPr>
                <w:b/>
                <w:bCs/>
                <w:color w:val="221E1F"/>
                <w:sz w:val="22"/>
                <w:szCs w:val="22"/>
              </w:rPr>
              <w:t xml:space="preserve">U.S. Department of Homeland Security. </w:t>
            </w:r>
          </w:p>
          <w:p w:rsidRPr="00500E21" w:rsidR="006905C4" w:rsidP="006905C4" w:rsidRDefault="006905C4" w14:paraId="609E351B" w14:textId="77777777">
            <w:pPr>
              <w:pStyle w:val="BodyText"/>
              <w:rPr>
                <w:b/>
              </w:rPr>
            </w:pPr>
          </w:p>
          <w:p w:rsidRPr="00500E21" w:rsidR="006905C4" w:rsidP="006905C4" w:rsidRDefault="00401A8B" w14:paraId="0ECBC6F8" w14:textId="77777777">
            <w:pPr>
              <w:pStyle w:val="Pa4"/>
              <w:spacing w:line="240" w:lineRule="auto"/>
              <w:rPr>
                <w:color w:val="221E1F"/>
                <w:sz w:val="22"/>
                <w:szCs w:val="22"/>
              </w:rPr>
            </w:pPr>
            <w:r w:rsidRPr="00500E21">
              <w:rPr>
                <w:b/>
                <w:bCs/>
                <w:color w:val="221E1F"/>
                <w:sz w:val="22"/>
                <w:szCs w:val="22"/>
              </w:rPr>
              <w:t>…</w:t>
            </w:r>
          </w:p>
          <w:p w:rsidRPr="00500E21" w:rsidR="006905C4" w:rsidP="006905C4" w:rsidRDefault="006905C4" w14:paraId="3A9CC38E" w14:textId="77777777">
            <w:pPr>
              <w:pStyle w:val="BodyText"/>
              <w:rPr>
                <w:color w:val="221E1F"/>
              </w:rPr>
            </w:pPr>
          </w:p>
          <w:p w:rsidRPr="00500E21" w:rsidR="006905C4" w:rsidP="006905C4" w:rsidRDefault="006905C4" w14:paraId="2B06DF8D" w14:textId="77777777">
            <w:pPr>
              <w:pStyle w:val="BodyText"/>
              <w:rPr>
                <w:color w:val="FF0000"/>
              </w:rPr>
            </w:pPr>
            <w:r w:rsidRPr="00500E21">
              <w:rPr>
                <w:color w:val="221E1F"/>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w:t>
            </w:r>
            <w:r w:rsidRPr="00500E21" w:rsidR="00401A8B">
              <w:t xml:space="preserve">If </w:t>
            </w:r>
            <w:r w:rsidRPr="00500E21" w:rsidR="00401A8B">
              <w:rPr>
                <w:color w:val="FF0000"/>
              </w:rPr>
              <w:t xml:space="preserve">your </w:t>
            </w:r>
            <w:r w:rsidRPr="00500E21" w:rsidR="00401A8B">
              <w:t>check is returned as</w:t>
            </w:r>
            <w:r w:rsidRPr="00500E21" w:rsidR="00401A8B">
              <w:rPr>
                <w:color w:val="FF0000"/>
              </w:rPr>
              <w:t xml:space="preserve"> unpayable, we may reject your petition.</w:t>
            </w:r>
          </w:p>
          <w:p w:rsidRPr="00500E21" w:rsidR="00401A8B" w:rsidP="006905C4" w:rsidRDefault="00401A8B" w14:paraId="41BAEA35" w14:textId="77777777">
            <w:pPr>
              <w:pStyle w:val="BodyText"/>
              <w:rPr>
                <w:color w:val="221E1F"/>
              </w:rPr>
            </w:pPr>
          </w:p>
          <w:p w:rsidRPr="00500E21" w:rsidR="006905C4" w:rsidP="006905C4" w:rsidRDefault="006905C4" w14:paraId="3AB7BFC2" w14:textId="77777777">
            <w:pPr>
              <w:pStyle w:val="BodyText"/>
              <w:rPr>
                <w:color w:val="221E1F"/>
              </w:rPr>
            </w:pPr>
          </w:p>
          <w:p w:rsidRPr="00500E21" w:rsidR="006905C4" w:rsidP="006905C4" w:rsidRDefault="00E71A3B" w14:paraId="73B738F9" w14:textId="635F2196">
            <w:pPr>
              <w:pStyle w:val="BodyText"/>
              <w:rPr>
                <w:color w:val="221E1F"/>
              </w:rPr>
            </w:pPr>
            <w:r w:rsidRPr="00500E21">
              <w:rPr>
                <w:b/>
                <w:bCs/>
                <w:color w:val="221E1F"/>
              </w:rPr>
              <w:t>…</w:t>
            </w:r>
          </w:p>
          <w:p w:rsidRPr="00500E21" w:rsidR="006905C4" w:rsidP="006905C4" w:rsidRDefault="006905C4" w14:paraId="5711A7C2" w14:textId="77777777">
            <w:pPr>
              <w:pStyle w:val="BodyText"/>
              <w:rPr>
                <w:color w:val="221E1F"/>
              </w:rPr>
            </w:pPr>
          </w:p>
          <w:p w:rsidRPr="00500E21" w:rsidR="006905C4" w:rsidP="006905C4" w:rsidRDefault="006905C4" w14:paraId="1E44E9F5" w14:textId="77777777">
            <w:pPr>
              <w:pStyle w:val="Default"/>
              <w:rPr>
                <w:sz w:val="22"/>
                <w:szCs w:val="22"/>
              </w:rPr>
            </w:pPr>
            <w:r w:rsidRPr="00500E21">
              <w:rPr>
                <w:b/>
                <w:sz w:val="22"/>
                <w:szCs w:val="22"/>
              </w:rPr>
              <w:t>Fee Waiver</w:t>
            </w:r>
          </w:p>
          <w:p w:rsidRPr="00500E21" w:rsidR="006905C4" w:rsidP="006905C4" w:rsidRDefault="006905C4" w14:paraId="54D011CD" w14:textId="77777777">
            <w:pPr>
              <w:pStyle w:val="Default"/>
              <w:rPr>
                <w:sz w:val="22"/>
                <w:szCs w:val="22"/>
              </w:rPr>
            </w:pPr>
          </w:p>
          <w:p w:rsidRPr="00500E21" w:rsidR="006905C4" w:rsidP="00401A8B" w:rsidRDefault="00401A8B" w14:paraId="4D47CF59" w14:textId="5726B105">
            <w:pPr>
              <w:rPr>
                <w:sz w:val="22"/>
                <w:szCs w:val="22"/>
              </w:rPr>
            </w:pPr>
            <w:r w:rsidRPr="00500E21">
              <w:rPr>
                <w:color w:val="FF0000"/>
                <w:sz w:val="22"/>
                <w:szCs w:val="22"/>
              </w:rPr>
              <w:t xml:space="preserve">Some forms may be eligible for fee waivers as provided in 8 CFR 106.3. </w:t>
            </w:r>
            <w:r w:rsidR="00A855AC">
              <w:rPr>
                <w:color w:val="FF0000"/>
                <w:sz w:val="22"/>
                <w:szCs w:val="22"/>
              </w:rPr>
              <w:t xml:space="preserve"> </w:t>
            </w:r>
            <w:r w:rsidRPr="00500E21">
              <w:rPr>
                <w:color w:val="FF0000"/>
                <w:sz w:val="22"/>
                <w:szCs w:val="22"/>
              </w:rPr>
              <w:t xml:space="preserve">For information on fee waivers, see Form I-912, Request for Fee Waiver at </w:t>
            </w:r>
            <w:hyperlink w:history="1" r:id="rId8">
              <w:r w:rsidRPr="00500E21">
                <w:rPr>
                  <w:rStyle w:val="Hyperlink"/>
                  <w:b/>
                  <w:bCs/>
                  <w:sz w:val="22"/>
                  <w:szCs w:val="22"/>
                </w:rPr>
                <w:t>www.uscis.gov/i-912</w:t>
              </w:r>
            </w:hyperlink>
            <w:r w:rsidRPr="00500E21">
              <w:rPr>
                <w:color w:val="FF0000"/>
                <w:sz w:val="22"/>
                <w:szCs w:val="22"/>
              </w:rPr>
              <w:t xml:space="preserve">. </w:t>
            </w:r>
          </w:p>
        </w:tc>
      </w:tr>
      <w:tr w:rsidRPr="007228B5" w:rsidR="00F840C2" w:rsidTr="002D6271" w14:paraId="3CFC24C4" w14:textId="77777777">
        <w:tc>
          <w:tcPr>
            <w:tcW w:w="2808" w:type="dxa"/>
          </w:tcPr>
          <w:p w:rsidR="00F840C2" w:rsidP="006905C4" w:rsidRDefault="00F840C2" w14:paraId="1112211C" w14:textId="77777777">
            <w:pPr>
              <w:rPr>
                <w:b/>
                <w:sz w:val="24"/>
                <w:szCs w:val="24"/>
              </w:rPr>
            </w:pPr>
            <w:r>
              <w:rPr>
                <w:b/>
                <w:sz w:val="24"/>
                <w:szCs w:val="24"/>
              </w:rPr>
              <w:lastRenderedPageBreak/>
              <w:t xml:space="preserve">Page 6, </w:t>
            </w:r>
          </w:p>
          <w:p w:rsidRPr="0098553A" w:rsidR="00F840C2" w:rsidP="006905C4" w:rsidRDefault="00F840C2" w14:paraId="6EFC6A29" w14:textId="3A222B29">
            <w:pPr>
              <w:rPr>
                <w:b/>
                <w:sz w:val="24"/>
                <w:szCs w:val="24"/>
              </w:rPr>
            </w:pPr>
            <w:r>
              <w:rPr>
                <w:b/>
                <w:sz w:val="24"/>
                <w:szCs w:val="24"/>
              </w:rPr>
              <w:lastRenderedPageBreak/>
              <w:t>DHS Privacy Notice</w:t>
            </w:r>
          </w:p>
        </w:tc>
        <w:tc>
          <w:tcPr>
            <w:tcW w:w="4095" w:type="dxa"/>
          </w:tcPr>
          <w:p w:rsidR="00F840C2" w:rsidP="006905C4" w:rsidRDefault="00F840C2" w14:paraId="69748026" w14:textId="77777777">
            <w:pPr>
              <w:pStyle w:val="BodyText"/>
              <w:rPr>
                <w:b/>
              </w:rPr>
            </w:pPr>
            <w:r>
              <w:rPr>
                <w:b/>
              </w:rPr>
              <w:lastRenderedPageBreak/>
              <w:t>[Page 6]</w:t>
            </w:r>
          </w:p>
          <w:p w:rsidR="00F840C2" w:rsidP="006905C4" w:rsidRDefault="00F840C2" w14:paraId="03CF6456" w14:textId="77777777">
            <w:pPr>
              <w:pStyle w:val="BodyText"/>
              <w:rPr>
                <w:b/>
              </w:rPr>
            </w:pPr>
          </w:p>
          <w:p w:rsidRPr="00500E21" w:rsidR="00500E21" w:rsidP="00500E21" w:rsidRDefault="00500E21" w14:paraId="6398FE1B" w14:textId="77777777">
            <w:pPr>
              <w:contextualSpacing/>
              <w:rPr>
                <w:b/>
                <w:bCs/>
                <w:sz w:val="22"/>
                <w:szCs w:val="22"/>
              </w:rPr>
            </w:pPr>
            <w:r w:rsidRPr="00500E21">
              <w:rPr>
                <w:b/>
                <w:bCs/>
                <w:sz w:val="22"/>
                <w:szCs w:val="22"/>
              </w:rPr>
              <w:t>…</w:t>
            </w:r>
          </w:p>
          <w:p w:rsidR="00F840C2" w:rsidP="006905C4" w:rsidRDefault="00F840C2" w14:paraId="79CB1245" w14:textId="77777777">
            <w:pPr>
              <w:pStyle w:val="BodyText"/>
              <w:rPr>
                <w:b/>
              </w:rPr>
            </w:pPr>
          </w:p>
          <w:p w:rsidRPr="00503CCF" w:rsidR="00F840C2" w:rsidP="006905C4" w:rsidRDefault="00F840C2" w14:paraId="4E3081AC" w14:textId="6E268410">
            <w:pPr>
              <w:pStyle w:val="BodyText"/>
              <w:rPr>
                <w:bCs/>
              </w:rPr>
            </w:pPr>
            <w:r>
              <w:rPr>
                <w:b/>
              </w:rPr>
              <w:t xml:space="preserve">DISCLOSURE:  </w:t>
            </w:r>
            <w:r w:rsidR="00503CCF">
              <w:rPr>
                <w:bCs/>
              </w:rPr>
              <w:t xml:space="preserve">The information you provide is voluntary.  However, failure to provide the requested information, including your Social Security number (if applicable), and any requested evidence, may delay a final decision or result in denial of your form. </w:t>
            </w:r>
          </w:p>
          <w:p w:rsidR="00F840C2" w:rsidP="006905C4" w:rsidRDefault="00F840C2" w14:paraId="271C805A" w14:textId="77777777">
            <w:pPr>
              <w:pStyle w:val="BodyText"/>
              <w:rPr>
                <w:b/>
              </w:rPr>
            </w:pPr>
          </w:p>
          <w:p w:rsidRPr="00500E21" w:rsidR="00500E21" w:rsidP="00500E21" w:rsidRDefault="00500E21" w14:paraId="7F594006" w14:textId="77777777">
            <w:pPr>
              <w:contextualSpacing/>
              <w:rPr>
                <w:b/>
                <w:bCs/>
                <w:sz w:val="22"/>
                <w:szCs w:val="22"/>
              </w:rPr>
            </w:pPr>
            <w:r w:rsidRPr="00500E21">
              <w:rPr>
                <w:b/>
                <w:bCs/>
                <w:sz w:val="22"/>
                <w:szCs w:val="22"/>
              </w:rPr>
              <w:t>…</w:t>
            </w:r>
          </w:p>
          <w:p w:rsidRPr="00503CCF" w:rsidR="00D22FF3" w:rsidP="006905C4" w:rsidRDefault="00D22FF3" w14:paraId="648188AD" w14:textId="56620B25">
            <w:pPr>
              <w:pStyle w:val="BodyText"/>
              <w:rPr>
                <w:bCs/>
              </w:rPr>
            </w:pPr>
          </w:p>
        </w:tc>
        <w:tc>
          <w:tcPr>
            <w:tcW w:w="4095" w:type="dxa"/>
          </w:tcPr>
          <w:p w:rsidR="00F840C2" w:rsidP="006905C4" w:rsidRDefault="00F840C2" w14:paraId="777B19D7" w14:textId="77777777">
            <w:pPr>
              <w:pStyle w:val="BodyText"/>
              <w:rPr>
                <w:b/>
              </w:rPr>
            </w:pPr>
            <w:r>
              <w:rPr>
                <w:b/>
              </w:rPr>
              <w:lastRenderedPageBreak/>
              <w:t>[Page 6]</w:t>
            </w:r>
          </w:p>
          <w:p w:rsidR="00F840C2" w:rsidP="006905C4" w:rsidRDefault="00F840C2" w14:paraId="05D84525" w14:textId="77777777">
            <w:pPr>
              <w:pStyle w:val="BodyText"/>
              <w:rPr>
                <w:b/>
              </w:rPr>
            </w:pPr>
          </w:p>
          <w:p w:rsidRPr="00500E21" w:rsidR="00500E21" w:rsidP="00500E21" w:rsidRDefault="00500E21" w14:paraId="2A9CFCBF" w14:textId="77777777">
            <w:pPr>
              <w:contextualSpacing/>
              <w:rPr>
                <w:b/>
                <w:bCs/>
                <w:sz w:val="22"/>
                <w:szCs w:val="22"/>
              </w:rPr>
            </w:pPr>
            <w:r w:rsidRPr="00500E21">
              <w:rPr>
                <w:b/>
                <w:bCs/>
                <w:sz w:val="22"/>
                <w:szCs w:val="22"/>
              </w:rPr>
              <w:t>…</w:t>
            </w:r>
          </w:p>
          <w:p w:rsidR="00354C74" w:rsidP="00354C74" w:rsidRDefault="00354C74" w14:paraId="5BF26589" w14:textId="77777777">
            <w:pPr>
              <w:pStyle w:val="BodyText"/>
              <w:rPr>
                <w:b/>
              </w:rPr>
            </w:pPr>
          </w:p>
          <w:p w:rsidRPr="00503CCF" w:rsidR="00354C74" w:rsidP="00354C74" w:rsidRDefault="00354C74" w14:paraId="7D2E3200" w14:textId="2F0A1603">
            <w:pPr>
              <w:pStyle w:val="BodyText"/>
              <w:rPr>
                <w:bCs/>
              </w:rPr>
            </w:pPr>
            <w:r>
              <w:rPr>
                <w:b/>
              </w:rPr>
              <w:t xml:space="preserve">DISCLOSURE:  </w:t>
            </w:r>
            <w:r>
              <w:rPr>
                <w:bCs/>
              </w:rPr>
              <w:t>The information you provide is voluntary.  However, failure to provide the req</w:t>
            </w:r>
            <w:bookmarkStart w:name="_GoBack" w:id="0"/>
            <w:bookmarkEnd w:id="0"/>
            <w:r>
              <w:rPr>
                <w:bCs/>
              </w:rPr>
              <w:t xml:space="preserve">uested information, including your Social Security number, and any requested evidence, may delay a final decision or result in </w:t>
            </w:r>
            <w:r w:rsidRPr="00247F10">
              <w:rPr>
                <w:bCs/>
                <w:color w:val="FF0000"/>
              </w:rPr>
              <w:t>a rejection or</w:t>
            </w:r>
            <w:r>
              <w:rPr>
                <w:bCs/>
                <w:color w:val="FF0000"/>
              </w:rPr>
              <w:t xml:space="preserve"> </w:t>
            </w:r>
            <w:r>
              <w:rPr>
                <w:bCs/>
              </w:rPr>
              <w:t xml:space="preserve">denial of your form. </w:t>
            </w:r>
          </w:p>
          <w:p w:rsidR="00354C74" w:rsidP="00354C74" w:rsidRDefault="00354C74" w14:paraId="70412627" w14:textId="77777777">
            <w:pPr>
              <w:pStyle w:val="BodyText"/>
              <w:rPr>
                <w:b/>
              </w:rPr>
            </w:pPr>
          </w:p>
          <w:p w:rsidRPr="00500E21" w:rsidR="00500E21" w:rsidP="00500E21" w:rsidRDefault="00500E21" w14:paraId="1DFA2DCD" w14:textId="77777777">
            <w:pPr>
              <w:contextualSpacing/>
              <w:rPr>
                <w:b/>
                <w:bCs/>
                <w:sz w:val="22"/>
                <w:szCs w:val="22"/>
              </w:rPr>
            </w:pPr>
            <w:r w:rsidRPr="00500E21">
              <w:rPr>
                <w:b/>
                <w:bCs/>
                <w:sz w:val="22"/>
                <w:szCs w:val="22"/>
              </w:rPr>
              <w:t>…</w:t>
            </w:r>
          </w:p>
          <w:p w:rsidRPr="0098553A" w:rsidR="00354C74" w:rsidP="006905C4" w:rsidRDefault="00354C74" w14:paraId="58653055" w14:textId="61229EB9">
            <w:pPr>
              <w:pStyle w:val="BodyText"/>
              <w:rPr>
                <w:b/>
              </w:rPr>
            </w:pPr>
          </w:p>
        </w:tc>
      </w:tr>
    </w:tbl>
    <w:p w:rsidR="0006270C" w:rsidP="000C712C" w:rsidRDefault="0006270C" w14:paraId="76F45749" w14:textId="77777777"/>
    <w:sectPr w:rsidR="0006270C"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17AD2" w14:textId="77777777" w:rsidR="007B13A6" w:rsidRDefault="007B13A6">
      <w:r>
        <w:separator/>
      </w:r>
    </w:p>
  </w:endnote>
  <w:endnote w:type="continuationSeparator" w:id="0">
    <w:p w14:paraId="40AADC51" w14:textId="77777777" w:rsidR="007B13A6" w:rsidRDefault="007B1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CB0B0" w14:textId="77777777"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A24E4E">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433667" w14:textId="77777777" w:rsidR="007B13A6" w:rsidRDefault="007B13A6">
      <w:r>
        <w:separator/>
      </w:r>
    </w:p>
  </w:footnote>
  <w:footnote w:type="continuationSeparator" w:id="0">
    <w:p w14:paraId="4D8EC3E2" w14:textId="77777777" w:rsidR="007B13A6" w:rsidRDefault="007B1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622A2"/>
    <w:multiLevelType w:val="hybridMultilevel"/>
    <w:tmpl w:val="94088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B16A2"/>
    <w:multiLevelType w:val="hybridMultilevel"/>
    <w:tmpl w:val="6040F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467117"/>
    <w:multiLevelType w:val="hybridMultilevel"/>
    <w:tmpl w:val="BE2C2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E222ED"/>
    <w:multiLevelType w:val="hybridMultilevel"/>
    <w:tmpl w:val="3612B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B4A76"/>
    <w:multiLevelType w:val="hybridMultilevel"/>
    <w:tmpl w:val="BECC2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7" w15:restartNumberingAfterBreak="0">
    <w:nsid w:val="6E0A5490"/>
    <w:multiLevelType w:val="hybridMultilevel"/>
    <w:tmpl w:val="6AA0E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4"/>
  </w:num>
  <w:num w:numId="4">
    <w:abstractNumId w:val="1"/>
  </w:num>
  <w:num w:numId="5">
    <w:abstractNumId w:val="0"/>
  </w:num>
  <w:num w:numId="6">
    <w:abstractNumId w:val="7"/>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77E5"/>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7E5"/>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C36"/>
    <w:rsid w:val="00102D58"/>
    <w:rsid w:val="00103532"/>
    <w:rsid w:val="001038A2"/>
    <w:rsid w:val="0010409C"/>
    <w:rsid w:val="001046E2"/>
    <w:rsid w:val="001052B8"/>
    <w:rsid w:val="00106EE4"/>
    <w:rsid w:val="00106F2C"/>
    <w:rsid w:val="0011169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47F10"/>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C74"/>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4A6"/>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1A8B"/>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072"/>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0E21"/>
    <w:rsid w:val="00503287"/>
    <w:rsid w:val="0050360E"/>
    <w:rsid w:val="005038E5"/>
    <w:rsid w:val="005039C6"/>
    <w:rsid w:val="00503CCF"/>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5C4"/>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3A6"/>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53A"/>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4E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5AC"/>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313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2FF3"/>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50A"/>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A3B"/>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0EF3"/>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10A2"/>
    <w:rsid w:val="00F7294E"/>
    <w:rsid w:val="00F72A52"/>
    <w:rsid w:val="00F73992"/>
    <w:rsid w:val="00F74423"/>
    <w:rsid w:val="00F75060"/>
    <w:rsid w:val="00F750C2"/>
    <w:rsid w:val="00F771EC"/>
    <w:rsid w:val="00F77417"/>
    <w:rsid w:val="00F77830"/>
    <w:rsid w:val="00F82490"/>
    <w:rsid w:val="00F824C1"/>
    <w:rsid w:val="00F82AAE"/>
    <w:rsid w:val="00F83146"/>
    <w:rsid w:val="00F840C2"/>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C7E3A"/>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7A0741"/>
  <w15:docId w15:val="{B3D28A0E-B911-4267-AE86-7EE8634DD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6905C4"/>
    <w:rPr>
      <w:rFonts w:eastAsiaTheme="minorHAnsi"/>
      <w:sz w:val="22"/>
      <w:szCs w:val="22"/>
    </w:rPr>
  </w:style>
  <w:style w:type="character" w:customStyle="1" w:styleId="BodyTextChar">
    <w:name w:val="Body Text Char"/>
    <w:basedOn w:val="DefaultParagraphFont"/>
    <w:link w:val="BodyText"/>
    <w:uiPriority w:val="1"/>
    <w:rsid w:val="006905C4"/>
    <w:rPr>
      <w:rFonts w:eastAsiaTheme="minorHAnsi"/>
      <w:sz w:val="22"/>
      <w:szCs w:val="22"/>
    </w:rPr>
  </w:style>
  <w:style w:type="paragraph" w:customStyle="1" w:styleId="Pa4">
    <w:name w:val="Pa4"/>
    <w:basedOn w:val="Default"/>
    <w:next w:val="Default"/>
    <w:uiPriority w:val="99"/>
    <w:rsid w:val="006905C4"/>
    <w:pPr>
      <w:spacing w:line="221" w:lineRule="atLeast"/>
    </w:pPr>
    <w:rPr>
      <w:rFonts w:eastAsiaTheme="minorHAnsi"/>
      <w:color w:val="auto"/>
    </w:rPr>
  </w:style>
  <w:style w:type="character" w:customStyle="1" w:styleId="A3">
    <w:name w:val="A3"/>
    <w:uiPriority w:val="99"/>
    <w:rsid w:val="006905C4"/>
    <w:rPr>
      <w:b/>
      <w:bCs/>
      <w:color w:val="0000FF"/>
      <w:sz w:val="22"/>
      <w:szCs w:val="22"/>
      <w:u w:val="single"/>
    </w:rPr>
  </w:style>
  <w:style w:type="paragraph" w:styleId="NoSpacing">
    <w:name w:val="No Spacing"/>
    <w:uiPriority w:val="1"/>
    <w:qFormat/>
    <w:rsid w:val="00401A8B"/>
    <w:rPr>
      <w:rFonts w:ascii="Calibri" w:eastAsia="Calibri" w:hAnsi="Calibri"/>
      <w:sz w:val="22"/>
      <w:szCs w:val="22"/>
    </w:rPr>
  </w:style>
  <w:style w:type="character" w:styleId="CommentReference">
    <w:name w:val="annotation reference"/>
    <w:basedOn w:val="DefaultParagraphFont"/>
    <w:semiHidden/>
    <w:unhideWhenUsed/>
    <w:rsid w:val="00401A8B"/>
    <w:rPr>
      <w:sz w:val="16"/>
      <w:szCs w:val="16"/>
    </w:rPr>
  </w:style>
  <w:style w:type="paragraph" w:styleId="CommentText">
    <w:name w:val="annotation text"/>
    <w:basedOn w:val="Normal"/>
    <w:link w:val="CommentTextChar"/>
    <w:semiHidden/>
    <w:unhideWhenUsed/>
    <w:rsid w:val="00401A8B"/>
  </w:style>
  <w:style w:type="character" w:customStyle="1" w:styleId="CommentTextChar">
    <w:name w:val="Comment Text Char"/>
    <w:basedOn w:val="DefaultParagraphFont"/>
    <w:link w:val="CommentText"/>
    <w:semiHidden/>
    <w:rsid w:val="00401A8B"/>
  </w:style>
  <w:style w:type="paragraph" w:styleId="CommentSubject">
    <w:name w:val="annotation subject"/>
    <w:basedOn w:val="CommentText"/>
    <w:next w:val="CommentText"/>
    <w:link w:val="CommentSubjectChar"/>
    <w:semiHidden/>
    <w:unhideWhenUsed/>
    <w:rsid w:val="00401A8B"/>
    <w:rPr>
      <w:b/>
      <w:bCs/>
    </w:rPr>
  </w:style>
  <w:style w:type="character" w:customStyle="1" w:styleId="CommentSubjectChar">
    <w:name w:val="Comment Subject Char"/>
    <w:basedOn w:val="CommentTextChar"/>
    <w:link w:val="CommentSubject"/>
    <w:semiHidden/>
    <w:rsid w:val="00401A8B"/>
    <w:rPr>
      <w:b/>
      <w:bCs/>
    </w:rPr>
  </w:style>
  <w:style w:type="character" w:styleId="UnresolvedMention">
    <w:name w:val="Unresolved Mention"/>
    <w:basedOn w:val="DefaultParagraphFont"/>
    <w:uiPriority w:val="99"/>
    <w:semiHidden/>
    <w:unhideWhenUsed/>
    <w:rsid w:val="00401A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scis.gov/i-912"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uscis.gov/I-539"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carter\Work%20Folders\Desktop\Word%20Doc%20and%20TOC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b52bb8baa4add7fd1e152563e4317896">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01b8950accd534690f86007ff3af59f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ertificate Change Rule"/>
          <xsd:enumeration value="Child Soldier NPRM"/>
          <xsd:enumeration value="Child Soldier Final Rule"/>
          <xsd:enumeration value="Civil Surgeon Reform Rule"/>
          <xsd:enumeration value="CNMI Workforce IFR"/>
          <xsd:enumeration value="CNMI Workforce Final Rule"/>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Registration Rule"/>
          <xsd:enumeration value="H-1B Registration Fee Rule NPRM"/>
          <xsd:enumeration value="H-1B Registration Fee Rule Final Rule"/>
          <xsd:enumeration value="H-2A Reform"/>
          <xsd:enumeration value="H-2B Recruitment"/>
          <xsd:enumeration value="H-1B Selection Process IFR"/>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C Rule Injunction (7-2020)"/>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Rulemaking xmlns="2589310c-5316-40b3-b68d-4735ac72f265" xsi:nil="true"/>
    <Submission_x0020_to_x0020_DHS xmlns="2589310c-5316-40b3-b68d-4735ac72f265" xsi:nil="true"/>
    <Priority_x0020_Justifcation xmlns="2589310c-5316-40b3-b68d-4735ac72f265" xsi:nil="true"/>
    <_x0033_0_x0020_Day_x0020_FRN_x0020__x002d__x0020_Comment_x0020_End_x0020_Date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AF08C0E5-74C4-405B-AC28-6D962EA29776}"/>
</file>

<file path=customXml/itemProps2.xml><?xml version="1.0" encoding="utf-8"?>
<ds:datastoreItem xmlns:ds="http://schemas.openxmlformats.org/officeDocument/2006/customXml" ds:itemID="{1201CF41-2281-4756-85C9-EAE932D8201E}"/>
</file>

<file path=customXml/itemProps3.xml><?xml version="1.0" encoding="utf-8"?>
<ds:datastoreItem xmlns:ds="http://schemas.openxmlformats.org/officeDocument/2006/customXml" ds:itemID="{E6514A9A-B68B-406B-A157-455868B29C2D}"/>
</file>

<file path=docProps/app.xml><?xml version="1.0" encoding="utf-8"?>
<Properties xmlns="http://schemas.openxmlformats.org/officeDocument/2006/extended-properties" xmlns:vt="http://schemas.openxmlformats.org/officeDocument/2006/docPropsVTypes">
  <Template>TOC Template 11062018</Template>
  <TotalTime>8</TotalTime>
  <Pages>3</Pages>
  <Words>700</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Pea Meng</dc:creator>
  <cp:lastModifiedBy>Mulvihill, Timothy R</cp:lastModifiedBy>
  <cp:revision>4</cp:revision>
  <cp:lastPrinted>2008-09-11T16:49:00Z</cp:lastPrinted>
  <dcterms:created xsi:type="dcterms:W3CDTF">2020-06-23T14:32:00Z</dcterms:created>
  <dcterms:modified xsi:type="dcterms:W3CDTF">2020-06-24T19:37:00Z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