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1FC1" w:rsidP="004B573B" w:rsidRDefault="00D81FC1" w14:paraId="2E8A4FC4" w14:textId="77777777">
      <w:pPr>
        <w:tabs>
          <w:tab w:val="center" w:pos="4824"/>
        </w:tabs>
        <w:spacing w:line="536" w:lineRule="auto"/>
        <w:jc w:val="center"/>
        <w:rPr>
          <w:rFonts w:ascii="Arial" w:hAnsi="Arial"/>
          <w:b/>
        </w:rPr>
      </w:pPr>
      <w:r>
        <w:rPr>
          <w:rFonts w:ascii="Arial" w:hAnsi="Arial"/>
          <w:b/>
        </w:rPr>
        <w:t>DEPARTMENT OF HOMELAND SECURITY</w:t>
      </w:r>
    </w:p>
    <w:p w:rsidR="00D81FC1" w:rsidP="004B573B" w:rsidRDefault="00D63746" w14:paraId="0B22CBAD" w14:textId="77777777">
      <w:pPr>
        <w:tabs>
          <w:tab w:val="center" w:pos="4824"/>
        </w:tabs>
        <w:spacing w:line="536" w:lineRule="auto"/>
        <w:jc w:val="center"/>
        <w:rPr>
          <w:rFonts w:ascii="Arial" w:hAnsi="Arial"/>
          <w:b/>
        </w:rPr>
      </w:pPr>
      <w:smartTag w:uri="urn:schemas-microsoft-com:office:smarttags" w:element="place">
        <w:smartTag w:uri="urn:schemas-microsoft-com:office:smarttags" w:element="country-region">
          <w:r>
            <w:rPr>
              <w:rFonts w:ascii="Arial" w:hAnsi="Arial"/>
              <w:b/>
            </w:rPr>
            <w:t>U.S.</w:t>
          </w:r>
        </w:smartTag>
      </w:smartTag>
      <w:r>
        <w:rPr>
          <w:rFonts w:ascii="Arial" w:hAnsi="Arial"/>
          <w:b/>
        </w:rPr>
        <w:t xml:space="preserve"> Customs and Border Protection</w:t>
      </w:r>
    </w:p>
    <w:p w:rsidRPr="00451562" w:rsidR="001F07AF" w:rsidP="001F07AF" w:rsidRDefault="001F07AF" w14:paraId="50EC6B89" w14:textId="6F59BD79">
      <w:pPr>
        <w:tabs>
          <w:tab w:val="center" w:pos="4824"/>
        </w:tabs>
        <w:spacing w:line="536" w:lineRule="auto"/>
        <w:jc w:val="center"/>
        <w:rPr>
          <w:rFonts w:ascii="Arial" w:hAnsi="Arial" w:cs="Arial"/>
          <w:b/>
        </w:rPr>
      </w:pPr>
      <w:r w:rsidRPr="00451562">
        <w:rPr>
          <w:rFonts w:ascii="Arial" w:hAnsi="Arial" w:cs="Arial"/>
          <w:b/>
        </w:rPr>
        <w:t>[1651-</w:t>
      </w:r>
      <w:r w:rsidR="00423A2A">
        <w:rPr>
          <w:rFonts w:ascii="Arial" w:hAnsi="Arial" w:cs="Arial"/>
          <w:b/>
        </w:rPr>
        <w:t>0131</w:t>
      </w:r>
      <w:r w:rsidRPr="00451562">
        <w:rPr>
          <w:rFonts w:ascii="Arial" w:hAnsi="Arial" w:cs="Arial"/>
          <w:b/>
        </w:rPr>
        <w:t>]</w:t>
      </w:r>
    </w:p>
    <w:p w:rsidRPr="00451562" w:rsidR="001F07AF" w:rsidP="001F07AF" w:rsidRDefault="001F07AF" w14:paraId="18E64FBF" w14:textId="77777777">
      <w:pPr>
        <w:tabs>
          <w:tab w:val="center" w:pos="4824"/>
        </w:tabs>
        <w:spacing w:line="536" w:lineRule="auto"/>
        <w:jc w:val="center"/>
        <w:rPr>
          <w:rFonts w:ascii="Arial" w:hAnsi="Arial" w:cs="Arial"/>
          <w:b/>
        </w:rPr>
      </w:pPr>
      <w:r w:rsidRPr="00451562">
        <w:rPr>
          <w:rFonts w:ascii="Arial" w:hAnsi="Arial" w:cs="Arial"/>
          <w:b/>
        </w:rPr>
        <w:t>Agency Information Collection Activities:</w:t>
      </w:r>
    </w:p>
    <w:p w:rsidR="00423A2A" w:rsidP="00423A2A" w:rsidRDefault="00423A2A" w14:paraId="3F407857" w14:textId="77777777">
      <w:pPr>
        <w:pStyle w:val="Heading1"/>
        <w:jc w:val="center"/>
      </w:pPr>
      <w:r w:rsidRPr="00423A2A">
        <w:t>e-Allegations Submission</w:t>
      </w:r>
    </w:p>
    <w:p w:rsidRPr="00C62DAB" w:rsidR="00D81FC1" w:rsidP="00C62DAB" w:rsidRDefault="00D81FC1" w14:paraId="24440146" w14:textId="41A70390">
      <w:pPr>
        <w:pStyle w:val="Heading1"/>
        <w:rPr>
          <w:b w:val="0"/>
        </w:rPr>
      </w:pPr>
      <w:r w:rsidRPr="00AC7D46">
        <w:t>AGENCY:</w:t>
      </w:r>
      <w:r w:rsidRPr="009E48C0">
        <w:rPr>
          <w:b w:val="0"/>
        </w:rPr>
        <w:t xml:space="preserve">  </w:t>
      </w:r>
      <w:r w:rsidRPr="00C62DAB">
        <w:rPr>
          <w:b w:val="0"/>
        </w:rPr>
        <w:t>U.S. Customs and Border Protection</w:t>
      </w:r>
      <w:r w:rsidR="00B577C3">
        <w:rPr>
          <w:b w:val="0"/>
        </w:rPr>
        <w:t xml:space="preserve"> (CBP)</w:t>
      </w:r>
      <w:r w:rsidRPr="00C62DAB">
        <w:rPr>
          <w:b w:val="0"/>
        </w:rPr>
        <w:t>, Department of Homeland Security</w:t>
      </w:r>
      <w:r w:rsidR="007230CB">
        <w:rPr>
          <w:b w:val="0"/>
        </w:rPr>
        <w:t>.</w:t>
      </w:r>
    </w:p>
    <w:p w:rsidRPr="009876CB" w:rsidR="00D81FC1" w:rsidP="007F367E" w:rsidRDefault="00D81FC1" w14:paraId="5FF1A79B" w14:textId="77777777">
      <w:pPr>
        <w:spacing w:line="480" w:lineRule="auto"/>
        <w:rPr>
          <w:rFonts w:ascii="Arial" w:hAnsi="Arial" w:cs="Arial"/>
        </w:rPr>
      </w:pPr>
      <w:r>
        <w:rPr>
          <w:rFonts w:ascii="Arial" w:hAnsi="Arial"/>
          <w:b/>
        </w:rPr>
        <w:t>ACTION:</w:t>
      </w:r>
      <w:r w:rsidRPr="009E48C0">
        <w:rPr>
          <w:rFonts w:ascii="Arial" w:hAnsi="Arial"/>
        </w:rPr>
        <w:t xml:space="preserve">  </w:t>
      </w:r>
      <w:r w:rsidRPr="00361E5E">
        <w:rPr>
          <w:rFonts w:ascii="Arial" w:hAnsi="Arial"/>
        </w:rPr>
        <w:t>3</w:t>
      </w:r>
      <w:r w:rsidRPr="00361E5E">
        <w:rPr>
          <w:rFonts w:ascii="Arial" w:hAnsi="Arial" w:cs="Arial"/>
        </w:rPr>
        <w:t xml:space="preserve">0-Day </w:t>
      </w:r>
      <w:r w:rsidR="00EA2665">
        <w:rPr>
          <w:rFonts w:ascii="Arial" w:hAnsi="Arial" w:cs="Arial"/>
        </w:rPr>
        <w:t>N</w:t>
      </w:r>
      <w:r w:rsidRPr="00361E5E">
        <w:rPr>
          <w:rFonts w:ascii="Arial" w:hAnsi="Arial" w:cs="Arial"/>
        </w:rPr>
        <w:t xml:space="preserve">otice and request for comments; </w:t>
      </w:r>
      <w:r w:rsidRPr="00361E5E" w:rsidR="008D7C0E">
        <w:rPr>
          <w:rFonts w:ascii="Arial" w:hAnsi="Arial" w:cs="Arial"/>
        </w:rPr>
        <w:t>E</w:t>
      </w:r>
      <w:r w:rsidRPr="00361E5E">
        <w:rPr>
          <w:rFonts w:ascii="Arial" w:hAnsi="Arial" w:cs="Arial"/>
        </w:rPr>
        <w:t>xtension of an existing collection of information.</w:t>
      </w:r>
    </w:p>
    <w:p w:rsidR="00E944D2" w:rsidP="00E944D2" w:rsidRDefault="00D81FC1" w14:paraId="54B7C298" w14:textId="77777777">
      <w:pPr>
        <w:tabs>
          <w:tab w:val="left" w:pos="-1440"/>
          <w:tab w:val="left" w:pos="0"/>
          <w:tab w:val="left" w:pos="8640"/>
        </w:tabs>
        <w:spacing w:line="480" w:lineRule="auto"/>
        <w:ind w:hanging="720"/>
        <w:jc w:val="both"/>
        <w:rPr>
          <w:rFonts w:ascii="Arial" w:hAnsi="Arial"/>
          <w:snapToGrid w:val="0"/>
          <w:szCs w:val="24"/>
        </w:rPr>
      </w:pPr>
      <w:r>
        <w:tab/>
      </w:r>
      <w:r w:rsidRPr="00EE2015">
        <w:rPr>
          <w:rFonts w:ascii="Arial" w:hAnsi="Arial" w:cs="Arial"/>
          <w:b/>
        </w:rPr>
        <w:t>SUMMARY:</w:t>
      </w:r>
      <w:r w:rsidRPr="009E48C0" w:rsidR="00130AE8">
        <w:rPr>
          <w:rFonts w:ascii="Arial" w:hAnsi="Arial" w:cs="Arial"/>
        </w:rPr>
        <w:t xml:space="preserve">  </w:t>
      </w:r>
      <w:r w:rsidRPr="00FF7C44" w:rsidR="00FF7C44">
        <w:rPr>
          <w:rFonts w:ascii="Arial" w:hAnsi="Arial"/>
          <w:snapToGrid w:val="0"/>
          <w:szCs w:val="24"/>
        </w:rPr>
        <w:t>T</w:t>
      </w:r>
      <w:r w:rsidRPr="00FF7C44" w:rsidR="00FF7C44">
        <w:rPr>
          <w:rFonts w:ascii="Arial" w:hAnsi="Arial" w:cs="Arial"/>
          <w:snapToGrid w:val="0"/>
          <w:szCs w:val="24"/>
        </w:rPr>
        <w:t>he Department of Homeland Security, U.S. Customs and Border Protection will be submitting the following information collection request to the Office of Management and Budget (OMB) for review and approval in accordance with the Paperwork Reduction Act of 1995</w:t>
      </w:r>
      <w:r w:rsidR="00526567">
        <w:rPr>
          <w:rFonts w:ascii="Arial" w:hAnsi="Arial" w:cs="Arial"/>
          <w:snapToGrid w:val="0"/>
          <w:szCs w:val="24"/>
        </w:rPr>
        <w:t xml:space="preserve"> (PRA)</w:t>
      </w:r>
      <w:r w:rsidRPr="00FF7C44" w:rsidR="00FF7C44">
        <w:rPr>
          <w:rFonts w:ascii="Arial" w:hAnsi="Arial" w:cs="Arial"/>
          <w:snapToGrid w:val="0"/>
          <w:szCs w:val="24"/>
        </w:rPr>
        <w:t xml:space="preserve">. </w:t>
      </w:r>
      <w:r w:rsidR="003B6458">
        <w:rPr>
          <w:rFonts w:ascii="Arial" w:hAnsi="Arial" w:cs="Arial"/>
          <w:snapToGrid w:val="0"/>
          <w:szCs w:val="24"/>
        </w:rPr>
        <w:t xml:space="preserve"> </w:t>
      </w:r>
      <w:r w:rsidRPr="00FF7C44" w:rsidR="00FF7C44">
        <w:rPr>
          <w:rFonts w:ascii="Arial" w:hAnsi="Arial" w:cs="Arial"/>
          <w:snapToGrid w:val="0"/>
          <w:szCs w:val="24"/>
        </w:rPr>
        <w:t xml:space="preserve">The information collection is published in the </w:t>
      </w:r>
      <w:r w:rsidRPr="006A1AEF" w:rsidR="00FF7C44">
        <w:rPr>
          <w:rFonts w:ascii="Arial" w:hAnsi="Arial" w:cs="Arial"/>
          <w:i/>
          <w:snapToGrid w:val="0"/>
          <w:szCs w:val="24"/>
        </w:rPr>
        <w:t>Federal Register</w:t>
      </w:r>
      <w:r w:rsidRPr="00FF7C44" w:rsidR="00FF7C44">
        <w:rPr>
          <w:rFonts w:ascii="Arial" w:hAnsi="Arial" w:cs="Arial"/>
          <w:snapToGrid w:val="0"/>
          <w:szCs w:val="24"/>
        </w:rPr>
        <w:t xml:space="preserve"> to obtain comments from the public and affected agencies. </w:t>
      </w:r>
      <w:r w:rsidR="009E48C0">
        <w:rPr>
          <w:rFonts w:ascii="Arial" w:hAnsi="Arial" w:cs="Arial"/>
          <w:snapToGrid w:val="0"/>
          <w:szCs w:val="24"/>
        </w:rPr>
        <w:t xml:space="preserve"> </w:t>
      </w:r>
      <w:r w:rsidRPr="00FF7C44" w:rsidR="00FF7C44">
        <w:rPr>
          <w:rFonts w:ascii="Arial" w:hAnsi="Arial" w:cs="Arial"/>
          <w:snapToGrid w:val="0"/>
          <w:szCs w:val="24"/>
        </w:rPr>
        <w:t>C</w:t>
      </w:r>
      <w:r w:rsidRPr="00FF7C44" w:rsidR="00FF7C44">
        <w:rPr>
          <w:rFonts w:ascii="Arial" w:hAnsi="Arial"/>
          <w:snapToGrid w:val="0"/>
          <w:szCs w:val="24"/>
        </w:rPr>
        <w:t>omments are encouraged and</w:t>
      </w:r>
      <w:r w:rsidR="005438B9">
        <w:rPr>
          <w:rFonts w:ascii="Arial" w:hAnsi="Arial"/>
          <w:snapToGrid w:val="0"/>
          <w:szCs w:val="24"/>
        </w:rPr>
        <w:t xml:space="preserve"> must</w:t>
      </w:r>
      <w:r w:rsidRPr="00FF7C44" w:rsidR="00FF7C44">
        <w:rPr>
          <w:rFonts w:ascii="Arial" w:hAnsi="Arial"/>
          <w:snapToGrid w:val="0"/>
          <w:szCs w:val="24"/>
        </w:rPr>
        <w:t xml:space="preserve"> be </w:t>
      </w:r>
      <w:r w:rsidR="005438B9">
        <w:rPr>
          <w:rFonts w:ascii="Arial" w:hAnsi="Arial"/>
          <w:snapToGrid w:val="0"/>
          <w:szCs w:val="24"/>
        </w:rPr>
        <w:t>submitted</w:t>
      </w:r>
      <w:r w:rsidRPr="00FF7C44" w:rsidR="00FF7C44">
        <w:rPr>
          <w:rFonts w:ascii="Arial" w:hAnsi="Arial"/>
          <w:snapToGrid w:val="0"/>
          <w:szCs w:val="24"/>
        </w:rPr>
        <w:t xml:space="preserve"> (no later than </w:t>
      </w:r>
      <w:r w:rsidR="00FF7C44">
        <w:rPr>
          <w:rFonts w:ascii="Arial" w:hAnsi="Arial"/>
          <w:snapToGrid w:val="0"/>
          <w:szCs w:val="24"/>
        </w:rPr>
        <w:t>[INSERT DATE 3</w:t>
      </w:r>
      <w:r w:rsidR="00D46572">
        <w:rPr>
          <w:rFonts w:ascii="Arial" w:hAnsi="Arial"/>
          <w:snapToGrid w:val="0"/>
          <w:szCs w:val="24"/>
        </w:rPr>
        <w:t>0 DAYS AFTER</w:t>
      </w:r>
      <w:r w:rsidRPr="00FF7C44" w:rsidR="00FF7C44">
        <w:rPr>
          <w:rFonts w:ascii="Arial" w:hAnsi="Arial"/>
          <w:snapToGrid w:val="0"/>
          <w:szCs w:val="24"/>
        </w:rPr>
        <w:t xml:space="preserve"> DATE OF PUBLICATION IN THE FEDERAL REGISTER]) to be assured of consideration.  </w:t>
      </w:r>
    </w:p>
    <w:p w:rsidRPr="00E944D2" w:rsidR="00E944D2" w:rsidP="00E944D2" w:rsidRDefault="00D81FC1" w14:paraId="28B12087" w14:textId="77777777">
      <w:pPr>
        <w:tabs>
          <w:tab w:val="left" w:pos="-1440"/>
          <w:tab w:val="left" w:pos="0"/>
          <w:tab w:val="left" w:pos="8640"/>
        </w:tabs>
        <w:spacing w:line="480" w:lineRule="auto"/>
        <w:jc w:val="both"/>
        <w:rPr>
          <w:rFonts w:ascii="Arial" w:hAnsi="Arial"/>
          <w:snapToGrid w:val="0"/>
          <w:szCs w:val="24"/>
        </w:rPr>
      </w:pPr>
      <w:r w:rsidRPr="00CD689D">
        <w:rPr>
          <w:rFonts w:ascii="Arial" w:hAnsi="Arial" w:cs="Arial"/>
          <w:b/>
        </w:rPr>
        <w:t>ADDRESSES:</w:t>
      </w:r>
      <w:r w:rsidRPr="009E48C0" w:rsidR="007C4CDB">
        <w:rPr>
          <w:rFonts w:ascii="Arial" w:hAnsi="Arial" w:cs="Arial"/>
        </w:rPr>
        <w:t xml:space="preserve">  </w:t>
      </w:r>
      <w:r w:rsidRPr="00BF457B" w:rsidR="00BF457B">
        <w:rPr>
          <w:rFonts w:ascii="Arial" w:hAnsi="Arial" w:cs="Arial"/>
          <w:color w:val="262626"/>
        </w:rPr>
        <w:t xml:space="preserve">Written comments and recommendations for the proposed information collection should be sent within 30 days of publication of this notice to </w:t>
      </w:r>
      <w:hyperlink w:history="1" r:id="rId8">
        <w:r w:rsidRPr="00BF457B" w:rsidR="00BF457B">
          <w:rPr>
            <w:rStyle w:val="Hyperlink"/>
            <w:rFonts w:ascii="Arial" w:hAnsi="Arial" w:cs="Arial"/>
          </w:rPr>
          <w:t>www.reginfo.gov/public/do/PRAMain</w:t>
        </w:r>
      </w:hyperlink>
      <w:r w:rsidRPr="00BF457B" w:rsidR="00BF457B">
        <w:rPr>
          <w:rFonts w:ascii="Arial" w:hAnsi="Arial" w:cs="Arial"/>
          <w:color w:val="262626"/>
        </w:rPr>
        <w:t xml:space="preserve"> . Find this particular information collection by selecting "Currently under 30-day Review - Open for Public Comments" or by using the search function.</w:t>
      </w:r>
    </w:p>
    <w:p w:rsidRPr="00E944D2" w:rsidR="00776333" w:rsidP="00E944D2" w:rsidRDefault="00D81FC1" w14:paraId="2E39B6AF" w14:textId="77777777">
      <w:pPr>
        <w:spacing w:line="480" w:lineRule="auto"/>
        <w:rPr>
          <w:rFonts w:ascii="Arial" w:hAnsi="Arial" w:cs="Arial"/>
          <w:color w:val="262626"/>
        </w:rPr>
      </w:pPr>
      <w:r>
        <w:rPr>
          <w:rFonts w:ascii="Arial" w:hAnsi="Arial"/>
          <w:b/>
        </w:rPr>
        <w:t>FOR FURTHER INFORMATION CONTACT:</w:t>
      </w:r>
      <w:r w:rsidRPr="009E48C0">
        <w:rPr>
          <w:rFonts w:ascii="Arial" w:hAnsi="Arial"/>
        </w:rPr>
        <w:t xml:space="preserve">  </w:t>
      </w:r>
      <w:r w:rsidRPr="00C51F7D" w:rsidR="00C51F7D">
        <w:rPr>
          <w:rFonts w:ascii="Arial" w:hAnsi="Arial"/>
          <w:snapToGrid w:val="0"/>
          <w:szCs w:val="24"/>
        </w:rPr>
        <w:t xml:space="preserve">Requests for additional PRA information should be directed to Seth Renkema, Chief, Economic Impact Analysis Branch, U.S. </w:t>
      </w:r>
      <w:r w:rsidRPr="00C51F7D" w:rsidR="00C51F7D">
        <w:rPr>
          <w:rFonts w:ascii="Arial" w:hAnsi="Arial"/>
          <w:snapToGrid w:val="0"/>
          <w:szCs w:val="24"/>
        </w:rPr>
        <w:lastRenderedPageBreak/>
        <w:t>Customs and Border Protection, Office of Trade, Regulations and Rulings, 90 K Street NE, 10</w:t>
      </w:r>
      <w:r w:rsidRPr="00C51F7D" w:rsidR="00C51F7D">
        <w:rPr>
          <w:rFonts w:ascii="Arial" w:hAnsi="Arial"/>
          <w:snapToGrid w:val="0"/>
          <w:szCs w:val="24"/>
          <w:vertAlign w:val="superscript"/>
        </w:rPr>
        <w:t>th</w:t>
      </w:r>
      <w:r w:rsidRPr="00C51F7D" w:rsidR="00C51F7D">
        <w:rPr>
          <w:rFonts w:ascii="Arial" w:hAnsi="Arial"/>
          <w:snapToGrid w:val="0"/>
          <w:szCs w:val="24"/>
        </w:rPr>
        <w:t xml:space="preserve"> Floor, Washington, D.C</w:t>
      </w:r>
      <w:r w:rsidR="009A3A63">
        <w:rPr>
          <w:rFonts w:ascii="Arial" w:hAnsi="Arial"/>
          <w:snapToGrid w:val="0"/>
          <w:szCs w:val="24"/>
        </w:rPr>
        <w:t xml:space="preserve">. 20229-1177, Telephone number </w:t>
      </w:r>
      <w:r w:rsidRPr="00C51F7D" w:rsidR="00C51F7D">
        <w:rPr>
          <w:rFonts w:ascii="Arial" w:hAnsi="Arial"/>
          <w:snapToGrid w:val="0"/>
          <w:szCs w:val="24"/>
        </w:rPr>
        <w:t>202</w:t>
      </w:r>
      <w:r w:rsidR="009A3A63">
        <w:rPr>
          <w:rFonts w:ascii="Arial" w:hAnsi="Arial"/>
          <w:snapToGrid w:val="0"/>
          <w:szCs w:val="24"/>
        </w:rPr>
        <w:t>-</w:t>
      </w:r>
      <w:r w:rsidRPr="00C51F7D" w:rsidR="00C51F7D">
        <w:rPr>
          <w:rFonts w:ascii="Arial" w:hAnsi="Arial"/>
          <w:snapToGrid w:val="0"/>
          <w:szCs w:val="24"/>
        </w:rPr>
        <w:t xml:space="preserve">325-0056 or via email </w:t>
      </w:r>
      <w:r w:rsidRPr="00F37A56" w:rsidR="00C51F7D">
        <w:rPr>
          <w:rFonts w:ascii="Arial" w:hAnsi="Arial"/>
          <w:i/>
          <w:snapToGrid w:val="0"/>
          <w:szCs w:val="24"/>
        </w:rPr>
        <w:t>CBP_PRA@cbp.dhs.gov</w:t>
      </w:r>
      <w:r w:rsidRPr="00C51F7D" w:rsidR="00C51F7D">
        <w:rPr>
          <w:rFonts w:ascii="Arial" w:hAnsi="Arial"/>
          <w:snapToGrid w:val="0"/>
          <w:szCs w:val="24"/>
        </w:rPr>
        <w:t xml:space="preserve">.  </w:t>
      </w:r>
      <w:r w:rsidRPr="00605E75" w:rsidR="00605E75">
        <w:rPr>
          <w:rFonts w:ascii="Arial" w:hAnsi="Arial"/>
        </w:rPr>
        <w:t xml:space="preserve">Please note </w:t>
      </w:r>
      <w:r w:rsidR="00A43843">
        <w:rPr>
          <w:rFonts w:ascii="Arial" w:hAnsi="Arial"/>
        </w:rPr>
        <w:t xml:space="preserve">that the </w:t>
      </w:r>
      <w:r w:rsidRPr="00605E75" w:rsidR="00605E75">
        <w:rPr>
          <w:rFonts w:ascii="Arial" w:hAnsi="Arial"/>
        </w:rPr>
        <w:t xml:space="preserve">contact information provided here is solely for questions regarding this notice.  Individuals seeking information about other CBP programs </w:t>
      </w:r>
      <w:r w:rsidR="00A43843">
        <w:rPr>
          <w:rFonts w:ascii="Arial" w:hAnsi="Arial"/>
        </w:rPr>
        <w:t>should</w:t>
      </w:r>
      <w:r w:rsidRPr="00605E75" w:rsidR="00605E75">
        <w:rPr>
          <w:rFonts w:ascii="Arial" w:hAnsi="Arial"/>
        </w:rPr>
        <w:t xml:space="preserve"> contact the CBP National Customer Service Center at 877-227-5511, (TTY) 1-800-877-8339, or CBP </w:t>
      </w:r>
      <w:r w:rsidR="00EA2665">
        <w:rPr>
          <w:rFonts w:ascii="Arial" w:hAnsi="Arial"/>
        </w:rPr>
        <w:t>w</w:t>
      </w:r>
      <w:r w:rsidRPr="00605E75" w:rsidR="00605E75">
        <w:rPr>
          <w:rFonts w:ascii="Arial" w:hAnsi="Arial"/>
        </w:rPr>
        <w:t xml:space="preserve">ebsite at </w:t>
      </w:r>
      <w:r w:rsidRPr="00F37A56" w:rsidR="00605E75">
        <w:rPr>
          <w:rFonts w:ascii="Arial" w:hAnsi="Arial"/>
          <w:i/>
        </w:rPr>
        <w:t>https://www.cbp.gov/</w:t>
      </w:r>
      <w:r w:rsidRPr="00605E75" w:rsidR="00605E75">
        <w:rPr>
          <w:rFonts w:ascii="Arial" w:hAnsi="Arial"/>
        </w:rPr>
        <w:t xml:space="preserve">. </w:t>
      </w:r>
    </w:p>
    <w:p w:rsidR="009E48C0" w:rsidP="000B63E0" w:rsidRDefault="00D81FC1" w14:paraId="772210AB" w14:textId="20C9D2C7">
      <w:pPr>
        <w:spacing w:line="480" w:lineRule="auto"/>
        <w:jc w:val="both"/>
        <w:rPr>
          <w:rFonts w:ascii="Arial" w:hAnsi="Arial"/>
          <w:snapToGrid w:val="0"/>
          <w:szCs w:val="24"/>
        </w:rPr>
      </w:pPr>
      <w:r>
        <w:rPr>
          <w:rFonts w:ascii="Arial" w:hAnsi="Arial"/>
          <w:b/>
        </w:rPr>
        <w:t>SUPPLEMENTARY INFORMATION:</w:t>
      </w:r>
      <w:r w:rsidRPr="009E48C0">
        <w:rPr>
          <w:rFonts w:ascii="Arial" w:hAnsi="Arial"/>
        </w:rPr>
        <w:t xml:space="preserve"> </w:t>
      </w:r>
      <w:r w:rsidRPr="009E48C0" w:rsidR="00E15763">
        <w:rPr>
          <w:rFonts w:ascii="Arial" w:hAnsi="Arial"/>
        </w:rPr>
        <w:t xml:space="preserve"> </w:t>
      </w:r>
      <w:r w:rsidR="00E15763">
        <w:rPr>
          <w:rFonts w:ascii="Arial" w:hAnsi="Arial"/>
          <w:snapToGrid w:val="0"/>
          <w:szCs w:val="24"/>
        </w:rPr>
        <w:t>CBP invites the general public and other Federal agencies to comment on the proposed and/or continuing information collections pursuant to the Paperwork Reduct</w:t>
      </w:r>
      <w:r w:rsidR="00C868E6">
        <w:rPr>
          <w:rFonts w:ascii="Arial" w:hAnsi="Arial"/>
          <w:snapToGrid w:val="0"/>
          <w:szCs w:val="24"/>
        </w:rPr>
        <w:t>ion Act of 1995 (</w:t>
      </w:r>
      <w:r w:rsidR="003935D8">
        <w:rPr>
          <w:rFonts w:ascii="Arial" w:hAnsi="Arial"/>
          <w:snapToGrid w:val="0"/>
          <w:szCs w:val="24"/>
        </w:rPr>
        <w:t xml:space="preserve">44 U.S.C. 3501 </w:t>
      </w:r>
      <w:r w:rsidRPr="0029656B" w:rsidR="003935D8">
        <w:rPr>
          <w:rFonts w:ascii="Arial" w:hAnsi="Arial"/>
          <w:i/>
          <w:snapToGrid w:val="0"/>
          <w:szCs w:val="24"/>
        </w:rPr>
        <w:t>et seq</w:t>
      </w:r>
      <w:r w:rsidR="005A1AC9">
        <w:rPr>
          <w:rFonts w:ascii="Arial" w:hAnsi="Arial"/>
          <w:snapToGrid w:val="0"/>
          <w:szCs w:val="24"/>
        </w:rPr>
        <w:t>.</w:t>
      </w:r>
      <w:r w:rsidR="00E15763">
        <w:rPr>
          <w:rFonts w:ascii="Arial" w:hAnsi="Arial"/>
          <w:snapToGrid w:val="0"/>
          <w:szCs w:val="24"/>
        </w:rPr>
        <w:t>).</w:t>
      </w:r>
      <w:r w:rsidR="00E15763">
        <w:rPr>
          <w:rFonts w:ascii="Arial" w:hAnsi="Arial"/>
          <w:b/>
          <w:snapToGrid w:val="0"/>
          <w:szCs w:val="24"/>
        </w:rPr>
        <w:t xml:space="preserve"> </w:t>
      </w:r>
      <w:r>
        <w:rPr>
          <w:rFonts w:ascii="Arial" w:hAnsi="Arial"/>
          <w:b/>
        </w:rPr>
        <w:t xml:space="preserve"> </w:t>
      </w:r>
      <w:r w:rsidRPr="00EE2015" w:rsidR="006F08BE">
        <w:rPr>
          <w:rFonts w:ascii="Arial" w:hAnsi="Arial" w:cs="Arial"/>
        </w:rPr>
        <w:t xml:space="preserve">This proposed information collection was previously published in the </w:t>
      </w:r>
      <w:r w:rsidRPr="006A1AEF" w:rsidR="006F08BE">
        <w:rPr>
          <w:rFonts w:ascii="Arial" w:hAnsi="Arial" w:cs="Arial"/>
          <w:i/>
        </w:rPr>
        <w:t xml:space="preserve">Federal </w:t>
      </w:r>
      <w:r w:rsidRPr="00423A2A" w:rsidR="006F08BE">
        <w:rPr>
          <w:rFonts w:ascii="Arial" w:hAnsi="Arial" w:cs="Arial"/>
          <w:i/>
        </w:rPr>
        <w:t>Register</w:t>
      </w:r>
      <w:r w:rsidRPr="00423A2A" w:rsidR="006F08BE">
        <w:rPr>
          <w:rFonts w:ascii="Arial" w:hAnsi="Arial" w:cs="Arial"/>
        </w:rPr>
        <w:t xml:space="preserve"> </w:t>
      </w:r>
      <w:r w:rsidRPr="00423A2A" w:rsidR="00423A2A">
        <w:rPr>
          <w:rFonts w:ascii="Arial" w:hAnsi="Arial" w:cs="Arial"/>
        </w:rPr>
        <w:t xml:space="preserve">(85 FR 39206) </w:t>
      </w:r>
      <w:r w:rsidRPr="00423A2A" w:rsidR="006F08BE">
        <w:rPr>
          <w:rFonts w:ascii="Arial" w:hAnsi="Arial" w:cs="Arial"/>
        </w:rPr>
        <w:t xml:space="preserve">on </w:t>
      </w:r>
      <w:r w:rsidRPr="00423A2A" w:rsidR="00423A2A">
        <w:rPr>
          <w:rFonts w:ascii="Arial" w:hAnsi="Arial" w:cs="Arial"/>
        </w:rPr>
        <w:t>June 30</w:t>
      </w:r>
      <w:r w:rsidRPr="00423A2A" w:rsidR="00451562">
        <w:rPr>
          <w:rFonts w:ascii="Arial" w:hAnsi="Arial" w:cs="Arial"/>
        </w:rPr>
        <w:t>, 20</w:t>
      </w:r>
      <w:r w:rsidRPr="00423A2A" w:rsidR="00423A2A">
        <w:rPr>
          <w:rFonts w:ascii="Arial" w:hAnsi="Arial" w:cs="Arial"/>
        </w:rPr>
        <w:t>20</w:t>
      </w:r>
      <w:r w:rsidRPr="00423A2A" w:rsidR="006F08BE">
        <w:rPr>
          <w:rFonts w:ascii="Arial" w:hAnsi="Arial" w:cs="Arial"/>
        </w:rPr>
        <w:t>, allowing for a 60-day comment period.</w:t>
      </w:r>
      <w:r w:rsidRPr="00423A2A" w:rsidR="00A07488">
        <w:rPr>
          <w:rFonts w:ascii="Arial" w:hAnsi="Arial" w:cs="Arial"/>
        </w:rPr>
        <w:t xml:space="preserve"> </w:t>
      </w:r>
      <w:r w:rsidRPr="00423A2A" w:rsidR="006F08BE">
        <w:rPr>
          <w:rFonts w:ascii="Arial" w:hAnsi="Arial" w:cs="Arial"/>
        </w:rPr>
        <w:t xml:space="preserve"> This notice allows for an additional 30 days</w:t>
      </w:r>
      <w:r w:rsidRPr="00EE2015" w:rsidR="006F08BE">
        <w:rPr>
          <w:rFonts w:ascii="Arial" w:hAnsi="Arial" w:cs="Arial"/>
        </w:rPr>
        <w:t xml:space="preserve"> for public comments.  This process is conducted in accordance with </w:t>
      </w:r>
      <w:r w:rsidR="003B6458">
        <w:rPr>
          <w:rFonts w:ascii="Arial" w:hAnsi="Arial" w:cs="Arial"/>
        </w:rPr>
        <w:t>5 CFR 1320.8</w:t>
      </w:r>
      <w:r w:rsidRPr="005A11A2" w:rsidR="006F08BE">
        <w:rPr>
          <w:rFonts w:ascii="Arial" w:hAnsi="Arial" w:cs="Arial"/>
        </w:rPr>
        <w:t>.</w:t>
      </w:r>
      <w:r w:rsidR="00E15763">
        <w:rPr>
          <w:rFonts w:ascii="Arial" w:hAnsi="Arial" w:cs="Arial"/>
        </w:rPr>
        <w:t xml:space="preserve"> </w:t>
      </w:r>
      <w:r w:rsidRPr="000B63E0" w:rsidR="000B63E0">
        <w:rPr>
          <w:rFonts w:ascii="Arial" w:hAnsi="Arial"/>
          <w:snapToGrid w:val="0"/>
          <w:szCs w:val="24"/>
        </w:rPr>
        <w:t xml:space="preserve">Written comments and suggestions from the public and affected agencies should address one or more of the following four points: (1) whether the proposed collection of information is necessary for the proper performance of the functions of the agency, including whether the information will have practical utility; (2) the accuracy of the agency’s estimate of the burden of the proposed collection of information, including the validity of the methodology and assumptions used; (3) suggestions to enhance the quality, utility, and clarity of the information to be collected; and (4) suggestions to minimize the burden of the collection of information on those who are to respond, including through the use of appropriate automated, electronic, mechanical, or other technological collection techniques or other forms of information technology, </w:t>
      </w:r>
      <w:r w:rsidRPr="000B63E0" w:rsidR="000B63E0">
        <w:rPr>
          <w:rFonts w:ascii="Arial" w:hAnsi="Arial"/>
          <w:i/>
          <w:iCs/>
          <w:snapToGrid w:val="0"/>
          <w:szCs w:val="24"/>
        </w:rPr>
        <w:t xml:space="preserve">e.g., </w:t>
      </w:r>
      <w:r w:rsidRPr="000B63E0" w:rsidR="000B63E0">
        <w:rPr>
          <w:rFonts w:ascii="Arial" w:hAnsi="Arial"/>
          <w:snapToGrid w:val="0"/>
          <w:szCs w:val="24"/>
        </w:rPr>
        <w:t xml:space="preserve">permitting electronic submission of responses.  The comments that are submitted will be summarized and included in the request for approval. </w:t>
      </w:r>
      <w:r w:rsidR="009E48C0">
        <w:rPr>
          <w:rFonts w:ascii="Arial" w:hAnsi="Arial"/>
          <w:snapToGrid w:val="0"/>
          <w:szCs w:val="24"/>
        </w:rPr>
        <w:t xml:space="preserve"> </w:t>
      </w:r>
      <w:r w:rsidRPr="000B63E0" w:rsidR="000B63E0">
        <w:rPr>
          <w:rFonts w:ascii="Arial" w:hAnsi="Arial"/>
          <w:snapToGrid w:val="0"/>
          <w:szCs w:val="24"/>
        </w:rPr>
        <w:t>All comments will become a matter of public record.</w:t>
      </w:r>
    </w:p>
    <w:p w:rsidRPr="000B63E0" w:rsidR="000B63E0" w:rsidP="000B63E0" w:rsidRDefault="000B63E0" w14:paraId="70E659B1" w14:textId="77777777">
      <w:pPr>
        <w:spacing w:line="480" w:lineRule="auto"/>
        <w:jc w:val="both"/>
        <w:rPr>
          <w:rFonts w:ascii="Arial" w:hAnsi="Arial"/>
          <w:b/>
        </w:rPr>
      </w:pPr>
      <w:r>
        <w:rPr>
          <w:rFonts w:ascii="Arial" w:hAnsi="Arial"/>
          <w:b/>
          <w:snapToGrid w:val="0"/>
          <w:szCs w:val="24"/>
        </w:rPr>
        <w:t>Overview of this Information Collection:</w:t>
      </w:r>
    </w:p>
    <w:p w:rsidRPr="00361E5E" w:rsidR="000E6443" w:rsidP="000E6443" w:rsidRDefault="000E6443" w14:paraId="500BD8F4" w14:textId="5F99DE95">
      <w:pPr>
        <w:tabs>
          <w:tab w:val="left" w:pos="-1440"/>
        </w:tabs>
        <w:spacing w:line="480" w:lineRule="auto"/>
        <w:ind w:left="1440" w:hanging="720"/>
        <w:rPr>
          <w:rFonts w:ascii="Arial" w:hAnsi="Arial"/>
        </w:rPr>
      </w:pPr>
      <w:r w:rsidRPr="00361E5E">
        <w:rPr>
          <w:rFonts w:ascii="Arial" w:hAnsi="Arial"/>
          <w:b/>
        </w:rPr>
        <w:t>Title:</w:t>
      </w:r>
      <w:r w:rsidRPr="00361E5E">
        <w:rPr>
          <w:rFonts w:ascii="Arial" w:hAnsi="Arial"/>
          <w:b/>
        </w:rPr>
        <w:tab/>
      </w:r>
      <w:r w:rsidRPr="00361E5E">
        <w:rPr>
          <w:rFonts w:ascii="Arial" w:hAnsi="Arial"/>
        </w:rPr>
        <w:t xml:space="preserve"> </w:t>
      </w:r>
      <w:r w:rsidR="00CE0996">
        <w:rPr>
          <w:rFonts w:ascii="Arial" w:hAnsi="Arial"/>
        </w:rPr>
        <w:t>e-Allegations Submission</w:t>
      </w:r>
    </w:p>
    <w:p w:rsidRPr="00361E5E" w:rsidR="000E6443" w:rsidP="000E6443" w:rsidRDefault="000E6443" w14:paraId="718EFA01" w14:textId="07B301FD">
      <w:pPr>
        <w:tabs>
          <w:tab w:val="left" w:pos="-1440"/>
        </w:tabs>
        <w:spacing w:line="480" w:lineRule="auto"/>
        <w:ind w:left="1440" w:hanging="720"/>
        <w:rPr>
          <w:rFonts w:ascii="Arial" w:hAnsi="Arial"/>
          <w:b/>
        </w:rPr>
      </w:pPr>
      <w:r w:rsidRPr="00361E5E">
        <w:rPr>
          <w:rFonts w:ascii="Arial" w:hAnsi="Arial"/>
          <w:b/>
        </w:rPr>
        <w:t xml:space="preserve">OMB Number:  </w:t>
      </w:r>
      <w:r w:rsidR="00CE0996">
        <w:rPr>
          <w:rFonts w:ascii="Arial" w:hAnsi="Arial"/>
        </w:rPr>
        <w:t>1651-0131</w:t>
      </w:r>
    </w:p>
    <w:p w:rsidRPr="00361E5E" w:rsidR="000E6443" w:rsidP="000E6443" w:rsidRDefault="000E6443" w14:paraId="1519F1C0" w14:textId="3981697E">
      <w:pPr>
        <w:spacing w:line="480" w:lineRule="auto"/>
        <w:ind w:firstLine="720"/>
        <w:rPr>
          <w:rFonts w:ascii="Arial" w:hAnsi="Arial"/>
        </w:rPr>
      </w:pPr>
      <w:r w:rsidRPr="00361E5E">
        <w:rPr>
          <w:rFonts w:ascii="Arial" w:hAnsi="Arial"/>
          <w:b/>
        </w:rPr>
        <w:t>Form Number:</w:t>
      </w:r>
      <w:r w:rsidRPr="00361E5E" w:rsidR="00361E5E">
        <w:rPr>
          <w:rFonts w:ascii="Arial" w:hAnsi="Arial"/>
        </w:rPr>
        <w:t xml:space="preserve"> </w:t>
      </w:r>
      <w:r w:rsidR="00CE0996">
        <w:rPr>
          <w:rFonts w:ascii="Arial" w:hAnsi="Arial"/>
        </w:rPr>
        <w:t>None</w:t>
      </w:r>
    </w:p>
    <w:p w:rsidRPr="00361E5E" w:rsidR="00B104B6" w:rsidP="00513B84" w:rsidRDefault="00361E5E" w14:paraId="1F5C101E" w14:textId="035C1292">
      <w:pPr>
        <w:tabs>
          <w:tab w:val="left" w:pos="-1080"/>
          <w:tab w:val="left" w:pos="-720"/>
          <w:tab w:val="left" w:pos="90"/>
          <w:tab w:val="left" w:pos="180"/>
          <w:tab w:val="left" w:pos="1080"/>
          <w:tab w:val="left" w:pos="5580"/>
        </w:tabs>
        <w:spacing w:line="480" w:lineRule="auto"/>
        <w:ind w:firstLine="720"/>
        <w:rPr>
          <w:rFonts w:ascii="Arial" w:hAnsi="Arial" w:cs="Arial"/>
        </w:rPr>
      </w:pPr>
      <w:r w:rsidRPr="00361E5E">
        <w:rPr>
          <w:rFonts w:ascii="Arial" w:hAnsi="Arial" w:cs="Arial"/>
          <w:b/>
        </w:rPr>
        <w:t xml:space="preserve">Current </w:t>
      </w:r>
      <w:r w:rsidRPr="00361E5E" w:rsidR="00B104B6">
        <w:rPr>
          <w:rFonts w:ascii="Arial" w:hAnsi="Arial" w:cs="Arial"/>
          <w:b/>
        </w:rPr>
        <w:t>Action:</w:t>
      </w:r>
      <w:r w:rsidRPr="00361E5E" w:rsidR="00B104B6">
        <w:rPr>
          <w:rFonts w:ascii="Arial" w:hAnsi="Arial" w:cs="Arial"/>
        </w:rPr>
        <w:t xml:space="preserve">  </w:t>
      </w:r>
      <w:r w:rsidRPr="00EE3971" w:rsidR="00CE0996">
        <w:rPr>
          <w:rFonts w:ascii="Arial" w:hAnsi="Arial" w:cs="Arial"/>
        </w:rPr>
        <w:t xml:space="preserve">CBP proposes to extend the expiration date of this information collection.  </w:t>
      </w:r>
      <w:r w:rsidR="00CA61D2">
        <w:rPr>
          <w:rFonts w:ascii="Arial" w:hAnsi="Arial" w:cs="Arial"/>
        </w:rPr>
        <w:t>The time burden hours have been adjusted to account for the addition of the EAPA Allegations that have been added to this collection</w:t>
      </w:r>
      <w:r w:rsidRPr="00EE3971" w:rsidR="00CE0996">
        <w:rPr>
          <w:rFonts w:ascii="Arial" w:hAnsi="Arial" w:cs="Arial"/>
        </w:rPr>
        <w:t>.</w:t>
      </w:r>
    </w:p>
    <w:p w:rsidRPr="00361E5E" w:rsidR="00B104B6" w:rsidP="00B104B6" w:rsidRDefault="00B104B6" w14:paraId="29E31FAC" w14:textId="00D8CC82">
      <w:pPr>
        <w:spacing w:line="480" w:lineRule="auto"/>
        <w:ind w:firstLine="720"/>
        <w:rPr>
          <w:rFonts w:ascii="Arial" w:hAnsi="Arial"/>
          <w:b/>
        </w:rPr>
      </w:pPr>
      <w:r w:rsidRPr="00361E5E">
        <w:rPr>
          <w:rFonts w:ascii="Arial" w:hAnsi="Arial"/>
          <w:b/>
        </w:rPr>
        <w:t xml:space="preserve">Type of Review:  </w:t>
      </w:r>
      <w:r w:rsidR="005F5F00">
        <w:rPr>
          <w:rFonts w:ascii="Arial" w:hAnsi="Arial"/>
        </w:rPr>
        <w:t>Extension (</w:t>
      </w:r>
      <w:r w:rsidRPr="00361E5E">
        <w:rPr>
          <w:rFonts w:ascii="Arial" w:hAnsi="Arial"/>
        </w:rPr>
        <w:t>wit</w:t>
      </w:r>
      <w:r w:rsidR="00D16590">
        <w:rPr>
          <w:rFonts w:ascii="Arial" w:hAnsi="Arial"/>
        </w:rPr>
        <w:t>h</w:t>
      </w:r>
      <w:r w:rsidRPr="00361E5E">
        <w:rPr>
          <w:rFonts w:ascii="Arial" w:hAnsi="Arial"/>
        </w:rPr>
        <w:t xml:space="preserve"> change)</w:t>
      </w:r>
    </w:p>
    <w:p w:rsidRPr="00361E5E" w:rsidR="00B104B6" w:rsidP="00B104B6" w:rsidRDefault="00B104B6" w14:paraId="0942DBFC" w14:textId="3D4C4F89">
      <w:pPr>
        <w:spacing w:line="480" w:lineRule="auto"/>
        <w:ind w:firstLine="720"/>
        <w:rPr>
          <w:rFonts w:ascii="Arial" w:hAnsi="Arial"/>
        </w:rPr>
      </w:pPr>
      <w:r w:rsidRPr="00361E5E">
        <w:rPr>
          <w:rFonts w:ascii="Arial" w:hAnsi="Arial"/>
          <w:b/>
        </w:rPr>
        <w:t>Affected Public:</w:t>
      </w:r>
      <w:r w:rsidRPr="00361E5E">
        <w:rPr>
          <w:rFonts w:ascii="Arial" w:hAnsi="Arial"/>
        </w:rPr>
        <w:t xml:space="preserve"> </w:t>
      </w:r>
      <w:r w:rsidRPr="00361E5E">
        <w:rPr>
          <w:rFonts w:ascii="Arial" w:hAnsi="Arial"/>
          <w:b/>
        </w:rPr>
        <w:t xml:space="preserve"> </w:t>
      </w:r>
      <w:r w:rsidRPr="00513B84" w:rsidR="00513B84">
        <w:rPr>
          <w:rFonts w:ascii="Arial" w:hAnsi="Arial"/>
        </w:rPr>
        <w:t>Businesses</w:t>
      </w:r>
      <w:r w:rsidR="00513B84">
        <w:rPr>
          <w:rFonts w:ascii="Arial" w:hAnsi="Arial"/>
        </w:rPr>
        <w:t>, Individuals</w:t>
      </w:r>
    </w:p>
    <w:p w:rsidRPr="00721B53" w:rsidR="00721B53" w:rsidP="00721B53" w:rsidRDefault="000E6443" w14:paraId="4703B71B" w14:textId="24A6AA2A">
      <w:pPr>
        <w:spacing w:line="480" w:lineRule="auto"/>
        <w:ind w:firstLine="720"/>
        <w:rPr>
          <w:rFonts w:ascii="Arial" w:hAnsi="Arial" w:cs="Arial"/>
        </w:rPr>
      </w:pPr>
      <w:r w:rsidRPr="00361E5E">
        <w:rPr>
          <w:rFonts w:ascii="Arial" w:hAnsi="Arial" w:cs="Arial"/>
          <w:b/>
        </w:rPr>
        <w:t xml:space="preserve">Abstract:  </w:t>
      </w:r>
      <w:r w:rsidRPr="00721B53" w:rsidR="00721B53">
        <w:rPr>
          <w:rFonts w:ascii="Arial" w:hAnsi="Arial" w:cs="Arial"/>
        </w:rPr>
        <w:t xml:space="preserve">U.S. Customs and Border Protection (CBP) established the e-Allegations program in June 2008 to create a central location for the public to report allegations of trade law violations.  The information provided by the public enables CBP, in collaboration with our partners, to protect our economy from the effects of unfair trade practices and guard against the entry of products that could pose a threat to health and safety.  The information collected through the portal includes the name individual filing the allegation (this individual may remain anonymous), their contact information, and information pertinent to the allegation of a trade law violation.  </w:t>
      </w:r>
    </w:p>
    <w:p w:rsidRPr="00721B53" w:rsidR="00721B53" w:rsidP="00721B53" w:rsidRDefault="00721B53" w14:paraId="79F3A17E" w14:textId="5180A5AA">
      <w:pPr>
        <w:spacing w:line="480" w:lineRule="auto"/>
        <w:ind w:firstLine="720"/>
        <w:rPr>
          <w:rFonts w:ascii="Arial" w:hAnsi="Arial" w:cs="Arial"/>
        </w:rPr>
      </w:pPr>
      <w:r w:rsidRPr="00721B53">
        <w:rPr>
          <w:rFonts w:ascii="Arial" w:hAnsi="Arial" w:cs="Arial"/>
        </w:rPr>
        <w:t>This collection of this information is authorized by the Tariff Act of 1930, as amended (</w:t>
      </w:r>
      <w:bookmarkStart w:name="_GoBack" w:id="0"/>
      <w:bookmarkEnd w:id="0"/>
      <w:r w:rsidRPr="00721B53">
        <w:rPr>
          <w:rFonts w:ascii="Arial" w:hAnsi="Arial" w:cs="Arial"/>
        </w:rPr>
        <w:t xml:space="preserve">19 </w:t>
      </w:r>
      <w:r w:rsidR="009F4772">
        <w:rPr>
          <w:rFonts w:ascii="Arial" w:hAnsi="Arial" w:cs="Arial"/>
        </w:rPr>
        <w:t>U.S.C.</w:t>
      </w:r>
      <w:r w:rsidRPr="00721B53">
        <w:rPr>
          <w:rFonts w:ascii="Arial" w:hAnsi="Arial" w:cs="Arial"/>
        </w:rPr>
        <w:t xml:space="preserve">1202 </w:t>
      </w:r>
      <w:r w:rsidRPr="00467DD2">
        <w:rPr>
          <w:rFonts w:ascii="Arial" w:hAnsi="Arial" w:cs="Arial"/>
          <w:i/>
        </w:rPr>
        <w:t>et seq.</w:t>
      </w:r>
      <w:r w:rsidRPr="00721B53">
        <w:rPr>
          <w:rFonts w:ascii="Arial" w:hAnsi="Arial" w:cs="Arial"/>
        </w:rPr>
        <w:t xml:space="preserve">), the Homeland Security Act of 2002 (Title 6, </w:t>
      </w:r>
      <w:r w:rsidR="009F4772">
        <w:rPr>
          <w:rFonts w:ascii="Arial" w:hAnsi="Arial" w:cs="Arial"/>
        </w:rPr>
        <w:t>U.S.C.</w:t>
      </w:r>
      <w:r w:rsidRPr="00721B53">
        <w:rPr>
          <w:rFonts w:ascii="Arial" w:hAnsi="Arial" w:cs="Arial"/>
        </w:rPr>
        <w:t xml:space="preserve"> 101), and the Security and Accountability for Every Port Act of 2006 [“SAFE Port Act”] (Pub</w:t>
      </w:r>
      <w:r w:rsidR="009F4772">
        <w:rPr>
          <w:rFonts w:ascii="Arial" w:hAnsi="Arial" w:cs="Arial"/>
        </w:rPr>
        <w:t>.</w:t>
      </w:r>
      <w:r w:rsidRPr="00721B53">
        <w:rPr>
          <w:rFonts w:ascii="Arial" w:hAnsi="Arial" w:cs="Arial"/>
        </w:rPr>
        <w:t xml:space="preserve"> L</w:t>
      </w:r>
      <w:r w:rsidR="009F4772">
        <w:rPr>
          <w:rFonts w:ascii="Arial" w:hAnsi="Arial" w:cs="Arial"/>
        </w:rPr>
        <w:t>.</w:t>
      </w:r>
      <w:r w:rsidRPr="00721B53">
        <w:rPr>
          <w:rFonts w:ascii="Arial" w:hAnsi="Arial" w:cs="Arial"/>
        </w:rPr>
        <w:t xml:space="preserve"> 109-347, Oct</w:t>
      </w:r>
      <w:r w:rsidR="009F4772">
        <w:rPr>
          <w:rFonts w:ascii="Arial" w:hAnsi="Arial" w:cs="Arial"/>
        </w:rPr>
        <w:t>.</w:t>
      </w:r>
      <w:r w:rsidRPr="00721B53">
        <w:rPr>
          <w:rFonts w:ascii="Arial" w:hAnsi="Arial" w:cs="Arial"/>
        </w:rPr>
        <w:t xml:space="preserve"> 13, 2006).  The e-Allegations website is accessible at </w:t>
      </w:r>
      <w:hyperlink w:history="1" r:id="rId9">
        <w:r w:rsidRPr="00721B53">
          <w:rPr>
            <w:rStyle w:val="Hyperlink"/>
            <w:rFonts w:ascii="Arial" w:hAnsi="Arial" w:cs="Arial"/>
          </w:rPr>
          <w:t>https://www.cbp.gov/trade/e-allegations/</w:t>
        </w:r>
      </w:hyperlink>
      <w:r w:rsidRPr="00721B53">
        <w:rPr>
          <w:rFonts w:ascii="Arial" w:hAnsi="Arial" w:cs="Arial"/>
        </w:rPr>
        <w:t xml:space="preserve">.   </w:t>
      </w:r>
    </w:p>
    <w:p w:rsidRPr="00721B53" w:rsidR="00721B53" w:rsidP="00721B53" w:rsidRDefault="00721B53" w14:paraId="12875A7C" w14:textId="3C3FC73A">
      <w:pPr>
        <w:spacing w:line="480" w:lineRule="auto"/>
        <w:ind w:firstLine="720"/>
        <w:rPr>
          <w:rFonts w:ascii="Arial" w:hAnsi="Arial" w:cs="Arial"/>
        </w:rPr>
      </w:pPr>
      <w:r w:rsidRPr="00721B53">
        <w:rPr>
          <w:rFonts w:ascii="Arial" w:hAnsi="Arial" w:cs="Arial"/>
        </w:rPr>
        <w:t>Congress passed the Enforce and Protect Act</w:t>
      </w:r>
      <w:r w:rsidR="00F818C5">
        <w:rPr>
          <w:rFonts w:ascii="Arial" w:hAnsi="Arial" w:cs="Arial"/>
        </w:rPr>
        <w:t xml:space="preserve"> </w:t>
      </w:r>
      <w:r w:rsidR="009F4772">
        <w:rPr>
          <w:rFonts w:ascii="Arial" w:hAnsi="Arial" w:cs="Arial"/>
        </w:rPr>
        <w:t>(“</w:t>
      </w:r>
      <w:r w:rsidRPr="00721B53">
        <w:rPr>
          <w:rFonts w:ascii="Arial" w:hAnsi="Arial" w:cs="Arial"/>
        </w:rPr>
        <w:t>EAPA</w:t>
      </w:r>
      <w:r w:rsidR="009F4772">
        <w:rPr>
          <w:rFonts w:ascii="Arial" w:hAnsi="Arial" w:cs="Arial"/>
        </w:rPr>
        <w:t>”),</w:t>
      </w:r>
      <w:r w:rsidRPr="00721B53">
        <w:rPr>
          <w:rFonts w:ascii="Arial" w:hAnsi="Arial" w:cs="Arial"/>
        </w:rPr>
        <w:t xml:space="preserve"> in February 2016, as a part of the Trade Facilitation and Trade Enforcement Act (</w:t>
      </w:r>
      <w:r w:rsidR="009F4772">
        <w:rPr>
          <w:rFonts w:ascii="Arial" w:hAnsi="Arial" w:cs="Arial"/>
        </w:rPr>
        <w:t>“</w:t>
      </w:r>
      <w:r w:rsidRPr="00721B53">
        <w:rPr>
          <w:rFonts w:ascii="Arial" w:hAnsi="Arial" w:cs="Arial"/>
        </w:rPr>
        <w:t>TFTEA</w:t>
      </w:r>
      <w:r w:rsidR="009F4772">
        <w:rPr>
          <w:rFonts w:ascii="Arial" w:hAnsi="Arial" w:cs="Arial"/>
        </w:rPr>
        <w:t>”</w:t>
      </w:r>
      <w:r w:rsidRPr="00721B53">
        <w:rPr>
          <w:rFonts w:ascii="Arial" w:hAnsi="Arial" w:cs="Arial"/>
        </w:rPr>
        <w:t>) of 2015</w:t>
      </w:r>
      <w:r w:rsidR="009F4772">
        <w:rPr>
          <w:rFonts w:ascii="Arial" w:hAnsi="Arial" w:cs="Arial"/>
        </w:rPr>
        <w:t xml:space="preserve"> (Pub. L. 114-125, Feb. 24, 2016)</w:t>
      </w:r>
      <w:r w:rsidRPr="00721B53">
        <w:rPr>
          <w:rFonts w:ascii="Arial" w:hAnsi="Arial" w:cs="Arial"/>
        </w:rPr>
        <w:t>.  The EAPA legislation specifically was intended to improve trade law enforcement and duty collection for antidumping and countervailing duty orders, thus helping to create a level-playing field for U.S. businesses.  To that end, CBP designed an investigative process that provides for a multi-party, transparent, on-the-record administrative proceeding, where parties can both participate in and learn the outcome of the investigation. </w:t>
      </w:r>
    </w:p>
    <w:p w:rsidRPr="00721B53" w:rsidR="00721B53" w:rsidP="00721B53" w:rsidRDefault="00721B53" w14:paraId="6DA6F653" w14:textId="77777777">
      <w:pPr>
        <w:spacing w:line="480" w:lineRule="auto"/>
        <w:ind w:firstLine="720"/>
        <w:rPr>
          <w:rFonts w:ascii="Arial" w:hAnsi="Arial" w:cs="Arial"/>
        </w:rPr>
      </w:pPr>
      <w:r w:rsidRPr="00721B53">
        <w:rPr>
          <w:rFonts w:ascii="Arial" w:hAnsi="Arial" w:cs="Arial"/>
        </w:rPr>
        <w:t xml:space="preserve">The information collected through the EAPA allegation submissions portal includes the following:  filer category, name of individual filing the allegation and their contact information, the name and address of the company they represent, and their interested party designation; information related to the alleged evasion scheme, including products, type of scheme and AD/CVD Order information; the name and address of the company engaging in the alleged evasion scheme; and various certifications regarding the truthfulness of the allegation and how notifications about how the information will be used during the investigation.  </w:t>
      </w:r>
    </w:p>
    <w:p w:rsidRPr="00721B53" w:rsidR="00721B53" w:rsidP="00721B53" w:rsidRDefault="00721B53" w14:paraId="1D77045C" w14:textId="7220D2D5">
      <w:pPr>
        <w:spacing w:line="480" w:lineRule="auto"/>
        <w:ind w:firstLine="720"/>
        <w:rPr>
          <w:rFonts w:ascii="Arial" w:hAnsi="Arial" w:cs="Arial"/>
        </w:rPr>
      </w:pPr>
      <w:r w:rsidRPr="00721B53">
        <w:rPr>
          <w:rFonts w:ascii="Arial" w:hAnsi="Arial" w:cs="Arial"/>
        </w:rPr>
        <w:t>The EAPA Allegation form has been modified from the original version to provide clarifying information which validates that the allegation qualifies as an EAPA allegation.  Additions to the form include alleger and violating importer email and phone number, optional representing attorney contact information, and selecting the type of violation and the corresponding details.  The updated form also requires users to upload at least one document to the allegation submission and select a document category in addition the existing classification for confidentiality status.  Users will have the option to select additional categories including document date and if a document has been served after upload.  Harmonized Tariff Schedule product categories and questions that would make an allegation non-qualifying for an EAPA allegation have been removed and replaced by system validations or additional instructions.</w:t>
      </w:r>
    </w:p>
    <w:p w:rsidRPr="00721B53" w:rsidR="00721B53" w:rsidP="00721B53" w:rsidRDefault="00721B53" w14:paraId="79EF049A" w14:textId="3C1D9C7C">
      <w:pPr>
        <w:spacing w:line="480" w:lineRule="auto"/>
        <w:ind w:firstLine="720"/>
        <w:rPr>
          <w:rFonts w:ascii="Arial" w:hAnsi="Arial" w:cs="Arial"/>
        </w:rPr>
      </w:pPr>
      <w:r w:rsidRPr="00721B53">
        <w:rPr>
          <w:rFonts w:ascii="Arial" w:hAnsi="Arial" w:cs="Arial"/>
        </w:rPr>
        <w:t xml:space="preserve">Collection of information for an EAPA investigation is authorized by the Tariff Act of 1930, as amended </w:t>
      </w:r>
      <w:r w:rsidR="00C13D17">
        <w:rPr>
          <w:rFonts w:ascii="Arial" w:hAnsi="Arial" w:cs="Arial"/>
        </w:rPr>
        <w:t>(</w:t>
      </w:r>
      <w:r w:rsidRPr="00721B53">
        <w:rPr>
          <w:rFonts w:ascii="Arial" w:hAnsi="Arial" w:cs="Arial"/>
        </w:rPr>
        <w:t xml:space="preserve">19, </w:t>
      </w:r>
      <w:r w:rsidR="00C13D17">
        <w:rPr>
          <w:rFonts w:ascii="Arial" w:hAnsi="Arial" w:cs="Arial"/>
        </w:rPr>
        <w:t>U.S.C.</w:t>
      </w:r>
      <w:r w:rsidRPr="00721B53">
        <w:rPr>
          <w:rFonts w:ascii="Arial" w:hAnsi="Arial" w:cs="Arial"/>
        </w:rPr>
        <w:t xml:space="preserve"> 1517), Section 421 o</w:t>
      </w:r>
      <w:r w:rsidR="009F4772">
        <w:rPr>
          <w:rFonts w:ascii="Arial" w:hAnsi="Arial" w:cs="Arial"/>
        </w:rPr>
        <w:t>f</w:t>
      </w:r>
      <w:r w:rsidRPr="00721B53">
        <w:rPr>
          <w:rFonts w:ascii="Arial" w:hAnsi="Arial" w:cs="Arial"/>
        </w:rPr>
        <w:t xml:space="preserve"> </w:t>
      </w:r>
      <w:r w:rsidR="009F4772">
        <w:rPr>
          <w:rFonts w:ascii="Arial" w:hAnsi="Arial" w:cs="Arial"/>
        </w:rPr>
        <w:t>the</w:t>
      </w:r>
      <w:r w:rsidRPr="00721B53">
        <w:rPr>
          <w:rFonts w:ascii="Arial" w:hAnsi="Arial" w:cs="Arial"/>
        </w:rPr>
        <w:t xml:space="preserve"> TFTEA</w:t>
      </w:r>
      <w:r w:rsidR="00F818C5">
        <w:rPr>
          <w:rFonts w:ascii="Arial" w:hAnsi="Arial" w:cs="Arial"/>
        </w:rPr>
        <w:t xml:space="preserve"> </w:t>
      </w:r>
      <w:r w:rsidR="009F4772">
        <w:rPr>
          <w:rFonts w:ascii="Arial" w:hAnsi="Arial" w:cs="Arial"/>
        </w:rPr>
        <w:t>(Pub. L. 114-125, Feb. 24, 2016)</w:t>
      </w:r>
      <w:r w:rsidRPr="00721B53">
        <w:rPr>
          <w:rFonts w:ascii="Arial" w:hAnsi="Arial" w:cs="Arial"/>
        </w:rPr>
        <w:t xml:space="preserve">, and 19 </w:t>
      </w:r>
      <w:r w:rsidR="00947AC3">
        <w:rPr>
          <w:rFonts w:ascii="Arial" w:hAnsi="Arial" w:cs="Arial"/>
        </w:rPr>
        <w:t>CFR</w:t>
      </w:r>
      <w:r w:rsidRPr="00721B53">
        <w:rPr>
          <w:rFonts w:ascii="Arial" w:hAnsi="Arial" w:cs="Arial"/>
        </w:rPr>
        <w:t xml:space="preserve"> 165.  The EAPA portal is accessed through the e-Allegations website at </w:t>
      </w:r>
      <w:hyperlink w:history="1" r:id="rId10">
        <w:r w:rsidRPr="00721B53">
          <w:rPr>
            <w:rStyle w:val="Hyperlink"/>
            <w:rFonts w:ascii="Arial" w:hAnsi="Arial" w:cs="Arial"/>
          </w:rPr>
          <w:t>https://eallegations.cbp.gov/Home/Index2</w:t>
        </w:r>
      </w:hyperlink>
      <w:r w:rsidRPr="00721B53">
        <w:rPr>
          <w:rFonts w:ascii="Arial" w:hAnsi="Arial" w:cs="Arial"/>
        </w:rPr>
        <w:t xml:space="preserve">. </w:t>
      </w:r>
    </w:p>
    <w:p w:rsidRPr="00E3101A" w:rsidR="005D55A1" w:rsidP="00721B53" w:rsidRDefault="005D55A1" w14:paraId="3B54243B" w14:textId="460C9621">
      <w:pPr>
        <w:spacing w:line="480" w:lineRule="auto"/>
        <w:ind w:firstLine="720"/>
        <w:rPr>
          <w:rFonts w:ascii="Arial" w:hAnsi="Arial"/>
          <w:u w:val="single"/>
        </w:rPr>
      </w:pPr>
      <w:r>
        <w:rPr>
          <w:rFonts w:ascii="Arial" w:hAnsi="Arial"/>
          <w:b/>
          <w:u w:val="single"/>
        </w:rPr>
        <w:t>e-Allegations</w:t>
      </w:r>
    </w:p>
    <w:p w:rsidR="005D55A1" w:rsidP="005D55A1" w:rsidRDefault="005D55A1" w14:paraId="25FED190" w14:textId="4CEA51DF">
      <w:pPr>
        <w:spacing w:line="480" w:lineRule="auto"/>
        <w:rPr>
          <w:rFonts w:ascii="Arial" w:hAnsi="Arial" w:cs="Arial"/>
        </w:rPr>
      </w:pPr>
      <w:r>
        <w:rPr>
          <w:rFonts w:ascii="Arial" w:hAnsi="Arial" w:cs="Arial"/>
        </w:rPr>
        <w:t xml:space="preserve"> </w:t>
      </w:r>
      <w:r>
        <w:rPr>
          <w:rFonts w:ascii="Arial" w:hAnsi="Arial" w:cs="Arial"/>
        </w:rPr>
        <w:tab/>
      </w:r>
      <w:r>
        <w:rPr>
          <w:rFonts w:ascii="Arial" w:hAnsi="Arial" w:cs="Arial"/>
          <w:b/>
        </w:rPr>
        <w:t xml:space="preserve">Estimated Number of Respondents:  </w:t>
      </w:r>
      <w:r w:rsidR="00A56C7C">
        <w:rPr>
          <w:rFonts w:ascii="Arial" w:hAnsi="Arial" w:cs="Arial"/>
        </w:rPr>
        <w:t>1,088</w:t>
      </w:r>
    </w:p>
    <w:p w:rsidR="005D55A1" w:rsidP="005D55A1" w:rsidRDefault="005D55A1" w14:paraId="3BBA4AE5" w14:textId="77777777">
      <w:pPr>
        <w:spacing w:line="480" w:lineRule="auto"/>
        <w:rPr>
          <w:rFonts w:ascii="Arial" w:hAnsi="Arial" w:cs="Arial"/>
        </w:rPr>
      </w:pPr>
      <w:r>
        <w:rPr>
          <w:rFonts w:ascii="Arial" w:hAnsi="Arial" w:cs="Arial"/>
        </w:rPr>
        <w:tab/>
      </w:r>
      <w:r>
        <w:rPr>
          <w:rFonts w:ascii="Arial" w:hAnsi="Arial" w:cs="Arial"/>
          <w:b/>
        </w:rPr>
        <w:t xml:space="preserve">Estimated Number of Annual Responses per Respondent:  </w:t>
      </w:r>
      <w:r w:rsidRPr="00483150">
        <w:rPr>
          <w:rFonts w:ascii="Arial" w:hAnsi="Arial" w:cs="Arial"/>
        </w:rPr>
        <w:t>1</w:t>
      </w:r>
    </w:p>
    <w:p w:rsidR="005D55A1" w:rsidP="005D55A1" w:rsidRDefault="005D55A1" w14:paraId="74D7F4E7" w14:textId="7FA3B27F">
      <w:pPr>
        <w:spacing w:line="480" w:lineRule="auto"/>
        <w:rPr>
          <w:rFonts w:ascii="Arial" w:hAnsi="Arial" w:cs="Arial"/>
        </w:rPr>
      </w:pPr>
      <w:r>
        <w:rPr>
          <w:rFonts w:ascii="Arial" w:hAnsi="Arial" w:cs="Arial"/>
        </w:rPr>
        <w:tab/>
      </w:r>
      <w:r>
        <w:rPr>
          <w:rFonts w:ascii="Arial" w:hAnsi="Arial" w:cs="Arial"/>
          <w:b/>
        </w:rPr>
        <w:t xml:space="preserve">Estimated Number of Total Annual Responses:  </w:t>
      </w:r>
      <w:r>
        <w:rPr>
          <w:rFonts w:ascii="Arial" w:hAnsi="Arial" w:cs="Arial"/>
        </w:rPr>
        <w:t>1,</w:t>
      </w:r>
      <w:r w:rsidR="00A56C7C">
        <w:rPr>
          <w:rFonts w:ascii="Arial" w:hAnsi="Arial" w:cs="Arial"/>
        </w:rPr>
        <w:t>088</w:t>
      </w:r>
    </w:p>
    <w:p w:rsidR="005D55A1" w:rsidP="005D55A1" w:rsidRDefault="005D55A1" w14:paraId="1BDB2739" w14:textId="362B730E">
      <w:pPr>
        <w:spacing w:line="480" w:lineRule="auto"/>
        <w:ind w:firstLine="720"/>
        <w:rPr>
          <w:rFonts w:ascii="Arial" w:hAnsi="Arial" w:cs="Arial"/>
          <w:b/>
        </w:rPr>
      </w:pPr>
      <w:r>
        <w:rPr>
          <w:rFonts w:ascii="Arial" w:hAnsi="Arial" w:cs="Arial"/>
          <w:b/>
        </w:rPr>
        <w:t xml:space="preserve">Estimated Time per Response:  </w:t>
      </w:r>
      <w:r>
        <w:rPr>
          <w:rFonts w:ascii="Arial" w:hAnsi="Arial" w:cs="Arial"/>
        </w:rPr>
        <w:t>1</w:t>
      </w:r>
      <w:r w:rsidRPr="00483150">
        <w:rPr>
          <w:rFonts w:ascii="Arial" w:hAnsi="Arial" w:cs="Arial"/>
        </w:rPr>
        <w:t>5</w:t>
      </w:r>
      <w:r>
        <w:rPr>
          <w:rFonts w:ascii="Arial" w:hAnsi="Arial" w:cs="Arial"/>
          <w:b/>
        </w:rPr>
        <w:t xml:space="preserve"> </w:t>
      </w:r>
      <w:r w:rsidRPr="00483150">
        <w:rPr>
          <w:rFonts w:ascii="Arial" w:hAnsi="Arial" w:cs="Arial"/>
        </w:rPr>
        <w:t>minutes</w:t>
      </w:r>
    </w:p>
    <w:p w:rsidR="005D55A1" w:rsidP="005D55A1" w:rsidRDefault="005D55A1" w14:paraId="417C7F5D" w14:textId="2D303B5F">
      <w:pPr>
        <w:tabs>
          <w:tab w:val="left" w:pos="-1440"/>
        </w:tabs>
        <w:spacing w:line="480" w:lineRule="auto"/>
        <w:rPr>
          <w:rFonts w:ascii="Arial" w:hAnsi="Arial" w:cs="Arial"/>
          <w:b/>
        </w:rPr>
      </w:pPr>
      <w:r>
        <w:rPr>
          <w:rFonts w:ascii="Arial" w:hAnsi="Arial" w:cs="Arial"/>
          <w:b/>
        </w:rPr>
        <w:tab/>
        <w:t xml:space="preserve">Estimated Total Annual Burden Hours:  </w:t>
      </w:r>
      <w:r w:rsidR="00721B53">
        <w:rPr>
          <w:rFonts w:ascii="Arial" w:hAnsi="Arial" w:cs="Arial"/>
        </w:rPr>
        <w:t>272</w:t>
      </w:r>
    </w:p>
    <w:p w:rsidR="005D55A1" w:rsidP="005D55A1" w:rsidRDefault="005D55A1" w14:paraId="602EDB77" w14:textId="2E9C154B">
      <w:pPr>
        <w:tabs>
          <w:tab w:val="left" w:pos="-1440"/>
        </w:tabs>
        <w:spacing w:line="480" w:lineRule="auto"/>
        <w:rPr>
          <w:rFonts w:ascii="Arial" w:hAnsi="Arial"/>
          <w:b/>
          <w:u w:val="single"/>
        </w:rPr>
      </w:pPr>
      <w:r>
        <w:rPr>
          <w:rFonts w:ascii="Arial" w:hAnsi="Arial"/>
        </w:rPr>
        <w:tab/>
      </w:r>
      <w:r>
        <w:rPr>
          <w:rFonts w:ascii="Arial" w:hAnsi="Arial"/>
          <w:b/>
          <w:u w:val="single"/>
        </w:rPr>
        <w:t>EAPA Allegations</w:t>
      </w:r>
    </w:p>
    <w:p w:rsidR="005D55A1" w:rsidP="005D55A1" w:rsidRDefault="005D55A1" w14:paraId="00A6456B" w14:textId="2AA984CB">
      <w:pPr>
        <w:spacing w:line="480" w:lineRule="auto"/>
        <w:ind w:firstLine="720"/>
        <w:rPr>
          <w:rFonts w:ascii="Arial" w:hAnsi="Arial" w:cs="Arial"/>
        </w:rPr>
      </w:pPr>
      <w:r>
        <w:rPr>
          <w:rFonts w:ascii="Arial" w:hAnsi="Arial" w:cs="Arial"/>
          <w:b/>
        </w:rPr>
        <w:t xml:space="preserve">Estimated Number of Respondents:  </w:t>
      </w:r>
      <w:r w:rsidR="00721B53">
        <w:rPr>
          <w:rFonts w:ascii="Arial" w:hAnsi="Arial" w:cs="Arial"/>
        </w:rPr>
        <w:t>67</w:t>
      </w:r>
    </w:p>
    <w:p w:rsidR="005D55A1" w:rsidP="005D55A1" w:rsidRDefault="005D55A1" w14:paraId="05C1BD8A" w14:textId="77777777">
      <w:pPr>
        <w:spacing w:line="480" w:lineRule="auto"/>
        <w:rPr>
          <w:rFonts w:ascii="Arial" w:hAnsi="Arial" w:cs="Arial"/>
        </w:rPr>
      </w:pPr>
      <w:r>
        <w:rPr>
          <w:rFonts w:ascii="Arial" w:hAnsi="Arial" w:cs="Arial"/>
        </w:rPr>
        <w:tab/>
      </w:r>
      <w:r>
        <w:rPr>
          <w:rFonts w:ascii="Arial" w:hAnsi="Arial" w:cs="Arial"/>
          <w:b/>
        </w:rPr>
        <w:t xml:space="preserve">Estimated Number of Annual Responses per Respondent:  </w:t>
      </w:r>
      <w:r w:rsidRPr="00483150">
        <w:rPr>
          <w:rFonts w:ascii="Arial" w:hAnsi="Arial" w:cs="Arial"/>
        </w:rPr>
        <w:t>1</w:t>
      </w:r>
    </w:p>
    <w:p w:rsidR="005D55A1" w:rsidP="005D55A1" w:rsidRDefault="005D55A1" w14:paraId="74911C4A" w14:textId="1196E023">
      <w:pPr>
        <w:spacing w:line="480" w:lineRule="auto"/>
        <w:rPr>
          <w:rFonts w:ascii="Arial" w:hAnsi="Arial" w:cs="Arial"/>
        </w:rPr>
      </w:pPr>
      <w:r>
        <w:rPr>
          <w:rFonts w:ascii="Arial" w:hAnsi="Arial" w:cs="Arial"/>
        </w:rPr>
        <w:tab/>
      </w:r>
      <w:r>
        <w:rPr>
          <w:rFonts w:ascii="Arial" w:hAnsi="Arial" w:cs="Arial"/>
          <w:b/>
        </w:rPr>
        <w:t xml:space="preserve">Estimated Number of Total Annual Responses: </w:t>
      </w:r>
      <w:r w:rsidR="00A56C7C">
        <w:rPr>
          <w:rFonts w:ascii="Arial" w:hAnsi="Arial" w:cs="Arial"/>
        </w:rPr>
        <w:t xml:space="preserve"> </w:t>
      </w:r>
      <w:r w:rsidR="00721B53">
        <w:rPr>
          <w:rFonts w:ascii="Arial" w:hAnsi="Arial" w:cs="Arial"/>
        </w:rPr>
        <w:t>67</w:t>
      </w:r>
    </w:p>
    <w:p w:rsidR="005D55A1" w:rsidP="005D55A1" w:rsidRDefault="005D55A1" w14:paraId="7DF74151" w14:textId="24BB6BEE">
      <w:pPr>
        <w:spacing w:line="480" w:lineRule="auto"/>
        <w:ind w:firstLine="720"/>
        <w:rPr>
          <w:rFonts w:ascii="Arial" w:hAnsi="Arial" w:cs="Arial"/>
          <w:b/>
        </w:rPr>
      </w:pPr>
      <w:r>
        <w:rPr>
          <w:rFonts w:ascii="Arial" w:hAnsi="Arial" w:cs="Arial"/>
          <w:b/>
        </w:rPr>
        <w:t xml:space="preserve">Estimated Time per Response:  </w:t>
      </w:r>
      <w:r w:rsidR="00A56C7C">
        <w:rPr>
          <w:rFonts w:ascii="Arial" w:hAnsi="Arial" w:cs="Arial"/>
        </w:rPr>
        <w:t>15</w:t>
      </w:r>
      <w:r w:rsidRPr="00483150">
        <w:rPr>
          <w:rFonts w:ascii="Arial" w:hAnsi="Arial" w:cs="Arial"/>
        </w:rPr>
        <w:t xml:space="preserve"> minutes</w:t>
      </w:r>
    </w:p>
    <w:p w:rsidRPr="00A56C7C" w:rsidR="001F22CF" w:rsidP="00A56C7C" w:rsidRDefault="005D55A1" w14:paraId="7075C97D" w14:textId="58459AB9">
      <w:pPr>
        <w:tabs>
          <w:tab w:val="left" w:pos="-1440"/>
        </w:tabs>
        <w:spacing w:line="480" w:lineRule="auto"/>
        <w:rPr>
          <w:rFonts w:ascii="Arial" w:hAnsi="Arial" w:cs="Arial"/>
          <w:b/>
        </w:rPr>
      </w:pPr>
      <w:r>
        <w:rPr>
          <w:rFonts w:ascii="Arial" w:hAnsi="Arial" w:cs="Arial"/>
          <w:b/>
        </w:rPr>
        <w:tab/>
        <w:t xml:space="preserve">Estimated Total Annual Burden Hours:  </w:t>
      </w:r>
      <w:r w:rsidR="00721B53">
        <w:rPr>
          <w:rFonts w:ascii="Arial" w:hAnsi="Arial" w:cs="Arial"/>
        </w:rPr>
        <w:t>17</w:t>
      </w:r>
    </w:p>
    <w:p w:rsidRPr="0007679C" w:rsidR="00D81FC1" w:rsidP="000E6443" w:rsidRDefault="00E514B4" w14:paraId="2DE2A8D5" w14:textId="26F19BEA">
      <w:pPr>
        <w:pBdr>
          <w:top w:val="single" w:color="FFFFFF" w:sz="6" w:space="0"/>
          <w:left w:val="single" w:color="FFFFFF" w:sz="6" w:space="31"/>
          <w:bottom w:val="single" w:color="FFFFFF" w:sz="6" w:space="31"/>
          <w:right w:val="single" w:color="FFFFFF" w:sz="6" w:space="0"/>
        </w:pBdr>
        <w:spacing w:line="480" w:lineRule="auto"/>
        <w:rPr>
          <w:rFonts w:ascii="Arial" w:hAnsi="Arial"/>
        </w:rPr>
      </w:pPr>
      <w:r w:rsidRPr="007C2D0E">
        <w:rPr>
          <w:rFonts w:ascii="Arial" w:hAnsi="Arial"/>
        </w:rPr>
        <w:t>Dated:</w:t>
      </w:r>
      <w:r w:rsidRPr="00580FB5">
        <w:rPr>
          <w:rFonts w:ascii="Arial" w:hAnsi="Arial"/>
          <w:b/>
        </w:rPr>
        <w:t xml:space="preserve"> </w:t>
      </w:r>
      <w:r>
        <w:rPr>
          <w:rFonts w:ascii="Arial" w:hAnsi="Arial"/>
        </w:rPr>
        <w:t xml:space="preserve"> </w:t>
      </w:r>
      <w:r w:rsidR="00904B2E">
        <w:rPr>
          <w:rFonts w:ascii="Arial" w:hAnsi="Arial"/>
        </w:rPr>
        <w:t>September</w:t>
      </w:r>
      <w:r>
        <w:rPr>
          <w:rFonts w:ascii="Arial" w:hAnsi="Arial"/>
        </w:rPr>
        <w:t xml:space="preserve"> </w:t>
      </w:r>
      <w:r w:rsidR="003A28E1">
        <w:rPr>
          <w:rFonts w:ascii="Arial" w:hAnsi="Arial"/>
        </w:rPr>
        <w:t>##</w:t>
      </w:r>
      <w:r>
        <w:rPr>
          <w:rFonts w:ascii="Arial" w:hAnsi="Arial"/>
        </w:rPr>
        <w:t xml:space="preserve">, </w:t>
      </w:r>
      <w:r w:rsidR="003A28E1">
        <w:rPr>
          <w:rFonts w:ascii="Arial" w:hAnsi="Arial"/>
        </w:rPr>
        <w:t>20</w:t>
      </w:r>
      <w:r w:rsidR="00904B2E">
        <w:rPr>
          <w:rFonts w:ascii="Arial" w:hAnsi="Arial"/>
        </w:rPr>
        <w:t>20</w:t>
      </w:r>
      <w:r w:rsidR="00D81FC1">
        <w:rPr>
          <w:rFonts w:ascii="Arial" w:hAnsi="Arial"/>
          <w:b/>
        </w:rPr>
        <w:tab/>
      </w:r>
    </w:p>
    <w:p w:rsidRPr="0093449E" w:rsidR="0093449E" w:rsidP="0073323A" w:rsidRDefault="0093449E" w14:paraId="6B73D23C" w14:textId="77777777">
      <w:pPr>
        <w:rPr>
          <w:rFonts w:ascii="Arial" w:hAnsi="Arial"/>
          <w:snapToGrid w:val="0"/>
          <w:szCs w:val="24"/>
        </w:rPr>
      </w:pPr>
      <w:r w:rsidRPr="0093449E">
        <w:rPr>
          <w:rFonts w:ascii="Arial" w:hAnsi="Arial"/>
          <w:snapToGrid w:val="0"/>
          <w:szCs w:val="24"/>
        </w:rPr>
        <w:t xml:space="preserve">Seth </w:t>
      </w:r>
      <w:r w:rsidR="0051711A">
        <w:rPr>
          <w:rFonts w:ascii="Arial" w:hAnsi="Arial"/>
          <w:snapToGrid w:val="0"/>
          <w:szCs w:val="24"/>
        </w:rPr>
        <w:t>D</w:t>
      </w:r>
      <w:r w:rsidR="00FA4032">
        <w:rPr>
          <w:rFonts w:ascii="Arial" w:hAnsi="Arial"/>
          <w:snapToGrid w:val="0"/>
          <w:szCs w:val="24"/>
        </w:rPr>
        <w:t>.</w:t>
      </w:r>
      <w:r w:rsidR="0051711A">
        <w:rPr>
          <w:rFonts w:ascii="Arial" w:hAnsi="Arial"/>
          <w:snapToGrid w:val="0"/>
          <w:szCs w:val="24"/>
        </w:rPr>
        <w:t xml:space="preserve"> </w:t>
      </w:r>
      <w:r w:rsidRPr="0093449E">
        <w:rPr>
          <w:rFonts w:ascii="Arial" w:hAnsi="Arial"/>
          <w:snapToGrid w:val="0"/>
          <w:szCs w:val="24"/>
        </w:rPr>
        <w:t>Renkema,</w:t>
      </w:r>
    </w:p>
    <w:p w:rsidRPr="0093449E" w:rsidR="0093449E" w:rsidP="0073323A" w:rsidRDefault="0093449E" w14:paraId="5555465A" w14:textId="77777777">
      <w:pPr>
        <w:rPr>
          <w:rFonts w:ascii="Arial" w:hAnsi="Arial"/>
          <w:snapToGrid w:val="0"/>
          <w:szCs w:val="24"/>
        </w:rPr>
      </w:pPr>
      <w:r w:rsidRPr="0093449E">
        <w:rPr>
          <w:rFonts w:ascii="Arial" w:hAnsi="Arial"/>
          <w:snapToGrid w:val="0"/>
          <w:szCs w:val="24"/>
        </w:rPr>
        <w:t>Branch Chief, Economic Impact Analysis Branch</w:t>
      </w:r>
    </w:p>
    <w:p w:rsidRPr="0093449E" w:rsidR="0093449E" w:rsidP="0073323A" w:rsidRDefault="0093449E" w14:paraId="4378BC98" w14:textId="77777777">
      <w:pPr>
        <w:rPr>
          <w:snapToGrid w:val="0"/>
          <w:szCs w:val="24"/>
        </w:rPr>
      </w:pPr>
      <w:r w:rsidRPr="0093449E">
        <w:rPr>
          <w:rFonts w:ascii="Arial" w:hAnsi="Arial"/>
          <w:snapToGrid w:val="0"/>
          <w:szCs w:val="24"/>
        </w:rPr>
        <w:t>U.S. Customs and Border Protection</w:t>
      </w:r>
    </w:p>
    <w:p w:rsidR="00D81FC1" w:rsidP="0093449E" w:rsidRDefault="00D81FC1" w14:paraId="09E7DB27" w14:textId="77777777">
      <w:pPr>
        <w:spacing w:line="480" w:lineRule="auto"/>
      </w:pPr>
    </w:p>
    <w:sectPr w:rsidR="00D81FC1" w:rsidSect="004837D9">
      <w:footerReference w:type="even" r:id="rId11"/>
      <w:footerReference w:type="default" r:id="rId12"/>
      <w:endnotePr>
        <w:numFmt w:val="decimal"/>
      </w:endnotePr>
      <w:type w:val="continuous"/>
      <w:pgSz w:w="12240" w:h="15840"/>
      <w:pgMar w:top="1440" w:right="1152" w:bottom="1296" w:left="1440" w:header="1440" w:footer="129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482E69" w14:textId="77777777" w:rsidR="003434A2" w:rsidRDefault="003434A2">
      <w:r>
        <w:separator/>
      </w:r>
    </w:p>
  </w:endnote>
  <w:endnote w:type="continuationSeparator" w:id="0">
    <w:p w14:paraId="7E646423" w14:textId="77777777" w:rsidR="003434A2" w:rsidRDefault="003434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8C10A8" w14:textId="77777777" w:rsidR="004D36F6" w:rsidRDefault="004D36F6" w:rsidP="0029628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C67A724" w14:textId="77777777" w:rsidR="004D36F6" w:rsidRDefault="004D36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9CE0E8" w14:textId="451551ED" w:rsidR="004D36F6" w:rsidRDefault="004D36F6" w:rsidP="0029628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67DD2">
      <w:rPr>
        <w:rStyle w:val="PageNumber"/>
        <w:noProof/>
      </w:rPr>
      <w:t>6</w:t>
    </w:r>
    <w:r>
      <w:rPr>
        <w:rStyle w:val="PageNumber"/>
      </w:rPr>
      <w:fldChar w:fldCharType="end"/>
    </w:r>
  </w:p>
  <w:p w14:paraId="5B6D113A" w14:textId="77777777" w:rsidR="004D36F6" w:rsidRDefault="004D36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D98C35" w14:textId="77777777" w:rsidR="003434A2" w:rsidRDefault="003434A2">
      <w:r>
        <w:separator/>
      </w:r>
    </w:p>
  </w:footnote>
  <w:footnote w:type="continuationSeparator" w:id="0">
    <w:p w14:paraId="126ECCEA" w14:textId="77777777" w:rsidR="003434A2" w:rsidRDefault="003434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0"/>
    <w:lvl w:ilvl="0">
      <w:start w:val="1"/>
      <w:numFmt w:val="decimal"/>
      <w:pStyle w:val="Level1"/>
      <w:lvlText w:val="%1."/>
      <w:lvlJc w:val="left"/>
      <w:pPr>
        <w:tabs>
          <w:tab w:val="num" w:pos="720"/>
        </w:tabs>
        <w:ind w:left="720" w:hanging="720"/>
      </w:pPr>
      <w:rPr>
        <w:rFonts w:ascii="Arial" w:hAnsi="Arial"/>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108"/>
    <w:rsid w:val="00003D26"/>
    <w:rsid w:val="0000475C"/>
    <w:rsid w:val="0000738E"/>
    <w:rsid w:val="0001108B"/>
    <w:rsid w:val="0001223D"/>
    <w:rsid w:val="000123E1"/>
    <w:rsid w:val="000133B5"/>
    <w:rsid w:val="000148B8"/>
    <w:rsid w:val="00015017"/>
    <w:rsid w:val="0001608B"/>
    <w:rsid w:val="0001747B"/>
    <w:rsid w:val="00017D9D"/>
    <w:rsid w:val="00025301"/>
    <w:rsid w:val="00031AEF"/>
    <w:rsid w:val="00036C4F"/>
    <w:rsid w:val="00040C6A"/>
    <w:rsid w:val="00041590"/>
    <w:rsid w:val="00043A33"/>
    <w:rsid w:val="00046D62"/>
    <w:rsid w:val="000533EB"/>
    <w:rsid w:val="00053A68"/>
    <w:rsid w:val="000569FA"/>
    <w:rsid w:val="0006154C"/>
    <w:rsid w:val="0006553F"/>
    <w:rsid w:val="000674C0"/>
    <w:rsid w:val="00071FB9"/>
    <w:rsid w:val="00072E5C"/>
    <w:rsid w:val="0007679C"/>
    <w:rsid w:val="00083F38"/>
    <w:rsid w:val="000846FB"/>
    <w:rsid w:val="00086D8B"/>
    <w:rsid w:val="000904C1"/>
    <w:rsid w:val="00091250"/>
    <w:rsid w:val="000917E8"/>
    <w:rsid w:val="000964E7"/>
    <w:rsid w:val="00097136"/>
    <w:rsid w:val="000A1973"/>
    <w:rsid w:val="000A549B"/>
    <w:rsid w:val="000B3E31"/>
    <w:rsid w:val="000B63E0"/>
    <w:rsid w:val="000C195C"/>
    <w:rsid w:val="000C262B"/>
    <w:rsid w:val="000C2E01"/>
    <w:rsid w:val="000C4EF4"/>
    <w:rsid w:val="000C71DB"/>
    <w:rsid w:val="000C7443"/>
    <w:rsid w:val="000C7890"/>
    <w:rsid w:val="000D0811"/>
    <w:rsid w:val="000D143F"/>
    <w:rsid w:val="000E6443"/>
    <w:rsid w:val="000E77C7"/>
    <w:rsid w:val="000F1587"/>
    <w:rsid w:val="000F35FE"/>
    <w:rsid w:val="000F4F31"/>
    <w:rsid w:val="000F531D"/>
    <w:rsid w:val="000F6890"/>
    <w:rsid w:val="000F7BA5"/>
    <w:rsid w:val="001022C5"/>
    <w:rsid w:val="00103279"/>
    <w:rsid w:val="00103AFC"/>
    <w:rsid w:val="001042CB"/>
    <w:rsid w:val="001066A4"/>
    <w:rsid w:val="001068EF"/>
    <w:rsid w:val="0011110D"/>
    <w:rsid w:val="00112C56"/>
    <w:rsid w:val="00115E35"/>
    <w:rsid w:val="001215A1"/>
    <w:rsid w:val="00123B2B"/>
    <w:rsid w:val="001242E0"/>
    <w:rsid w:val="0013081C"/>
    <w:rsid w:val="00130AE8"/>
    <w:rsid w:val="001318CC"/>
    <w:rsid w:val="00132381"/>
    <w:rsid w:val="001355D1"/>
    <w:rsid w:val="001377ED"/>
    <w:rsid w:val="00140218"/>
    <w:rsid w:val="00144004"/>
    <w:rsid w:val="0014612C"/>
    <w:rsid w:val="00147CAA"/>
    <w:rsid w:val="001538B0"/>
    <w:rsid w:val="001545C5"/>
    <w:rsid w:val="0015596A"/>
    <w:rsid w:val="0015766E"/>
    <w:rsid w:val="001576FF"/>
    <w:rsid w:val="00157872"/>
    <w:rsid w:val="00161BE1"/>
    <w:rsid w:val="0016450A"/>
    <w:rsid w:val="001652A2"/>
    <w:rsid w:val="00166D93"/>
    <w:rsid w:val="001707B5"/>
    <w:rsid w:val="00171E31"/>
    <w:rsid w:val="00174E51"/>
    <w:rsid w:val="00175B2D"/>
    <w:rsid w:val="00176B29"/>
    <w:rsid w:val="001772DA"/>
    <w:rsid w:val="00186AB3"/>
    <w:rsid w:val="001873F2"/>
    <w:rsid w:val="00197421"/>
    <w:rsid w:val="001A2897"/>
    <w:rsid w:val="001A606A"/>
    <w:rsid w:val="001A6F8D"/>
    <w:rsid w:val="001C158C"/>
    <w:rsid w:val="001C2566"/>
    <w:rsid w:val="001C50D9"/>
    <w:rsid w:val="001C6757"/>
    <w:rsid w:val="001D166D"/>
    <w:rsid w:val="001E47C2"/>
    <w:rsid w:val="001E6D65"/>
    <w:rsid w:val="001E6E49"/>
    <w:rsid w:val="001F07AF"/>
    <w:rsid w:val="001F22CF"/>
    <w:rsid w:val="001F295A"/>
    <w:rsid w:val="001F2A47"/>
    <w:rsid w:val="00200DAA"/>
    <w:rsid w:val="00200DF4"/>
    <w:rsid w:val="00202396"/>
    <w:rsid w:val="0020752E"/>
    <w:rsid w:val="00207F3F"/>
    <w:rsid w:val="002107D4"/>
    <w:rsid w:val="002135D6"/>
    <w:rsid w:val="00216220"/>
    <w:rsid w:val="0021766B"/>
    <w:rsid w:val="0021771F"/>
    <w:rsid w:val="002209B9"/>
    <w:rsid w:val="00222379"/>
    <w:rsid w:val="00224C64"/>
    <w:rsid w:val="00231E82"/>
    <w:rsid w:val="00237C26"/>
    <w:rsid w:val="00242F35"/>
    <w:rsid w:val="00246834"/>
    <w:rsid w:val="0025045D"/>
    <w:rsid w:val="002511E7"/>
    <w:rsid w:val="00253358"/>
    <w:rsid w:val="00254162"/>
    <w:rsid w:val="002549CB"/>
    <w:rsid w:val="00254C98"/>
    <w:rsid w:val="0025608B"/>
    <w:rsid w:val="00263DDA"/>
    <w:rsid w:val="00264A78"/>
    <w:rsid w:val="00274137"/>
    <w:rsid w:val="00274D40"/>
    <w:rsid w:val="00277F49"/>
    <w:rsid w:val="002813BC"/>
    <w:rsid w:val="0029235A"/>
    <w:rsid w:val="00292BA7"/>
    <w:rsid w:val="0029528F"/>
    <w:rsid w:val="002955AB"/>
    <w:rsid w:val="00296286"/>
    <w:rsid w:val="0029656B"/>
    <w:rsid w:val="002978E2"/>
    <w:rsid w:val="002979EC"/>
    <w:rsid w:val="002A3824"/>
    <w:rsid w:val="002A6687"/>
    <w:rsid w:val="002B4738"/>
    <w:rsid w:val="002B5C4B"/>
    <w:rsid w:val="002B5DD9"/>
    <w:rsid w:val="002B6372"/>
    <w:rsid w:val="002C1570"/>
    <w:rsid w:val="002C1EBD"/>
    <w:rsid w:val="002C55B3"/>
    <w:rsid w:val="002C7175"/>
    <w:rsid w:val="002D2BC0"/>
    <w:rsid w:val="002D2F0E"/>
    <w:rsid w:val="002D3D4F"/>
    <w:rsid w:val="002D65E5"/>
    <w:rsid w:val="002D6CBA"/>
    <w:rsid w:val="002F0CAC"/>
    <w:rsid w:val="002F4557"/>
    <w:rsid w:val="00301193"/>
    <w:rsid w:val="00301BD0"/>
    <w:rsid w:val="00315D6B"/>
    <w:rsid w:val="00315DDC"/>
    <w:rsid w:val="00316F3B"/>
    <w:rsid w:val="003219A6"/>
    <w:rsid w:val="00324E8D"/>
    <w:rsid w:val="00326F5F"/>
    <w:rsid w:val="00337119"/>
    <w:rsid w:val="003434A2"/>
    <w:rsid w:val="003459D9"/>
    <w:rsid w:val="00347DD8"/>
    <w:rsid w:val="00350616"/>
    <w:rsid w:val="00350EF9"/>
    <w:rsid w:val="00350F47"/>
    <w:rsid w:val="00360041"/>
    <w:rsid w:val="00361E5E"/>
    <w:rsid w:val="00361EAE"/>
    <w:rsid w:val="003638FC"/>
    <w:rsid w:val="00364C5D"/>
    <w:rsid w:val="0036506E"/>
    <w:rsid w:val="003703AE"/>
    <w:rsid w:val="00370AC4"/>
    <w:rsid w:val="00370C41"/>
    <w:rsid w:val="00374DEC"/>
    <w:rsid w:val="00375D19"/>
    <w:rsid w:val="00380DA1"/>
    <w:rsid w:val="003852EF"/>
    <w:rsid w:val="00392CB2"/>
    <w:rsid w:val="003935D8"/>
    <w:rsid w:val="003951D0"/>
    <w:rsid w:val="003A0543"/>
    <w:rsid w:val="003A115C"/>
    <w:rsid w:val="003A1B35"/>
    <w:rsid w:val="003A28E1"/>
    <w:rsid w:val="003B6458"/>
    <w:rsid w:val="003C3473"/>
    <w:rsid w:val="003C3BD7"/>
    <w:rsid w:val="003C4B22"/>
    <w:rsid w:val="003D34FC"/>
    <w:rsid w:val="003D5B5E"/>
    <w:rsid w:val="003E1F70"/>
    <w:rsid w:val="003E2356"/>
    <w:rsid w:val="003E29F8"/>
    <w:rsid w:val="003E635D"/>
    <w:rsid w:val="003E79E6"/>
    <w:rsid w:val="003F0A97"/>
    <w:rsid w:val="003F39E9"/>
    <w:rsid w:val="003F40C0"/>
    <w:rsid w:val="003F4820"/>
    <w:rsid w:val="003F4B16"/>
    <w:rsid w:val="00402A9A"/>
    <w:rsid w:val="00402EFC"/>
    <w:rsid w:val="00407616"/>
    <w:rsid w:val="00416B49"/>
    <w:rsid w:val="00417F37"/>
    <w:rsid w:val="0042185C"/>
    <w:rsid w:val="00421933"/>
    <w:rsid w:val="004226C9"/>
    <w:rsid w:val="00423A2A"/>
    <w:rsid w:val="00423F3C"/>
    <w:rsid w:val="00425761"/>
    <w:rsid w:val="004337DC"/>
    <w:rsid w:val="00433F79"/>
    <w:rsid w:val="00434881"/>
    <w:rsid w:val="00434A03"/>
    <w:rsid w:val="00436358"/>
    <w:rsid w:val="00442510"/>
    <w:rsid w:val="004439B9"/>
    <w:rsid w:val="004457B8"/>
    <w:rsid w:val="00450451"/>
    <w:rsid w:val="00450852"/>
    <w:rsid w:val="00451562"/>
    <w:rsid w:val="00451BAC"/>
    <w:rsid w:val="0045353B"/>
    <w:rsid w:val="0045360C"/>
    <w:rsid w:val="00453C5D"/>
    <w:rsid w:val="00453D09"/>
    <w:rsid w:val="00455C0E"/>
    <w:rsid w:val="00456D0F"/>
    <w:rsid w:val="00461903"/>
    <w:rsid w:val="00463673"/>
    <w:rsid w:val="0046674B"/>
    <w:rsid w:val="00467DD2"/>
    <w:rsid w:val="004726B8"/>
    <w:rsid w:val="00474622"/>
    <w:rsid w:val="00474918"/>
    <w:rsid w:val="0047514C"/>
    <w:rsid w:val="00482A99"/>
    <w:rsid w:val="00482B6F"/>
    <w:rsid w:val="004837D9"/>
    <w:rsid w:val="00486111"/>
    <w:rsid w:val="0049560B"/>
    <w:rsid w:val="004966E8"/>
    <w:rsid w:val="004A589F"/>
    <w:rsid w:val="004A5A82"/>
    <w:rsid w:val="004A7442"/>
    <w:rsid w:val="004A765B"/>
    <w:rsid w:val="004B0B26"/>
    <w:rsid w:val="004B0C50"/>
    <w:rsid w:val="004B1A19"/>
    <w:rsid w:val="004B3994"/>
    <w:rsid w:val="004B39A6"/>
    <w:rsid w:val="004B573B"/>
    <w:rsid w:val="004C1582"/>
    <w:rsid w:val="004C4A7F"/>
    <w:rsid w:val="004D17A3"/>
    <w:rsid w:val="004D2618"/>
    <w:rsid w:val="004D36F6"/>
    <w:rsid w:val="004D522B"/>
    <w:rsid w:val="004D7585"/>
    <w:rsid w:val="004E3E0F"/>
    <w:rsid w:val="004E4091"/>
    <w:rsid w:val="004E4BD9"/>
    <w:rsid w:val="004E52C4"/>
    <w:rsid w:val="004E5D2C"/>
    <w:rsid w:val="004E5E28"/>
    <w:rsid w:val="004F463E"/>
    <w:rsid w:val="005001EF"/>
    <w:rsid w:val="00503E06"/>
    <w:rsid w:val="005045C0"/>
    <w:rsid w:val="00506BBF"/>
    <w:rsid w:val="00507BEE"/>
    <w:rsid w:val="005100E8"/>
    <w:rsid w:val="00513B84"/>
    <w:rsid w:val="0051662D"/>
    <w:rsid w:val="00516B0E"/>
    <w:rsid w:val="00516DD0"/>
    <w:rsid w:val="0051711A"/>
    <w:rsid w:val="00520586"/>
    <w:rsid w:val="00520AFA"/>
    <w:rsid w:val="005211FC"/>
    <w:rsid w:val="005251D2"/>
    <w:rsid w:val="00526567"/>
    <w:rsid w:val="00526BA3"/>
    <w:rsid w:val="00532080"/>
    <w:rsid w:val="00534ED3"/>
    <w:rsid w:val="00535AAD"/>
    <w:rsid w:val="00536162"/>
    <w:rsid w:val="00537DBF"/>
    <w:rsid w:val="00542623"/>
    <w:rsid w:val="005432EB"/>
    <w:rsid w:val="0054371A"/>
    <w:rsid w:val="005438B9"/>
    <w:rsid w:val="005450B9"/>
    <w:rsid w:val="005551E7"/>
    <w:rsid w:val="005574DD"/>
    <w:rsid w:val="005577E3"/>
    <w:rsid w:val="0056230D"/>
    <w:rsid w:val="00564389"/>
    <w:rsid w:val="0056525E"/>
    <w:rsid w:val="00565AF7"/>
    <w:rsid w:val="00567236"/>
    <w:rsid w:val="00567596"/>
    <w:rsid w:val="00567C65"/>
    <w:rsid w:val="005718D7"/>
    <w:rsid w:val="00572ACB"/>
    <w:rsid w:val="00572F1C"/>
    <w:rsid w:val="005746FD"/>
    <w:rsid w:val="00577469"/>
    <w:rsid w:val="00583FED"/>
    <w:rsid w:val="0058487C"/>
    <w:rsid w:val="00586F74"/>
    <w:rsid w:val="005874C9"/>
    <w:rsid w:val="005877CE"/>
    <w:rsid w:val="0059222F"/>
    <w:rsid w:val="00593AB1"/>
    <w:rsid w:val="005944EC"/>
    <w:rsid w:val="005A0BA1"/>
    <w:rsid w:val="005A11A2"/>
    <w:rsid w:val="005A1AC9"/>
    <w:rsid w:val="005A267F"/>
    <w:rsid w:val="005A27CA"/>
    <w:rsid w:val="005A35C6"/>
    <w:rsid w:val="005B21FF"/>
    <w:rsid w:val="005C31D8"/>
    <w:rsid w:val="005C58EE"/>
    <w:rsid w:val="005D55A1"/>
    <w:rsid w:val="005D6532"/>
    <w:rsid w:val="005D6A61"/>
    <w:rsid w:val="005D74F3"/>
    <w:rsid w:val="005E0CC5"/>
    <w:rsid w:val="005E1D3C"/>
    <w:rsid w:val="005E260F"/>
    <w:rsid w:val="005E2CB0"/>
    <w:rsid w:val="005E5277"/>
    <w:rsid w:val="005F5F00"/>
    <w:rsid w:val="005F7449"/>
    <w:rsid w:val="00603EA5"/>
    <w:rsid w:val="00605E75"/>
    <w:rsid w:val="00611E77"/>
    <w:rsid w:val="00614E05"/>
    <w:rsid w:val="00615873"/>
    <w:rsid w:val="00615E14"/>
    <w:rsid w:val="00617A6B"/>
    <w:rsid w:val="00622296"/>
    <w:rsid w:val="00623512"/>
    <w:rsid w:val="006236CE"/>
    <w:rsid w:val="00632DCD"/>
    <w:rsid w:val="00632FA7"/>
    <w:rsid w:val="0063470E"/>
    <w:rsid w:val="00634EBC"/>
    <w:rsid w:val="00634ED5"/>
    <w:rsid w:val="006371CF"/>
    <w:rsid w:val="0064160B"/>
    <w:rsid w:val="0064486B"/>
    <w:rsid w:val="006500B3"/>
    <w:rsid w:val="00653C90"/>
    <w:rsid w:val="006564CB"/>
    <w:rsid w:val="006570AB"/>
    <w:rsid w:val="006632DB"/>
    <w:rsid w:val="00664F04"/>
    <w:rsid w:val="00672F23"/>
    <w:rsid w:val="0068203C"/>
    <w:rsid w:val="00682496"/>
    <w:rsid w:val="00693169"/>
    <w:rsid w:val="00694467"/>
    <w:rsid w:val="006A1A29"/>
    <w:rsid w:val="006A1AEF"/>
    <w:rsid w:val="006A376D"/>
    <w:rsid w:val="006A3AA6"/>
    <w:rsid w:val="006A6CF2"/>
    <w:rsid w:val="006B4609"/>
    <w:rsid w:val="006B52FD"/>
    <w:rsid w:val="006B535E"/>
    <w:rsid w:val="006C04CB"/>
    <w:rsid w:val="006C1510"/>
    <w:rsid w:val="006D04E1"/>
    <w:rsid w:val="006D2B60"/>
    <w:rsid w:val="006D63DF"/>
    <w:rsid w:val="006E2FF3"/>
    <w:rsid w:val="006E4F5C"/>
    <w:rsid w:val="006E54D6"/>
    <w:rsid w:val="006E7E24"/>
    <w:rsid w:val="006F08BE"/>
    <w:rsid w:val="006F2573"/>
    <w:rsid w:val="006F6FBB"/>
    <w:rsid w:val="00706452"/>
    <w:rsid w:val="007145F2"/>
    <w:rsid w:val="00716CC8"/>
    <w:rsid w:val="0072079E"/>
    <w:rsid w:val="00721B53"/>
    <w:rsid w:val="00722450"/>
    <w:rsid w:val="007230CB"/>
    <w:rsid w:val="007231B2"/>
    <w:rsid w:val="007267A6"/>
    <w:rsid w:val="00731263"/>
    <w:rsid w:val="0073323A"/>
    <w:rsid w:val="00733F70"/>
    <w:rsid w:val="00734FA7"/>
    <w:rsid w:val="007405F9"/>
    <w:rsid w:val="0074294E"/>
    <w:rsid w:val="00744FDF"/>
    <w:rsid w:val="0074542D"/>
    <w:rsid w:val="007473CF"/>
    <w:rsid w:val="00747C23"/>
    <w:rsid w:val="00747E5C"/>
    <w:rsid w:val="00753396"/>
    <w:rsid w:val="0075460F"/>
    <w:rsid w:val="007550EA"/>
    <w:rsid w:val="00755609"/>
    <w:rsid w:val="007603ED"/>
    <w:rsid w:val="00772B6B"/>
    <w:rsid w:val="00775630"/>
    <w:rsid w:val="00775B59"/>
    <w:rsid w:val="00775F99"/>
    <w:rsid w:val="00776333"/>
    <w:rsid w:val="00776797"/>
    <w:rsid w:val="007775C0"/>
    <w:rsid w:val="00780823"/>
    <w:rsid w:val="00780AD4"/>
    <w:rsid w:val="007833BA"/>
    <w:rsid w:val="00785176"/>
    <w:rsid w:val="007939D5"/>
    <w:rsid w:val="007949DE"/>
    <w:rsid w:val="007969ED"/>
    <w:rsid w:val="007970B0"/>
    <w:rsid w:val="007A27C7"/>
    <w:rsid w:val="007B11B2"/>
    <w:rsid w:val="007B19C6"/>
    <w:rsid w:val="007B489C"/>
    <w:rsid w:val="007B5722"/>
    <w:rsid w:val="007B791F"/>
    <w:rsid w:val="007B7BC4"/>
    <w:rsid w:val="007C05D5"/>
    <w:rsid w:val="007C2FAD"/>
    <w:rsid w:val="007C4CDB"/>
    <w:rsid w:val="007D130F"/>
    <w:rsid w:val="007D1FC6"/>
    <w:rsid w:val="007D51DE"/>
    <w:rsid w:val="007D7B88"/>
    <w:rsid w:val="007E0F37"/>
    <w:rsid w:val="007E21AB"/>
    <w:rsid w:val="007E4E62"/>
    <w:rsid w:val="007F0E75"/>
    <w:rsid w:val="007F367E"/>
    <w:rsid w:val="007F4BB5"/>
    <w:rsid w:val="007F51E8"/>
    <w:rsid w:val="00801E9B"/>
    <w:rsid w:val="008111E7"/>
    <w:rsid w:val="00812A61"/>
    <w:rsid w:val="00815EFC"/>
    <w:rsid w:val="008166BA"/>
    <w:rsid w:val="00817900"/>
    <w:rsid w:val="00820AEA"/>
    <w:rsid w:val="00834CC9"/>
    <w:rsid w:val="00835F61"/>
    <w:rsid w:val="0083784C"/>
    <w:rsid w:val="008411B0"/>
    <w:rsid w:val="00841282"/>
    <w:rsid w:val="00841DDA"/>
    <w:rsid w:val="00843846"/>
    <w:rsid w:val="00843C29"/>
    <w:rsid w:val="00844548"/>
    <w:rsid w:val="008449C1"/>
    <w:rsid w:val="00846423"/>
    <w:rsid w:val="00847F38"/>
    <w:rsid w:val="00857127"/>
    <w:rsid w:val="00863FCA"/>
    <w:rsid w:val="00870CBF"/>
    <w:rsid w:val="00873521"/>
    <w:rsid w:val="00881796"/>
    <w:rsid w:val="00883C74"/>
    <w:rsid w:val="00885B31"/>
    <w:rsid w:val="00887E57"/>
    <w:rsid w:val="00891643"/>
    <w:rsid w:val="00891B76"/>
    <w:rsid w:val="008936CB"/>
    <w:rsid w:val="0089716D"/>
    <w:rsid w:val="008A1090"/>
    <w:rsid w:val="008A44A0"/>
    <w:rsid w:val="008A67D9"/>
    <w:rsid w:val="008B303B"/>
    <w:rsid w:val="008B6D25"/>
    <w:rsid w:val="008C264D"/>
    <w:rsid w:val="008D05A4"/>
    <w:rsid w:val="008D4A1E"/>
    <w:rsid w:val="008D7C0E"/>
    <w:rsid w:val="008E0ACF"/>
    <w:rsid w:val="008E521C"/>
    <w:rsid w:val="008E5DBE"/>
    <w:rsid w:val="008E7E80"/>
    <w:rsid w:val="008F3225"/>
    <w:rsid w:val="008F3352"/>
    <w:rsid w:val="008F399B"/>
    <w:rsid w:val="008F4506"/>
    <w:rsid w:val="00901A9A"/>
    <w:rsid w:val="00904B2E"/>
    <w:rsid w:val="00905F6F"/>
    <w:rsid w:val="00907CFF"/>
    <w:rsid w:val="00912667"/>
    <w:rsid w:val="00913451"/>
    <w:rsid w:val="0091382F"/>
    <w:rsid w:val="00913A29"/>
    <w:rsid w:val="00924178"/>
    <w:rsid w:val="0093449E"/>
    <w:rsid w:val="009355E2"/>
    <w:rsid w:val="0094056B"/>
    <w:rsid w:val="00942DB3"/>
    <w:rsid w:val="00947AC3"/>
    <w:rsid w:val="009514F8"/>
    <w:rsid w:val="00951938"/>
    <w:rsid w:val="00953A7A"/>
    <w:rsid w:val="0095723F"/>
    <w:rsid w:val="00961142"/>
    <w:rsid w:val="0096734F"/>
    <w:rsid w:val="00970257"/>
    <w:rsid w:val="00971BBA"/>
    <w:rsid w:val="0097260B"/>
    <w:rsid w:val="00972FDB"/>
    <w:rsid w:val="00973230"/>
    <w:rsid w:val="00974290"/>
    <w:rsid w:val="00975B9C"/>
    <w:rsid w:val="009806BB"/>
    <w:rsid w:val="0098175F"/>
    <w:rsid w:val="009876CB"/>
    <w:rsid w:val="00990223"/>
    <w:rsid w:val="00992C49"/>
    <w:rsid w:val="0099410A"/>
    <w:rsid w:val="00997777"/>
    <w:rsid w:val="009A0F22"/>
    <w:rsid w:val="009A1FA6"/>
    <w:rsid w:val="009A2080"/>
    <w:rsid w:val="009A3A63"/>
    <w:rsid w:val="009A5EEE"/>
    <w:rsid w:val="009A7DE5"/>
    <w:rsid w:val="009B0688"/>
    <w:rsid w:val="009B08B4"/>
    <w:rsid w:val="009B08C5"/>
    <w:rsid w:val="009B1E7B"/>
    <w:rsid w:val="009B3310"/>
    <w:rsid w:val="009B35F0"/>
    <w:rsid w:val="009C57A2"/>
    <w:rsid w:val="009C5D1E"/>
    <w:rsid w:val="009C6A78"/>
    <w:rsid w:val="009D073A"/>
    <w:rsid w:val="009D17ED"/>
    <w:rsid w:val="009D590C"/>
    <w:rsid w:val="009E0648"/>
    <w:rsid w:val="009E48C0"/>
    <w:rsid w:val="009E68A0"/>
    <w:rsid w:val="009E71D3"/>
    <w:rsid w:val="009F2689"/>
    <w:rsid w:val="009F4772"/>
    <w:rsid w:val="009F66FE"/>
    <w:rsid w:val="00A05FB1"/>
    <w:rsid w:val="00A07488"/>
    <w:rsid w:val="00A15647"/>
    <w:rsid w:val="00A168B0"/>
    <w:rsid w:val="00A17A88"/>
    <w:rsid w:val="00A2112B"/>
    <w:rsid w:val="00A23C79"/>
    <w:rsid w:val="00A25CA7"/>
    <w:rsid w:val="00A26C41"/>
    <w:rsid w:val="00A2707F"/>
    <w:rsid w:val="00A275B1"/>
    <w:rsid w:val="00A316E8"/>
    <w:rsid w:val="00A32AF8"/>
    <w:rsid w:val="00A32F90"/>
    <w:rsid w:val="00A376A8"/>
    <w:rsid w:val="00A43466"/>
    <w:rsid w:val="00A4365F"/>
    <w:rsid w:val="00A43843"/>
    <w:rsid w:val="00A44A52"/>
    <w:rsid w:val="00A51B18"/>
    <w:rsid w:val="00A5205D"/>
    <w:rsid w:val="00A52FD4"/>
    <w:rsid w:val="00A55C83"/>
    <w:rsid w:val="00A56C7C"/>
    <w:rsid w:val="00A575E5"/>
    <w:rsid w:val="00A66117"/>
    <w:rsid w:val="00A718E2"/>
    <w:rsid w:val="00A728EF"/>
    <w:rsid w:val="00A76338"/>
    <w:rsid w:val="00A81693"/>
    <w:rsid w:val="00A84BE9"/>
    <w:rsid w:val="00A936C2"/>
    <w:rsid w:val="00A93FE3"/>
    <w:rsid w:val="00A94161"/>
    <w:rsid w:val="00A94578"/>
    <w:rsid w:val="00A95308"/>
    <w:rsid w:val="00A96C4E"/>
    <w:rsid w:val="00A96D65"/>
    <w:rsid w:val="00AA74E1"/>
    <w:rsid w:val="00AB2ADF"/>
    <w:rsid w:val="00AB2D4E"/>
    <w:rsid w:val="00AB59F1"/>
    <w:rsid w:val="00AB7C0B"/>
    <w:rsid w:val="00AC3DE6"/>
    <w:rsid w:val="00AC487D"/>
    <w:rsid w:val="00AC5F3C"/>
    <w:rsid w:val="00AC7349"/>
    <w:rsid w:val="00AC7D46"/>
    <w:rsid w:val="00AD766D"/>
    <w:rsid w:val="00AE07F8"/>
    <w:rsid w:val="00AE1FC2"/>
    <w:rsid w:val="00AE21E0"/>
    <w:rsid w:val="00AE3CFD"/>
    <w:rsid w:val="00AE47C1"/>
    <w:rsid w:val="00AE5DA8"/>
    <w:rsid w:val="00AF1916"/>
    <w:rsid w:val="00AF1B62"/>
    <w:rsid w:val="00AF237A"/>
    <w:rsid w:val="00AF2517"/>
    <w:rsid w:val="00AF3AD5"/>
    <w:rsid w:val="00AF469C"/>
    <w:rsid w:val="00AF4766"/>
    <w:rsid w:val="00AF48C1"/>
    <w:rsid w:val="00AF5974"/>
    <w:rsid w:val="00AF5EBC"/>
    <w:rsid w:val="00B034B0"/>
    <w:rsid w:val="00B0472E"/>
    <w:rsid w:val="00B0488E"/>
    <w:rsid w:val="00B04E28"/>
    <w:rsid w:val="00B0566E"/>
    <w:rsid w:val="00B07446"/>
    <w:rsid w:val="00B104B6"/>
    <w:rsid w:val="00B106C4"/>
    <w:rsid w:val="00B2591B"/>
    <w:rsid w:val="00B27D78"/>
    <w:rsid w:val="00B324AA"/>
    <w:rsid w:val="00B32EE1"/>
    <w:rsid w:val="00B42F1E"/>
    <w:rsid w:val="00B440E8"/>
    <w:rsid w:val="00B4586A"/>
    <w:rsid w:val="00B515C6"/>
    <w:rsid w:val="00B51C9C"/>
    <w:rsid w:val="00B56A6F"/>
    <w:rsid w:val="00B577C3"/>
    <w:rsid w:val="00B61BF7"/>
    <w:rsid w:val="00B65DB0"/>
    <w:rsid w:val="00B66511"/>
    <w:rsid w:val="00B70BF2"/>
    <w:rsid w:val="00B76F4C"/>
    <w:rsid w:val="00B8259E"/>
    <w:rsid w:val="00B8262B"/>
    <w:rsid w:val="00B83528"/>
    <w:rsid w:val="00B86D6F"/>
    <w:rsid w:val="00B9158D"/>
    <w:rsid w:val="00B97359"/>
    <w:rsid w:val="00B97560"/>
    <w:rsid w:val="00B97D52"/>
    <w:rsid w:val="00B97FFA"/>
    <w:rsid w:val="00BA3C74"/>
    <w:rsid w:val="00BA5DD1"/>
    <w:rsid w:val="00BA7AA9"/>
    <w:rsid w:val="00BB1F51"/>
    <w:rsid w:val="00BB3FBA"/>
    <w:rsid w:val="00BB6702"/>
    <w:rsid w:val="00BC0CBC"/>
    <w:rsid w:val="00BC2062"/>
    <w:rsid w:val="00BD0B8D"/>
    <w:rsid w:val="00BD5B28"/>
    <w:rsid w:val="00BE1489"/>
    <w:rsid w:val="00BE3639"/>
    <w:rsid w:val="00BE55A7"/>
    <w:rsid w:val="00BE7585"/>
    <w:rsid w:val="00BE7E4E"/>
    <w:rsid w:val="00BF0CDD"/>
    <w:rsid w:val="00BF457B"/>
    <w:rsid w:val="00C005F2"/>
    <w:rsid w:val="00C03438"/>
    <w:rsid w:val="00C11BCC"/>
    <w:rsid w:val="00C13D17"/>
    <w:rsid w:val="00C22932"/>
    <w:rsid w:val="00C261AB"/>
    <w:rsid w:val="00C26C26"/>
    <w:rsid w:val="00C271D5"/>
    <w:rsid w:val="00C27A50"/>
    <w:rsid w:val="00C32D42"/>
    <w:rsid w:val="00C41782"/>
    <w:rsid w:val="00C423E0"/>
    <w:rsid w:val="00C43C42"/>
    <w:rsid w:val="00C4467C"/>
    <w:rsid w:val="00C46112"/>
    <w:rsid w:val="00C4702C"/>
    <w:rsid w:val="00C47957"/>
    <w:rsid w:val="00C47B38"/>
    <w:rsid w:val="00C47E76"/>
    <w:rsid w:val="00C51D7C"/>
    <w:rsid w:val="00C51F7D"/>
    <w:rsid w:val="00C529CE"/>
    <w:rsid w:val="00C57A67"/>
    <w:rsid w:val="00C62DAB"/>
    <w:rsid w:val="00C635E0"/>
    <w:rsid w:val="00C65EFB"/>
    <w:rsid w:val="00C71CCF"/>
    <w:rsid w:val="00C72304"/>
    <w:rsid w:val="00C72D75"/>
    <w:rsid w:val="00C73A4F"/>
    <w:rsid w:val="00C75AB1"/>
    <w:rsid w:val="00C80958"/>
    <w:rsid w:val="00C81E90"/>
    <w:rsid w:val="00C856E1"/>
    <w:rsid w:val="00C866B8"/>
    <w:rsid w:val="00C868E6"/>
    <w:rsid w:val="00C90E0F"/>
    <w:rsid w:val="00C94DF6"/>
    <w:rsid w:val="00CA4F78"/>
    <w:rsid w:val="00CA61D2"/>
    <w:rsid w:val="00CB42B1"/>
    <w:rsid w:val="00CC0DB2"/>
    <w:rsid w:val="00CC188B"/>
    <w:rsid w:val="00CC1D26"/>
    <w:rsid w:val="00CC2B65"/>
    <w:rsid w:val="00CC4559"/>
    <w:rsid w:val="00CC77CF"/>
    <w:rsid w:val="00CD1610"/>
    <w:rsid w:val="00CD689D"/>
    <w:rsid w:val="00CD7492"/>
    <w:rsid w:val="00CD76E0"/>
    <w:rsid w:val="00CD7860"/>
    <w:rsid w:val="00CE0996"/>
    <w:rsid w:val="00CF1F22"/>
    <w:rsid w:val="00CF337D"/>
    <w:rsid w:val="00CF6F68"/>
    <w:rsid w:val="00CF737C"/>
    <w:rsid w:val="00D006C9"/>
    <w:rsid w:val="00D00EB1"/>
    <w:rsid w:val="00D02FF6"/>
    <w:rsid w:val="00D04014"/>
    <w:rsid w:val="00D040F4"/>
    <w:rsid w:val="00D053A5"/>
    <w:rsid w:val="00D05500"/>
    <w:rsid w:val="00D055F2"/>
    <w:rsid w:val="00D0710D"/>
    <w:rsid w:val="00D0754A"/>
    <w:rsid w:val="00D07B12"/>
    <w:rsid w:val="00D102E6"/>
    <w:rsid w:val="00D1416B"/>
    <w:rsid w:val="00D156AB"/>
    <w:rsid w:val="00D162B2"/>
    <w:rsid w:val="00D16590"/>
    <w:rsid w:val="00D21E41"/>
    <w:rsid w:val="00D22AC6"/>
    <w:rsid w:val="00D3489E"/>
    <w:rsid w:val="00D44A19"/>
    <w:rsid w:val="00D46572"/>
    <w:rsid w:val="00D46A5E"/>
    <w:rsid w:val="00D555F7"/>
    <w:rsid w:val="00D5681B"/>
    <w:rsid w:val="00D60E54"/>
    <w:rsid w:val="00D631D8"/>
    <w:rsid w:val="00D63746"/>
    <w:rsid w:val="00D665C4"/>
    <w:rsid w:val="00D665F7"/>
    <w:rsid w:val="00D67758"/>
    <w:rsid w:val="00D71D7F"/>
    <w:rsid w:val="00D722DB"/>
    <w:rsid w:val="00D732AA"/>
    <w:rsid w:val="00D744AE"/>
    <w:rsid w:val="00D81FC1"/>
    <w:rsid w:val="00D84FB8"/>
    <w:rsid w:val="00D85872"/>
    <w:rsid w:val="00D86BE4"/>
    <w:rsid w:val="00D8788C"/>
    <w:rsid w:val="00D92038"/>
    <w:rsid w:val="00D92366"/>
    <w:rsid w:val="00D956E7"/>
    <w:rsid w:val="00D95DA4"/>
    <w:rsid w:val="00D97526"/>
    <w:rsid w:val="00DA1250"/>
    <w:rsid w:val="00DA1CC8"/>
    <w:rsid w:val="00DA2A25"/>
    <w:rsid w:val="00DA7154"/>
    <w:rsid w:val="00DB0708"/>
    <w:rsid w:val="00DB4A22"/>
    <w:rsid w:val="00DB7DE8"/>
    <w:rsid w:val="00DC0064"/>
    <w:rsid w:val="00DC313A"/>
    <w:rsid w:val="00DC4FC3"/>
    <w:rsid w:val="00DD1EA1"/>
    <w:rsid w:val="00DD4851"/>
    <w:rsid w:val="00DD7052"/>
    <w:rsid w:val="00DE0F3A"/>
    <w:rsid w:val="00DE2527"/>
    <w:rsid w:val="00DE28C9"/>
    <w:rsid w:val="00DE2DF4"/>
    <w:rsid w:val="00DF4A61"/>
    <w:rsid w:val="00DF7470"/>
    <w:rsid w:val="00E024EC"/>
    <w:rsid w:val="00E11D94"/>
    <w:rsid w:val="00E12AA6"/>
    <w:rsid w:val="00E15687"/>
    <w:rsid w:val="00E15763"/>
    <w:rsid w:val="00E16DB8"/>
    <w:rsid w:val="00E16FC5"/>
    <w:rsid w:val="00E24201"/>
    <w:rsid w:val="00E26EEB"/>
    <w:rsid w:val="00E27F0F"/>
    <w:rsid w:val="00E32311"/>
    <w:rsid w:val="00E350FC"/>
    <w:rsid w:val="00E35480"/>
    <w:rsid w:val="00E37A97"/>
    <w:rsid w:val="00E411FA"/>
    <w:rsid w:val="00E41E23"/>
    <w:rsid w:val="00E4292A"/>
    <w:rsid w:val="00E4744D"/>
    <w:rsid w:val="00E510F7"/>
    <w:rsid w:val="00E514B4"/>
    <w:rsid w:val="00E525C4"/>
    <w:rsid w:val="00E52CA4"/>
    <w:rsid w:val="00E575F6"/>
    <w:rsid w:val="00E600C6"/>
    <w:rsid w:val="00E612EC"/>
    <w:rsid w:val="00E63441"/>
    <w:rsid w:val="00E721E3"/>
    <w:rsid w:val="00E74183"/>
    <w:rsid w:val="00E75AE8"/>
    <w:rsid w:val="00E76F9E"/>
    <w:rsid w:val="00E82F13"/>
    <w:rsid w:val="00E870A8"/>
    <w:rsid w:val="00E87449"/>
    <w:rsid w:val="00E91145"/>
    <w:rsid w:val="00E944D2"/>
    <w:rsid w:val="00E94B3A"/>
    <w:rsid w:val="00E96BA9"/>
    <w:rsid w:val="00E97E9E"/>
    <w:rsid w:val="00EA2665"/>
    <w:rsid w:val="00EA3762"/>
    <w:rsid w:val="00EA5365"/>
    <w:rsid w:val="00EB4A2D"/>
    <w:rsid w:val="00EB500E"/>
    <w:rsid w:val="00EB5D49"/>
    <w:rsid w:val="00ED1D48"/>
    <w:rsid w:val="00ED3003"/>
    <w:rsid w:val="00ED39BF"/>
    <w:rsid w:val="00ED4E21"/>
    <w:rsid w:val="00ED4E67"/>
    <w:rsid w:val="00EE2015"/>
    <w:rsid w:val="00EE2DD0"/>
    <w:rsid w:val="00EE3648"/>
    <w:rsid w:val="00EE45A8"/>
    <w:rsid w:val="00EF3734"/>
    <w:rsid w:val="00EF4E20"/>
    <w:rsid w:val="00F010AD"/>
    <w:rsid w:val="00F0572F"/>
    <w:rsid w:val="00F064B8"/>
    <w:rsid w:val="00F11337"/>
    <w:rsid w:val="00F1186A"/>
    <w:rsid w:val="00F12ECB"/>
    <w:rsid w:val="00F13108"/>
    <w:rsid w:val="00F13374"/>
    <w:rsid w:val="00F13C02"/>
    <w:rsid w:val="00F149B7"/>
    <w:rsid w:val="00F15415"/>
    <w:rsid w:val="00F15AAB"/>
    <w:rsid w:val="00F20A0A"/>
    <w:rsid w:val="00F20C50"/>
    <w:rsid w:val="00F25CCF"/>
    <w:rsid w:val="00F25D2E"/>
    <w:rsid w:val="00F32B92"/>
    <w:rsid w:val="00F33865"/>
    <w:rsid w:val="00F362E7"/>
    <w:rsid w:val="00F368E6"/>
    <w:rsid w:val="00F37873"/>
    <w:rsid w:val="00F37A56"/>
    <w:rsid w:val="00F37D94"/>
    <w:rsid w:val="00F40228"/>
    <w:rsid w:val="00F40AD4"/>
    <w:rsid w:val="00F441F8"/>
    <w:rsid w:val="00F44581"/>
    <w:rsid w:val="00F45D5E"/>
    <w:rsid w:val="00F54F01"/>
    <w:rsid w:val="00F55CC6"/>
    <w:rsid w:val="00F56B6C"/>
    <w:rsid w:val="00F60CB0"/>
    <w:rsid w:val="00F63A29"/>
    <w:rsid w:val="00F70FB7"/>
    <w:rsid w:val="00F726E6"/>
    <w:rsid w:val="00F74D50"/>
    <w:rsid w:val="00F818C5"/>
    <w:rsid w:val="00F922BB"/>
    <w:rsid w:val="00F92ADF"/>
    <w:rsid w:val="00F94A43"/>
    <w:rsid w:val="00FA4032"/>
    <w:rsid w:val="00FA5E40"/>
    <w:rsid w:val="00FA6C99"/>
    <w:rsid w:val="00FA729A"/>
    <w:rsid w:val="00FB13BD"/>
    <w:rsid w:val="00FB573C"/>
    <w:rsid w:val="00FB631B"/>
    <w:rsid w:val="00FC1EEF"/>
    <w:rsid w:val="00FC6ED7"/>
    <w:rsid w:val="00FC74A9"/>
    <w:rsid w:val="00FC7C55"/>
    <w:rsid w:val="00FD08DF"/>
    <w:rsid w:val="00FD1C97"/>
    <w:rsid w:val="00FD2429"/>
    <w:rsid w:val="00FE1765"/>
    <w:rsid w:val="00FE558F"/>
    <w:rsid w:val="00FE5A4F"/>
    <w:rsid w:val="00FF0CFA"/>
    <w:rsid w:val="00FF3883"/>
    <w:rsid w:val="00FF4F8C"/>
    <w:rsid w:val="00FF59B5"/>
    <w:rsid w:val="00FF644B"/>
    <w:rsid w:val="00FF6587"/>
    <w:rsid w:val="00FF71D7"/>
    <w:rsid w:val="00FF7C42"/>
    <w:rsid w:val="00FF7C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241D287F"/>
  <w15:docId w15:val="{1ECBABC2-962E-4BBC-84C2-3BC79118E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37D9"/>
    <w:pPr>
      <w:widowControl w:val="0"/>
    </w:pPr>
    <w:rPr>
      <w:sz w:val="24"/>
    </w:rPr>
  </w:style>
  <w:style w:type="paragraph" w:styleId="Heading1">
    <w:name w:val="heading 1"/>
    <w:basedOn w:val="Normal"/>
    <w:next w:val="Normal"/>
    <w:qFormat/>
    <w:rsid w:val="004837D9"/>
    <w:pPr>
      <w:keepNext/>
      <w:tabs>
        <w:tab w:val="center" w:pos="4680"/>
      </w:tabs>
      <w:spacing w:line="480" w:lineRule="auto"/>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4837D9"/>
  </w:style>
  <w:style w:type="paragraph" w:styleId="BalloonText">
    <w:name w:val="Balloon Text"/>
    <w:basedOn w:val="Normal"/>
    <w:semiHidden/>
    <w:rsid w:val="00801E9B"/>
    <w:rPr>
      <w:rFonts w:ascii="Tahoma" w:hAnsi="Tahoma" w:cs="Tahoma"/>
      <w:sz w:val="16"/>
      <w:szCs w:val="16"/>
    </w:rPr>
  </w:style>
  <w:style w:type="paragraph" w:styleId="Footer">
    <w:name w:val="footer"/>
    <w:basedOn w:val="Normal"/>
    <w:rsid w:val="00E97E9E"/>
    <w:pPr>
      <w:tabs>
        <w:tab w:val="center" w:pos="4320"/>
        <w:tab w:val="right" w:pos="8640"/>
      </w:tabs>
    </w:pPr>
  </w:style>
  <w:style w:type="character" w:styleId="PageNumber">
    <w:name w:val="page number"/>
    <w:rsid w:val="00E97E9E"/>
    <w:rPr>
      <w:rFonts w:cs="Times New Roman"/>
    </w:rPr>
  </w:style>
  <w:style w:type="character" w:styleId="Hyperlink">
    <w:name w:val="Hyperlink"/>
    <w:uiPriority w:val="99"/>
    <w:rsid w:val="00780823"/>
    <w:rPr>
      <w:color w:val="0000FF"/>
      <w:u w:val="single"/>
    </w:rPr>
  </w:style>
  <w:style w:type="paragraph" w:styleId="BodyText">
    <w:name w:val="Body Text"/>
    <w:basedOn w:val="Normal"/>
    <w:link w:val="BodyTextChar"/>
    <w:rsid w:val="00D46A5E"/>
    <w:pPr>
      <w:widowControl/>
    </w:pPr>
    <w:rPr>
      <w:rFonts w:ascii="Arial" w:hAnsi="Arial"/>
    </w:rPr>
  </w:style>
  <w:style w:type="paragraph" w:styleId="BodyTextIndent2">
    <w:name w:val="Body Text Indent 2"/>
    <w:basedOn w:val="Normal"/>
    <w:rsid w:val="00FF644B"/>
    <w:pPr>
      <w:spacing w:after="120" w:line="480" w:lineRule="auto"/>
      <w:ind w:left="360"/>
    </w:pPr>
  </w:style>
  <w:style w:type="character" w:styleId="CommentReference">
    <w:name w:val="annotation reference"/>
    <w:semiHidden/>
    <w:rsid w:val="006E2FF3"/>
    <w:rPr>
      <w:sz w:val="16"/>
    </w:rPr>
  </w:style>
  <w:style w:type="paragraph" w:styleId="CommentText">
    <w:name w:val="annotation text"/>
    <w:basedOn w:val="Normal"/>
    <w:semiHidden/>
    <w:rsid w:val="006E2FF3"/>
    <w:rPr>
      <w:sz w:val="20"/>
    </w:rPr>
  </w:style>
  <w:style w:type="paragraph" w:styleId="CommentSubject">
    <w:name w:val="annotation subject"/>
    <w:basedOn w:val="CommentText"/>
    <w:next w:val="CommentText"/>
    <w:semiHidden/>
    <w:rsid w:val="006E2FF3"/>
    <w:rPr>
      <w:b/>
      <w:bCs/>
    </w:rPr>
  </w:style>
  <w:style w:type="paragraph" w:styleId="BodyTextIndent">
    <w:name w:val="Body Text Indent"/>
    <w:basedOn w:val="Normal"/>
    <w:rsid w:val="003A1B35"/>
    <w:pPr>
      <w:spacing w:after="120"/>
      <w:ind w:left="360"/>
    </w:pPr>
  </w:style>
  <w:style w:type="paragraph" w:styleId="NormalWeb">
    <w:name w:val="Normal (Web)"/>
    <w:basedOn w:val="Normal"/>
    <w:rsid w:val="00097136"/>
    <w:pPr>
      <w:widowControl/>
      <w:spacing w:before="100" w:beforeAutospacing="1" w:after="100" w:afterAutospacing="1"/>
    </w:pPr>
    <w:rPr>
      <w:szCs w:val="24"/>
    </w:rPr>
  </w:style>
  <w:style w:type="paragraph" w:styleId="PlainText">
    <w:name w:val="Plain Text"/>
    <w:basedOn w:val="Normal"/>
    <w:link w:val="PlainTextChar"/>
    <w:rsid w:val="00176B29"/>
    <w:pPr>
      <w:widowControl/>
    </w:pPr>
    <w:rPr>
      <w:rFonts w:ascii="Courier New" w:hAnsi="Courier New" w:cs="Courier New"/>
      <w:sz w:val="20"/>
    </w:rPr>
  </w:style>
  <w:style w:type="character" w:customStyle="1" w:styleId="PlainTextChar">
    <w:name w:val="Plain Text Char"/>
    <w:basedOn w:val="DefaultParagraphFont"/>
    <w:link w:val="PlainText"/>
    <w:rsid w:val="00176B29"/>
    <w:rPr>
      <w:rFonts w:ascii="Courier New" w:hAnsi="Courier New" w:cs="Courier New"/>
    </w:rPr>
  </w:style>
  <w:style w:type="paragraph" w:styleId="HTMLPreformatted">
    <w:name w:val="HTML Preformatted"/>
    <w:basedOn w:val="Normal"/>
    <w:next w:val="Normal"/>
    <w:link w:val="HTMLPreformattedChar"/>
    <w:rsid w:val="004439B9"/>
    <w:pPr>
      <w:widowControl/>
      <w:autoSpaceDE w:val="0"/>
      <w:autoSpaceDN w:val="0"/>
      <w:adjustRightInd w:val="0"/>
    </w:pPr>
    <w:rPr>
      <w:rFonts w:ascii="Courier New" w:hAnsi="Courier New"/>
      <w:szCs w:val="24"/>
    </w:rPr>
  </w:style>
  <w:style w:type="character" w:customStyle="1" w:styleId="HTMLPreformattedChar">
    <w:name w:val="HTML Preformatted Char"/>
    <w:basedOn w:val="DefaultParagraphFont"/>
    <w:link w:val="HTMLPreformatted"/>
    <w:rsid w:val="004439B9"/>
    <w:rPr>
      <w:rFonts w:ascii="Courier New" w:hAnsi="Courier New"/>
      <w:sz w:val="24"/>
      <w:szCs w:val="24"/>
    </w:rPr>
  </w:style>
  <w:style w:type="character" w:customStyle="1" w:styleId="BodyTextChar">
    <w:name w:val="Body Text Char"/>
    <w:link w:val="BodyText"/>
    <w:rsid w:val="006F2573"/>
    <w:rPr>
      <w:rFonts w:ascii="Arial" w:hAnsi="Arial"/>
      <w:sz w:val="24"/>
    </w:rPr>
  </w:style>
  <w:style w:type="paragraph" w:customStyle="1" w:styleId="Level1">
    <w:name w:val="Level 1"/>
    <w:basedOn w:val="Normal"/>
    <w:rsid w:val="000E6443"/>
    <w:pPr>
      <w:numPr>
        <w:numId w:val="1"/>
      </w:numPr>
      <w:ind w:left="720" w:hanging="720"/>
      <w:outlineLvl w:val="0"/>
    </w:pPr>
    <w:rPr>
      <w:rFonts w:ascii="Arial" w:hAnsi="Arial"/>
      <w:snapToGrid w:val="0"/>
    </w:rPr>
  </w:style>
  <w:style w:type="character" w:styleId="FollowedHyperlink">
    <w:name w:val="FollowedHyperlink"/>
    <w:basedOn w:val="DefaultParagraphFont"/>
    <w:semiHidden/>
    <w:unhideWhenUsed/>
    <w:rsid w:val="008B6D2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755827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reginfo.gov/public/do/PRAMai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eallegations.cbp.gov/Home/Index2" TargetMode="External"/><Relationship Id="rId4" Type="http://schemas.openxmlformats.org/officeDocument/2006/relationships/settings" Target="settings.xml"/><Relationship Id="rId9" Type="http://schemas.openxmlformats.org/officeDocument/2006/relationships/hyperlink" Target="https://www.cbp.gov/trade/e-allegation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E043C2-08F6-4841-BD06-7CD35AA8E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1151</Words>
  <Characters>7028</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9110-06</vt:lpstr>
    </vt:vector>
  </TitlesOfParts>
  <Company>Dell Computer Corporation</Company>
  <LinksUpToDate>false</LinksUpToDate>
  <CharactersWithSpaces>8163</CharactersWithSpaces>
  <SharedDoc>false</SharedDoc>
  <HLinks>
    <vt:vector size="6" baseType="variant">
      <vt:variant>
        <vt:i4>4521995</vt:i4>
      </vt:variant>
      <vt:variant>
        <vt:i4>0</vt:i4>
      </vt:variant>
      <vt:variant>
        <vt:i4>0</vt:i4>
      </vt:variant>
      <vt:variant>
        <vt:i4>5</vt:i4>
      </vt:variant>
      <vt:variant>
        <vt:lpwstr>mailto:oira_submission@omb.eop.gov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9110-06</dc:title>
  <dc:creator>Preferred Customer</dc:creator>
  <cp:lastModifiedBy>LAUER, SCOTT</cp:lastModifiedBy>
  <cp:revision>2</cp:revision>
  <cp:lastPrinted>2016-02-03T12:59:00Z</cp:lastPrinted>
  <dcterms:created xsi:type="dcterms:W3CDTF">2020-09-24T19:37:00Z</dcterms:created>
  <dcterms:modified xsi:type="dcterms:W3CDTF">2020-09-24T19:37:00Z</dcterms:modified>
</cp:coreProperties>
</file>