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48C1" w:rsidR="00043C32" w:rsidP="00AD381B" w:rsidRDefault="00043C32" w14:paraId="64280E54" w14:textId="77777777">
      <w:pPr>
        <w:pStyle w:val="Heading1"/>
        <w:rPr>
          <w:b/>
          <w:bCs/>
          <w:sz w:val="24"/>
          <w:szCs w:val="24"/>
        </w:rPr>
      </w:pPr>
      <w:r w:rsidRPr="006748C1">
        <w:rPr>
          <w:b/>
          <w:bCs/>
          <w:sz w:val="24"/>
          <w:szCs w:val="24"/>
        </w:rPr>
        <w:t>SUPPORTING STATEMENT</w:t>
      </w:r>
    </w:p>
    <w:p w:rsidR="00043C32" w:rsidP="00AD381B" w:rsidRDefault="00043C32" w14:paraId="64280E55" w14:textId="7653426A">
      <w:pPr>
        <w:pStyle w:val="Heading1"/>
        <w:rPr>
          <w:b/>
          <w:bCs/>
          <w:sz w:val="24"/>
          <w:szCs w:val="24"/>
        </w:rPr>
      </w:pPr>
      <w:r w:rsidRPr="006748C1">
        <w:rPr>
          <w:b/>
          <w:bCs/>
          <w:sz w:val="24"/>
          <w:szCs w:val="24"/>
        </w:rPr>
        <w:t>FOR PAPERWORK REDUCTION ACT SUBMISSION</w:t>
      </w:r>
    </w:p>
    <w:p w:rsidRPr="006748C1" w:rsidR="006748C1" w:rsidP="006748C1" w:rsidRDefault="006748C1" w14:paraId="7CD38DBF" w14:textId="77777777">
      <w:pPr>
        <w:suppressAutoHyphens/>
        <w:jc w:val="center"/>
        <w:rPr>
          <w:rFonts w:asciiTheme="minorHAnsi" w:hAnsiTheme="minorHAnsi" w:cstheme="minorHAnsi"/>
          <w:b/>
          <w:szCs w:val="24"/>
        </w:rPr>
      </w:pPr>
      <w:r w:rsidRPr="006748C1">
        <w:rPr>
          <w:rFonts w:asciiTheme="minorHAnsi" w:hAnsiTheme="minorHAnsi" w:cstheme="minorHAnsi"/>
          <w:b/>
          <w:szCs w:val="24"/>
        </w:rPr>
        <w:t>Third Party Servicer Data Collection</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C25957" w:rsidR="006748C1" w:rsidP="006748C1" w:rsidRDefault="006748C1" w14:paraId="28DE8199" w14:textId="6BFBF36C">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The Department is seeking </w:t>
      </w:r>
      <w:proofErr w:type="gramStart"/>
      <w:r w:rsidRPr="00673332">
        <w:rPr>
          <w:rFonts w:asciiTheme="minorHAnsi" w:hAnsiTheme="minorHAnsi" w:cstheme="minorHAnsi"/>
          <w:iCs/>
        </w:rPr>
        <w:t>an</w:t>
      </w:r>
      <w:proofErr w:type="gramEnd"/>
      <w:r w:rsidRPr="00673332">
        <w:rPr>
          <w:rFonts w:asciiTheme="minorHAnsi" w:hAnsiTheme="minorHAnsi" w:cstheme="minorHAnsi"/>
          <w:iCs/>
        </w:rPr>
        <w:t xml:space="preserve"> </w:t>
      </w:r>
      <w:r w:rsidR="00C25957">
        <w:rPr>
          <w:rFonts w:asciiTheme="minorHAnsi" w:hAnsiTheme="minorHAnsi" w:cstheme="minorHAnsi"/>
          <w:iCs/>
        </w:rPr>
        <w:t>revision</w:t>
      </w:r>
      <w:r w:rsidRPr="00673332">
        <w:rPr>
          <w:rFonts w:asciiTheme="minorHAnsi" w:hAnsiTheme="minorHAnsi" w:cstheme="minorHAnsi"/>
          <w:iCs/>
        </w:rPr>
        <w:t xml:space="preserve"> of the OMB approval of a Third Party Servicer Data Form.  This form collects information from third party servicers.  This form is used to validate the information reported to the Department by higher education institutions about the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servicers that administer one or more aspects of the administration of the Title IV, HEA programs on an institution’s behalf.  This form also collects additional information required for effective oversight of these entities.</w:t>
      </w:r>
      <w:r w:rsidR="00580A19">
        <w:rPr>
          <w:rFonts w:asciiTheme="minorHAnsi" w:hAnsiTheme="minorHAnsi" w:cstheme="minorHAnsi"/>
          <w:iCs/>
        </w:rPr>
        <w:t xml:space="preserve">  </w:t>
      </w:r>
      <w:r w:rsidRPr="00C25957" w:rsidR="00580A19">
        <w:rPr>
          <w:rFonts w:asciiTheme="minorHAnsi" w:hAnsiTheme="minorHAnsi" w:cstheme="minorHAnsi"/>
        </w:rPr>
        <w:t>This is a request for the revision of information collection 1845-0130.  There has been no change to the supporting regulatory language.  We have reevaluated the usage of the form and there is a resulting decrease in the number of respondents and burden hours. </w:t>
      </w:r>
    </w:p>
    <w:p w:rsidRPr="00673332" w:rsidR="006748C1" w:rsidP="006748C1" w:rsidRDefault="006748C1" w14:paraId="7B1E84F3" w14:textId="77777777">
      <w:pPr>
        <w:pStyle w:val="NormalWeb"/>
        <w:spacing w:before="0" w:beforeAutospacing="0" w:after="0" w:afterAutospacing="0"/>
        <w:ind w:firstLine="0"/>
        <w:rPr>
          <w:rFonts w:asciiTheme="minorHAnsi" w:hAnsiTheme="minorHAnsi" w:cstheme="minorHAnsi"/>
          <w:iCs/>
        </w:rPr>
      </w:pPr>
    </w:p>
    <w:p w:rsidRPr="00673332" w:rsidR="006748C1" w:rsidP="006748C1" w:rsidRDefault="006748C1" w14:paraId="5CDF4B39"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Title IV eligible institutions of higher education are required to notify the Secretary of their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 relationships.  In addition to the name and address of the servicer, institutions are required to report the name and phone number of the servicer’s contact person as well as identify the services performed on behalf of the institution.  The Department determined through data analysis, research, program reviews, and audits that a significant number of higher education institutions failed to report, update, and/or incorrectly</w:t>
      </w:r>
      <w:r w:rsidRPr="00673332">
        <w:rPr>
          <w:rFonts w:asciiTheme="minorHAnsi" w:hAnsiTheme="minorHAnsi" w:cstheme="minorHAnsi"/>
          <w:iCs/>
          <w:szCs w:val="27"/>
        </w:rPr>
        <w:t xml:space="preserve"> </w:t>
      </w:r>
      <w:r w:rsidRPr="00673332">
        <w:rPr>
          <w:rFonts w:asciiTheme="minorHAnsi" w:hAnsiTheme="minorHAnsi" w:cstheme="minorHAnsi"/>
          <w:iCs/>
        </w:rPr>
        <w:t>reported third party servicer information.  As a result, information contained in the Department’s databases regarding third party servicer contacts, demographics, client lists, and/or the services provided to higher education institutions was inconsistent and inaccurate.  Therefore, the Department was unable to rely on the information reported by institutions to provide appropriate oversight of the entities performing work on behalf of Title IV eligible institutions.</w:t>
      </w:r>
    </w:p>
    <w:p w:rsidRPr="00673332" w:rsidR="006748C1" w:rsidP="006748C1" w:rsidRDefault="006748C1" w14:paraId="7D55A7BD" w14:textId="77777777">
      <w:pPr>
        <w:pStyle w:val="NormalWeb"/>
        <w:spacing w:before="0" w:beforeAutospacing="0" w:after="0" w:afterAutospacing="0"/>
        <w:ind w:firstLine="0"/>
        <w:rPr>
          <w:rFonts w:asciiTheme="minorHAnsi" w:hAnsiTheme="minorHAnsi" w:cstheme="minorHAnsi"/>
          <w:iCs/>
        </w:rPr>
      </w:pPr>
    </w:p>
    <w:p w:rsidRPr="00673332" w:rsidR="006748C1" w:rsidP="006748C1" w:rsidRDefault="006748C1" w14:paraId="5A10FC4A"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The information collected through the Third Party Servicer Data form allows the Department to identify institutions of higher education that are failing to report or incorrectly reporting third party servicer information, to monitor and enforce third party servicer compliance with annual audit requirements pursuant to 34 C.F.R. § 668.25(c), to identify other persons or organizations that contract with a third party servicer to assist with any aspect of the administration of a Title IV program on behalf of the third party servicer or its clients, and to effectively coordinate third party servicer program review assessments.  </w:t>
      </w:r>
    </w:p>
    <w:p w:rsidRPr="00673332" w:rsidR="006748C1" w:rsidP="006748C1" w:rsidRDefault="006748C1" w14:paraId="58AB7BD2" w14:textId="77777777">
      <w:pPr>
        <w:pStyle w:val="NormalWeb"/>
        <w:spacing w:before="0" w:beforeAutospacing="0" w:after="0" w:afterAutospacing="0"/>
        <w:ind w:firstLine="0"/>
        <w:rPr>
          <w:rFonts w:asciiTheme="minorHAnsi" w:hAnsiTheme="minorHAnsi" w:cstheme="minorHAnsi"/>
          <w:iCs/>
        </w:rPr>
      </w:pPr>
    </w:p>
    <w:p w:rsidRPr="00673332" w:rsidR="006748C1" w:rsidP="006748C1" w:rsidRDefault="006748C1" w14:paraId="45BA186E"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The Higher Education Act of 1965, as amended, allows institutions of higher education to outsource any aspect of the institution’s participation in any Title IV, HEA program.  A third </w:t>
      </w:r>
      <w:r w:rsidRPr="00673332">
        <w:rPr>
          <w:rFonts w:asciiTheme="minorHAnsi" w:hAnsiTheme="minorHAnsi" w:cstheme="minorHAnsi"/>
          <w:iCs/>
        </w:rPr>
        <w:lastRenderedPageBreak/>
        <w:t xml:space="preserve">party servicer is defined as any individual or entity that contracts with or performs work on behalf of an institution to administer, through manual or automated processing, any aspect of an institution’s responsibilities required under the Title IV, HEA programs.  34 C.F.R. § 668.2 (definition of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  </w:t>
      </w:r>
    </w:p>
    <w:p w:rsidRPr="00673332" w:rsidR="006748C1" w:rsidP="006748C1" w:rsidRDefault="006748C1" w14:paraId="0F481871" w14:textId="77777777">
      <w:pPr>
        <w:pStyle w:val="NormalWeb"/>
        <w:spacing w:before="0" w:beforeAutospacing="0" w:after="0" w:afterAutospacing="0"/>
        <w:ind w:firstLine="0"/>
        <w:rPr>
          <w:rFonts w:asciiTheme="minorHAnsi" w:hAnsiTheme="minorHAnsi" w:cstheme="minorHAnsi"/>
          <w:iCs/>
        </w:rPr>
      </w:pPr>
    </w:p>
    <w:p w:rsidRPr="00673332" w:rsidR="006748C1" w:rsidP="006748C1" w:rsidRDefault="006748C1" w14:paraId="5BDE70C7"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Higher education institutions are required to notify the Secretary within 10 days of the date that:</w:t>
      </w:r>
    </w:p>
    <w:p w:rsidRPr="00673332" w:rsidR="006748C1" w:rsidP="006748C1" w:rsidRDefault="006748C1" w14:paraId="7F99784D" w14:textId="77777777">
      <w:pPr>
        <w:pStyle w:val="NormalWeb"/>
        <w:numPr>
          <w:ilvl w:val="0"/>
          <w:numId w:val="6"/>
        </w:numPr>
        <w:spacing w:before="0" w:beforeAutospacing="0" w:after="0" w:afterAutospacing="0"/>
        <w:rPr>
          <w:rFonts w:asciiTheme="minorHAnsi" w:hAnsiTheme="minorHAnsi" w:cstheme="minorHAnsi"/>
          <w:iCs/>
        </w:rPr>
      </w:pPr>
      <w:r w:rsidRPr="00673332">
        <w:rPr>
          <w:rFonts w:asciiTheme="minorHAnsi" w:hAnsiTheme="minorHAnsi" w:cstheme="minorHAnsi"/>
          <w:iCs/>
        </w:rPr>
        <w:t xml:space="preserve">the institution enters into a new contract or significantly modifies an existing contract with a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 to administer any aspect of that program;</w:t>
      </w:r>
    </w:p>
    <w:p w:rsidRPr="00673332" w:rsidR="006748C1" w:rsidP="006748C1" w:rsidRDefault="006748C1" w14:paraId="3DA92566" w14:textId="77777777">
      <w:pPr>
        <w:pStyle w:val="NormalWeb"/>
        <w:numPr>
          <w:ilvl w:val="0"/>
          <w:numId w:val="6"/>
        </w:numPr>
        <w:spacing w:before="0" w:beforeAutospacing="0" w:after="0" w:afterAutospacing="0"/>
        <w:rPr>
          <w:rFonts w:asciiTheme="minorHAnsi" w:hAnsiTheme="minorHAnsi" w:cstheme="minorHAnsi"/>
          <w:iCs/>
        </w:rPr>
      </w:pPr>
      <w:r w:rsidRPr="00673332">
        <w:rPr>
          <w:rFonts w:asciiTheme="minorHAnsi" w:hAnsiTheme="minorHAnsi" w:cstheme="minorHAnsi"/>
          <w:iCs/>
        </w:rPr>
        <w:t xml:space="preserve">the institution or a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 terminates a contract for the servicer to administer any aspect of that program; or</w:t>
      </w:r>
    </w:p>
    <w:p w:rsidRPr="00673332" w:rsidR="006748C1" w:rsidP="006748C1" w:rsidRDefault="006748C1" w14:paraId="1D0C849C" w14:textId="77777777">
      <w:pPr>
        <w:pStyle w:val="NormalWeb"/>
        <w:numPr>
          <w:ilvl w:val="0"/>
          <w:numId w:val="6"/>
        </w:numPr>
        <w:spacing w:before="0" w:beforeAutospacing="0" w:after="0" w:afterAutospacing="0"/>
        <w:rPr>
          <w:rFonts w:asciiTheme="minorHAnsi" w:hAnsiTheme="minorHAnsi" w:cstheme="minorHAnsi"/>
          <w:iCs/>
        </w:rPr>
      </w:pPr>
      <w:r w:rsidRPr="00673332">
        <w:rPr>
          <w:rFonts w:asciiTheme="minorHAnsi" w:hAnsiTheme="minorHAnsi" w:cstheme="minorHAnsi"/>
          <w:iCs/>
        </w:rPr>
        <w:t xml:space="preserve">a third party servicer that administers any aspect of the institution’s participation in that program stops </w:t>
      </w:r>
      <w:proofErr w:type="gramStart"/>
      <w:r w:rsidRPr="00673332">
        <w:rPr>
          <w:rFonts w:asciiTheme="minorHAnsi" w:hAnsiTheme="minorHAnsi" w:cstheme="minorHAnsi"/>
          <w:iCs/>
        </w:rPr>
        <w:t>providing  services</w:t>
      </w:r>
      <w:proofErr w:type="gramEnd"/>
      <w:r w:rsidRPr="00673332">
        <w:rPr>
          <w:rFonts w:asciiTheme="minorHAnsi" w:hAnsiTheme="minorHAnsi" w:cstheme="minorHAnsi"/>
          <w:iCs/>
        </w:rPr>
        <w:t xml:space="preserve"> for the administration of that program, goes out of business, or files a petition under the Bankruptcy Code.</w:t>
      </w:r>
    </w:p>
    <w:p w:rsidRPr="00673332" w:rsidR="006748C1" w:rsidP="006748C1" w:rsidRDefault="006748C1" w14:paraId="04482440" w14:textId="77777777">
      <w:pPr>
        <w:pStyle w:val="NormalWeb"/>
        <w:spacing w:before="0" w:beforeAutospacing="0" w:after="0" w:afterAutospacing="0"/>
        <w:ind w:left="778" w:firstLine="0"/>
        <w:rPr>
          <w:rFonts w:asciiTheme="minorHAnsi" w:hAnsiTheme="minorHAnsi" w:cstheme="minorHAnsi"/>
          <w:iCs/>
        </w:rPr>
      </w:pPr>
    </w:p>
    <w:p w:rsidRPr="00673332" w:rsidR="006748C1" w:rsidP="006748C1" w:rsidRDefault="006748C1" w14:paraId="5EA35AFA"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The institution’s notification must include the name and address of the servicer.  See 34 C.F.R. § 668.25(e)(1).  </w:t>
      </w:r>
    </w:p>
    <w:p w:rsidRPr="00673332" w:rsidR="006748C1" w:rsidP="006748C1" w:rsidRDefault="006748C1" w14:paraId="3BE61DB6" w14:textId="77777777">
      <w:pPr>
        <w:pStyle w:val="NormalWeb"/>
        <w:spacing w:before="0" w:beforeAutospacing="0" w:after="0" w:afterAutospacing="0"/>
        <w:ind w:firstLine="0"/>
        <w:rPr>
          <w:rFonts w:asciiTheme="minorHAnsi" w:hAnsiTheme="minorHAnsi" w:cstheme="minorHAnsi"/>
          <w:iCs/>
        </w:rPr>
      </w:pPr>
    </w:p>
    <w:p w:rsidRPr="00673332" w:rsidR="006748C1" w:rsidP="006748C1" w:rsidRDefault="006748C1" w14:paraId="060E9062"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The Title IV, HEA regulations authorize the Department to provide oversight of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servicers.  A third party servicer is subject to the highest standard of care and diligence in administering any aspect of the programs on behalf of the institutions with which the servicer contracts and in accounting to the Secretary and those institutions for any funds administered by the servicer under those programs.  34 C.F.R. § 668.82(b)(2).  </w:t>
      </w:r>
    </w:p>
    <w:p w:rsidRPr="00673332" w:rsidR="006748C1" w:rsidP="006748C1" w:rsidRDefault="006748C1" w14:paraId="77C5BB17" w14:textId="77777777">
      <w:pPr>
        <w:pStyle w:val="NormalWeb"/>
        <w:spacing w:before="0" w:beforeAutospacing="0" w:after="0" w:afterAutospacing="0"/>
        <w:ind w:firstLine="0"/>
        <w:rPr>
          <w:rFonts w:asciiTheme="minorHAnsi" w:hAnsiTheme="minorHAnsi" w:cstheme="minorHAnsi"/>
          <w:iCs/>
        </w:rPr>
      </w:pPr>
    </w:p>
    <w:p w:rsidRPr="00673332" w:rsidR="006748C1" w:rsidP="006748C1" w:rsidRDefault="006748C1" w14:paraId="77A76A19"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When contracting with an institution, a servicer and/or its contractors essentially step into the shoes of that institution with respect to its compliance with the various requirements relevant to the Title IV, HEA functions it is servicing.  A servicer is jointly and severally liable with the institution for any violation of Title IV, HEA requirements resulting from the functions performed by the servicer.  34 C.F.R. § 668.25(c)(3).  </w:t>
      </w:r>
    </w:p>
    <w:p w:rsidRPr="00673332" w:rsidR="006748C1" w:rsidP="006748C1" w:rsidRDefault="006748C1" w14:paraId="6C9E2DF3" w14:textId="77777777">
      <w:pPr>
        <w:pStyle w:val="NormalWeb"/>
        <w:spacing w:before="0" w:beforeAutospacing="0" w:after="0" w:afterAutospacing="0"/>
        <w:ind w:firstLine="0"/>
        <w:rPr>
          <w:rFonts w:asciiTheme="minorHAnsi" w:hAnsiTheme="minorHAnsi" w:cstheme="minorHAnsi"/>
          <w:iCs/>
        </w:rPr>
      </w:pPr>
    </w:p>
    <w:p w:rsidRPr="00673332" w:rsidR="006748C1" w:rsidP="006748C1" w:rsidRDefault="006748C1" w14:paraId="0B55C0A3"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The failure of a third party servicer to administer a Title IV, HEA program, or to account for the funds that the institution or servicer receives under that program, in accordance with the highest standard of care and diligence required of a fiduciary, constitutes ground for the Department to:</w:t>
      </w:r>
    </w:p>
    <w:p w:rsidRPr="00673332" w:rsidR="006748C1" w:rsidP="006748C1" w:rsidRDefault="006748C1" w14:paraId="73CBDC58" w14:textId="77777777">
      <w:pPr>
        <w:pStyle w:val="NormalWeb"/>
        <w:numPr>
          <w:ilvl w:val="0"/>
          <w:numId w:val="7"/>
        </w:numPr>
        <w:spacing w:before="0" w:beforeAutospacing="0" w:after="0" w:afterAutospacing="0"/>
        <w:rPr>
          <w:rFonts w:asciiTheme="minorHAnsi" w:hAnsiTheme="minorHAnsi" w:cstheme="minorHAnsi"/>
          <w:iCs/>
        </w:rPr>
      </w:pPr>
      <w:r w:rsidRPr="00673332">
        <w:rPr>
          <w:rFonts w:asciiTheme="minorHAnsi" w:hAnsiTheme="minorHAnsi" w:cstheme="minorHAnsi"/>
          <w:iCs/>
        </w:rPr>
        <w:t>Seek an emergency action against the servicer;</w:t>
      </w:r>
    </w:p>
    <w:p w:rsidRPr="00673332" w:rsidR="006748C1" w:rsidP="006748C1" w:rsidRDefault="006748C1" w14:paraId="6ED0FF79" w14:textId="77777777">
      <w:pPr>
        <w:pStyle w:val="NormalWeb"/>
        <w:numPr>
          <w:ilvl w:val="0"/>
          <w:numId w:val="7"/>
        </w:numPr>
        <w:spacing w:before="0" w:beforeAutospacing="0" w:after="0" w:afterAutospacing="0"/>
        <w:rPr>
          <w:rFonts w:asciiTheme="minorHAnsi" w:hAnsiTheme="minorHAnsi" w:cstheme="minorHAnsi"/>
          <w:iCs/>
        </w:rPr>
      </w:pPr>
      <w:r w:rsidRPr="00673332">
        <w:rPr>
          <w:rFonts w:asciiTheme="minorHAnsi" w:hAnsiTheme="minorHAnsi" w:cstheme="minorHAnsi"/>
          <w:iCs/>
        </w:rPr>
        <w:t>Impose a fine against the servicer; or</w:t>
      </w:r>
    </w:p>
    <w:p w:rsidRPr="00673332" w:rsidR="006748C1" w:rsidP="006748C1" w:rsidRDefault="006748C1" w14:paraId="62E5A730" w14:textId="77777777">
      <w:pPr>
        <w:pStyle w:val="NormalWeb"/>
        <w:numPr>
          <w:ilvl w:val="0"/>
          <w:numId w:val="7"/>
        </w:numPr>
        <w:spacing w:before="0" w:beforeAutospacing="0" w:after="0" w:afterAutospacing="0"/>
        <w:rPr>
          <w:rFonts w:asciiTheme="minorHAnsi" w:hAnsiTheme="minorHAnsi" w:cstheme="minorHAnsi"/>
          <w:iCs/>
        </w:rPr>
      </w:pPr>
      <w:r w:rsidRPr="00673332">
        <w:rPr>
          <w:rFonts w:asciiTheme="minorHAnsi" w:hAnsiTheme="minorHAnsi" w:cstheme="minorHAnsi"/>
          <w:iCs/>
        </w:rPr>
        <w:t>Limit, suspend, or terminate the servicer’s eligibility to contract with any institution to administer any aspect of the institution’s participation in that program.</w:t>
      </w:r>
    </w:p>
    <w:p w:rsidRPr="00673332" w:rsidR="006748C1" w:rsidP="006748C1" w:rsidRDefault="006748C1" w14:paraId="1F4BBB60" w14:textId="77777777">
      <w:pPr>
        <w:pStyle w:val="NormalWeb"/>
        <w:spacing w:before="0" w:beforeAutospacing="0" w:after="0" w:afterAutospacing="0"/>
        <w:ind w:firstLine="360"/>
        <w:rPr>
          <w:rFonts w:asciiTheme="minorHAnsi" w:hAnsiTheme="minorHAnsi" w:cstheme="minorHAnsi"/>
          <w:iCs/>
        </w:rPr>
      </w:pPr>
      <w:r w:rsidRPr="00673332">
        <w:rPr>
          <w:rFonts w:asciiTheme="minorHAnsi" w:hAnsiTheme="minorHAnsi" w:cstheme="minorHAnsi"/>
          <w:iCs/>
        </w:rPr>
        <w:t>34 C.F.R. § 668.82(c)(2).</w:t>
      </w:r>
    </w:p>
    <w:p w:rsidRPr="00673332" w:rsidR="006748C1" w:rsidP="006748C1" w:rsidRDefault="006748C1" w14:paraId="37600AAC" w14:textId="77777777">
      <w:pPr>
        <w:pStyle w:val="NormalWeb"/>
        <w:spacing w:before="0" w:beforeAutospacing="0" w:after="0" w:afterAutospacing="0"/>
        <w:ind w:firstLine="0"/>
        <w:rPr>
          <w:rFonts w:asciiTheme="minorHAnsi" w:hAnsiTheme="minorHAnsi" w:cstheme="minorHAnsi"/>
          <w:iCs/>
        </w:rPr>
      </w:pPr>
    </w:p>
    <w:p w:rsidRPr="00673332" w:rsidR="006748C1" w:rsidP="006748C1" w:rsidRDefault="006748C1" w14:paraId="7A86362F"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A third party servicer violates its fiduciary duty if the servicer uses or contracts in a capacity that involves any aspect of the administration of the Title IV, HEA program with any other person, agency, or organization that has been or whose officers or employees have been convicted of, or pled nolo contendere or guilty to, a crime involving the acquisition, use, or expenditure of </w:t>
      </w:r>
      <w:r w:rsidRPr="00673332">
        <w:rPr>
          <w:rFonts w:asciiTheme="minorHAnsi" w:hAnsiTheme="minorHAnsi" w:cstheme="minorHAnsi"/>
          <w:iCs/>
        </w:rPr>
        <w:lastRenderedPageBreak/>
        <w:t>Federal, State, or local government funds; or administratively or judicially determined to have committed fraud or any other material violation of law involving Federal, State, or local government funds. 34 C.F.R. § 668.82(d)(1)(i)(D).</w:t>
      </w:r>
    </w:p>
    <w:p w:rsidRPr="00AD381B" w:rsidR="00AD381B" w:rsidP="00AD381B" w:rsidRDefault="00AD381B" w14:paraId="64280E59"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673332" w:rsidR="006748C1" w:rsidP="006748C1" w:rsidRDefault="006748C1" w14:paraId="283F0756"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Third Party Servicers that contract with Title IV eligible institutions to administer any aspect of an institution’s responsibilities required under the Title IV, HEA programs are required to complete the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 Data Form.  Forms are available to download from the Information for Financial Aid Professionals (IFAP) </w:t>
      </w:r>
      <w:proofErr w:type="gramStart"/>
      <w:r w:rsidRPr="00673332">
        <w:rPr>
          <w:rFonts w:asciiTheme="minorHAnsi" w:hAnsiTheme="minorHAnsi" w:cstheme="minorHAnsi"/>
          <w:iCs/>
        </w:rPr>
        <w:t>web-site</w:t>
      </w:r>
      <w:proofErr w:type="gramEnd"/>
      <w:r w:rsidRPr="00673332">
        <w:rPr>
          <w:rFonts w:asciiTheme="minorHAnsi" w:hAnsiTheme="minorHAnsi" w:cstheme="minorHAnsi"/>
          <w:iCs/>
        </w:rPr>
        <w:t xml:space="preserve">.  Servicers are instructed to submit the form to the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 Oversight Group/Kansas City School Participation Division by e-mail or regular mail.  A fillable PDF version of the form is also available on the IFAP </w:t>
      </w:r>
      <w:proofErr w:type="gramStart"/>
      <w:r w:rsidRPr="00673332">
        <w:rPr>
          <w:rFonts w:asciiTheme="minorHAnsi" w:hAnsiTheme="minorHAnsi" w:cstheme="minorHAnsi"/>
          <w:iCs/>
        </w:rPr>
        <w:t>web-site</w:t>
      </w:r>
      <w:proofErr w:type="gramEnd"/>
      <w:r w:rsidRPr="00673332">
        <w:rPr>
          <w:rFonts w:asciiTheme="minorHAnsi" w:hAnsiTheme="minorHAnsi" w:cstheme="minorHAnsi"/>
          <w:iCs/>
        </w:rPr>
        <w:t xml:space="preserve">.  Servicers complete the form and click the submit icon located at the bottom of the form.  The information on the form is automatically e-mailed to the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 Oversight Group.</w:t>
      </w:r>
    </w:p>
    <w:p w:rsidRPr="00673332" w:rsidR="006748C1" w:rsidP="006748C1" w:rsidRDefault="006748C1" w14:paraId="15092851" w14:textId="77777777">
      <w:pPr>
        <w:pStyle w:val="NormalWeb"/>
        <w:spacing w:before="0" w:beforeAutospacing="0" w:after="0" w:afterAutospacing="0"/>
        <w:ind w:firstLine="0"/>
        <w:rPr>
          <w:rFonts w:asciiTheme="minorHAnsi" w:hAnsiTheme="minorHAnsi" w:cstheme="minorHAnsi"/>
          <w:iCs/>
        </w:rPr>
      </w:pPr>
    </w:p>
    <w:p w:rsidR="006748C1" w:rsidP="006748C1" w:rsidRDefault="006748C1" w14:paraId="1B5C5623" w14:textId="0C9EFFAB">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The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 Oversight Group compares the information collected on the Third Party Servicer Data Form to the information reported by higher education institutions that is maintained in Department systems.  The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 Oversight Group follows up with third party servicers and higher education institutions to resolve discrepancies and updates the information in the Department’s system(s) as needed.  Higher Education institutions that fail to report or terminate third party servicer relationships are notified to update the appropriate system(s) to accurately reflect the institution’s relationship with the servicer(s).  The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 Oversight Group enters the information collected on the form into an Access database utilized by the Third Party Servicer Oversight Group to track program review and audit activities.  The information collected provides essential data needed to monitor third party servicer compliance with annual audit requirements, as well as more reliable data for risk analysis and program reviews. </w:t>
      </w:r>
    </w:p>
    <w:p w:rsidR="004D7A77" w:rsidP="006748C1" w:rsidRDefault="004D7A77" w14:paraId="4AC2F2DA" w14:textId="33EB63B9">
      <w:pPr>
        <w:pStyle w:val="NormalWeb"/>
        <w:spacing w:before="0" w:beforeAutospacing="0" w:after="0" w:afterAutospacing="0"/>
        <w:ind w:firstLine="0"/>
        <w:rPr>
          <w:rFonts w:asciiTheme="minorHAnsi" w:hAnsiTheme="minorHAnsi" w:cstheme="minorHAnsi"/>
          <w:iCs/>
        </w:rPr>
      </w:pPr>
    </w:p>
    <w:p w:rsidRPr="004D7A77" w:rsidR="004D7A77" w:rsidP="004D7A77" w:rsidRDefault="004D7A77" w14:paraId="72C510C1" w14:textId="77777777">
      <w:pPr>
        <w:rPr>
          <w:rFonts w:asciiTheme="minorHAnsi" w:hAnsiTheme="minorHAnsi" w:cstheme="minorHAnsi"/>
          <w:sz w:val="22"/>
        </w:rPr>
      </w:pPr>
      <w:r w:rsidRPr="004D7A77">
        <w:rPr>
          <w:rFonts w:asciiTheme="minorHAnsi" w:hAnsiTheme="minorHAnsi" w:cstheme="minorHAnsi"/>
        </w:rPr>
        <w:t xml:space="preserve">The information collected will be utilized to populate third party servicer information during data migration when the Department’s </w:t>
      </w:r>
      <w:bookmarkStart w:name="_Hlk50635056" w:id="0"/>
      <w:r w:rsidRPr="004D7A77">
        <w:rPr>
          <w:rFonts w:asciiTheme="minorHAnsi" w:hAnsiTheme="minorHAnsi" w:cstheme="minorHAnsi"/>
        </w:rPr>
        <w:t xml:space="preserve">FSA Partner Connect </w:t>
      </w:r>
      <w:bookmarkEnd w:id="0"/>
      <w:r w:rsidRPr="004D7A77">
        <w:rPr>
          <w:rFonts w:asciiTheme="minorHAnsi" w:hAnsiTheme="minorHAnsi" w:cstheme="minorHAnsi"/>
        </w:rPr>
        <w:t>system is implemented.  FSA Partner Connect is currently scheduled for deployment in calendar year 2021 and will replace and/or integrate with a number of Department systems.</w:t>
      </w:r>
    </w:p>
    <w:p w:rsidRPr="00673332" w:rsidR="006748C1" w:rsidP="006748C1" w:rsidRDefault="006748C1" w14:paraId="406144B9" w14:textId="77777777">
      <w:pPr>
        <w:pStyle w:val="NormalWeb"/>
        <w:spacing w:before="0" w:beforeAutospacing="0" w:after="0" w:afterAutospacing="0"/>
        <w:ind w:firstLine="0"/>
        <w:rPr>
          <w:rFonts w:asciiTheme="minorHAnsi" w:hAnsiTheme="minorHAnsi" w:cstheme="minorHAnsi"/>
          <w:iCs/>
        </w:rPr>
      </w:pPr>
    </w:p>
    <w:p w:rsidRPr="00673332" w:rsidR="006748C1" w:rsidP="006748C1" w:rsidRDefault="006748C1" w14:paraId="18D9C0AE"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The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 Oversight Group in coordination with the Department’s Policy Liaison and Implementation staff issued an electronic announcement to the Higher Education community on February 12, 2015 to communicate the requirement for third party entities to comply with this request.  Information was also referenced in Dear Colleague Letter GEN-16-15 issued on August 16, 2016.  </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w:t>
      </w:r>
      <w:r w:rsidRPr="00AD381B">
        <w:rPr>
          <w:rFonts w:ascii="Times New Roman" w:hAnsi="Times New Roman"/>
          <w:b/>
          <w:szCs w:val="24"/>
        </w:rPr>
        <w:lastRenderedPageBreak/>
        <w:t xml:space="preserve">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A50293" w:rsidR="00A50293" w:rsidP="00A50293" w:rsidRDefault="00A50293" w14:paraId="0A8BDFFA" w14:textId="183D3F79">
      <w:pPr>
        <w:pStyle w:val="NormalWeb"/>
        <w:spacing w:before="0" w:beforeAutospacing="0" w:after="0" w:afterAutospacing="0"/>
        <w:ind w:firstLine="0"/>
        <w:rPr>
          <w:rFonts w:asciiTheme="minorHAnsi" w:hAnsiTheme="minorHAnsi" w:cstheme="minorHAnsi"/>
          <w:sz w:val="22"/>
        </w:rPr>
      </w:pPr>
      <w:r w:rsidRPr="00A50293">
        <w:rPr>
          <w:rFonts w:asciiTheme="minorHAnsi" w:hAnsiTheme="minorHAnsi" w:cstheme="minorHAnsi"/>
        </w:rPr>
        <w:t xml:space="preserve">Respondents may submit the form as a fillable PDF, as an e-mail attachment, or print and submit the form via standard mail delivery.  </w:t>
      </w:r>
      <w:r w:rsidR="005A7AEC">
        <w:rPr>
          <w:rFonts w:asciiTheme="minorHAnsi" w:hAnsiTheme="minorHAnsi" w:cstheme="minorHAnsi"/>
        </w:rPr>
        <w:t xml:space="preserve"> </w:t>
      </w:r>
      <w:r w:rsidRPr="00A50293">
        <w:rPr>
          <w:rFonts w:asciiTheme="minorHAnsi" w:hAnsiTheme="minorHAnsi" w:cstheme="minorHAnsi"/>
        </w:rPr>
        <w:t xml:space="preserve">Once the FSA Partner Connect system is fully implemented, respondents will be able to enter and/or update the information through that portal.  </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673332" w:rsidR="006748C1" w:rsidP="006748C1" w:rsidRDefault="006748C1" w14:paraId="10F29EE7"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The Department previously did not have a mechanism in place to collect the information needed for effective oversight directly from the entities that partner with eligible higher education institutions to perform Title IV related functions.  The minimal amount of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 information that was collected from higher education institutions prior to the development of this form was determined to be inaccurate, inconsistent, and limited in scope.  </w:t>
      </w:r>
    </w:p>
    <w:p w:rsidRPr="00673332" w:rsidR="006748C1" w:rsidP="006748C1" w:rsidRDefault="006748C1" w14:paraId="46C6B1A0" w14:textId="77777777">
      <w:pPr>
        <w:pStyle w:val="NormalWeb"/>
        <w:spacing w:before="0" w:beforeAutospacing="0" w:after="0" w:afterAutospacing="0"/>
        <w:ind w:firstLine="0"/>
        <w:rPr>
          <w:rFonts w:asciiTheme="minorHAnsi" w:hAnsiTheme="minorHAnsi" w:cstheme="minorHAnsi"/>
          <w:iCs/>
        </w:rPr>
      </w:pPr>
    </w:p>
    <w:p w:rsidRPr="00673332" w:rsidR="006748C1" w:rsidP="006748C1" w:rsidRDefault="006748C1" w14:paraId="4F991952"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In addition, prior to the development of this form, the Department had received notification from higher education institutions indicating that some servicers had incorrectly instructed institutions to not report an entity as a third party servicer creating confusion in the community regarding who should or should not be reported as a third party servicer.  As a result, the Department had been unable to rely on the information reported by higher education institutions to determine servicer compliance with audit requirements and/or to contact servicers for purposes of scheduling program reviews or responding to inquiries.  </w:t>
      </w:r>
    </w:p>
    <w:p w:rsidRPr="00673332" w:rsidR="006748C1" w:rsidP="006748C1" w:rsidRDefault="006748C1" w14:paraId="3F6D4298" w14:textId="77777777">
      <w:pPr>
        <w:pStyle w:val="NormalWeb"/>
        <w:spacing w:before="0" w:beforeAutospacing="0" w:after="0" w:afterAutospacing="0"/>
        <w:ind w:firstLine="0"/>
        <w:rPr>
          <w:rFonts w:asciiTheme="minorHAnsi" w:hAnsiTheme="minorHAnsi" w:cstheme="minorHAnsi"/>
          <w:iCs/>
        </w:rPr>
      </w:pPr>
    </w:p>
    <w:p w:rsidRPr="00673332" w:rsidR="006748C1" w:rsidP="006748C1" w:rsidRDefault="006748C1" w14:paraId="5DA098F5"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Reliance solely on data reported from higher education institutions restricted the Department’s ability to ensure third party servicers were complying with the statutes and regulations the Department has been tasked with overseeing.  Requiring third party servicers to complete and submit the information contained on the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 Data form equips the Department with the information necessary to effectively provide required oversight.  Approval of this data collection tool will continue to allow the Department to request and obtain vital information directly from entities that have been identified as third party servicers regardless of whether or not the servicer has been reported through the notification process utilized by institutions of higher education.</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 xml:space="preserve">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w:t>
      </w:r>
      <w:r w:rsidRPr="005F4E11">
        <w:rPr>
          <w:rFonts w:ascii="Times New Roman" w:hAnsi="Times New Roman"/>
          <w:b/>
          <w:szCs w:val="24"/>
        </w:rPr>
        <w:lastRenderedPageBreak/>
        <w:t>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6748C1" w:rsidR="006748C1" w:rsidP="006748C1" w:rsidRDefault="006748C1" w14:paraId="5E50A896" w14:textId="79DD5BA6">
      <w:pPr>
        <w:tabs>
          <w:tab w:val="left" w:pos="-720"/>
        </w:tabs>
        <w:suppressAutoHyphens/>
        <w:rPr>
          <w:rFonts w:asciiTheme="minorHAnsi" w:hAnsiTheme="minorHAnsi" w:cstheme="minorHAnsi"/>
          <w:iCs/>
          <w:szCs w:val="24"/>
        </w:rPr>
      </w:pPr>
      <w:r w:rsidRPr="006748C1">
        <w:rPr>
          <w:rFonts w:asciiTheme="minorHAnsi" w:hAnsiTheme="minorHAnsi" w:cstheme="minorHAnsi"/>
          <w:iCs/>
          <w:szCs w:val="24"/>
        </w:rPr>
        <w:t xml:space="preserve">No small businesses are affected by this information collection.  </w:t>
      </w:r>
    </w:p>
    <w:p w:rsidRPr="006748C1" w:rsidR="006748C1" w:rsidP="006748C1" w:rsidRDefault="006748C1" w14:paraId="3C11EB03" w14:textId="77777777">
      <w:pPr>
        <w:tabs>
          <w:tab w:val="left" w:pos="-720"/>
        </w:tabs>
        <w:suppressAutoHyphens/>
        <w:rPr>
          <w:rFonts w:ascii="Times New Roman" w:hAnsi="Times New Roman"/>
          <w: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673332" w:rsidR="006748C1" w:rsidP="006748C1" w:rsidRDefault="006748C1" w14:paraId="0BA15380"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 xml:space="preserve">As stated previously, reliance solely on data reported from higher education institutions restricted the Department’s ability to ensure third party servicers are complying with the statutes and regulations the Department has been tasked with overseeing.  The Department must be able to easily identify and contact any entity that is involved in the administration of Title IV programs on behalf of a Title IV eligible institution or the students it serves.   The Department developed this method to validate the information reported by higher education institutions and to resolve discrepancies when one or more entities report incorrect or conflicting information.  </w:t>
      </w:r>
    </w:p>
    <w:p w:rsidRPr="00673332" w:rsidR="006748C1" w:rsidP="006748C1" w:rsidRDefault="006748C1" w14:paraId="470D01A2" w14:textId="77777777">
      <w:pPr>
        <w:tabs>
          <w:tab w:val="left" w:pos="-720"/>
        </w:tabs>
        <w:suppressAutoHyphens/>
        <w:rPr>
          <w:rFonts w:asciiTheme="minorHAnsi" w:hAnsiTheme="minorHAnsi" w:cstheme="minorHAnsi"/>
          <w:iCs/>
          <w:szCs w:val="24"/>
        </w:rPr>
      </w:pPr>
    </w:p>
    <w:p w:rsidRPr="00673332" w:rsidR="006748C1" w:rsidP="006748C1" w:rsidRDefault="006748C1" w14:paraId="59047D2A"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 xml:space="preserve">Absent this data collection tool to request pertinent information from third party servicers that contract with Title IV eligible institutions to perform one or more Title IV related functions, the Department lacks adequate information that is necessary to ensure compliance with the laws, regulations, and policies that govern the Title IV programs.  Failure to collect this information jeopardizes the Department’s ability to fulfill its fiduciary responsibility of safeguarding taxpayer interest and ensuring all participants in the system of funding postsecondary education serve the interests of students.  </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673332" w:rsidR="006748C1" w:rsidP="006748C1" w:rsidRDefault="006748C1" w14:paraId="09247799" w14:textId="77777777">
      <w:pPr>
        <w:tabs>
          <w:tab w:val="left" w:pos="-720"/>
        </w:tabs>
        <w:suppressAutoHyphens/>
        <w:rPr>
          <w:rFonts w:asciiTheme="minorHAnsi" w:hAnsiTheme="minorHAnsi" w:cstheme="minorHAnsi"/>
          <w:iCs/>
        </w:rPr>
      </w:pPr>
      <w:r w:rsidRPr="00673332">
        <w:rPr>
          <w:rFonts w:asciiTheme="minorHAnsi" w:hAnsiTheme="minorHAnsi" w:cstheme="minorHAnsi"/>
          <w:iCs/>
        </w:rPr>
        <w:t xml:space="preserve">Entities are required to submit the initial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 Data Form within, but no later than, 30 days after receiving notification of the requirement.  Consistent with the requirements of higher education institutions pursuant to 34 C.F.R. § 668.25(e)(1), third party servicers are required to submit revised information within 10 days of the date:</w:t>
      </w:r>
    </w:p>
    <w:p w:rsidRPr="00673332" w:rsidR="006748C1" w:rsidP="006748C1" w:rsidRDefault="006748C1" w14:paraId="570CEA5E" w14:textId="77777777">
      <w:pPr>
        <w:pStyle w:val="ListParagraph"/>
        <w:numPr>
          <w:ilvl w:val="0"/>
          <w:numId w:val="8"/>
        </w:numPr>
        <w:tabs>
          <w:tab w:val="left" w:pos="-720"/>
        </w:tabs>
        <w:suppressAutoHyphens/>
        <w:rPr>
          <w:rFonts w:asciiTheme="minorHAnsi" w:hAnsiTheme="minorHAnsi" w:cstheme="minorHAnsi"/>
          <w:iCs/>
        </w:rPr>
      </w:pPr>
      <w:r w:rsidRPr="00673332">
        <w:rPr>
          <w:rFonts w:asciiTheme="minorHAnsi" w:hAnsiTheme="minorHAnsi" w:cstheme="minorHAnsi"/>
          <w:iCs/>
        </w:rPr>
        <w:t>The entity changes its name;</w:t>
      </w:r>
    </w:p>
    <w:p w:rsidRPr="00673332" w:rsidR="006748C1" w:rsidP="006748C1" w:rsidRDefault="006748C1" w14:paraId="2588046C" w14:textId="77777777">
      <w:pPr>
        <w:pStyle w:val="ListParagraph"/>
        <w:numPr>
          <w:ilvl w:val="0"/>
          <w:numId w:val="8"/>
        </w:numPr>
        <w:tabs>
          <w:tab w:val="left" w:pos="-720"/>
        </w:tabs>
        <w:suppressAutoHyphens/>
        <w:rPr>
          <w:rFonts w:asciiTheme="minorHAnsi" w:hAnsiTheme="minorHAnsi" w:cstheme="minorHAnsi"/>
          <w:iCs/>
        </w:rPr>
      </w:pPr>
      <w:r w:rsidRPr="00673332">
        <w:rPr>
          <w:rFonts w:asciiTheme="minorHAnsi" w:hAnsiTheme="minorHAnsi" w:cstheme="minorHAnsi"/>
          <w:iCs/>
        </w:rPr>
        <w:t>The entity changes the address or contact information for a primary location or additional location;</w:t>
      </w:r>
    </w:p>
    <w:p w:rsidRPr="00673332" w:rsidR="006748C1" w:rsidP="006748C1" w:rsidRDefault="006748C1" w14:paraId="6E1E68C4" w14:textId="77777777">
      <w:pPr>
        <w:pStyle w:val="ListParagraph"/>
        <w:numPr>
          <w:ilvl w:val="0"/>
          <w:numId w:val="8"/>
        </w:numPr>
        <w:tabs>
          <w:tab w:val="left" w:pos="-720"/>
        </w:tabs>
        <w:suppressAutoHyphens/>
        <w:rPr>
          <w:rFonts w:asciiTheme="minorHAnsi" w:hAnsiTheme="minorHAnsi" w:cstheme="minorHAnsi"/>
          <w:iCs/>
        </w:rPr>
      </w:pPr>
      <w:r w:rsidRPr="00673332">
        <w:rPr>
          <w:rFonts w:asciiTheme="minorHAnsi" w:hAnsiTheme="minorHAnsi" w:cstheme="minorHAnsi"/>
          <w:iCs/>
        </w:rPr>
        <w:t xml:space="preserve">The entity adds or terminates a contract with an eligible Title IV institution; or </w:t>
      </w:r>
    </w:p>
    <w:p w:rsidRPr="00673332" w:rsidR="006748C1" w:rsidP="006748C1" w:rsidRDefault="006748C1" w14:paraId="1FA616A0" w14:textId="77777777">
      <w:pPr>
        <w:pStyle w:val="ListParagraph"/>
        <w:numPr>
          <w:ilvl w:val="0"/>
          <w:numId w:val="8"/>
        </w:numPr>
        <w:tabs>
          <w:tab w:val="left" w:pos="-720"/>
        </w:tabs>
        <w:suppressAutoHyphens/>
        <w:rPr>
          <w:rFonts w:asciiTheme="minorHAnsi" w:hAnsiTheme="minorHAnsi" w:cstheme="minorHAnsi"/>
          <w:iCs/>
        </w:rPr>
      </w:pPr>
      <w:r w:rsidRPr="00673332">
        <w:rPr>
          <w:rFonts w:asciiTheme="minorHAnsi" w:hAnsiTheme="minorHAnsi" w:cstheme="minorHAnsi"/>
          <w:iCs/>
        </w:rPr>
        <w:t xml:space="preserve">The entity buys, sells, or merges with another </w:t>
      </w:r>
      <w:proofErr w:type="gramStart"/>
      <w:r w:rsidRPr="00673332">
        <w:rPr>
          <w:rFonts w:asciiTheme="minorHAnsi" w:hAnsiTheme="minorHAnsi" w:cstheme="minorHAnsi"/>
          <w:iCs/>
        </w:rPr>
        <w:t>third party</w:t>
      </w:r>
      <w:proofErr w:type="gramEnd"/>
      <w:r w:rsidRPr="00673332">
        <w:rPr>
          <w:rFonts w:asciiTheme="minorHAnsi" w:hAnsiTheme="minorHAnsi" w:cstheme="minorHAnsi"/>
          <w:iCs/>
        </w:rPr>
        <w:t xml:space="preserve"> servicer.</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64280E81" w14:textId="23088842">
      <w:pPr>
        <w:tabs>
          <w:tab w:val="left" w:pos="-720"/>
        </w:tabs>
        <w:suppressAutoHyphens/>
        <w:ind w:left="720"/>
        <w:rPr>
          <w:rFonts w:ascii="Times New Roman" w:hAnsi="Times New Roman"/>
          <w:bCs/>
          <w:szCs w:val="24"/>
        </w:rPr>
      </w:pPr>
    </w:p>
    <w:p w:rsidR="005F4E11" w:rsidP="00DE152F" w:rsidRDefault="006748C1" w14:paraId="477C84F0" w14:textId="053FA24E">
      <w:pPr>
        <w:tabs>
          <w:tab w:val="left" w:pos="-720"/>
        </w:tabs>
        <w:suppressAutoHyphens/>
        <w:rPr>
          <w:rFonts w:asciiTheme="minorHAnsi" w:hAnsiTheme="minorHAnsi" w:cstheme="minorHAnsi"/>
          <w:iCs/>
        </w:rPr>
      </w:pPr>
      <w:r w:rsidRPr="006748C1">
        <w:rPr>
          <w:rFonts w:asciiTheme="minorHAnsi" w:hAnsiTheme="minorHAnsi" w:cstheme="minorHAnsi"/>
          <w:iCs/>
        </w:rPr>
        <w:t>The Department publish</w:t>
      </w:r>
      <w:r w:rsidR="00DE152F">
        <w:rPr>
          <w:rFonts w:asciiTheme="minorHAnsi" w:hAnsiTheme="minorHAnsi" w:cstheme="minorHAnsi"/>
          <w:iCs/>
        </w:rPr>
        <w:t>ed</w:t>
      </w:r>
      <w:r w:rsidRPr="006748C1">
        <w:rPr>
          <w:rFonts w:asciiTheme="minorHAnsi" w:hAnsiTheme="minorHAnsi" w:cstheme="minorHAnsi"/>
          <w:iCs/>
        </w:rPr>
        <w:t xml:space="preserve"> </w:t>
      </w:r>
      <w:r w:rsidR="00DE152F">
        <w:rPr>
          <w:rFonts w:asciiTheme="minorHAnsi" w:hAnsiTheme="minorHAnsi" w:cstheme="minorHAnsi"/>
          <w:iCs/>
        </w:rPr>
        <w:t>a</w:t>
      </w:r>
      <w:r w:rsidRPr="006748C1">
        <w:rPr>
          <w:rFonts w:asciiTheme="minorHAnsi" w:hAnsiTheme="minorHAnsi" w:cstheme="minorHAnsi"/>
          <w:iCs/>
        </w:rPr>
        <w:t xml:space="preserve"> 60-day </w:t>
      </w:r>
      <w:r w:rsidR="00DE152F">
        <w:rPr>
          <w:rFonts w:asciiTheme="minorHAnsi" w:hAnsiTheme="minorHAnsi" w:cstheme="minorHAnsi"/>
          <w:iCs/>
        </w:rPr>
        <w:t xml:space="preserve">on September 17, 2020 (Vol. 85, No. 181, page 58042) requesting public comment on the burden identified in this information collection.  No comments were received.  </w:t>
      </w:r>
      <w:r w:rsidRPr="006748C1">
        <w:rPr>
          <w:rFonts w:asciiTheme="minorHAnsi" w:hAnsiTheme="minorHAnsi" w:cstheme="minorHAnsi"/>
          <w:iCs/>
        </w:rPr>
        <w:t xml:space="preserve">This is the request for </w:t>
      </w:r>
      <w:r w:rsidRPr="006748C1" w:rsidR="00DE152F">
        <w:rPr>
          <w:rFonts w:asciiTheme="minorHAnsi" w:hAnsiTheme="minorHAnsi" w:cstheme="minorHAnsi"/>
          <w:iCs/>
        </w:rPr>
        <w:t>30-day notice inviting public comment on the burden identified in this statement</w:t>
      </w:r>
      <w:r w:rsidR="00DE152F">
        <w:rPr>
          <w:rFonts w:asciiTheme="minorHAnsi" w:hAnsiTheme="minorHAnsi" w:cstheme="minorHAnsi"/>
          <w:iCs/>
        </w:rPr>
        <w:t xml:space="preserve"> be published</w:t>
      </w:r>
      <w:r w:rsidRPr="006748C1" w:rsidR="00DE152F">
        <w:rPr>
          <w:rFonts w:asciiTheme="minorHAnsi" w:hAnsiTheme="minorHAnsi" w:cstheme="minorHAnsi"/>
          <w:iCs/>
        </w:rPr>
        <w:t xml:space="preserve"> in the Federal Register.</w:t>
      </w:r>
    </w:p>
    <w:p w:rsidR="00DE152F" w:rsidP="00DE152F" w:rsidRDefault="00DE152F" w14:paraId="781408C9" w14:textId="77777777">
      <w:pPr>
        <w:tabs>
          <w:tab w:val="left" w:pos="-720"/>
        </w:tabs>
        <w:suppressAutoHyphens/>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lastRenderedPageBreak/>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673332" w:rsidR="006748C1" w:rsidP="006748C1" w:rsidRDefault="006748C1" w14:paraId="4050D141"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No gifts or payments will be provided to any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673332" w:rsidR="00F111CC" w:rsidP="00F111CC" w:rsidRDefault="00F111CC" w14:paraId="265B08EC"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The Department makes no pledge about the confidentiality of the data.</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673332" w:rsidR="00F111CC" w:rsidP="00F111CC" w:rsidRDefault="00F111CC" w14:paraId="4ACC2A12"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The Department is not collecting information of a sensitive nature.</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lastRenderedPageBreak/>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673332" w:rsidR="00F111CC" w:rsidP="00F111CC" w:rsidRDefault="00F111CC" w14:paraId="442782C8"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The Department has received 203 Third Party Servicer Data Forms.  Of the 203, 158 are for-profit servicers, 17 are non-for-profit servicers, 7 are State servicers, and 21 are individuals.  Of these 203 Third Party Servicer Data Forms, the Department estimates that 40% or 82 Third Party Servicers will need to provide updates to the form taking 15 minutes for each response for a total of 19 additional burden hours (82 respondents x 15minutes/ 60 minutes = 21 hours) assigned to OMB Control Number 1845-0130.</w:t>
      </w:r>
    </w:p>
    <w:p w:rsidRPr="00673332" w:rsidR="00F111CC" w:rsidP="00F111CC" w:rsidRDefault="00F111CC" w14:paraId="3AD10095" w14:textId="77777777">
      <w:pPr>
        <w:tabs>
          <w:tab w:val="left" w:pos="-720"/>
        </w:tabs>
        <w:suppressAutoHyphens/>
        <w:rPr>
          <w:rFonts w:asciiTheme="minorHAnsi" w:hAnsiTheme="minorHAnsi" w:cstheme="minorHAnsi"/>
          <w:iCs/>
          <w:szCs w:val="24"/>
        </w:rPr>
      </w:pPr>
    </w:p>
    <w:tbl>
      <w:tblPr>
        <w:tblStyle w:val="TableGrid"/>
        <w:tblW w:w="10008" w:type="dxa"/>
        <w:tblLook w:val="04A0" w:firstRow="1" w:lastRow="0" w:firstColumn="1" w:lastColumn="0" w:noHBand="0" w:noVBand="1"/>
      </w:tblPr>
      <w:tblGrid>
        <w:gridCol w:w="2628"/>
        <w:gridCol w:w="2700"/>
        <w:gridCol w:w="2070"/>
        <w:gridCol w:w="2610"/>
      </w:tblGrid>
      <w:tr w:rsidRPr="00673332" w:rsidR="00F111CC" w:rsidTr="00A50293" w14:paraId="786D103C" w14:textId="77777777">
        <w:tc>
          <w:tcPr>
            <w:tcW w:w="2628" w:type="dxa"/>
          </w:tcPr>
          <w:p w:rsidRPr="00673332" w:rsidR="00F111CC" w:rsidP="00A50293" w:rsidRDefault="00F111CC" w14:paraId="7F102A5E" w14:textId="77777777">
            <w:pPr>
              <w:jc w:val="center"/>
              <w:rPr>
                <w:rFonts w:asciiTheme="minorHAnsi" w:hAnsiTheme="minorHAnsi" w:cstheme="minorHAnsi"/>
                <w:b/>
                <w:iCs/>
                <w:szCs w:val="24"/>
              </w:rPr>
            </w:pPr>
            <w:r w:rsidRPr="00673332">
              <w:rPr>
                <w:rFonts w:asciiTheme="minorHAnsi" w:hAnsiTheme="minorHAnsi" w:cstheme="minorHAnsi"/>
                <w:b/>
                <w:iCs/>
                <w:szCs w:val="24"/>
              </w:rPr>
              <w:t>Type of Respondent</w:t>
            </w:r>
          </w:p>
        </w:tc>
        <w:tc>
          <w:tcPr>
            <w:tcW w:w="2700" w:type="dxa"/>
          </w:tcPr>
          <w:p w:rsidRPr="00673332" w:rsidR="00F111CC" w:rsidP="00A50293" w:rsidRDefault="00F111CC" w14:paraId="2A365AFA" w14:textId="77777777">
            <w:pPr>
              <w:jc w:val="center"/>
              <w:rPr>
                <w:rFonts w:asciiTheme="minorHAnsi" w:hAnsiTheme="minorHAnsi" w:cstheme="minorHAnsi"/>
                <w:b/>
                <w:iCs/>
                <w:szCs w:val="24"/>
              </w:rPr>
            </w:pPr>
            <w:r w:rsidRPr="00673332">
              <w:rPr>
                <w:rFonts w:asciiTheme="minorHAnsi" w:hAnsiTheme="minorHAnsi" w:cstheme="minorHAnsi"/>
                <w:b/>
                <w:iCs/>
                <w:szCs w:val="24"/>
              </w:rPr>
              <w:t>Number of Responses</w:t>
            </w:r>
          </w:p>
        </w:tc>
        <w:tc>
          <w:tcPr>
            <w:tcW w:w="2070" w:type="dxa"/>
          </w:tcPr>
          <w:p w:rsidRPr="00673332" w:rsidR="00F111CC" w:rsidP="00A50293" w:rsidRDefault="00F111CC" w14:paraId="024CE1FF" w14:textId="77777777">
            <w:pPr>
              <w:jc w:val="center"/>
              <w:rPr>
                <w:rFonts w:asciiTheme="minorHAnsi" w:hAnsiTheme="minorHAnsi" w:cstheme="minorHAnsi"/>
                <w:b/>
                <w:iCs/>
                <w:szCs w:val="24"/>
              </w:rPr>
            </w:pPr>
            <w:r w:rsidRPr="00673332">
              <w:rPr>
                <w:rFonts w:asciiTheme="minorHAnsi" w:hAnsiTheme="minorHAnsi" w:cstheme="minorHAnsi"/>
                <w:b/>
                <w:iCs/>
                <w:szCs w:val="24"/>
              </w:rPr>
              <w:t>Time/Response</w:t>
            </w:r>
          </w:p>
        </w:tc>
        <w:tc>
          <w:tcPr>
            <w:tcW w:w="2610" w:type="dxa"/>
          </w:tcPr>
          <w:p w:rsidRPr="00673332" w:rsidR="00F111CC" w:rsidP="00A50293" w:rsidRDefault="00F111CC" w14:paraId="5A869773" w14:textId="77777777">
            <w:pPr>
              <w:jc w:val="center"/>
              <w:rPr>
                <w:rFonts w:asciiTheme="minorHAnsi" w:hAnsiTheme="minorHAnsi" w:cstheme="minorHAnsi"/>
                <w:b/>
                <w:iCs/>
                <w:szCs w:val="24"/>
              </w:rPr>
            </w:pPr>
            <w:r w:rsidRPr="00673332">
              <w:rPr>
                <w:rFonts w:asciiTheme="minorHAnsi" w:hAnsiTheme="minorHAnsi" w:cstheme="minorHAnsi"/>
                <w:b/>
                <w:iCs/>
                <w:szCs w:val="24"/>
              </w:rPr>
              <w:t>Total Time</w:t>
            </w:r>
          </w:p>
        </w:tc>
      </w:tr>
      <w:tr w:rsidRPr="00673332" w:rsidR="00F111CC" w:rsidTr="00A50293" w14:paraId="530FA048" w14:textId="77777777">
        <w:tc>
          <w:tcPr>
            <w:tcW w:w="2628" w:type="dxa"/>
          </w:tcPr>
          <w:p w:rsidRPr="00673332" w:rsidR="00F111CC" w:rsidP="00A50293" w:rsidRDefault="00F111CC" w14:paraId="0B14CF80" w14:textId="77777777">
            <w:pPr>
              <w:rPr>
                <w:rFonts w:asciiTheme="minorHAnsi" w:hAnsiTheme="minorHAnsi" w:cstheme="minorHAnsi"/>
                <w:iCs/>
                <w:szCs w:val="24"/>
              </w:rPr>
            </w:pPr>
            <w:r w:rsidRPr="00673332">
              <w:rPr>
                <w:rFonts w:asciiTheme="minorHAnsi" w:hAnsiTheme="minorHAnsi" w:cstheme="minorHAnsi"/>
                <w:iCs/>
                <w:szCs w:val="24"/>
              </w:rPr>
              <w:t>For-profit servicer</w:t>
            </w:r>
          </w:p>
        </w:tc>
        <w:tc>
          <w:tcPr>
            <w:tcW w:w="2700" w:type="dxa"/>
          </w:tcPr>
          <w:p w:rsidRPr="00673332" w:rsidR="00F111CC" w:rsidP="00A50293" w:rsidRDefault="00F111CC" w14:paraId="38692529" w14:textId="77777777">
            <w:pPr>
              <w:jc w:val="center"/>
              <w:rPr>
                <w:rFonts w:asciiTheme="minorHAnsi" w:hAnsiTheme="minorHAnsi" w:cstheme="minorHAnsi"/>
                <w:iCs/>
                <w:szCs w:val="24"/>
              </w:rPr>
            </w:pPr>
            <w:r w:rsidRPr="00673332">
              <w:rPr>
                <w:rFonts w:asciiTheme="minorHAnsi" w:hAnsiTheme="minorHAnsi" w:cstheme="minorHAnsi"/>
                <w:iCs/>
                <w:szCs w:val="24"/>
              </w:rPr>
              <w:t>64</w:t>
            </w:r>
          </w:p>
        </w:tc>
        <w:tc>
          <w:tcPr>
            <w:tcW w:w="2070" w:type="dxa"/>
          </w:tcPr>
          <w:p w:rsidRPr="00673332" w:rsidR="00F111CC" w:rsidP="00A50293" w:rsidRDefault="00F111CC" w14:paraId="34C3708F" w14:textId="77777777">
            <w:pPr>
              <w:jc w:val="center"/>
              <w:rPr>
                <w:rFonts w:asciiTheme="minorHAnsi" w:hAnsiTheme="minorHAnsi" w:cstheme="minorHAnsi"/>
                <w:iCs/>
                <w:szCs w:val="24"/>
              </w:rPr>
            </w:pPr>
            <w:r w:rsidRPr="00673332">
              <w:rPr>
                <w:rFonts w:asciiTheme="minorHAnsi" w:hAnsiTheme="minorHAnsi" w:cstheme="minorHAnsi"/>
                <w:iCs/>
                <w:szCs w:val="24"/>
              </w:rPr>
              <w:t>15 minutes</w:t>
            </w:r>
          </w:p>
        </w:tc>
        <w:tc>
          <w:tcPr>
            <w:tcW w:w="2610" w:type="dxa"/>
          </w:tcPr>
          <w:p w:rsidRPr="00673332" w:rsidR="00F111CC" w:rsidP="00A50293" w:rsidRDefault="00F111CC" w14:paraId="48C1EF8C" w14:textId="77777777">
            <w:pPr>
              <w:jc w:val="center"/>
              <w:rPr>
                <w:rFonts w:asciiTheme="minorHAnsi" w:hAnsiTheme="minorHAnsi" w:cstheme="minorHAnsi"/>
                <w:iCs/>
                <w:szCs w:val="24"/>
              </w:rPr>
            </w:pPr>
            <w:r w:rsidRPr="00673332">
              <w:rPr>
                <w:rFonts w:asciiTheme="minorHAnsi" w:hAnsiTheme="minorHAnsi" w:cstheme="minorHAnsi"/>
                <w:iCs/>
                <w:szCs w:val="24"/>
              </w:rPr>
              <w:t>16 hours</w:t>
            </w:r>
          </w:p>
        </w:tc>
      </w:tr>
      <w:tr w:rsidRPr="00673332" w:rsidR="00F111CC" w:rsidTr="00A50293" w14:paraId="311FC9FC" w14:textId="77777777">
        <w:tc>
          <w:tcPr>
            <w:tcW w:w="2628" w:type="dxa"/>
          </w:tcPr>
          <w:p w:rsidRPr="00673332" w:rsidR="00F111CC" w:rsidP="00A50293" w:rsidRDefault="00F111CC" w14:paraId="1984BC81" w14:textId="77777777">
            <w:pPr>
              <w:rPr>
                <w:rFonts w:asciiTheme="minorHAnsi" w:hAnsiTheme="minorHAnsi" w:cstheme="minorHAnsi"/>
                <w:iCs/>
                <w:szCs w:val="24"/>
              </w:rPr>
            </w:pPr>
            <w:r w:rsidRPr="00673332">
              <w:rPr>
                <w:rFonts w:asciiTheme="minorHAnsi" w:hAnsiTheme="minorHAnsi" w:cstheme="minorHAnsi"/>
                <w:iCs/>
                <w:szCs w:val="24"/>
              </w:rPr>
              <w:t>Not-for-profit servicer</w:t>
            </w:r>
          </w:p>
        </w:tc>
        <w:tc>
          <w:tcPr>
            <w:tcW w:w="2700" w:type="dxa"/>
          </w:tcPr>
          <w:p w:rsidRPr="00673332" w:rsidR="00F111CC" w:rsidP="00A50293" w:rsidRDefault="00F111CC" w14:paraId="14406C3E"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7</w:t>
            </w:r>
          </w:p>
        </w:tc>
        <w:tc>
          <w:tcPr>
            <w:tcW w:w="2070" w:type="dxa"/>
          </w:tcPr>
          <w:p w:rsidRPr="00673332" w:rsidR="00F111CC" w:rsidP="00A50293" w:rsidRDefault="00F111CC" w14:paraId="06855607" w14:textId="77777777">
            <w:pPr>
              <w:jc w:val="center"/>
              <w:rPr>
                <w:rFonts w:asciiTheme="minorHAnsi" w:hAnsiTheme="minorHAnsi" w:cstheme="minorHAnsi"/>
                <w:iCs/>
                <w:szCs w:val="24"/>
              </w:rPr>
            </w:pPr>
            <w:r w:rsidRPr="00673332">
              <w:rPr>
                <w:rFonts w:asciiTheme="minorHAnsi" w:hAnsiTheme="minorHAnsi" w:cstheme="minorHAnsi"/>
                <w:iCs/>
                <w:szCs w:val="24"/>
              </w:rPr>
              <w:t>15 minutes</w:t>
            </w:r>
          </w:p>
        </w:tc>
        <w:tc>
          <w:tcPr>
            <w:tcW w:w="2610" w:type="dxa"/>
          </w:tcPr>
          <w:p w:rsidRPr="00673332" w:rsidR="00F111CC" w:rsidP="00A50293" w:rsidRDefault="00F111CC" w14:paraId="4441F34E"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2 hours</w:t>
            </w:r>
          </w:p>
        </w:tc>
      </w:tr>
      <w:tr w:rsidRPr="00673332" w:rsidR="00F111CC" w:rsidTr="00A50293" w14:paraId="28AA90B9" w14:textId="77777777">
        <w:tc>
          <w:tcPr>
            <w:tcW w:w="2628" w:type="dxa"/>
          </w:tcPr>
          <w:p w:rsidRPr="00673332" w:rsidR="00F111CC" w:rsidP="00A50293" w:rsidRDefault="00F111CC" w14:paraId="2B948970" w14:textId="77777777">
            <w:pPr>
              <w:rPr>
                <w:rFonts w:asciiTheme="minorHAnsi" w:hAnsiTheme="minorHAnsi" w:cstheme="minorHAnsi"/>
                <w:iCs/>
                <w:szCs w:val="24"/>
              </w:rPr>
            </w:pPr>
            <w:r w:rsidRPr="00673332">
              <w:rPr>
                <w:rFonts w:asciiTheme="minorHAnsi" w:hAnsiTheme="minorHAnsi" w:cstheme="minorHAnsi"/>
                <w:iCs/>
                <w:szCs w:val="24"/>
              </w:rPr>
              <w:t>State agencies</w:t>
            </w:r>
          </w:p>
        </w:tc>
        <w:tc>
          <w:tcPr>
            <w:tcW w:w="2700" w:type="dxa"/>
          </w:tcPr>
          <w:p w:rsidRPr="00673332" w:rsidR="00F111CC" w:rsidP="00A50293" w:rsidRDefault="00F111CC" w14:paraId="7C694CB3"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3</w:t>
            </w:r>
          </w:p>
        </w:tc>
        <w:tc>
          <w:tcPr>
            <w:tcW w:w="2070" w:type="dxa"/>
          </w:tcPr>
          <w:p w:rsidRPr="00673332" w:rsidR="00F111CC" w:rsidP="00A50293" w:rsidRDefault="00F111CC" w14:paraId="6EB06603" w14:textId="77777777">
            <w:pPr>
              <w:jc w:val="center"/>
              <w:rPr>
                <w:rFonts w:asciiTheme="minorHAnsi" w:hAnsiTheme="minorHAnsi" w:cstheme="minorHAnsi"/>
                <w:iCs/>
                <w:szCs w:val="24"/>
              </w:rPr>
            </w:pPr>
            <w:r w:rsidRPr="00673332">
              <w:rPr>
                <w:rFonts w:asciiTheme="minorHAnsi" w:hAnsiTheme="minorHAnsi" w:cstheme="minorHAnsi"/>
                <w:iCs/>
                <w:szCs w:val="24"/>
              </w:rPr>
              <w:t>15 minutes</w:t>
            </w:r>
          </w:p>
        </w:tc>
        <w:tc>
          <w:tcPr>
            <w:tcW w:w="2610" w:type="dxa"/>
          </w:tcPr>
          <w:p w:rsidRPr="00673332" w:rsidR="00F111CC" w:rsidP="00A50293" w:rsidRDefault="00F111CC" w14:paraId="00466C04" w14:textId="77777777">
            <w:pPr>
              <w:jc w:val="center"/>
              <w:rPr>
                <w:rFonts w:asciiTheme="minorHAnsi" w:hAnsiTheme="minorHAnsi" w:cstheme="minorHAnsi"/>
                <w:iCs/>
                <w:szCs w:val="24"/>
              </w:rPr>
            </w:pPr>
            <w:r w:rsidRPr="00673332">
              <w:rPr>
                <w:rFonts w:asciiTheme="minorHAnsi" w:hAnsiTheme="minorHAnsi" w:cstheme="minorHAnsi"/>
                <w:iCs/>
                <w:szCs w:val="24"/>
              </w:rPr>
              <w:t>1 hour</w:t>
            </w:r>
          </w:p>
        </w:tc>
      </w:tr>
      <w:tr w:rsidRPr="00673332" w:rsidR="00F111CC" w:rsidTr="00A50293" w14:paraId="2256D68B" w14:textId="77777777">
        <w:tc>
          <w:tcPr>
            <w:tcW w:w="2628" w:type="dxa"/>
          </w:tcPr>
          <w:p w:rsidRPr="00673332" w:rsidR="00F111CC" w:rsidP="00A50293" w:rsidRDefault="00F111CC" w14:paraId="327ED6AF" w14:textId="77777777">
            <w:pPr>
              <w:rPr>
                <w:rFonts w:asciiTheme="minorHAnsi" w:hAnsiTheme="minorHAnsi" w:cstheme="minorHAnsi"/>
                <w:iCs/>
                <w:szCs w:val="24"/>
              </w:rPr>
            </w:pPr>
            <w:r w:rsidRPr="00673332">
              <w:rPr>
                <w:rFonts w:asciiTheme="minorHAnsi" w:hAnsiTheme="minorHAnsi" w:cstheme="minorHAnsi"/>
                <w:iCs/>
                <w:szCs w:val="24"/>
              </w:rPr>
              <w:t>Individuals</w:t>
            </w:r>
          </w:p>
        </w:tc>
        <w:tc>
          <w:tcPr>
            <w:tcW w:w="2700" w:type="dxa"/>
          </w:tcPr>
          <w:p w:rsidRPr="00673332" w:rsidR="00F111CC" w:rsidP="00A50293" w:rsidRDefault="00F111CC" w14:paraId="46FED8C2"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8</w:t>
            </w:r>
          </w:p>
        </w:tc>
        <w:tc>
          <w:tcPr>
            <w:tcW w:w="2070" w:type="dxa"/>
          </w:tcPr>
          <w:p w:rsidRPr="00673332" w:rsidR="00F111CC" w:rsidP="00A50293" w:rsidRDefault="00F111CC" w14:paraId="39CE5482" w14:textId="77777777">
            <w:pPr>
              <w:jc w:val="center"/>
              <w:rPr>
                <w:rFonts w:asciiTheme="minorHAnsi" w:hAnsiTheme="minorHAnsi" w:cstheme="minorHAnsi"/>
                <w:iCs/>
                <w:szCs w:val="24"/>
              </w:rPr>
            </w:pPr>
            <w:r w:rsidRPr="00673332">
              <w:rPr>
                <w:rFonts w:asciiTheme="minorHAnsi" w:hAnsiTheme="minorHAnsi" w:cstheme="minorHAnsi"/>
                <w:iCs/>
                <w:szCs w:val="24"/>
              </w:rPr>
              <w:t>15 minutes</w:t>
            </w:r>
          </w:p>
        </w:tc>
        <w:tc>
          <w:tcPr>
            <w:tcW w:w="2610" w:type="dxa"/>
          </w:tcPr>
          <w:p w:rsidRPr="00673332" w:rsidR="00F111CC" w:rsidP="00A50293" w:rsidRDefault="00F111CC" w14:paraId="3B8CC463"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2 hours</w:t>
            </w:r>
          </w:p>
        </w:tc>
      </w:tr>
      <w:tr w:rsidRPr="00673332" w:rsidR="00F111CC" w:rsidTr="00A50293" w14:paraId="0C67E047" w14:textId="77777777">
        <w:tc>
          <w:tcPr>
            <w:tcW w:w="2628" w:type="dxa"/>
          </w:tcPr>
          <w:p w:rsidRPr="00673332" w:rsidR="00F111CC" w:rsidP="00A50293" w:rsidRDefault="00F111CC" w14:paraId="78715E65" w14:textId="77777777">
            <w:pPr>
              <w:rPr>
                <w:rFonts w:asciiTheme="minorHAnsi" w:hAnsiTheme="minorHAnsi" w:cstheme="minorHAnsi"/>
                <w:b/>
                <w:iCs/>
                <w:szCs w:val="24"/>
              </w:rPr>
            </w:pPr>
            <w:r w:rsidRPr="00673332">
              <w:rPr>
                <w:rFonts w:asciiTheme="minorHAnsi" w:hAnsiTheme="minorHAnsi" w:cstheme="minorHAnsi"/>
                <w:b/>
                <w:iCs/>
                <w:szCs w:val="24"/>
              </w:rPr>
              <w:t xml:space="preserve">Sub Total for Updates </w:t>
            </w:r>
          </w:p>
        </w:tc>
        <w:tc>
          <w:tcPr>
            <w:tcW w:w="2700" w:type="dxa"/>
          </w:tcPr>
          <w:p w:rsidRPr="00673332" w:rsidR="00F111CC" w:rsidP="00A50293" w:rsidRDefault="00F111CC" w14:paraId="303F48F8" w14:textId="77777777">
            <w:pPr>
              <w:jc w:val="center"/>
              <w:rPr>
                <w:rFonts w:asciiTheme="minorHAnsi" w:hAnsiTheme="minorHAnsi" w:cstheme="minorHAnsi"/>
                <w:b/>
                <w:iCs/>
                <w:szCs w:val="24"/>
              </w:rPr>
            </w:pPr>
            <w:r w:rsidRPr="00673332">
              <w:rPr>
                <w:rFonts w:asciiTheme="minorHAnsi" w:hAnsiTheme="minorHAnsi" w:cstheme="minorHAnsi"/>
                <w:b/>
                <w:iCs/>
                <w:szCs w:val="24"/>
              </w:rPr>
              <w:t>82</w:t>
            </w:r>
          </w:p>
        </w:tc>
        <w:tc>
          <w:tcPr>
            <w:tcW w:w="2070" w:type="dxa"/>
          </w:tcPr>
          <w:p w:rsidRPr="00673332" w:rsidR="00F111CC" w:rsidP="00A50293" w:rsidRDefault="00F111CC" w14:paraId="06DF2ABD" w14:textId="77777777">
            <w:pPr>
              <w:jc w:val="center"/>
              <w:rPr>
                <w:rFonts w:asciiTheme="minorHAnsi" w:hAnsiTheme="minorHAnsi" w:cstheme="minorHAnsi"/>
                <w:b/>
                <w:iCs/>
                <w:szCs w:val="24"/>
              </w:rPr>
            </w:pPr>
          </w:p>
        </w:tc>
        <w:tc>
          <w:tcPr>
            <w:tcW w:w="2610" w:type="dxa"/>
          </w:tcPr>
          <w:p w:rsidRPr="00673332" w:rsidR="00F111CC" w:rsidP="00A50293" w:rsidRDefault="00F111CC" w14:paraId="3A774391" w14:textId="77777777">
            <w:pPr>
              <w:jc w:val="center"/>
              <w:rPr>
                <w:rFonts w:asciiTheme="minorHAnsi" w:hAnsiTheme="minorHAnsi" w:cstheme="minorHAnsi"/>
                <w:b/>
                <w:iCs/>
                <w:szCs w:val="24"/>
              </w:rPr>
            </w:pPr>
            <w:r w:rsidRPr="00673332">
              <w:rPr>
                <w:rFonts w:asciiTheme="minorHAnsi" w:hAnsiTheme="minorHAnsi" w:cstheme="minorHAnsi"/>
                <w:b/>
                <w:iCs/>
                <w:szCs w:val="24"/>
              </w:rPr>
              <w:t>21 hours</w:t>
            </w:r>
          </w:p>
        </w:tc>
      </w:tr>
    </w:tbl>
    <w:p w:rsidRPr="00673332" w:rsidR="00F111CC" w:rsidP="00F111CC" w:rsidRDefault="00F111CC" w14:paraId="0813CC07" w14:textId="77777777">
      <w:pPr>
        <w:tabs>
          <w:tab w:val="left" w:pos="-720"/>
        </w:tabs>
        <w:suppressAutoHyphens/>
        <w:rPr>
          <w:rFonts w:asciiTheme="minorHAnsi" w:hAnsiTheme="minorHAnsi" w:cstheme="minorHAnsi"/>
          <w:iCs/>
          <w:szCs w:val="24"/>
        </w:rPr>
      </w:pPr>
    </w:p>
    <w:p w:rsidRPr="00673332" w:rsidR="00F111CC" w:rsidP="00F111CC" w:rsidRDefault="00F111CC" w14:paraId="7A86DFE9" w14:textId="0859614F">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Additionally, the Department anticipates receiving 25</w:t>
      </w:r>
      <w:r w:rsidR="004D7A77">
        <w:rPr>
          <w:rFonts w:asciiTheme="minorHAnsi" w:hAnsiTheme="minorHAnsi" w:cstheme="minorHAnsi"/>
          <w:iCs/>
          <w:szCs w:val="24"/>
        </w:rPr>
        <w:t xml:space="preserve"> </w:t>
      </w:r>
      <w:r w:rsidRPr="00673332">
        <w:rPr>
          <w:rFonts w:asciiTheme="minorHAnsi" w:hAnsiTheme="minorHAnsi" w:cstheme="minorHAnsi"/>
          <w:iCs/>
          <w:szCs w:val="24"/>
        </w:rPr>
        <w:t xml:space="preserve">new Third Party Servicer Data Forms.  Of the 25, the Department anticipates that 21 respondents will be for-profit servicers, 1 respondents will be not-for-profit servicers, 1 respondents will be State servicers and 2 respondents will be individuals.  The Department estimates the total burden for these new 25 Third Party Servicers to provide the completed form will add 35 additional burden hours to OMB Control Number 1845-0130. </w:t>
      </w:r>
    </w:p>
    <w:p w:rsidRPr="00673332" w:rsidR="00F111CC" w:rsidP="00F111CC" w:rsidRDefault="00F111CC" w14:paraId="2348F6C4" w14:textId="77777777">
      <w:pPr>
        <w:tabs>
          <w:tab w:val="left" w:pos="-720"/>
        </w:tabs>
        <w:suppressAutoHyphens/>
        <w:rPr>
          <w:rFonts w:asciiTheme="minorHAnsi" w:hAnsiTheme="minorHAnsi" w:cstheme="minorHAnsi"/>
          <w:iCs/>
          <w:szCs w:val="24"/>
        </w:rPr>
      </w:pPr>
    </w:p>
    <w:tbl>
      <w:tblPr>
        <w:tblStyle w:val="TableGrid"/>
        <w:tblW w:w="10008" w:type="dxa"/>
        <w:tblLook w:val="04A0" w:firstRow="1" w:lastRow="0" w:firstColumn="1" w:lastColumn="0" w:noHBand="0" w:noVBand="1"/>
      </w:tblPr>
      <w:tblGrid>
        <w:gridCol w:w="2628"/>
        <w:gridCol w:w="2700"/>
        <w:gridCol w:w="2070"/>
        <w:gridCol w:w="2610"/>
      </w:tblGrid>
      <w:tr w:rsidRPr="00673332" w:rsidR="00F111CC" w:rsidTr="00A50293" w14:paraId="0DD44B82" w14:textId="77777777">
        <w:tc>
          <w:tcPr>
            <w:tcW w:w="2628" w:type="dxa"/>
          </w:tcPr>
          <w:p w:rsidRPr="00673332" w:rsidR="00F111CC" w:rsidP="00A50293" w:rsidRDefault="00F111CC" w14:paraId="412F8044" w14:textId="77777777">
            <w:pPr>
              <w:jc w:val="center"/>
              <w:rPr>
                <w:rFonts w:asciiTheme="minorHAnsi" w:hAnsiTheme="minorHAnsi" w:cstheme="minorHAnsi"/>
                <w:b/>
                <w:iCs/>
                <w:szCs w:val="24"/>
              </w:rPr>
            </w:pPr>
            <w:r w:rsidRPr="00673332">
              <w:rPr>
                <w:rFonts w:asciiTheme="minorHAnsi" w:hAnsiTheme="minorHAnsi" w:cstheme="minorHAnsi"/>
                <w:b/>
                <w:iCs/>
                <w:szCs w:val="24"/>
              </w:rPr>
              <w:t>Type of Respondent</w:t>
            </w:r>
          </w:p>
        </w:tc>
        <w:tc>
          <w:tcPr>
            <w:tcW w:w="2700" w:type="dxa"/>
          </w:tcPr>
          <w:p w:rsidRPr="00673332" w:rsidR="00F111CC" w:rsidP="00A50293" w:rsidRDefault="00F111CC" w14:paraId="565879FB" w14:textId="77777777">
            <w:pPr>
              <w:jc w:val="center"/>
              <w:rPr>
                <w:rFonts w:asciiTheme="minorHAnsi" w:hAnsiTheme="minorHAnsi" w:cstheme="minorHAnsi"/>
                <w:b/>
                <w:iCs/>
                <w:szCs w:val="24"/>
              </w:rPr>
            </w:pPr>
            <w:r w:rsidRPr="00673332">
              <w:rPr>
                <w:rFonts w:asciiTheme="minorHAnsi" w:hAnsiTheme="minorHAnsi" w:cstheme="minorHAnsi"/>
                <w:b/>
                <w:iCs/>
                <w:szCs w:val="24"/>
              </w:rPr>
              <w:t>Number of Responses</w:t>
            </w:r>
          </w:p>
        </w:tc>
        <w:tc>
          <w:tcPr>
            <w:tcW w:w="2070" w:type="dxa"/>
          </w:tcPr>
          <w:p w:rsidRPr="00673332" w:rsidR="00F111CC" w:rsidP="00A50293" w:rsidRDefault="00F111CC" w14:paraId="1B4C84C0" w14:textId="77777777">
            <w:pPr>
              <w:jc w:val="center"/>
              <w:rPr>
                <w:rFonts w:asciiTheme="minorHAnsi" w:hAnsiTheme="minorHAnsi" w:cstheme="minorHAnsi"/>
                <w:b/>
                <w:iCs/>
                <w:szCs w:val="24"/>
              </w:rPr>
            </w:pPr>
            <w:r w:rsidRPr="00673332">
              <w:rPr>
                <w:rFonts w:asciiTheme="minorHAnsi" w:hAnsiTheme="minorHAnsi" w:cstheme="minorHAnsi"/>
                <w:b/>
                <w:iCs/>
                <w:szCs w:val="24"/>
              </w:rPr>
              <w:t>Time/Response</w:t>
            </w:r>
          </w:p>
        </w:tc>
        <w:tc>
          <w:tcPr>
            <w:tcW w:w="2610" w:type="dxa"/>
          </w:tcPr>
          <w:p w:rsidRPr="00673332" w:rsidR="00F111CC" w:rsidP="00A50293" w:rsidRDefault="00F111CC" w14:paraId="618D892C" w14:textId="77777777">
            <w:pPr>
              <w:jc w:val="center"/>
              <w:rPr>
                <w:rFonts w:asciiTheme="minorHAnsi" w:hAnsiTheme="minorHAnsi" w:cstheme="minorHAnsi"/>
                <w:b/>
                <w:iCs/>
                <w:szCs w:val="24"/>
              </w:rPr>
            </w:pPr>
            <w:r w:rsidRPr="00673332">
              <w:rPr>
                <w:rFonts w:asciiTheme="minorHAnsi" w:hAnsiTheme="minorHAnsi" w:cstheme="minorHAnsi"/>
                <w:b/>
                <w:iCs/>
                <w:szCs w:val="24"/>
              </w:rPr>
              <w:t>Total Time</w:t>
            </w:r>
          </w:p>
        </w:tc>
      </w:tr>
      <w:tr w:rsidRPr="00673332" w:rsidR="00F111CC" w:rsidTr="00A50293" w14:paraId="67BFCC85" w14:textId="77777777">
        <w:tc>
          <w:tcPr>
            <w:tcW w:w="2628" w:type="dxa"/>
          </w:tcPr>
          <w:p w:rsidRPr="00673332" w:rsidR="00F111CC" w:rsidP="00A50293" w:rsidRDefault="00F111CC" w14:paraId="24616AA2" w14:textId="77777777">
            <w:pPr>
              <w:rPr>
                <w:rFonts w:asciiTheme="minorHAnsi" w:hAnsiTheme="minorHAnsi" w:cstheme="minorHAnsi"/>
                <w:iCs/>
                <w:szCs w:val="24"/>
              </w:rPr>
            </w:pPr>
            <w:r w:rsidRPr="00673332">
              <w:rPr>
                <w:rFonts w:asciiTheme="minorHAnsi" w:hAnsiTheme="minorHAnsi" w:cstheme="minorHAnsi"/>
                <w:iCs/>
                <w:szCs w:val="24"/>
              </w:rPr>
              <w:t>For-profit servicer</w:t>
            </w:r>
          </w:p>
        </w:tc>
        <w:tc>
          <w:tcPr>
            <w:tcW w:w="2700" w:type="dxa"/>
          </w:tcPr>
          <w:p w:rsidRPr="00673332" w:rsidR="00F111CC" w:rsidP="00A50293" w:rsidRDefault="00F111CC" w14:paraId="4844895D" w14:textId="77777777">
            <w:pPr>
              <w:jc w:val="center"/>
              <w:rPr>
                <w:rFonts w:asciiTheme="minorHAnsi" w:hAnsiTheme="minorHAnsi" w:cstheme="minorHAnsi"/>
                <w:iCs/>
                <w:szCs w:val="24"/>
              </w:rPr>
            </w:pPr>
            <w:r w:rsidRPr="00673332">
              <w:rPr>
                <w:rFonts w:asciiTheme="minorHAnsi" w:hAnsiTheme="minorHAnsi" w:cstheme="minorHAnsi"/>
                <w:iCs/>
                <w:szCs w:val="24"/>
              </w:rPr>
              <w:t>21</w:t>
            </w:r>
          </w:p>
        </w:tc>
        <w:tc>
          <w:tcPr>
            <w:tcW w:w="2070" w:type="dxa"/>
          </w:tcPr>
          <w:p w:rsidRPr="00673332" w:rsidR="00F111CC" w:rsidP="00A50293" w:rsidRDefault="00F111CC" w14:paraId="08569DB0" w14:textId="77777777">
            <w:pPr>
              <w:jc w:val="center"/>
              <w:rPr>
                <w:rFonts w:asciiTheme="minorHAnsi" w:hAnsiTheme="minorHAnsi" w:cstheme="minorHAnsi"/>
                <w:iCs/>
                <w:szCs w:val="24"/>
              </w:rPr>
            </w:pPr>
            <w:r w:rsidRPr="00673332">
              <w:rPr>
                <w:rFonts w:asciiTheme="minorHAnsi" w:hAnsiTheme="minorHAnsi" w:cstheme="minorHAnsi"/>
                <w:iCs/>
                <w:szCs w:val="24"/>
              </w:rPr>
              <w:t>90 minutes</w:t>
            </w:r>
          </w:p>
        </w:tc>
        <w:tc>
          <w:tcPr>
            <w:tcW w:w="2610" w:type="dxa"/>
          </w:tcPr>
          <w:p w:rsidRPr="00673332" w:rsidR="00F111CC" w:rsidP="00A50293" w:rsidRDefault="00F111CC" w14:paraId="7DEC27CD" w14:textId="77777777">
            <w:pPr>
              <w:jc w:val="center"/>
              <w:rPr>
                <w:rFonts w:asciiTheme="minorHAnsi" w:hAnsiTheme="minorHAnsi" w:cstheme="minorHAnsi"/>
                <w:iCs/>
                <w:szCs w:val="24"/>
              </w:rPr>
            </w:pPr>
            <w:r w:rsidRPr="00673332">
              <w:rPr>
                <w:rFonts w:asciiTheme="minorHAnsi" w:hAnsiTheme="minorHAnsi" w:cstheme="minorHAnsi"/>
                <w:iCs/>
                <w:szCs w:val="24"/>
              </w:rPr>
              <w:t>32 hours</w:t>
            </w:r>
          </w:p>
        </w:tc>
      </w:tr>
      <w:tr w:rsidRPr="00673332" w:rsidR="00F111CC" w:rsidTr="00A50293" w14:paraId="2B9DB4D0" w14:textId="77777777">
        <w:tc>
          <w:tcPr>
            <w:tcW w:w="2628" w:type="dxa"/>
          </w:tcPr>
          <w:p w:rsidRPr="00673332" w:rsidR="00F111CC" w:rsidP="00A50293" w:rsidRDefault="00F111CC" w14:paraId="4415FDA2" w14:textId="77777777">
            <w:pPr>
              <w:rPr>
                <w:rFonts w:asciiTheme="minorHAnsi" w:hAnsiTheme="minorHAnsi" w:cstheme="minorHAnsi"/>
                <w:iCs/>
                <w:szCs w:val="24"/>
              </w:rPr>
            </w:pPr>
            <w:r w:rsidRPr="00673332">
              <w:rPr>
                <w:rFonts w:asciiTheme="minorHAnsi" w:hAnsiTheme="minorHAnsi" w:cstheme="minorHAnsi"/>
                <w:iCs/>
                <w:szCs w:val="24"/>
              </w:rPr>
              <w:t>Not-for-profit servicer</w:t>
            </w:r>
          </w:p>
        </w:tc>
        <w:tc>
          <w:tcPr>
            <w:tcW w:w="2700" w:type="dxa"/>
          </w:tcPr>
          <w:p w:rsidRPr="00673332" w:rsidR="00F111CC" w:rsidP="00A50293" w:rsidRDefault="00F111CC" w14:paraId="1AAFF83C" w14:textId="77777777">
            <w:pPr>
              <w:jc w:val="center"/>
              <w:rPr>
                <w:rFonts w:asciiTheme="minorHAnsi" w:hAnsiTheme="minorHAnsi" w:cstheme="minorHAnsi"/>
                <w:iCs/>
                <w:szCs w:val="24"/>
              </w:rPr>
            </w:pPr>
            <w:r w:rsidRPr="00673332">
              <w:rPr>
                <w:rFonts w:asciiTheme="minorHAnsi" w:hAnsiTheme="minorHAnsi" w:cstheme="minorHAnsi"/>
                <w:iCs/>
                <w:szCs w:val="24"/>
              </w:rPr>
              <w:t>1</w:t>
            </w:r>
          </w:p>
        </w:tc>
        <w:tc>
          <w:tcPr>
            <w:tcW w:w="2070" w:type="dxa"/>
          </w:tcPr>
          <w:p w:rsidRPr="00673332" w:rsidR="00F111CC" w:rsidP="00A50293" w:rsidRDefault="00F111CC" w14:paraId="6BD2DB1A" w14:textId="77777777">
            <w:pPr>
              <w:jc w:val="center"/>
              <w:rPr>
                <w:rFonts w:asciiTheme="minorHAnsi" w:hAnsiTheme="minorHAnsi" w:cstheme="minorHAnsi"/>
                <w:iCs/>
                <w:szCs w:val="24"/>
              </w:rPr>
            </w:pPr>
            <w:r w:rsidRPr="00673332">
              <w:rPr>
                <w:rFonts w:asciiTheme="minorHAnsi" w:hAnsiTheme="minorHAnsi" w:cstheme="minorHAnsi"/>
                <w:iCs/>
                <w:szCs w:val="24"/>
              </w:rPr>
              <w:t>60 minutes</w:t>
            </w:r>
          </w:p>
        </w:tc>
        <w:tc>
          <w:tcPr>
            <w:tcW w:w="2610" w:type="dxa"/>
          </w:tcPr>
          <w:p w:rsidRPr="00673332" w:rsidR="00F111CC" w:rsidP="00A50293" w:rsidRDefault="00F111CC" w14:paraId="132C7553" w14:textId="77777777">
            <w:pPr>
              <w:jc w:val="center"/>
              <w:rPr>
                <w:rFonts w:asciiTheme="minorHAnsi" w:hAnsiTheme="minorHAnsi" w:cstheme="minorHAnsi"/>
                <w:iCs/>
                <w:szCs w:val="24"/>
              </w:rPr>
            </w:pPr>
            <w:r w:rsidRPr="00673332">
              <w:rPr>
                <w:rFonts w:asciiTheme="minorHAnsi" w:hAnsiTheme="minorHAnsi" w:cstheme="minorHAnsi"/>
                <w:iCs/>
                <w:szCs w:val="24"/>
              </w:rPr>
              <w:t>1 hour</w:t>
            </w:r>
          </w:p>
        </w:tc>
      </w:tr>
      <w:tr w:rsidRPr="00673332" w:rsidR="00F111CC" w:rsidTr="00A50293" w14:paraId="5FEA0DD8" w14:textId="77777777">
        <w:tc>
          <w:tcPr>
            <w:tcW w:w="2628" w:type="dxa"/>
          </w:tcPr>
          <w:p w:rsidRPr="00673332" w:rsidR="00F111CC" w:rsidP="00A50293" w:rsidRDefault="00F111CC" w14:paraId="5C2E6A39" w14:textId="77777777">
            <w:pPr>
              <w:rPr>
                <w:rFonts w:asciiTheme="minorHAnsi" w:hAnsiTheme="minorHAnsi" w:cstheme="minorHAnsi"/>
                <w:iCs/>
                <w:szCs w:val="24"/>
              </w:rPr>
            </w:pPr>
            <w:r w:rsidRPr="00673332">
              <w:rPr>
                <w:rFonts w:asciiTheme="minorHAnsi" w:hAnsiTheme="minorHAnsi" w:cstheme="minorHAnsi"/>
                <w:iCs/>
                <w:szCs w:val="24"/>
              </w:rPr>
              <w:lastRenderedPageBreak/>
              <w:t>State agencies</w:t>
            </w:r>
          </w:p>
        </w:tc>
        <w:tc>
          <w:tcPr>
            <w:tcW w:w="2700" w:type="dxa"/>
          </w:tcPr>
          <w:p w:rsidRPr="00673332" w:rsidR="00F111CC" w:rsidP="00A50293" w:rsidRDefault="00F111CC" w14:paraId="7BAE04AA" w14:textId="77777777">
            <w:pPr>
              <w:jc w:val="center"/>
              <w:rPr>
                <w:rFonts w:asciiTheme="minorHAnsi" w:hAnsiTheme="minorHAnsi" w:cstheme="minorHAnsi"/>
                <w:iCs/>
                <w:szCs w:val="24"/>
              </w:rPr>
            </w:pPr>
            <w:r w:rsidRPr="00673332">
              <w:rPr>
                <w:rFonts w:asciiTheme="minorHAnsi" w:hAnsiTheme="minorHAnsi" w:cstheme="minorHAnsi"/>
                <w:iCs/>
                <w:szCs w:val="24"/>
              </w:rPr>
              <w:t>1</w:t>
            </w:r>
          </w:p>
        </w:tc>
        <w:tc>
          <w:tcPr>
            <w:tcW w:w="2070" w:type="dxa"/>
          </w:tcPr>
          <w:p w:rsidRPr="00673332" w:rsidR="00F111CC" w:rsidP="00A50293" w:rsidRDefault="00F111CC" w14:paraId="5DF5E68A" w14:textId="77777777">
            <w:pPr>
              <w:jc w:val="center"/>
              <w:rPr>
                <w:rFonts w:asciiTheme="minorHAnsi" w:hAnsiTheme="minorHAnsi" w:cstheme="minorHAnsi"/>
                <w:iCs/>
                <w:szCs w:val="24"/>
              </w:rPr>
            </w:pPr>
            <w:r w:rsidRPr="00673332">
              <w:rPr>
                <w:rFonts w:asciiTheme="minorHAnsi" w:hAnsiTheme="minorHAnsi" w:cstheme="minorHAnsi"/>
                <w:iCs/>
                <w:szCs w:val="24"/>
              </w:rPr>
              <w:t>30 minutes</w:t>
            </w:r>
          </w:p>
        </w:tc>
        <w:tc>
          <w:tcPr>
            <w:tcW w:w="2610" w:type="dxa"/>
          </w:tcPr>
          <w:p w:rsidRPr="00673332" w:rsidR="00F111CC" w:rsidP="00A50293" w:rsidRDefault="004D7A77" w14:paraId="3D9A34D8" w14:textId="54C65B05">
            <w:pPr>
              <w:jc w:val="center"/>
              <w:rPr>
                <w:rFonts w:asciiTheme="minorHAnsi" w:hAnsiTheme="minorHAnsi" w:cstheme="minorHAnsi"/>
                <w:iCs/>
                <w:szCs w:val="24"/>
              </w:rPr>
            </w:pPr>
            <w:r>
              <w:rPr>
                <w:rFonts w:asciiTheme="minorHAnsi" w:hAnsiTheme="minorHAnsi" w:cstheme="minorHAnsi"/>
                <w:iCs/>
                <w:szCs w:val="24"/>
              </w:rPr>
              <w:t xml:space="preserve"> 1</w:t>
            </w:r>
            <w:r w:rsidRPr="00673332" w:rsidR="00F111CC">
              <w:rPr>
                <w:rFonts w:asciiTheme="minorHAnsi" w:hAnsiTheme="minorHAnsi" w:cstheme="minorHAnsi"/>
                <w:iCs/>
                <w:szCs w:val="24"/>
              </w:rPr>
              <w:t xml:space="preserve"> hour</w:t>
            </w:r>
          </w:p>
        </w:tc>
      </w:tr>
      <w:tr w:rsidRPr="00673332" w:rsidR="00F111CC" w:rsidTr="00A50293" w14:paraId="4D7BD433" w14:textId="77777777">
        <w:tc>
          <w:tcPr>
            <w:tcW w:w="2628" w:type="dxa"/>
          </w:tcPr>
          <w:p w:rsidRPr="00673332" w:rsidR="00F111CC" w:rsidP="00A50293" w:rsidRDefault="00F111CC" w14:paraId="31220D55" w14:textId="77777777">
            <w:pPr>
              <w:rPr>
                <w:rFonts w:asciiTheme="minorHAnsi" w:hAnsiTheme="minorHAnsi" w:cstheme="minorHAnsi"/>
                <w:iCs/>
                <w:szCs w:val="24"/>
              </w:rPr>
            </w:pPr>
            <w:r w:rsidRPr="00673332">
              <w:rPr>
                <w:rFonts w:asciiTheme="minorHAnsi" w:hAnsiTheme="minorHAnsi" w:cstheme="minorHAnsi"/>
                <w:iCs/>
                <w:szCs w:val="24"/>
              </w:rPr>
              <w:t>Individuals</w:t>
            </w:r>
          </w:p>
        </w:tc>
        <w:tc>
          <w:tcPr>
            <w:tcW w:w="2700" w:type="dxa"/>
          </w:tcPr>
          <w:p w:rsidRPr="00673332" w:rsidR="00F111CC" w:rsidP="00A50293" w:rsidRDefault="00F111CC" w14:paraId="02664502" w14:textId="77777777">
            <w:pPr>
              <w:jc w:val="center"/>
              <w:rPr>
                <w:rFonts w:asciiTheme="minorHAnsi" w:hAnsiTheme="minorHAnsi" w:cstheme="minorHAnsi"/>
                <w:iCs/>
                <w:szCs w:val="24"/>
              </w:rPr>
            </w:pPr>
            <w:r w:rsidRPr="00673332">
              <w:rPr>
                <w:rFonts w:asciiTheme="minorHAnsi" w:hAnsiTheme="minorHAnsi" w:cstheme="minorHAnsi"/>
                <w:iCs/>
                <w:szCs w:val="24"/>
              </w:rPr>
              <w:t>2</w:t>
            </w:r>
          </w:p>
        </w:tc>
        <w:tc>
          <w:tcPr>
            <w:tcW w:w="2070" w:type="dxa"/>
          </w:tcPr>
          <w:p w:rsidRPr="00673332" w:rsidR="00F111CC" w:rsidP="00A50293" w:rsidRDefault="00F111CC" w14:paraId="28720A03" w14:textId="77777777">
            <w:pPr>
              <w:jc w:val="center"/>
              <w:rPr>
                <w:rFonts w:asciiTheme="minorHAnsi" w:hAnsiTheme="minorHAnsi" w:cstheme="minorHAnsi"/>
                <w:iCs/>
                <w:szCs w:val="24"/>
              </w:rPr>
            </w:pPr>
            <w:r w:rsidRPr="00673332">
              <w:rPr>
                <w:rFonts w:asciiTheme="minorHAnsi" w:hAnsiTheme="minorHAnsi" w:cstheme="minorHAnsi"/>
                <w:iCs/>
                <w:szCs w:val="24"/>
              </w:rPr>
              <w:t>30 minutes</w:t>
            </w:r>
          </w:p>
        </w:tc>
        <w:tc>
          <w:tcPr>
            <w:tcW w:w="2610" w:type="dxa"/>
          </w:tcPr>
          <w:p w:rsidRPr="00673332" w:rsidR="00F111CC" w:rsidP="00A50293" w:rsidRDefault="00F111CC" w14:paraId="39F6D5FB" w14:textId="77777777">
            <w:pPr>
              <w:jc w:val="center"/>
              <w:rPr>
                <w:rFonts w:asciiTheme="minorHAnsi" w:hAnsiTheme="minorHAnsi" w:cstheme="minorHAnsi"/>
                <w:iCs/>
                <w:szCs w:val="24"/>
              </w:rPr>
            </w:pPr>
            <w:r w:rsidRPr="00673332">
              <w:rPr>
                <w:rFonts w:asciiTheme="minorHAnsi" w:hAnsiTheme="minorHAnsi" w:cstheme="minorHAnsi"/>
                <w:iCs/>
                <w:szCs w:val="24"/>
              </w:rPr>
              <w:t>1 hour</w:t>
            </w:r>
          </w:p>
        </w:tc>
      </w:tr>
      <w:tr w:rsidRPr="00673332" w:rsidR="00F111CC" w:rsidTr="00A50293" w14:paraId="795EE633" w14:textId="77777777">
        <w:tc>
          <w:tcPr>
            <w:tcW w:w="2628" w:type="dxa"/>
          </w:tcPr>
          <w:p w:rsidRPr="00673332" w:rsidR="00F111CC" w:rsidP="00A50293" w:rsidRDefault="00F111CC" w14:paraId="22889673" w14:textId="77777777">
            <w:pPr>
              <w:rPr>
                <w:rFonts w:asciiTheme="minorHAnsi" w:hAnsiTheme="minorHAnsi" w:cstheme="minorHAnsi"/>
                <w:b/>
                <w:iCs/>
                <w:szCs w:val="24"/>
              </w:rPr>
            </w:pPr>
            <w:r w:rsidRPr="00673332">
              <w:rPr>
                <w:rFonts w:asciiTheme="minorHAnsi" w:hAnsiTheme="minorHAnsi" w:cstheme="minorHAnsi"/>
                <w:b/>
                <w:iCs/>
                <w:szCs w:val="24"/>
              </w:rPr>
              <w:t>Sub Total for new submissions</w:t>
            </w:r>
          </w:p>
        </w:tc>
        <w:tc>
          <w:tcPr>
            <w:tcW w:w="2700" w:type="dxa"/>
          </w:tcPr>
          <w:p w:rsidRPr="00673332" w:rsidR="00F111CC" w:rsidP="00A50293" w:rsidRDefault="00F111CC" w14:paraId="6D007F29" w14:textId="77777777">
            <w:pPr>
              <w:jc w:val="center"/>
              <w:rPr>
                <w:rFonts w:asciiTheme="minorHAnsi" w:hAnsiTheme="minorHAnsi" w:cstheme="minorHAnsi"/>
                <w:b/>
                <w:iCs/>
                <w:szCs w:val="24"/>
              </w:rPr>
            </w:pPr>
            <w:r w:rsidRPr="00673332">
              <w:rPr>
                <w:rFonts w:asciiTheme="minorHAnsi" w:hAnsiTheme="minorHAnsi" w:cstheme="minorHAnsi"/>
                <w:b/>
                <w:iCs/>
                <w:szCs w:val="24"/>
              </w:rPr>
              <w:t>25</w:t>
            </w:r>
          </w:p>
        </w:tc>
        <w:tc>
          <w:tcPr>
            <w:tcW w:w="2070" w:type="dxa"/>
          </w:tcPr>
          <w:p w:rsidRPr="00673332" w:rsidR="00F111CC" w:rsidP="00A50293" w:rsidRDefault="00F111CC" w14:paraId="471B2960" w14:textId="77777777">
            <w:pPr>
              <w:jc w:val="center"/>
              <w:rPr>
                <w:rFonts w:asciiTheme="minorHAnsi" w:hAnsiTheme="minorHAnsi" w:cstheme="minorHAnsi"/>
                <w:b/>
                <w:iCs/>
                <w:szCs w:val="24"/>
              </w:rPr>
            </w:pPr>
          </w:p>
        </w:tc>
        <w:tc>
          <w:tcPr>
            <w:tcW w:w="2610" w:type="dxa"/>
          </w:tcPr>
          <w:p w:rsidRPr="00673332" w:rsidR="00F111CC" w:rsidP="00A50293" w:rsidRDefault="00F111CC" w14:paraId="780F2DD9" w14:textId="589EBA1D">
            <w:pPr>
              <w:jc w:val="center"/>
              <w:rPr>
                <w:rFonts w:asciiTheme="minorHAnsi" w:hAnsiTheme="minorHAnsi" w:cstheme="minorHAnsi"/>
                <w:b/>
                <w:iCs/>
                <w:szCs w:val="24"/>
              </w:rPr>
            </w:pPr>
            <w:r w:rsidRPr="00673332">
              <w:rPr>
                <w:rFonts w:asciiTheme="minorHAnsi" w:hAnsiTheme="minorHAnsi" w:cstheme="minorHAnsi"/>
                <w:b/>
                <w:iCs/>
                <w:szCs w:val="24"/>
              </w:rPr>
              <w:t>35 hours</w:t>
            </w:r>
          </w:p>
        </w:tc>
      </w:tr>
    </w:tbl>
    <w:p w:rsidRPr="00673332" w:rsidR="00F111CC" w:rsidP="00F111CC" w:rsidRDefault="00F111CC" w14:paraId="48B222D8" w14:textId="77777777">
      <w:pPr>
        <w:tabs>
          <w:tab w:val="left" w:pos="-720"/>
        </w:tabs>
        <w:suppressAutoHyphens/>
        <w:rPr>
          <w:rFonts w:asciiTheme="minorHAnsi" w:hAnsiTheme="minorHAnsi" w:cstheme="minorHAnsi"/>
          <w:iCs/>
          <w:szCs w:val="24"/>
        </w:rPr>
      </w:pPr>
    </w:p>
    <w:p w:rsidRPr="00673332" w:rsidR="00F111CC" w:rsidP="00F111CC" w:rsidRDefault="00F111CC" w14:paraId="74EF9D18"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Total for renewal of OMB Control Number 1845-0130</w:t>
      </w:r>
    </w:p>
    <w:tbl>
      <w:tblPr>
        <w:tblStyle w:val="TableGrid"/>
        <w:tblW w:w="7938" w:type="dxa"/>
        <w:tblLook w:val="04A0" w:firstRow="1" w:lastRow="0" w:firstColumn="1" w:lastColumn="0" w:noHBand="0" w:noVBand="1"/>
      </w:tblPr>
      <w:tblGrid>
        <w:gridCol w:w="2628"/>
        <w:gridCol w:w="2700"/>
        <w:gridCol w:w="2610"/>
      </w:tblGrid>
      <w:tr w:rsidRPr="00673332" w:rsidR="00F111CC" w:rsidTr="00A50293" w14:paraId="6C2E831C" w14:textId="77777777">
        <w:tc>
          <w:tcPr>
            <w:tcW w:w="2628" w:type="dxa"/>
          </w:tcPr>
          <w:p w:rsidRPr="00673332" w:rsidR="00F111CC" w:rsidP="00A50293" w:rsidRDefault="00F111CC" w14:paraId="276A9FC0" w14:textId="77777777">
            <w:pPr>
              <w:jc w:val="center"/>
              <w:rPr>
                <w:rFonts w:asciiTheme="minorHAnsi" w:hAnsiTheme="minorHAnsi" w:cstheme="minorHAnsi"/>
                <w:b/>
                <w:iCs/>
                <w:szCs w:val="24"/>
              </w:rPr>
            </w:pPr>
            <w:r w:rsidRPr="00673332">
              <w:rPr>
                <w:rFonts w:asciiTheme="minorHAnsi" w:hAnsiTheme="minorHAnsi" w:cstheme="minorHAnsi"/>
                <w:b/>
                <w:iCs/>
                <w:szCs w:val="24"/>
              </w:rPr>
              <w:t>Type of Respondent</w:t>
            </w:r>
          </w:p>
        </w:tc>
        <w:tc>
          <w:tcPr>
            <w:tcW w:w="2700" w:type="dxa"/>
          </w:tcPr>
          <w:p w:rsidRPr="00673332" w:rsidR="00F111CC" w:rsidP="00A50293" w:rsidRDefault="00F111CC" w14:paraId="407F504F" w14:textId="77777777">
            <w:pPr>
              <w:jc w:val="center"/>
              <w:rPr>
                <w:rFonts w:asciiTheme="minorHAnsi" w:hAnsiTheme="minorHAnsi" w:cstheme="minorHAnsi"/>
                <w:b/>
                <w:iCs/>
                <w:szCs w:val="24"/>
              </w:rPr>
            </w:pPr>
            <w:r w:rsidRPr="00673332">
              <w:rPr>
                <w:rFonts w:asciiTheme="minorHAnsi" w:hAnsiTheme="minorHAnsi" w:cstheme="minorHAnsi"/>
                <w:b/>
                <w:iCs/>
                <w:szCs w:val="24"/>
              </w:rPr>
              <w:t>Number of Responses</w:t>
            </w:r>
          </w:p>
        </w:tc>
        <w:tc>
          <w:tcPr>
            <w:tcW w:w="2610" w:type="dxa"/>
          </w:tcPr>
          <w:p w:rsidRPr="00673332" w:rsidR="00F111CC" w:rsidP="00A50293" w:rsidRDefault="00F111CC" w14:paraId="6F38AC15" w14:textId="77777777">
            <w:pPr>
              <w:jc w:val="center"/>
              <w:rPr>
                <w:rFonts w:asciiTheme="minorHAnsi" w:hAnsiTheme="minorHAnsi" w:cstheme="minorHAnsi"/>
                <w:b/>
                <w:iCs/>
                <w:szCs w:val="24"/>
              </w:rPr>
            </w:pPr>
            <w:r w:rsidRPr="00673332">
              <w:rPr>
                <w:rFonts w:asciiTheme="minorHAnsi" w:hAnsiTheme="minorHAnsi" w:cstheme="minorHAnsi"/>
                <w:b/>
                <w:iCs/>
                <w:szCs w:val="24"/>
              </w:rPr>
              <w:t>Total Time</w:t>
            </w:r>
          </w:p>
        </w:tc>
      </w:tr>
      <w:tr w:rsidRPr="00673332" w:rsidR="00F111CC" w:rsidTr="00A50293" w14:paraId="269CED66" w14:textId="77777777">
        <w:tc>
          <w:tcPr>
            <w:tcW w:w="2628" w:type="dxa"/>
          </w:tcPr>
          <w:p w:rsidRPr="00673332" w:rsidR="00F111CC" w:rsidP="00A50293" w:rsidRDefault="00F111CC" w14:paraId="4F68AF26" w14:textId="77777777">
            <w:pPr>
              <w:rPr>
                <w:rFonts w:asciiTheme="minorHAnsi" w:hAnsiTheme="minorHAnsi" w:cstheme="minorHAnsi"/>
                <w:iCs/>
                <w:szCs w:val="24"/>
              </w:rPr>
            </w:pPr>
            <w:r w:rsidRPr="00673332">
              <w:rPr>
                <w:rFonts w:asciiTheme="minorHAnsi" w:hAnsiTheme="minorHAnsi" w:cstheme="minorHAnsi"/>
                <w:iCs/>
                <w:szCs w:val="24"/>
              </w:rPr>
              <w:t>For-profit servicer</w:t>
            </w:r>
          </w:p>
        </w:tc>
        <w:tc>
          <w:tcPr>
            <w:tcW w:w="2700" w:type="dxa"/>
          </w:tcPr>
          <w:p w:rsidRPr="00673332" w:rsidR="00F111CC" w:rsidP="00A50293" w:rsidRDefault="00F111CC" w14:paraId="7E1426E2" w14:textId="77777777">
            <w:pPr>
              <w:jc w:val="center"/>
              <w:rPr>
                <w:rFonts w:asciiTheme="minorHAnsi" w:hAnsiTheme="minorHAnsi" w:cstheme="minorHAnsi"/>
                <w:iCs/>
                <w:szCs w:val="24"/>
              </w:rPr>
            </w:pPr>
            <w:r w:rsidRPr="00673332">
              <w:rPr>
                <w:rFonts w:asciiTheme="minorHAnsi" w:hAnsiTheme="minorHAnsi" w:cstheme="minorHAnsi"/>
                <w:iCs/>
                <w:szCs w:val="24"/>
              </w:rPr>
              <w:t>85</w:t>
            </w:r>
          </w:p>
        </w:tc>
        <w:tc>
          <w:tcPr>
            <w:tcW w:w="2610" w:type="dxa"/>
          </w:tcPr>
          <w:p w:rsidRPr="00673332" w:rsidR="00F111CC" w:rsidP="00A50293" w:rsidRDefault="00F111CC" w14:paraId="6624A363" w14:textId="77777777">
            <w:pPr>
              <w:jc w:val="center"/>
              <w:rPr>
                <w:rFonts w:asciiTheme="minorHAnsi" w:hAnsiTheme="minorHAnsi" w:cstheme="minorHAnsi"/>
                <w:iCs/>
                <w:szCs w:val="24"/>
              </w:rPr>
            </w:pPr>
            <w:r w:rsidRPr="00673332">
              <w:rPr>
                <w:rFonts w:asciiTheme="minorHAnsi" w:hAnsiTheme="minorHAnsi" w:cstheme="minorHAnsi"/>
                <w:iCs/>
                <w:szCs w:val="24"/>
              </w:rPr>
              <w:t>48 hours</w:t>
            </w:r>
          </w:p>
        </w:tc>
      </w:tr>
      <w:tr w:rsidRPr="00673332" w:rsidR="00F111CC" w:rsidTr="00A50293" w14:paraId="1F568739" w14:textId="77777777">
        <w:tc>
          <w:tcPr>
            <w:tcW w:w="2628" w:type="dxa"/>
          </w:tcPr>
          <w:p w:rsidRPr="00673332" w:rsidR="00F111CC" w:rsidP="00A50293" w:rsidRDefault="00F111CC" w14:paraId="6D4C3320" w14:textId="77777777">
            <w:pPr>
              <w:rPr>
                <w:rFonts w:asciiTheme="minorHAnsi" w:hAnsiTheme="minorHAnsi" w:cstheme="minorHAnsi"/>
                <w:iCs/>
                <w:szCs w:val="24"/>
              </w:rPr>
            </w:pPr>
            <w:r w:rsidRPr="00673332">
              <w:rPr>
                <w:rFonts w:asciiTheme="minorHAnsi" w:hAnsiTheme="minorHAnsi" w:cstheme="minorHAnsi"/>
                <w:iCs/>
                <w:szCs w:val="24"/>
              </w:rPr>
              <w:t>Not-for-profit servicer</w:t>
            </w:r>
          </w:p>
        </w:tc>
        <w:tc>
          <w:tcPr>
            <w:tcW w:w="2700" w:type="dxa"/>
          </w:tcPr>
          <w:p w:rsidRPr="00673332" w:rsidR="00F111CC" w:rsidP="00A50293" w:rsidRDefault="001332CA" w14:paraId="1F5240FF" w14:textId="05660560">
            <w:pPr>
              <w:jc w:val="center"/>
              <w:rPr>
                <w:rFonts w:asciiTheme="minorHAnsi" w:hAnsiTheme="minorHAnsi" w:cstheme="minorHAnsi"/>
                <w:iCs/>
                <w:szCs w:val="24"/>
              </w:rPr>
            </w:pPr>
            <w:r>
              <w:rPr>
                <w:rFonts w:asciiTheme="minorHAnsi" w:hAnsiTheme="minorHAnsi" w:cstheme="minorHAnsi"/>
                <w:iCs/>
                <w:szCs w:val="24"/>
              </w:rPr>
              <w:t xml:space="preserve">  </w:t>
            </w:r>
            <w:r w:rsidRPr="00673332" w:rsidR="00F111CC">
              <w:rPr>
                <w:rFonts w:asciiTheme="minorHAnsi" w:hAnsiTheme="minorHAnsi" w:cstheme="minorHAnsi"/>
                <w:iCs/>
                <w:szCs w:val="24"/>
              </w:rPr>
              <w:t>8</w:t>
            </w:r>
          </w:p>
        </w:tc>
        <w:tc>
          <w:tcPr>
            <w:tcW w:w="2610" w:type="dxa"/>
          </w:tcPr>
          <w:p w:rsidRPr="00673332" w:rsidR="00F111CC" w:rsidP="00A50293" w:rsidRDefault="00F111CC" w14:paraId="31943F8B"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3 hours</w:t>
            </w:r>
          </w:p>
        </w:tc>
      </w:tr>
      <w:tr w:rsidRPr="00673332" w:rsidR="00F111CC" w:rsidTr="00A50293" w14:paraId="7168FD17" w14:textId="77777777">
        <w:tc>
          <w:tcPr>
            <w:tcW w:w="2628" w:type="dxa"/>
          </w:tcPr>
          <w:p w:rsidRPr="00673332" w:rsidR="00F111CC" w:rsidP="00A50293" w:rsidRDefault="00F111CC" w14:paraId="558E535F" w14:textId="77777777">
            <w:pPr>
              <w:rPr>
                <w:rFonts w:asciiTheme="minorHAnsi" w:hAnsiTheme="minorHAnsi" w:cstheme="minorHAnsi"/>
                <w:iCs/>
                <w:szCs w:val="24"/>
              </w:rPr>
            </w:pPr>
            <w:r w:rsidRPr="00673332">
              <w:rPr>
                <w:rFonts w:asciiTheme="minorHAnsi" w:hAnsiTheme="minorHAnsi" w:cstheme="minorHAnsi"/>
                <w:iCs/>
                <w:szCs w:val="24"/>
              </w:rPr>
              <w:t>State agencies</w:t>
            </w:r>
          </w:p>
        </w:tc>
        <w:tc>
          <w:tcPr>
            <w:tcW w:w="2700" w:type="dxa"/>
          </w:tcPr>
          <w:p w:rsidRPr="00673332" w:rsidR="00F111CC" w:rsidP="00A50293" w:rsidRDefault="00F111CC" w14:paraId="50215028"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4</w:t>
            </w:r>
          </w:p>
        </w:tc>
        <w:tc>
          <w:tcPr>
            <w:tcW w:w="2610" w:type="dxa"/>
          </w:tcPr>
          <w:p w:rsidRPr="00673332" w:rsidR="00F111CC" w:rsidP="00A50293" w:rsidRDefault="00F111CC" w14:paraId="290CF6E8" w14:textId="0F3977A2">
            <w:pPr>
              <w:jc w:val="center"/>
              <w:rPr>
                <w:rFonts w:asciiTheme="minorHAnsi" w:hAnsiTheme="minorHAnsi" w:cstheme="minorHAnsi"/>
                <w:iCs/>
                <w:szCs w:val="24"/>
              </w:rPr>
            </w:pPr>
            <w:r w:rsidRPr="00673332">
              <w:rPr>
                <w:rFonts w:asciiTheme="minorHAnsi" w:hAnsiTheme="minorHAnsi" w:cstheme="minorHAnsi"/>
                <w:iCs/>
                <w:szCs w:val="24"/>
              </w:rPr>
              <w:t xml:space="preserve">  </w:t>
            </w:r>
            <w:r w:rsidR="004D7A77">
              <w:rPr>
                <w:rFonts w:asciiTheme="minorHAnsi" w:hAnsiTheme="minorHAnsi" w:cstheme="minorHAnsi"/>
                <w:iCs/>
                <w:szCs w:val="24"/>
              </w:rPr>
              <w:t>2</w:t>
            </w:r>
            <w:r w:rsidRPr="00673332">
              <w:rPr>
                <w:rFonts w:asciiTheme="minorHAnsi" w:hAnsiTheme="minorHAnsi" w:cstheme="minorHAnsi"/>
                <w:iCs/>
                <w:szCs w:val="24"/>
              </w:rPr>
              <w:t xml:space="preserve"> hours</w:t>
            </w:r>
          </w:p>
        </w:tc>
      </w:tr>
      <w:tr w:rsidRPr="00673332" w:rsidR="00F111CC" w:rsidTr="00A50293" w14:paraId="344BF6B2" w14:textId="77777777">
        <w:tc>
          <w:tcPr>
            <w:tcW w:w="2628" w:type="dxa"/>
          </w:tcPr>
          <w:p w:rsidRPr="00673332" w:rsidR="00F111CC" w:rsidP="00A50293" w:rsidRDefault="00F111CC" w14:paraId="63C26140" w14:textId="77777777">
            <w:pPr>
              <w:rPr>
                <w:rFonts w:asciiTheme="minorHAnsi" w:hAnsiTheme="minorHAnsi" w:cstheme="minorHAnsi"/>
                <w:iCs/>
                <w:szCs w:val="24"/>
              </w:rPr>
            </w:pPr>
            <w:r w:rsidRPr="00673332">
              <w:rPr>
                <w:rFonts w:asciiTheme="minorHAnsi" w:hAnsiTheme="minorHAnsi" w:cstheme="minorHAnsi"/>
                <w:iCs/>
                <w:szCs w:val="24"/>
              </w:rPr>
              <w:t>Individuals</w:t>
            </w:r>
          </w:p>
        </w:tc>
        <w:tc>
          <w:tcPr>
            <w:tcW w:w="2700" w:type="dxa"/>
          </w:tcPr>
          <w:p w:rsidRPr="00673332" w:rsidR="00F111CC" w:rsidP="00A50293" w:rsidRDefault="00F111CC" w14:paraId="3319C4DE" w14:textId="77777777">
            <w:pPr>
              <w:jc w:val="center"/>
              <w:rPr>
                <w:rFonts w:asciiTheme="minorHAnsi" w:hAnsiTheme="minorHAnsi" w:cstheme="minorHAnsi"/>
                <w:iCs/>
                <w:szCs w:val="24"/>
              </w:rPr>
            </w:pPr>
            <w:r w:rsidRPr="00673332">
              <w:rPr>
                <w:rFonts w:asciiTheme="minorHAnsi" w:hAnsiTheme="minorHAnsi" w:cstheme="minorHAnsi"/>
                <w:iCs/>
                <w:szCs w:val="24"/>
              </w:rPr>
              <w:t>10</w:t>
            </w:r>
          </w:p>
        </w:tc>
        <w:tc>
          <w:tcPr>
            <w:tcW w:w="2610" w:type="dxa"/>
          </w:tcPr>
          <w:p w:rsidRPr="00673332" w:rsidR="00F111CC" w:rsidP="00A50293" w:rsidRDefault="004D7A77" w14:paraId="7EA252B5" w14:textId="1FF3B9CD">
            <w:pPr>
              <w:jc w:val="center"/>
              <w:rPr>
                <w:rFonts w:asciiTheme="minorHAnsi" w:hAnsiTheme="minorHAnsi" w:cstheme="minorHAnsi"/>
                <w:iCs/>
                <w:szCs w:val="24"/>
              </w:rPr>
            </w:pPr>
            <w:r>
              <w:rPr>
                <w:rFonts w:asciiTheme="minorHAnsi" w:hAnsiTheme="minorHAnsi" w:cstheme="minorHAnsi"/>
                <w:iCs/>
                <w:szCs w:val="24"/>
              </w:rPr>
              <w:t xml:space="preserve">  </w:t>
            </w:r>
            <w:r w:rsidRPr="00673332" w:rsidR="00F111CC">
              <w:rPr>
                <w:rFonts w:asciiTheme="minorHAnsi" w:hAnsiTheme="minorHAnsi" w:cstheme="minorHAnsi"/>
                <w:iCs/>
                <w:szCs w:val="24"/>
              </w:rPr>
              <w:t>3 hours</w:t>
            </w:r>
          </w:p>
        </w:tc>
      </w:tr>
      <w:tr w:rsidRPr="00673332" w:rsidR="00F111CC" w:rsidTr="00A50293" w14:paraId="78AB37A6" w14:textId="77777777">
        <w:tc>
          <w:tcPr>
            <w:tcW w:w="2628" w:type="dxa"/>
          </w:tcPr>
          <w:p w:rsidRPr="00673332" w:rsidR="00F111CC" w:rsidP="00A50293" w:rsidRDefault="00F111CC" w14:paraId="6143D7C3" w14:textId="77777777">
            <w:pPr>
              <w:rPr>
                <w:rFonts w:asciiTheme="minorHAnsi" w:hAnsiTheme="minorHAnsi" w:cstheme="minorHAnsi"/>
                <w:b/>
                <w:iCs/>
                <w:szCs w:val="24"/>
              </w:rPr>
            </w:pPr>
            <w:r w:rsidRPr="00673332">
              <w:rPr>
                <w:rFonts w:asciiTheme="minorHAnsi" w:hAnsiTheme="minorHAnsi" w:cstheme="minorHAnsi"/>
                <w:b/>
                <w:iCs/>
                <w:szCs w:val="24"/>
              </w:rPr>
              <w:t>Total</w:t>
            </w:r>
          </w:p>
        </w:tc>
        <w:tc>
          <w:tcPr>
            <w:tcW w:w="2700" w:type="dxa"/>
          </w:tcPr>
          <w:p w:rsidRPr="00673332" w:rsidR="00F111CC" w:rsidP="001332CA" w:rsidRDefault="001332CA" w14:paraId="02B95086" w14:textId="28A923A1">
            <w:pPr>
              <w:rPr>
                <w:rFonts w:asciiTheme="minorHAnsi" w:hAnsiTheme="minorHAnsi" w:cstheme="minorHAnsi"/>
                <w:b/>
                <w:iCs/>
                <w:szCs w:val="24"/>
              </w:rPr>
            </w:pPr>
            <w:r>
              <w:rPr>
                <w:rFonts w:asciiTheme="minorHAnsi" w:hAnsiTheme="minorHAnsi" w:cstheme="minorHAnsi"/>
                <w:b/>
                <w:iCs/>
                <w:szCs w:val="24"/>
              </w:rPr>
              <w:t xml:space="preserve">                   </w:t>
            </w:r>
            <w:r w:rsidRPr="00673332" w:rsidR="00F111CC">
              <w:rPr>
                <w:rFonts w:asciiTheme="minorHAnsi" w:hAnsiTheme="minorHAnsi" w:cstheme="minorHAnsi"/>
                <w:b/>
                <w:iCs/>
                <w:szCs w:val="24"/>
              </w:rPr>
              <w:t>107</w:t>
            </w:r>
          </w:p>
        </w:tc>
        <w:tc>
          <w:tcPr>
            <w:tcW w:w="2610" w:type="dxa"/>
          </w:tcPr>
          <w:p w:rsidRPr="00673332" w:rsidR="00F111CC" w:rsidP="00A50293" w:rsidRDefault="00F111CC" w14:paraId="1A52E1C0" w14:textId="475B1DC9">
            <w:pPr>
              <w:jc w:val="center"/>
              <w:rPr>
                <w:rFonts w:asciiTheme="minorHAnsi" w:hAnsiTheme="minorHAnsi" w:cstheme="minorHAnsi"/>
                <w:b/>
                <w:iCs/>
                <w:szCs w:val="24"/>
              </w:rPr>
            </w:pPr>
            <w:r w:rsidRPr="00673332">
              <w:rPr>
                <w:rFonts w:asciiTheme="minorHAnsi" w:hAnsiTheme="minorHAnsi" w:cstheme="minorHAnsi"/>
                <w:b/>
                <w:iCs/>
                <w:szCs w:val="24"/>
              </w:rPr>
              <w:t>5</w:t>
            </w:r>
            <w:r w:rsidR="004D7A77">
              <w:rPr>
                <w:rFonts w:asciiTheme="minorHAnsi" w:hAnsiTheme="minorHAnsi" w:cstheme="minorHAnsi"/>
                <w:b/>
                <w:iCs/>
                <w:szCs w:val="24"/>
              </w:rPr>
              <w:t>6</w:t>
            </w:r>
            <w:r w:rsidRPr="00673332">
              <w:rPr>
                <w:rFonts w:asciiTheme="minorHAnsi" w:hAnsiTheme="minorHAnsi" w:cstheme="minorHAnsi"/>
                <w:b/>
                <w:iCs/>
                <w:szCs w:val="24"/>
              </w:rPr>
              <w:t xml:space="preserve"> hours</w:t>
            </w:r>
          </w:p>
        </w:tc>
      </w:tr>
    </w:tbl>
    <w:p w:rsidRPr="00673332" w:rsidR="00F111CC" w:rsidP="00F111CC" w:rsidRDefault="00F111CC" w14:paraId="5B82D549" w14:textId="77777777">
      <w:pPr>
        <w:tabs>
          <w:tab w:val="left" w:pos="-720"/>
        </w:tabs>
        <w:suppressAutoHyphens/>
        <w:rPr>
          <w:rFonts w:asciiTheme="minorHAnsi" w:hAnsiTheme="minorHAnsi" w:cstheme="minorHAnsi"/>
          <w:iCs/>
          <w:szCs w:val="24"/>
        </w:rPr>
      </w:pPr>
    </w:p>
    <w:p w:rsidRPr="00673332" w:rsidR="00F111CC" w:rsidP="00F111CC" w:rsidRDefault="00F111CC" w14:paraId="453D46A2"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Previous burden assessment totals</w:t>
      </w:r>
    </w:p>
    <w:tbl>
      <w:tblPr>
        <w:tblStyle w:val="TableGrid"/>
        <w:tblW w:w="7938" w:type="dxa"/>
        <w:tblLook w:val="04A0" w:firstRow="1" w:lastRow="0" w:firstColumn="1" w:lastColumn="0" w:noHBand="0" w:noVBand="1"/>
      </w:tblPr>
      <w:tblGrid>
        <w:gridCol w:w="2628"/>
        <w:gridCol w:w="2700"/>
        <w:gridCol w:w="2610"/>
      </w:tblGrid>
      <w:tr w:rsidRPr="00673332" w:rsidR="00F111CC" w:rsidTr="00A50293" w14:paraId="69E8F31F" w14:textId="77777777">
        <w:tc>
          <w:tcPr>
            <w:tcW w:w="2628" w:type="dxa"/>
          </w:tcPr>
          <w:p w:rsidRPr="00673332" w:rsidR="00F111CC" w:rsidP="00A50293" w:rsidRDefault="00F111CC" w14:paraId="5ACB8B05" w14:textId="77777777">
            <w:pPr>
              <w:jc w:val="center"/>
              <w:rPr>
                <w:rFonts w:asciiTheme="minorHAnsi" w:hAnsiTheme="minorHAnsi" w:cstheme="minorHAnsi"/>
                <w:b/>
                <w:iCs/>
                <w:szCs w:val="24"/>
              </w:rPr>
            </w:pPr>
            <w:r w:rsidRPr="00673332">
              <w:rPr>
                <w:rFonts w:asciiTheme="minorHAnsi" w:hAnsiTheme="minorHAnsi" w:cstheme="minorHAnsi"/>
                <w:b/>
                <w:iCs/>
                <w:szCs w:val="24"/>
              </w:rPr>
              <w:t>Type of Respondent</w:t>
            </w:r>
          </w:p>
        </w:tc>
        <w:tc>
          <w:tcPr>
            <w:tcW w:w="2700" w:type="dxa"/>
          </w:tcPr>
          <w:p w:rsidRPr="00673332" w:rsidR="00F111CC" w:rsidP="00A50293" w:rsidRDefault="00F111CC" w14:paraId="4DA1144F" w14:textId="77777777">
            <w:pPr>
              <w:jc w:val="center"/>
              <w:rPr>
                <w:rFonts w:asciiTheme="minorHAnsi" w:hAnsiTheme="minorHAnsi" w:cstheme="minorHAnsi"/>
                <w:b/>
                <w:iCs/>
                <w:szCs w:val="24"/>
              </w:rPr>
            </w:pPr>
            <w:r w:rsidRPr="00673332">
              <w:rPr>
                <w:rFonts w:asciiTheme="minorHAnsi" w:hAnsiTheme="minorHAnsi" w:cstheme="minorHAnsi"/>
                <w:b/>
                <w:iCs/>
                <w:szCs w:val="24"/>
              </w:rPr>
              <w:t>Number of Responses</w:t>
            </w:r>
          </w:p>
        </w:tc>
        <w:tc>
          <w:tcPr>
            <w:tcW w:w="2610" w:type="dxa"/>
          </w:tcPr>
          <w:p w:rsidRPr="00673332" w:rsidR="00F111CC" w:rsidP="00A50293" w:rsidRDefault="00F111CC" w14:paraId="3794FE34" w14:textId="77777777">
            <w:pPr>
              <w:jc w:val="center"/>
              <w:rPr>
                <w:rFonts w:asciiTheme="minorHAnsi" w:hAnsiTheme="minorHAnsi" w:cstheme="minorHAnsi"/>
                <w:b/>
                <w:iCs/>
                <w:szCs w:val="24"/>
              </w:rPr>
            </w:pPr>
            <w:r w:rsidRPr="00673332">
              <w:rPr>
                <w:rFonts w:asciiTheme="minorHAnsi" w:hAnsiTheme="minorHAnsi" w:cstheme="minorHAnsi"/>
                <w:b/>
                <w:iCs/>
                <w:szCs w:val="24"/>
              </w:rPr>
              <w:t>Total Time</w:t>
            </w:r>
          </w:p>
        </w:tc>
      </w:tr>
      <w:tr w:rsidRPr="00673332" w:rsidR="00F111CC" w:rsidTr="00A50293" w14:paraId="712B67B1" w14:textId="77777777">
        <w:tc>
          <w:tcPr>
            <w:tcW w:w="2628" w:type="dxa"/>
          </w:tcPr>
          <w:p w:rsidRPr="00673332" w:rsidR="00F111CC" w:rsidP="00A50293" w:rsidRDefault="00F111CC" w14:paraId="28C3CB1F" w14:textId="77777777">
            <w:pPr>
              <w:rPr>
                <w:rFonts w:asciiTheme="minorHAnsi" w:hAnsiTheme="minorHAnsi" w:cstheme="minorHAnsi"/>
                <w:iCs/>
                <w:szCs w:val="24"/>
              </w:rPr>
            </w:pPr>
            <w:r w:rsidRPr="00673332">
              <w:rPr>
                <w:rFonts w:asciiTheme="minorHAnsi" w:hAnsiTheme="minorHAnsi" w:cstheme="minorHAnsi"/>
                <w:iCs/>
                <w:szCs w:val="24"/>
              </w:rPr>
              <w:t>For-profit servicer</w:t>
            </w:r>
          </w:p>
        </w:tc>
        <w:tc>
          <w:tcPr>
            <w:tcW w:w="2700" w:type="dxa"/>
          </w:tcPr>
          <w:p w:rsidRPr="00673332" w:rsidR="00F111CC" w:rsidP="00A50293" w:rsidRDefault="00F111CC" w14:paraId="7A543C73" w14:textId="77777777">
            <w:pPr>
              <w:jc w:val="center"/>
              <w:rPr>
                <w:rFonts w:asciiTheme="minorHAnsi" w:hAnsiTheme="minorHAnsi" w:cstheme="minorHAnsi"/>
                <w:iCs/>
                <w:szCs w:val="24"/>
              </w:rPr>
            </w:pPr>
            <w:r w:rsidRPr="00673332">
              <w:rPr>
                <w:rFonts w:asciiTheme="minorHAnsi" w:hAnsiTheme="minorHAnsi" w:cstheme="minorHAnsi"/>
                <w:iCs/>
                <w:szCs w:val="24"/>
              </w:rPr>
              <w:t>237</w:t>
            </w:r>
          </w:p>
        </w:tc>
        <w:tc>
          <w:tcPr>
            <w:tcW w:w="2610" w:type="dxa"/>
          </w:tcPr>
          <w:p w:rsidRPr="00673332" w:rsidR="00F111CC" w:rsidP="00A50293" w:rsidRDefault="00F111CC" w14:paraId="0C9FFFF7" w14:textId="77777777">
            <w:pPr>
              <w:jc w:val="center"/>
              <w:rPr>
                <w:rFonts w:asciiTheme="minorHAnsi" w:hAnsiTheme="minorHAnsi" w:cstheme="minorHAnsi"/>
                <w:iCs/>
                <w:szCs w:val="24"/>
              </w:rPr>
            </w:pPr>
            <w:r w:rsidRPr="00673332">
              <w:rPr>
                <w:rFonts w:asciiTheme="minorHAnsi" w:hAnsiTheme="minorHAnsi" w:cstheme="minorHAnsi"/>
                <w:iCs/>
                <w:szCs w:val="24"/>
              </w:rPr>
              <w:t>284 hours</w:t>
            </w:r>
          </w:p>
        </w:tc>
      </w:tr>
      <w:tr w:rsidRPr="00673332" w:rsidR="00F111CC" w:rsidTr="00A50293" w14:paraId="54C8892B" w14:textId="77777777">
        <w:tc>
          <w:tcPr>
            <w:tcW w:w="2628" w:type="dxa"/>
          </w:tcPr>
          <w:p w:rsidRPr="00673332" w:rsidR="00F111CC" w:rsidP="00A50293" w:rsidRDefault="00F111CC" w14:paraId="2935DDA6" w14:textId="77777777">
            <w:pPr>
              <w:rPr>
                <w:rFonts w:asciiTheme="minorHAnsi" w:hAnsiTheme="minorHAnsi" w:cstheme="minorHAnsi"/>
                <w:iCs/>
                <w:szCs w:val="24"/>
              </w:rPr>
            </w:pPr>
            <w:r w:rsidRPr="00673332">
              <w:rPr>
                <w:rFonts w:asciiTheme="minorHAnsi" w:hAnsiTheme="minorHAnsi" w:cstheme="minorHAnsi"/>
                <w:iCs/>
                <w:szCs w:val="24"/>
              </w:rPr>
              <w:t>Not-for-profit servicer</w:t>
            </w:r>
          </w:p>
        </w:tc>
        <w:tc>
          <w:tcPr>
            <w:tcW w:w="2700" w:type="dxa"/>
          </w:tcPr>
          <w:p w:rsidRPr="00673332" w:rsidR="00F111CC" w:rsidP="00A50293" w:rsidRDefault="00F111CC" w14:paraId="1284F5F6" w14:textId="77777777">
            <w:pPr>
              <w:jc w:val="center"/>
              <w:rPr>
                <w:rFonts w:asciiTheme="minorHAnsi" w:hAnsiTheme="minorHAnsi" w:cstheme="minorHAnsi"/>
                <w:iCs/>
                <w:szCs w:val="24"/>
              </w:rPr>
            </w:pPr>
            <w:r w:rsidRPr="00673332">
              <w:rPr>
                <w:rFonts w:asciiTheme="minorHAnsi" w:hAnsiTheme="minorHAnsi" w:cstheme="minorHAnsi"/>
                <w:iCs/>
                <w:szCs w:val="24"/>
              </w:rPr>
              <w:t>27</w:t>
            </w:r>
          </w:p>
        </w:tc>
        <w:tc>
          <w:tcPr>
            <w:tcW w:w="2610" w:type="dxa"/>
          </w:tcPr>
          <w:p w:rsidRPr="00673332" w:rsidR="00F111CC" w:rsidP="00A50293" w:rsidRDefault="00F111CC" w14:paraId="11DC8AE1" w14:textId="77777777">
            <w:pPr>
              <w:jc w:val="center"/>
              <w:rPr>
                <w:rFonts w:asciiTheme="minorHAnsi" w:hAnsiTheme="minorHAnsi" w:cstheme="minorHAnsi"/>
                <w:iCs/>
                <w:szCs w:val="24"/>
              </w:rPr>
            </w:pPr>
            <w:r w:rsidRPr="00673332">
              <w:rPr>
                <w:rFonts w:asciiTheme="minorHAnsi" w:hAnsiTheme="minorHAnsi" w:cstheme="minorHAnsi"/>
                <w:iCs/>
                <w:szCs w:val="24"/>
              </w:rPr>
              <w:t>22 hours</w:t>
            </w:r>
          </w:p>
        </w:tc>
      </w:tr>
      <w:tr w:rsidRPr="00673332" w:rsidR="00F111CC" w:rsidTr="00A50293" w14:paraId="0D534BAE" w14:textId="77777777">
        <w:tc>
          <w:tcPr>
            <w:tcW w:w="2628" w:type="dxa"/>
          </w:tcPr>
          <w:p w:rsidRPr="00673332" w:rsidR="00F111CC" w:rsidP="00A50293" w:rsidRDefault="00F111CC" w14:paraId="2C430FA3" w14:textId="77777777">
            <w:pPr>
              <w:rPr>
                <w:rFonts w:asciiTheme="minorHAnsi" w:hAnsiTheme="minorHAnsi" w:cstheme="minorHAnsi"/>
                <w:iCs/>
                <w:szCs w:val="24"/>
              </w:rPr>
            </w:pPr>
            <w:r w:rsidRPr="00673332">
              <w:rPr>
                <w:rFonts w:asciiTheme="minorHAnsi" w:hAnsiTheme="minorHAnsi" w:cstheme="minorHAnsi"/>
                <w:iCs/>
                <w:szCs w:val="24"/>
              </w:rPr>
              <w:t>State agencies</w:t>
            </w:r>
          </w:p>
        </w:tc>
        <w:tc>
          <w:tcPr>
            <w:tcW w:w="2700" w:type="dxa"/>
          </w:tcPr>
          <w:p w:rsidRPr="00673332" w:rsidR="00F111CC" w:rsidP="00A50293" w:rsidRDefault="00F111CC" w14:paraId="23BBB1F7"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13</w:t>
            </w:r>
          </w:p>
        </w:tc>
        <w:tc>
          <w:tcPr>
            <w:tcW w:w="2610" w:type="dxa"/>
          </w:tcPr>
          <w:p w:rsidRPr="00673332" w:rsidR="00F111CC" w:rsidP="00A50293" w:rsidRDefault="00F111CC" w14:paraId="72A70AB9" w14:textId="7BC8ACE7">
            <w:pPr>
              <w:jc w:val="center"/>
              <w:rPr>
                <w:rFonts w:asciiTheme="minorHAnsi" w:hAnsiTheme="minorHAnsi" w:cstheme="minorHAnsi"/>
                <w:iCs/>
                <w:szCs w:val="24"/>
              </w:rPr>
            </w:pPr>
            <w:r w:rsidRPr="00673332">
              <w:rPr>
                <w:rFonts w:asciiTheme="minorHAnsi" w:hAnsiTheme="minorHAnsi" w:cstheme="minorHAnsi"/>
                <w:iCs/>
                <w:szCs w:val="24"/>
              </w:rPr>
              <w:t>6 hour</w:t>
            </w:r>
            <w:r w:rsidR="001332CA">
              <w:rPr>
                <w:rFonts w:asciiTheme="minorHAnsi" w:hAnsiTheme="minorHAnsi" w:cstheme="minorHAnsi"/>
                <w:iCs/>
                <w:szCs w:val="24"/>
              </w:rPr>
              <w:t>s</w:t>
            </w:r>
          </w:p>
        </w:tc>
      </w:tr>
      <w:tr w:rsidRPr="00673332" w:rsidR="00F111CC" w:rsidTr="00A50293" w14:paraId="1824D323" w14:textId="77777777">
        <w:tc>
          <w:tcPr>
            <w:tcW w:w="2628" w:type="dxa"/>
          </w:tcPr>
          <w:p w:rsidRPr="00673332" w:rsidR="00F111CC" w:rsidP="00A50293" w:rsidRDefault="00F111CC" w14:paraId="4F8AF80D" w14:textId="77777777">
            <w:pPr>
              <w:rPr>
                <w:rFonts w:asciiTheme="minorHAnsi" w:hAnsiTheme="minorHAnsi" w:cstheme="minorHAnsi"/>
                <w:iCs/>
                <w:szCs w:val="24"/>
              </w:rPr>
            </w:pPr>
            <w:r w:rsidRPr="00673332">
              <w:rPr>
                <w:rFonts w:asciiTheme="minorHAnsi" w:hAnsiTheme="minorHAnsi" w:cstheme="minorHAnsi"/>
                <w:iCs/>
                <w:szCs w:val="24"/>
              </w:rPr>
              <w:t>Individuals</w:t>
            </w:r>
          </w:p>
        </w:tc>
        <w:tc>
          <w:tcPr>
            <w:tcW w:w="2700" w:type="dxa"/>
          </w:tcPr>
          <w:p w:rsidRPr="00673332" w:rsidR="00F111CC" w:rsidP="00A50293" w:rsidRDefault="00F111CC" w14:paraId="215ADA26"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48</w:t>
            </w:r>
          </w:p>
        </w:tc>
        <w:tc>
          <w:tcPr>
            <w:tcW w:w="2610" w:type="dxa"/>
          </w:tcPr>
          <w:p w:rsidRPr="00673332" w:rsidR="00F111CC" w:rsidP="00A50293" w:rsidRDefault="00F111CC" w14:paraId="356FABF6"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22 hours</w:t>
            </w:r>
          </w:p>
        </w:tc>
      </w:tr>
      <w:tr w:rsidRPr="00673332" w:rsidR="00F111CC" w:rsidTr="00A50293" w14:paraId="71F404D6" w14:textId="77777777">
        <w:tc>
          <w:tcPr>
            <w:tcW w:w="2628" w:type="dxa"/>
          </w:tcPr>
          <w:p w:rsidRPr="00673332" w:rsidR="00F111CC" w:rsidP="00A50293" w:rsidRDefault="00F111CC" w14:paraId="57C4A63A" w14:textId="77777777">
            <w:pPr>
              <w:rPr>
                <w:rFonts w:asciiTheme="minorHAnsi" w:hAnsiTheme="minorHAnsi" w:cstheme="minorHAnsi"/>
                <w:b/>
                <w:iCs/>
                <w:szCs w:val="24"/>
              </w:rPr>
            </w:pPr>
            <w:r w:rsidRPr="00673332">
              <w:rPr>
                <w:rFonts w:asciiTheme="minorHAnsi" w:hAnsiTheme="minorHAnsi" w:cstheme="minorHAnsi"/>
                <w:b/>
                <w:iCs/>
                <w:szCs w:val="24"/>
              </w:rPr>
              <w:t xml:space="preserve">Total </w:t>
            </w:r>
          </w:p>
        </w:tc>
        <w:tc>
          <w:tcPr>
            <w:tcW w:w="2700" w:type="dxa"/>
          </w:tcPr>
          <w:p w:rsidRPr="00673332" w:rsidR="00F111CC" w:rsidP="00A50293" w:rsidRDefault="00F111CC" w14:paraId="2E29E7F9" w14:textId="77777777">
            <w:pPr>
              <w:jc w:val="center"/>
              <w:rPr>
                <w:rFonts w:asciiTheme="minorHAnsi" w:hAnsiTheme="minorHAnsi" w:cstheme="minorHAnsi"/>
                <w:b/>
                <w:iCs/>
                <w:szCs w:val="24"/>
              </w:rPr>
            </w:pPr>
            <w:r w:rsidRPr="00673332">
              <w:rPr>
                <w:rFonts w:asciiTheme="minorHAnsi" w:hAnsiTheme="minorHAnsi" w:cstheme="minorHAnsi"/>
                <w:b/>
                <w:iCs/>
                <w:szCs w:val="24"/>
              </w:rPr>
              <w:t>325</w:t>
            </w:r>
          </w:p>
        </w:tc>
        <w:tc>
          <w:tcPr>
            <w:tcW w:w="2610" w:type="dxa"/>
          </w:tcPr>
          <w:p w:rsidRPr="00673332" w:rsidR="00F111CC" w:rsidP="00A50293" w:rsidRDefault="00F111CC" w14:paraId="18B4FA53" w14:textId="77777777">
            <w:pPr>
              <w:jc w:val="center"/>
              <w:rPr>
                <w:rFonts w:asciiTheme="minorHAnsi" w:hAnsiTheme="minorHAnsi" w:cstheme="minorHAnsi"/>
                <w:b/>
                <w:iCs/>
                <w:szCs w:val="24"/>
              </w:rPr>
            </w:pPr>
            <w:r w:rsidRPr="00673332">
              <w:rPr>
                <w:rFonts w:asciiTheme="minorHAnsi" w:hAnsiTheme="minorHAnsi" w:cstheme="minorHAnsi"/>
                <w:b/>
                <w:iCs/>
                <w:szCs w:val="24"/>
              </w:rPr>
              <w:t>334 hours</w:t>
            </w:r>
          </w:p>
        </w:tc>
      </w:tr>
    </w:tbl>
    <w:p w:rsidRPr="00673332" w:rsidR="00F111CC" w:rsidP="00F111CC" w:rsidRDefault="00F111CC" w14:paraId="396A78E8" w14:textId="77777777">
      <w:pPr>
        <w:tabs>
          <w:tab w:val="left" w:pos="-720"/>
        </w:tabs>
        <w:suppressAutoHyphens/>
        <w:rPr>
          <w:rFonts w:asciiTheme="minorHAnsi" w:hAnsiTheme="minorHAnsi" w:cstheme="minorHAnsi"/>
          <w:iCs/>
          <w:szCs w:val="24"/>
        </w:rPr>
      </w:pPr>
    </w:p>
    <w:p w:rsidRPr="00673332" w:rsidR="00F111CC" w:rsidP="00F111CC" w:rsidRDefault="00F111CC" w14:paraId="44AD3D2A"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Difference</w:t>
      </w:r>
    </w:p>
    <w:tbl>
      <w:tblPr>
        <w:tblStyle w:val="TableGrid"/>
        <w:tblW w:w="7938" w:type="dxa"/>
        <w:tblLook w:val="04A0" w:firstRow="1" w:lastRow="0" w:firstColumn="1" w:lastColumn="0" w:noHBand="0" w:noVBand="1"/>
      </w:tblPr>
      <w:tblGrid>
        <w:gridCol w:w="2628"/>
        <w:gridCol w:w="2700"/>
        <w:gridCol w:w="2610"/>
      </w:tblGrid>
      <w:tr w:rsidRPr="00673332" w:rsidR="00F111CC" w:rsidTr="00A50293" w14:paraId="0CF30BB2" w14:textId="77777777">
        <w:tc>
          <w:tcPr>
            <w:tcW w:w="2628" w:type="dxa"/>
          </w:tcPr>
          <w:p w:rsidRPr="00673332" w:rsidR="00F111CC" w:rsidP="00A50293" w:rsidRDefault="00F111CC" w14:paraId="451048C7" w14:textId="77777777">
            <w:pPr>
              <w:jc w:val="center"/>
              <w:rPr>
                <w:rFonts w:asciiTheme="minorHAnsi" w:hAnsiTheme="minorHAnsi" w:cstheme="minorHAnsi"/>
                <w:b/>
                <w:iCs/>
                <w:szCs w:val="24"/>
              </w:rPr>
            </w:pPr>
            <w:r w:rsidRPr="00673332">
              <w:rPr>
                <w:rFonts w:asciiTheme="minorHAnsi" w:hAnsiTheme="minorHAnsi" w:cstheme="minorHAnsi"/>
                <w:b/>
                <w:iCs/>
                <w:szCs w:val="24"/>
              </w:rPr>
              <w:t>Type of Respondent</w:t>
            </w:r>
          </w:p>
        </w:tc>
        <w:tc>
          <w:tcPr>
            <w:tcW w:w="2700" w:type="dxa"/>
          </w:tcPr>
          <w:p w:rsidRPr="00673332" w:rsidR="00F111CC" w:rsidP="00A50293" w:rsidRDefault="00F111CC" w14:paraId="1CC4CFF0" w14:textId="77777777">
            <w:pPr>
              <w:jc w:val="center"/>
              <w:rPr>
                <w:rFonts w:asciiTheme="minorHAnsi" w:hAnsiTheme="minorHAnsi" w:cstheme="minorHAnsi"/>
                <w:b/>
                <w:iCs/>
                <w:szCs w:val="24"/>
              </w:rPr>
            </w:pPr>
            <w:r w:rsidRPr="00673332">
              <w:rPr>
                <w:rFonts w:asciiTheme="minorHAnsi" w:hAnsiTheme="minorHAnsi" w:cstheme="minorHAnsi"/>
                <w:b/>
                <w:iCs/>
                <w:szCs w:val="24"/>
              </w:rPr>
              <w:t>Number of Responses</w:t>
            </w:r>
          </w:p>
        </w:tc>
        <w:tc>
          <w:tcPr>
            <w:tcW w:w="2610" w:type="dxa"/>
          </w:tcPr>
          <w:p w:rsidRPr="00673332" w:rsidR="00F111CC" w:rsidP="00A50293" w:rsidRDefault="00F111CC" w14:paraId="4569F544" w14:textId="77777777">
            <w:pPr>
              <w:jc w:val="center"/>
              <w:rPr>
                <w:rFonts w:asciiTheme="minorHAnsi" w:hAnsiTheme="minorHAnsi" w:cstheme="minorHAnsi"/>
                <w:b/>
                <w:iCs/>
                <w:szCs w:val="24"/>
              </w:rPr>
            </w:pPr>
            <w:r w:rsidRPr="00673332">
              <w:rPr>
                <w:rFonts w:asciiTheme="minorHAnsi" w:hAnsiTheme="minorHAnsi" w:cstheme="minorHAnsi"/>
                <w:b/>
                <w:iCs/>
                <w:szCs w:val="24"/>
              </w:rPr>
              <w:t>Total Time</w:t>
            </w:r>
          </w:p>
        </w:tc>
      </w:tr>
      <w:tr w:rsidRPr="00673332" w:rsidR="00F111CC" w:rsidTr="00A50293" w14:paraId="488756EB" w14:textId="77777777">
        <w:tc>
          <w:tcPr>
            <w:tcW w:w="2628" w:type="dxa"/>
          </w:tcPr>
          <w:p w:rsidRPr="00673332" w:rsidR="00F111CC" w:rsidP="00A50293" w:rsidRDefault="00F111CC" w14:paraId="631464E8" w14:textId="77777777">
            <w:pPr>
              <w:rPr>
                <w:rFonts w:asciiTheme="minorHAnsi" w:hAnsiTheme="minorHAnsi" w:cstheme="minorHAnsi"/>
                <w:iCs/>
                <w:szCs w:val="24"/>
              </w:rPr>
            </w:pPr>
            <w:r w:rsidRPr="00673332">
              <w:rPr>
                <w:rFonts w:asciiTheme="minorHAnsi" w:hAnsiTheme="minorHAnsi" w:cstheme="minorHAnsi"/>
                <w:iCs/>
                <w:szCs w:val="24"/>
              </w:rPr>
              <w:t>For-profit servicer</w:t>
            </w:r>
          </w:p>
        </w:tc>
        <w:tc>
          <w:tcPr>
            <w:tcW w:w="2700" w:type="dxa"/>
          </w:tcPr>
          <w:p w:rsidRPr="00673332" w:rsidR="00F111CC" w:rsidP="00A50293" w:rsidRDefault="00F111CC" w14:paraId="20700FCB" w14:textId="77777777">
            <w:pPr>
              <w:jc w:val="center"/>
              <w:rPr>
                <w:rFonts w:asciiTheme="minorHAnsi" w:hAnsiTheme="minorHAnsi" w:cstheme="minorHAnsi"/>
                <w:iCs/>
                <w:szCs w:val="24"/>
              </w:rPr>
            </w:pPr>
            <w:r w:rsidRPr="00673332">
              <w:rPr>
                <w:rFonts w:asciiTheme="minorHAnsi" w:hAnsiTheme="minorHAnsi" w:cstheme="minorHAnsi"/>
                <w:iCs/>
                <w:szCs w:val="24"/>
              </w:rPr>
              <w:t>-152</w:t>
            </w:r>
          </w:p>
        </w:tc>
        <w:tc>
          <w:tcPr>
            <w:tcW w:w="2610" w:type="dxa"/>
          </w:tcPr>
          <w:p w:rsidRPr="00673332" w:rsidR="00F111CC" w:rsidP="00A50293" w:rsidRDefault="00F111CC" w14:paraId="061AADB9" w14:textId="77777777">
            <w:pPr>
              <w:jc w:val="center"/>
              <w:rPr>
                <w:rFonts w:asciiTheme="minorHAnsi" w:hAnsiTheme="minorHAnsi" w:cstheme="minorHAnsi"/>
                <w:iCs/>
                <w:szCs w:val="24"/>
              </w:rPr>
            </w:pPr>
            <w:r w:rsidRPr="00673332">
              <w:rPr>
                <w:rFonts w:asciiTheme="minorHAnsi" w:hAnsiTheme="minorHAnsi" w:cstheme="minorHAnsi"/>
                <w:iCs/>
                <w:szCs w:val="24"/>
              </w:rPr>
              <w:t>-236 hours</w:t>
            </w:r>
          </w:p>
        </w:tc>
      </w:tr>
      <w:tr w:rsidRPr="00673332" w:rsidR="00F111CC" w:rsidTr="00A50293" w14:paraId="2DAF1A70" w14:textId="77777777">
        <w:tc>
          <w:tcPr>
            <w:tcW w:w="2628" w:type="dxa"/>
          </w:tcPr>
          <w:p w:rsidRPr="00673332" w:rsidR="00F111CC" w:rsidP="00A50293" w:rsidRDefault="00F111CC" w14:paraId="0B1E3E81" w14:textId="77777777">
            <w:pPr>
              <w:rPr>
                <w:rFonts w:asciiTheme="minorHAnsi" w:hAnsiTheme="minorHAnsi" w:cstheme="minorHAnsi"/>
                <w:iCs/>
                <w:szCs w:val="24"/>
              </w:rPr>
            </w:pPr>
            <w:r w:rsidRPr="00673332">
              <w:rPr>
                <w:rFonts w:asciiTheme="minorHAnsi" w:hAnsiTheme="minorHAnsi" w:cstheme="minorHAnsi"/>
                <w:iCs/>
                <w:szCs w:val="24"/>
              </w:rPr>
              <w:t>Not-for-profit servicer</w:t>
            </w:r>
          </w:p>
        </w:tc>
        <w:tc>
          <w:tcPr>
            <w:tcW w:w="2700" w:type="dxa"/>
          </w:tcPr>
          <w:p w:rsidRPr="00673332" w:rsidR="00F111CC" w:rsidP="00A50293" w:rsidRDefault="00F111CC" w14:paraId="22509921"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-19</w:t>
            </w:r>
          </w:p>
        </w:tc>
        <w:tc>
          <w:tcPr>
            <w:tcW w:w="2610" w:type="dxa"/>
          </w:tcPr>
          <w:p w:rsidRPr="00673332" w:rsidR="00F111CC" w:rsidP="00A50293" w:rsidRDefault="004D7A77" w14:paraId="090F5EA8" w14:textId="435EFA01">
            <w:pPr>
              <w:jc w:val="center"/>
              <w:rPr>
                <w:rFonts w:asciiTheme="minorHAnsi" w:hAnsiTheme="minorHAnsi" w:cstheme="minorHAnsi"/>
                <w:iCs/>
                <w:szCs w:val="24"/>
              </w:rPr>
            </w:pPr>
            <w:r>
              <w:rPr>
                <w:rFonts w:asciiTheme="minorHAnsi" w:hAnsiTheme="minorHAnsi" w:cstheme="minorHAnsi"/>
                <w:iCs/>
                <w:szCs w:val="24"/>
              </w:rPr>
              <w:t xml:space="preserve">  </w:t>
            </w:r>
            <w:r w:rsidRPr="00673332" w:rsidR="00F111CC">
              <w:rPr>
                <w:rFonts w:asciiTheme="minorHAnsi" w:hAnsiTheme="minorHAnsi" w:cstheme="minorHAnsi"/>
                <w:iCs/>
                <w:szCs w:val="24"/>
              </w:rPr>
              <w:t>-19 hours</w:t>
            </w:r>
          </w:p>
        </w:tc>
      </w:tr>
      <w:tr w:rsidRPr="00673332" w:rsidR="00F111CC" w:rsidTr="00A50293" w14:paraId="7C36B4FB" w14:textId="77777777">
        <w:tc>
          <w:tcPr>
            <w:tcW w:w="2628" w:type="dxa"/>
          </w:tcPr>
          <w:p w:rsidRPr="00673332" w:rsidR="00F111CC" w:rsidP="00A50293" w:rsidRDefault="00F111CC" w14:paraId="31961880" w14:textId="77777777">
            <w:pPr>
              <w:rPr>
                <w:rFonts w:asciiTheme="minorHAnsi" w:hAnsiTheme="minorHAnsi" w:cstheme="minorHAnsi"/>
                <w:iCs/>
                <w:szCs w:val="24"/>
              </w:rPr>
            </w:pPr>
            <w:r w:rsidRPr="00673332">
              <w:rPr>
                <w:rFonts w:asciiTheme="minorHAnsi" w:hAnsiTheme="minorHAnsi" w:cstheme="minorHAnsi"/>
                <w:iCs/>
                <w:szCs w:val="24"/>
              </w:rPr>
              <w:t>State agencies</w:t>
            </w:r>
          </w:p>
        </w:tc>
        <w:tc>
          <w:tcPr>
            <w:tcW w:w="2700" w:type="dxa"/>
          </w:tcPr>
          <w:p w:rsidRPr="00673332" w:rsidR="00F111CC" w:rsidP="00A50293" w:rsidRDefault="00F111CC" w14:paraId="6636A9DC" w14:textId="38C4645B">
            <w:pPr>
              <w:jc w:val="center"/>
              <w:rPr>
                <w:rFonts w:asciiTheme="minorHAnsi" w:hAnsiTheme="minorHAnsi" w:cstheme="minorHAnsi"/>
                <w:iCs/>
                <w:szCs w:val="24"/>
              </w:rPr>
            </w:pPr>
            <w:r w:rsidRPr="00673332">
              <w:rPr>
                <w:rFonts w:asciiTheme="minorHAnsi" w:hAnsiTheme="minorHAnsi" w:cstheme="minorHAnsi"/>
                <w:iCs/>
                <w:szCs w:val="24"/>
              </w:rPr>
              <w:t xml:space="preserve">  </w:t>
            </w:r>
            <w:r w:rsidR="001332CA">
              <w:rPr>
                <w:rFonts w:asciiTheme="minorHAnsi" w:hAnsiTheme="minorHAnsi" w:cstheme="minorHAnsi"/>
                <w:iCs/>
                <w:szCs w:val="24"/>
              </w:rPr>
              <w:t xml:space="preserve">  </w:t>
            </w:r>
            <w:r w:rsidRPr="00673332">
              <w:rPr>
                <w:rFonts w:asciiTheme="minorHAnsi" w:hAnsiTheme="minorHAnsi" w:cstheme="minorHAnsi"/>
                <w:iCs/>
                <w:szCs w:val="24"/>
              </w:rPr>
              <w:t>-9</w:t>
            </w:r>
          </w:p>
        </w:tc>
        <w:tc>
          <w:tcPr>
            <w:tcW w:w="2610" w:type="dxa"/>
          </w:tcPr>
          <w:p w:rsidRPr="00673332" w:rsidR="00F111CC" w:rsidP="00A50293" w:rsidRDefault="00F111CC" w14:paraId="5A1F4213" w14:textId="65FD918E">
            <w:pPr>
              <w:jc w:val="center"/>
              <w:rPr>
                <w:rFonts w:asciiTheme="minorHAnsi" w:hAnsiTheme="minorHAnsi" w:cstheme="minorHAnsi"/>
                <w:iCs/>
                <w:szCs w:val="24"/>
              </w:rPr>
            </w:pPr>
            <w:r w:rsidRPr="00673332">
              <w:rPr>
                <w:rFonts w:asciiTheme="minorHAnsi" w:hAnsiTheme="minorHAnsi" w:cstheme="minorHAnsi"/>
                <w:iCs/>
                <w:szCs w:val="24"/>
              </w:rPr>
              <w:t xml:space="preserve">  </w:t>
            </w:r>
            <w:r w:rsidR="004D7A77">
              <w:rPr>
                <w:rFonts w:asciiTheme="minorHAnsi" w:hAnsiTheme="minorHAnsi" w:cstheme="minorHAnsi"/>
                <w:iCs/>
                <w:szCs w:val="24"/>
              </w:rPr>
              <w:t xml:space="preserve">  </w:t>
            </w:r>
            <w:r w:rsidRPr="00673332">
              <w:rPr>
                <w:rFonts w:asciiTheme="minorHAnsi" w:hAnsiTheme="minorHAnsi" w:cstheme="minorHAnsi"/>
                <w:iCs/>
                <w:szCs w:val="24"/>
              </w:rPr>
              <w:t>-4 hours</w:t>
            </w:r>
          </w:p>
        </w:tc>
      </w:tr>
      <w:tr w:rsidRPr="00673332" w:rsidR="00F111CC" w:rsidTr="00A50293" w14:paraId="28545268" w14:textId="77777777">
        <w:tc>
          <w:tcPr>
            <w:tcW w:w="2628" w:type="dxa"/>
          </w:tcPr>
          <w:p w:rsidRPr="00673332" w:rsidR="00F111CC" w:rsidP="00A50293" w:rsidRDefault="00F111CC" w14:paraId="59C9F878" w14:textId="77777777">
            <w:pPr>
              <w:rPr>
                <w:rFonts w:asciiTheme="minorHAnsi" w:hAnsiTheme="minorHAnsi" w:cstheme="minorHAnsi"/>
                <w:iCs/>
                <w:szCs w:val="24"/>
              </w:rPr>
            </w:pPr>
            <w:r w:rsidRPr="00673332">
              <w:rPr>
                <w:rFonts w:asciiTheme="minorHAnsi" w:hAnsiTheme="minorHAnsi" w:cstheme="minorHAnsi"/>
                <w:iCs/>
                <w:szCs w:val="24"/>
              </w:rPr>
              <w:t>Individuals</w:t>
            </w:r>
          </w:p>
        </w:tc>
        <w:tc>
          <w:tcPr>
            <w:tcW w:w="2700" w:type="dxa"/>
          </w:tcPr>
          <w:p w:rsidRPr="00673332" w:rsidR="00F111CC" w:rsidP="00A50293" w:rsidRDefault="00F111CC" w14:paraId="344DF407" w14:textId="614AB626">
            <w:pPr>
              <w:jc w:val="center"/>
              <w:rPr>
                <w:rFonts w:asciiTheme="minorHAnsi" w:hAnsiTheme="minorHAnsi" w:cstheme="minorHAnsi"/>
                <w:iCs/>
                <w:szCs w:val="24"/>
              </w:rPr>
            </w:pPr>
            <w:r w:rsidRPr="00673332">
              <w:rPr>
                <w:rFonts w:asciiTheme="minorHAnsi" w:hAnsiTheme="minorHAnsi" w:cstheme="minorHAnsi"/>
                <w:iCs/>
                <w:szCs w:val="24"/>
              </w:rPr>
              <w:t xml:space="preserve">   -38</w:t>
            </w:r>
          </w:p>
        </w:tc>
        <w:tc>
          <w:tcPr>
            <w:tcW w:w="2610" w:type="dxa"/>
          </w:tcPr>
          <w:p w:rsidRPr="00673332" w:rsidR="00F111CC" w:rsidP="00A50293" w:rsidRDefault="00F111CC" w14:paraId="2D97819E" w14:textId="7F3C5561">
            <w:pPr>
              <w:jc w:val="center"/>
              <w:rPr>
                <w:rFonts w:asciiTheme="minorHAnsi" w:hAnsiTheme="minorHAnsi" w:cstheme="minorHAnsi"/>
                <w:iCs/>
                <w:szCs w:val="24"/>
              </w:rPr>
            </w:pPr>
            <w:r w:rsidRPr="00673332">
              <w:rPr>
                <w:rFonts w:asciiTheme="minorHAnsi" w:hAnsiTheme="minorHAnsi" w:cstheme="minorHAnsi"/>
                <w:iCs/>
                <w:szCs w:val="24"/>
              </w:rPr>
              <w:t xml:space="preserve">  -19 hours</w:t>
            </w:r>
          </w:p>
        </w:tc>
      </w:tr>
      <w:tr w:rsidRPr="00673332" w:rsidR="00F111CC" w:rsidTr="00A50293" w14:paraId="362675AE" w14:textId="77777777">
        <w:tc>
          <w:tcPr>
            <w:tcW w:w="2628" w:type="dxa"/>
          </w:tcPr>
          <w:p w:rsidRPr="00673332" w:rsidR="00F111CC" w:rsidP="00A50293" w:rsidRDefault="00F111CC" w14:paraId="45EA289D" w14:textId="77777777">
            <w:pPr>
              <w:rPr>
                <w:rFonts w:asciiTheme="minorHAnsi" w:hAnsiTheme="minorHAnsi" w:cstheme="minorHAnsi"/>
                <w:b/>
                <w:iCs/>
                <w:szCs w:val="24"/>
              </w:rPr>
            </w:pPr>
            <w:r w:rsidRPr="00673332">
              <w:rPr>
                <w:rFonts w:asciiTheme="minorHAnsi" w:hAnsiTheme="minorHAnsi" w:cstheme="minorHAnsi"/>
                <w:b/>
                <w:iCs/>
                <w:szCs w:val="24"/>
              </w:rPr>
              <w:t>Total</w:t>
            </w:r>
          </w:p>
        </w:tc>
        <w:tc>
          <w:tcPr>
            <w:tcW w:w="2700" w:type="dxa"/>
          </w:tcPr>
          <w:p w:rsidRPr="00673332" w:rsidR="00F111CC" w:rsidP="00A50293" w:rsidRDefault="00F111CC" w14:paraId="4324D7CA" w14:textId="77777777">
            <w:pPr>
              <w:jc w:val="center"/>
              <w:rPr>
                <w:rFonts w:asciiTheme="minorHAnsi" w:hAnsiTheme="minorHAnsi" w:cstheme="minorHAnsi"/>
                <w:b/>
                <w:iCs/>
                <w:szCs w:val="24"/>
              </w:rPr>
            </w:pPr>
            <w:r w:rsidRPr="00673332">
              <w:rPr>
                <w:rFonts w:asciiTheme="minorHAnsi" w:hAnsiTheme="minorHAnsi" w:cstheme="minorHAnsi"/>
                <w:b/>
                <w:iCs/>
                <w:szCs w:val="24"/>
              </w:rPr>
              <w:t>-218</w:t>
            </w:r>
          </w:p>
        </w:tc>
        <w:tc>
          <w:tcPr>
            <w:tcW w:w="2610" w:type="dxa"/>
          </w:tcPr>
          <w:p w:rsidRPr="00673332" w:rsidR="00F111CC" w:rsidP="00A50293" w:rsidRDefault="00F111CC" w14:paraId="77774888" w14:textId="26130A46">
            <w:pPr>
              <w:jc w:val="center"/>
              <w:rPr>
                <w:rFonts w:asciiTheme="minorHAnsi" w:hAnsiTheme="minorHAnsi" w:cstheme="minorHAnsi"/>
                <w:b/>
                <w:iCs/>
                <w:szCs w:val="24"/>
              </w:rPr>
            </w:pPr>
            <w:r w:rsidRPr="00673332">
              <w:rPr>
                <w:rFonts w:asciiTheme="minorHAnsi" w:hAnsiTheme="minorHAnsi" w:cstheme="minorHAnsi"/>
                <w:b/>
                <w:iCs/>
                <w:szCs w:val="24"/>
              </w:rPr>
              <w:t>-278 hours</w:t>
            </w:r>
          </w:p>
        </w:tc>
      </w:tr>
    </w:tbl>
    <w:p w:rsidR="00920F63" w:rsidP="00920F63" w:rsidRDefault="00920F63" w14:paraId="64280E95" w14:textId="77777777">
      <w:pPr>
        <w:pStyle w:val="ListParagraph"/>
        <w:tabs>
          <w:tab w:val="left" w:pos="-720"/>
        </w:tabs>
        <w:suppressAutoHyphens/>
        <w:rPr>
          <w:rStyle w:val="a"/>
          <w:rFonts w:ascii="Times New Roman" w:hAnsi="Times New Roman"/>
          <w:szCs w:val="24"/>
        </w:rPr>
      </w:pPr>
    </w:p>
    <w:p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w:t>
      </w:r>
      <w:r w:rsidRPr="00ED7195">
        <w:rPr>
          <w:rFonts w:ascii="Times New Roman" w:hAnsi="Times New Roman"/>
          <w:b/>
          <w:szCs w:val="24"/>
        </w:rPr>
        <w:lastRenderedPageBreak/>
        <w:t>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rsidRDefault="00043C32" w14:paraId="64280EEE" w14:textId="3CFEDF9A">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F111CC" w:rsidP="00AD381B" w:rsidRDefault="00F111CC" w14:paraId="18D4F32F" w14:textId="3C821C8E">
      <w:pPr>
        <w:tabs>
          <w:tab w:val="left" w:pos="-720"/>
        </w:tabs>
        <w:suppressAutoHyphens/>
        <w:rPr>
          <w:rFonts w:ascii="Times New Roman" w:hAnsi="Times New Roman"/>
          <w:b/>
          <w:szCs w:val="24"/>
        </w:rPr>
      </w:pPr>
    </w:p>
    <w:p w:rsidRPr="00673332" w:rsidR="00F111CC" w:rsidP="00F111CC" w:rsidRDefault="00F111CC" w14:paraId="52EF944F"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There are no additional costs.  There are no systems requirements to respondents.</w:t>
      </w:r>
    </w:p>
    <w:p w:rsidR="00043C32" w:rsidP="00AD381B" w:rsidRDefault="00043C32" w14:paraId="64280EEF"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673332" w:rsidR="00F111CC" w:rsidP="00F111CC" w:rsidRDefault="00F111CC" w14:paraId="17AB236B"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There are no additional costs to the Federal government.</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w:t>
      </w:r>
      <w:r w:rsidRPr="00800D30">
        <w:rPr>
          <w:rFonts w:ascii="Times New Roman" w:hAnsi="Times New Roman"/>
          <w:b/>
          <w:szCs w:val="24"/>
        </w:rPr>
        <w:lastRenderedPageBreak/>
        <w:t>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673332" w:rsidR="00F111CC" w:rsidP="00F111CC" w:rsidRDefault="00F111CC" w14:paraId="2F722A06" w14:textId="5296B600">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 xml:space="preserve">This is a request for the </w:t>
      </w:r>
      <w:r w:rsidR="001332CA">
        <w:rPr>
          <w:rFonts w:asciiTheme="minorHAnsi" w:hAnsiTheme="minorHAnsi" w:cstheme="minorHAnsi"/>
          <w:iCs/>
          <w:szCs w:val="24"/>
        </w:rPr>
        <w:t>revi</w:t>
      </w:r>
      <w:r w:rsidRPr="00673332">
        <w:rPr>
          <w:rFonts w:asciiTheme="minorHAnsi" w:hAnsiTheme="minorHAnsi" w:cstheme="minorHAnsi"/>
          <w:iCs/>
          <w:szCs w:val="24"/>
        </w:rPr>
        <w:t>sion of information collection 1845-0130.  This information collection will continue to provide necessary information on third party servicers who provide Title IV, HEA services to eligible institutions and allow the Department to maintain oversight of the servicers and protect the interests of eligible institutions, eligible students and taxpayers.  There has been no change to the supporting regulatory language.  We have reevaluated the usage of the form and there is a resulting decrease in the number of respondents and burden hours</w:t>
      </w:r>
      <w:r w:rsidR="00C94153">
        <w:rPr>
          <w:rFonts w:asciiTheme="minorHAnsi" w:hAnsiTheme="minorHAnsi" w:cstheme="minorHAnsi"/>
          <w:iCs/>
          <w:szCs w:val="24"/>
        </w:rPr>
        <w:t xml:space="preserve"> resulting in a program change</w:t>
      </w:r>
      <w:r w:rsidRPr="00673332">
        <w:rPr>
          <w:rFonts w:asciiTheme="minorHAnsi" w:hAnsiTheme="minorHAnsi" w:cstheme="minorHAnsi"/>
          <w:iCs/>
          <w:szCs w:val="24"/>
        </w:rPr>
        <w:t xml:space="preserve">.  We now anticipate 107 respondents requiring </w:t>
      </w:r>
      <w:r w:rsidR="001332CA">
        <w:rPr>
          <w:rFonts w:asciiTheme="minorHAnsi" w:hAnsiTheme="minorHAnsi" w:cstheme="minorHAnsi"/>
          <w:iCs/>
          <w:szCs w:val="24"/>
        </w:rPr>
        <w:t>56</w:t>
      </w:r>
      <w:r w:rsidRPr="00673332">
        <w:rPr>
          <w:rFonts w:asciiTheme="minorHAnsi" w:hAnsiTheme="minorHAnsi" w:cstheme="minorHAnsi"/>
          <w:iCs/>
          <w:szCs w:val="24"/>
        </w:rPr>
        <w:t xml:space="preserve"> hours to complete or update the </w:t>
      </w:r>
      <w:proofErr w:type="gramStart"/>
      <w:r w:rsidRPr="00673332">
        <w:rPr>
          <w:rFonts w:asciiTheme="minorHAnsi" w:hAnsiTheme="minorHAnsi" w:cstheme="minorHAnsi"/>
          <w:iCs/>
          <w:szCs w:val="24"/>
        </w:rPr>
        <w:t>Third Party</w:t>
      </w:r>
      <w:proofErr w:type="gramEnd"/>
      <w:r w:rsidRPr="00673332">
        <w:rPr>
          <w:rFonts w:asciiTheme="minorHAnsi" w:hAnsiTheme="minorHAnsi" w:cstheme="minorHAnsi"/>
          <w:iCs/>
          <w:szCs w:val="24"/>
        </w:rPr>
        <w:t xml:space="preserve"> Servicer Data Forms.  This is a decrease from the previous filing of 218 respondents and 278 burden hours.</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0052073E" w:rsidP="00534B4A" w:rsidRDefault="0052073E" w14:paraId="64280EFE" w14:textId="77777777">
            <w:pPr>
              <w:tabs>
                <w:tab w:val="left" w:pos="-720"/>
              </w:tabs>
              <w:suppressAutoHyphens/>
              <w:rPr>
                <w:rFonts w:ascii="Times New Roman" w:hAnsi="Times New Roman"/>
                <w:b/>
                <w:szCs w:val="24"/>
              </w:rPr>
            </w:pPr>
          </w:p>
        </w:tc>
        <w:tc>
          <w:tcPr>
            <w:tcW w:w="2520" w:type="dxa"/>
          </w:tcPr>
          <w:p w:rsidR="0052073E" w:rsidP="00534B4A" w:rsidRDefault="001332CA" w14:paraId="64280EFF" w14:textId="21B85A84">
            <w:pPr>
              <w:tabs>
                <w:tab w:val="left" w:pos="-720"/>
              </w:tabs>
              <w:suppressAutoHyphens/>
              <w:rPr>
                <w:rFonts w:ascii="Times New Roman" w:hAnsi="Times New Roman"/>
                <w:b/>
                <w:szCs w:val="24"/>
              </w:rPr>
            </w:pPr>
            <w:r>
              <w:rPr>
                <w:rFonts w:ascii="Times New Roman" w:hAnsi="Times New Roman"/>
                <w:b/>
                <w:szCs w:val="24"/>
              </w:rPr>
              <w:t>56</w:t>
            </w: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0052073E" w:rsidP="00534B4A" w:rsidRDefault="0052073E" w14:paraId="64280F03" w14:textId="77777777">
            <w:pPr>
              <w:tabs>
                <w:tab w:val="left" w:pos="-720"/>
              </w:tabs>
              <w:suppressAutoHyphens/>
              <w:rPr>
                <w:rFonts w:ascii="Times New Roman" w:hAnsi="Times New Roman"/>
                <w:b/>
                <w:szCs w:val="24"/>
              </w:rPr>
            </w:pPr>
          </w:p>
        </w:tc>
        <w:tc>
          <w:tcPr>
            <w:tcW w:w="2520" w:type="dxa"/>
          </w:tcPr>
          <w:p w:rsidR="0052073E" w:rsidP="00534B4A" w:rsidRDefault="001332CA" w14:paraId="64280F04" w14:textId="42DAC6A0">
            <w:pPr>
              <w:tabs>
                <w:tab w:val="left" w:pos="-720"/>
              </w:tabs>
              <w:suppressAutoHyphens/>
              <w:rPr>
                <w:rFonts w:ascii="Times New Roman" w:hAnsi="Times New Roman"/>
                <w:b/>
                <w:szCs w:val="24"/>
              </w:rPr>
            </w:pPr>
            <w:r>
              <w:rPr>
                <w:rFonts w:ascii="Times New Roman" w:hAnsi="Times New Roman"/>
                <w:b/>
                <w:szCs w:val="24"/>
              </w:rPr>
              <w:t>107</w:t>
            </w: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673332" w:rsidR="00F111CC" w:rsidP="00F111CC" w:rsidRDefault="00F111CC" w14:paraId="5DBC154B"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The results of this collection will not be published.</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673332" w:rsidR="00F111CC" w:rsidP="00F111CC" w:rsidRDefault="00F111CC" w14:paraId="3BF1177A" w14:textId="2A8A00CC">
      <w:pPr>
        <w:tabs>
          <w:tab w:val="left" w:pos="-720"/>
        </w:tabs>
        <w:suppressAutoHyphens/>
        <w:rPr>
          <w:rFonts w:asciiTheme="minorHAnsi" w:hAnsiTheme="minorHAnsi" w:cstheme="minorHAnsi"/>
          <w:iCs/>
          <w:szCs w:val="24"/>
        </w:rPr>
      </w:pPr>
      <w:r>
        <w:rPr>
          <w:rFonts w:asciiTheme="minorHAnsi" w:hAnsiTheme="minorHAnsi" w:cstheme="minorHAnsi"/>
          <w:iCs/>
          <w:szCs w:val="24"/>
        </w:rPr>
        <w:t>T</w:t>
      </w:r>
      <w:r w:rsidRPr="00673332">
        <w:rPr>
          <w:rFonts w:asciiTheme="minorHAnsi" w:hAnsiTheme="minorHAnsi" w:cstheme="minorHAnsi"/>
          <w:iCs/>
          <w:szCs w:val="24"/>
        </w:rPr>
        <w: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673332" w:rsidR="00F111CC" w:rsidP="00F111CC" w:rsidRDefault="00F111CC" w14:paraId="29829743"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The Department is not requesting any exceptions to the “Certification for Paperwork Reduction Act Submissions” of OMB Form 83-1.</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80F16" w14:textId="77777777" w:rsidR="00A50293" w:rsidRDefault="00A50293" w:rsidP="00043C32">
      <w:r>
        <w:separator/>
      </w:r>
    </w:p>
  </w:endnote>
  <w:endnote w:type="continuationSeparator" w:id="0">
    <w:p w14:paraId="64280F17" w14:textId="77777777" w:rsidR="00A50293" w:rsidRDefault="00A50293"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0F18" w14:textId="77777777" w:rsidR="00A50293" w:rsidRDefault="00A50293">
    <w:pPr>
      <w:spacing w:before="140" w:line="100" w:lineRule="exact"/>
      <w:rPr>
        <w:sz w:val="10"/>
      </w:rPr>
    </w:pPr>
  </w:p>
  <w:p w14:paraId="64280F19" w14:textId="77777777" w:rsidR="00A50293" w:rsidRDefault="00A50293">
    <w:pPr>
      <w:tabs>
        <w:tab w:val="left" w:pos="0"/>
      </w:tabs>
      <w:suppressAutoHyphens/>
    </w:pPr>
  </w:p>
  <w:p w14:paraId="64280F1A" w14:textId="77777777" w:rsidR="00A50293" w:rsidRDefault="00A50293">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A50293" w:rsidRPr="00534B4A" w:rsidRDefault="00A50293">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A50293" w:rsidRPr="00534B4A" w:rsidRDefault="00A50293">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80F14" w14:textId="77777777" w:rsidR="00A50293" w:rsidRDefault="00A50293" w:rsidP="00043C32">
      <w:r>
        <w:separator/>
      </w:r>
    </w:p>
  </w:footnote>
  <w:footnote w:type="continuationSeparator" w:id="0">
    <w:p w14:paraId="64280F15" w14:textId="77777777" w:rsidR="00A50293" w:rsidRDefault="00A50293" w:rsidP="00043C32">
      <w:r>
        <w:continuationSeparator/>
      </w:r>
    </w:p>
  </w:footnote>
  <w:footnote w:id="1">
    <w:p w14:paraId="64280F1D" w14:textId="77777777" w:rsidR="00A50293" w:rsidRDefault="00A50293"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8400" w14:textId="3155FE22" w:rsidR="00A50293" w:rsidRPr="00AD381B" w:rsidRDefault="00A50293"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Pr>
        <w:rFonts w:ascii="Times New Roman" w:hAnsi="Times New Roman"/>
        <w:szCs w:val="24"/>
      </w:rPr>
      <w:t>1845</w:t>
    </w:r>
    <w:r w:rsidRPr="00C875E8">
      <w:rPr>
        <w:rFonts w:ascii="Times New Roman" w:hAnsi="Times New Roman"/>
        <w:szCs w:val="24"/>
      </w:rPr>
      <w:t>-</w:t>
    </w:r>
    <w:r>
      <w:rPr>
        <w:rFonts w:ascii="Times New Roman" w:hAnsi="Times New Roman"/>
        <w:szCs w:val="24"/>
      </w:rPr>
      <w:t>0130</w:t>
    </w:r>
    <w:r>
      <w:rPr>
        <w:rFonts w:ascii="Times New Roman" w:hAnsi="Times New Roman"/>
        <w:szCs w:val="24"/>
      </w:rPr>
      <w:tab/>
    </w:r>
    <w:r w:rsidRPr="00C875E8">
      <w:rPr>
        <w:rFonts w:ascii="Times New Roman" w:hAnsi="Times New Roman"/>
        <w:szCs w:val="24"/>
      </w:rPr>
      <w:t xml:space="preserve">Revised: </w:t>
    </w:r>
    <w:r w:rsidR="00DE152F">
      <w:rPr>
        <w:rFonts w:ascii="Times New Roman" w:hAnsi="Times New Roman"/>
        <w:szCs w:val="24"/>
      </w:rPr>
      <w:t>11</w:t>
    </w:r>
    <w:r w:rsidRPr="00C875E8">
      <w:rPr>
        <w:rFonts w:ascii="Times New Roman" w:hAnsi="Times New Roman"/>
        <w:szCs w:val="24"/>
      </w:rPr>
      <w:t>/</w:t>
    </w:r>
    <w:r w:rsidR="00DE152F">
      <w:rPr>
        <w:rFonts w:ascii="Times New Roman" w:hAnsi="Times New Roman"/>
        <w:szCs w:val="24"/>
      </w:rPr>
      <w:t>3</w:t>
    </w:r>
    <w:r>
      <w:rPr>
        <w:rFonts w:ascii="Times New Roman" w:hAnsi="Times New Roman"/>
        <w:szCs w:val="24"/>
      </w:rPr>
      <w:t>0</w:t>
    </w:r>
    <w:r w:rsidRPr="00C875E8">
      <w:rPr>
        <w:rFonts w:ascii="Times New Roman" w:hAnsi="Times New Roman"/>
        <w:szCs w:val="24"/>
      </w:rPr>
      <w:t>/</w:t>
    </w:r>
    <w:r>
      <w:rPr>
        <w:rFonts w:ascii="Times New Roman" w:hAnsi="Times New Roman"/>
        <w:szCs w:val="24"/>
      </w:rPr>
      <w:t>2020</w:t>
    </w:r>
  </w:p>
  <w:p w14:paraId="1EC4CE47" w14:textId="77777777" w:rsidR="00A50293" w:rsidRDefault="00A50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194E7C0D"/>
    <w:multiLevelType w:val="hybridMultilevel"/>
    <w:tmpl w:val="3FD2B056"/>
    <w:lvl w:ilvl="0" w:tplc="51EC5DF8">
      <w:start w:val="1"/>
      <w:numFmt w:val="decimal"/>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33DD6017"/>
    <w:multiLevelType w:val="hybridMultilevel"/>
    <w:tmpl w:val="18BC5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535A6510"/>
    <w:multiLevelType w:val="hybridMultilevel"/>
    <w:tmpl w:val="445CE8D8"/>
    <w:lvl w:ilvl="0" w:tplc="51EC5DF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0F8F"/>
    <w:rsid w:val="00035ED5"/>
    <w:rsid w:val="00043C32"/>
    <w:rsid w:val="000446F5"/>
    <w:rsid w:val="00093017"/>
    <w:rsid w:val="000F2791"/>
    <w:rsid w:val="001332CA"/>
    <w:rsid w:val="001824F3"/>
    <w:rsid w:val="001A6AE0"/>
    <w:rsid w:val="001C73C0"/>
    <w:rsid w:val="001E79BD"/>
    <w:rsid w:val="002225CC"/>
    <w:rsid w:val="00224A3B"/>
    <w:rsid w:val="00240A39"/>
    <w:rsid w:val="00246FE9"/>
    <w:rsid w:val="00250100"/>
    <w:rsid w:val="00262A69"/>
    <w:rsid w:val="00270AF7"/>
    <w:rsid w:val="002A3221"/>
    <w:rsid w:val="002C3520"/>
    <w:rsid w:val="002E14E0"/>
    <w:rsid w:val="002F55E5"/>
    <w:rsid w:val="0032078A"/>
    <w:rsid w:val="0032539E"/>
    <w:rsid w:val="003860E4"/>
    <w:rsid w:val="003B1545"/>
    <w:rsid w:val="00412915"/>
    <w:rsid w:val="00442E07"/>
    <w:rsid w:val="004D7A77"/>
    <w:rsid w:val="0052073E"/>
    <w:rsid w:val="00534B4A"/>
    <w:rsid w:val="00575DDA"/>
    <w:rsid w:val="00580A19"/>
    <w:rsid w:val="00581C11"/>
    <w:rsid w:val="005A7AEC"/>
    <w:rsid w:val="005F4E11"/>
    <w:rsid w:val="006748C1"/>
    <w:rsid w:val="0068567A"/>
    <w:rsid w:val="006A292A"/>
    <w:rsid w:val="006A38F7"/>
    <w:rsid w:val="006A4EBB"/>
    <w:rsid w:val="006B4172"/>
    <w:rsid w:val="00713B69"/>
    <w:rsid w:val="00755D99"/>
    <w:rsid w:val="00756FD3"/>
    <w:rsid w:val="00765392"/>
    <w:rsid w:val="00790E3E"/>
    <w:rsid w:val="007C0A4C"/>
    <w:rsid w:val="007F6104"/>
    <w:rsid w:val="00800D30"/>
    <w:rsid w:val="00807D1A"/>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50293"/>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4B1D"/>
    <w:rsid w:val="00B9671B"/>
    <w:rsid w:val="00BA1D31"/>
    <w:rsid w:val="00BC1A67"/>
    <w:rsid w:val="00C164D3"/>
    <w:rsid w:val="00C20670"/>
    <w:rsid w:val="00C224FD"/>
    <w:rsid w:val="00C25957"/>
    <w:rsid w:val="00C86713"/>
    <w:rsid w:val="00C875E8"/>
    <w:rsid w:val="00C92035"/>
    <w:rsid w:val="00C94153"/>
    <w:rsid w:val="00CC2A72"/>
    <w:rsid w:val="00CC3FB5"/>
    <w:rsid w:val="00CD2067"/>
    <w:rsid w:val="00CD47BC"/>
    <w:rsid w:val="00D34984"/>
    <w:rsid w:val="00D36C35"/>
    <w:rsid w:val="00D75313"/>
    <w:rsid w:val="00DE152F"/>
    <w:rsid w:val="00E16ACD"/>
    <w:rsid w:val="00E17134"/>
    <w:rsid w:val="00E25EBC"/>
    <w:rsid w:val="00E66550"/>
    <w:rsid w:val="00E877BF"/>
    <w:rsid w:val="00EA1767"/>
    <w:rsid w:val="00EB0929"/>
    <w:rsid w:val="00EB0FA5"/>
    <w:rsid w:val="00EC01DD"/>
    <w:rsid w:val="00EC35E3"/>
    <w:rsid w:val="00ED7195"/>
    <w:rsid w:val="00F0414F"/>
    <w:rsid w:val="00F070F3"/>
    <w:rsid w:val="00F111CC"/>
    <w:rsid w:val="00F245AF"/>
    <w:rsid w:val="00F27AAF"/>
    <w:rsid w:val="00F31BEC"/>
    <w:rsid w:val="00F5782B"/>
    <w:rsid w:val="00F73131"/>
    <w:rsid w:val="00F828EE"/>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748C1"/>
    <w:pPr>
      <w:spacing w:before="100" w:beforeAutospacing="1" w:after="100" w:afterAutospacing="1"/>
      <w:ind w:firstLine="4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24809">
      <w:bodyDiv w:val="1"/>
      <w:marLeft w:val="0"/>
      <w:marRight w:val="0"/>
      <w:marTop w:val="0"/>
      <w:marBottom w:val="0"/>
      <w:divBdr>
        <w:top w:val="none" w:sz="0" w:space="0" w:color="auto"/>
        <w:left w:val="none" w:sz="0" w:space="0" w:color="auto"/>
        <w:bottom w:val="none" w:sz="0" w:space="0" w:color="auto"/>
        <w:right w:val="none" w:sz="0" w:space="0" w:color="auto"/>
      </w:divBdr>
    </w:div>
    <w:div w:id="10355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6D315-4A56-424F-8190-1BCA2ADEF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1C0FC2ED-6745-40E5-99DC-404EF7F56774}">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02e41e38-1731-4866-b09a-6257d8bc047f"/>
    <ds:schemaRef ds:uri="f87c7b8b-c0e7-4b77-a067-2c707fd1239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4469</Words>
  <Characters>25474</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cp:lastModifiedBy>
  <cp:revision>2</cp:revision>
  <dcterms:created xsi:type="dcterms:W3CDTF">2020-11-30T14:46:00Z</dcterms:created>
  <dcterms:modified xsi:type="dcterms:W3CDTF">2020-11-30T14:46:00Z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