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D14BF" w:rsidR="00377556" w:rsidP="00E50774" w:rsidRDefault="00F13038" w14:paraId="3CA6FFA7" w14:textId="666B885B">
      <w:pPr>
        <w:widowControl w:val="0"/>
        <w:spacing w:before="480" w:after="0" w:line="240" w:lineRule="auto"/>
        <w:jc w:val="center"/>
        <w:rPr>
          <w:i/>
          <w:smallCaps/>
          <w:sz w:val="40"/>
          <w:szCs w:val="40"/>
        </w:rPr>
      </w:pPr>
      <w:r>
        <w:rPr>
          <w:i/>
          <w:smallCaps/>
          <w:sz w:val="40"/>
          <w:szCs w:val="40"/>
        </w:rPr>
        <w:t>2021</w:t>
      </w:r>
      <w:r w:rsidR="003B7B12">
        <w:rPr>
          <w:i/>
          <w:smallCaps/>
          <w:sz w:val="40"/>
          <w:szCs w:val="40"/>
        </w:rPr>
        <w:t xml:space="preserve"> </w:t>
      </w:r>
      <w:r w:rsidRPr="00AD14BF" w:rsidR="00377556">
        <w:rPr>
          <w:i/>
          <w:smallCaps/>
          <w:sz w:val="40"/>
          <w:szCs w:val="40"/>
        </w:rPr>
        <w:t>National</w:t>
      </w:r>
      <w:r w:rsidR="00377556">
        <w:rPr>
          <w:i/>
          <w:smallCaps/>
          <w:sz w:val="40"/>
          <w:szCs w:val="40"/>
        </w:rPr>
        <w:t xml:space="preserve"> Center for </w:t>
      </w:r>
      <w:r w:rsidRPr="00AD14BF" w:rsidR="00377556">
        <w:rPr>
          <w:i/>
          <w:smallCaps/>
          <w:sz w:val="40"/>
          <w:szCs w:val="40"/>
        </w:rPr>
        <w:t>Education</w:t>
      </w:r>
      <w:r w:rsidR="00377556">
        <w:rPr>
          <w:i/>
          <w:smallCaps/>
          <w:sz w:val="40"/>
          <w:szCs w:val="40"/>
        </w:rPr>
        <w:t xml:space="preserve"> Statistics</w:t>
      </w:r>
    </w:p>
    <w:p w:rsidRPr="00A23E61" w:rsidR="00377556" w:rsidP="00E50774" w:rsidRDefault="00377556" w14:paraId="6DAA787D"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377556" w:rsidP="00377556" w:rsidRDefault="00377556" w14:paraId="3FDD56E9" w14:textId="77777777">
      <w:pPr>
        <w:spacing w:after="0" w:line="240" w:lineRule="auto"/>
        <w:jc w:val="center"/>
        <w:rPr>
          <w:b/>
          <w:i/>
        </w:rPr>
      </w:pPr>
    </w:p>
    <w:p w:rsidR="00377556" w:rsidP="00377556" w:rsidRDefault="00377556" w14:paraId="295BFA18" w14:textId="77777777">
      <w:pPr>
        <w:spacing w:after="0" w:line="240" w:lineRule="auto"/>
        <w:jc w:val="center"/>
        <w:rPr>
          <w:b/>
          <w:i/>
        </w:rPr>
      </w:pPr>
    </w:p>
    <w:p w:rsidR="00377556" w:rsidP="00377556" w:rsidRDefault="00377556" w14:paraId="48962F34" w14:textId="77777777">
      <w:pPr>
        <w:spacing w:after="0" w:line="240" w:lineRule="auto"/>
        <w:jc w:val="center"/>
        <w:rPr>
          <w:i/>
        </w:rPr>
      </w:pPr>
    </w:p>
    <w:p w:rsidR="00377556" w:rsidP="00377556" w:rsidRDefault="00377556" w14:paraId="449DB87B" w14:textId="77777777">
      <w:pPr>
        <w:spacing w:after="0" w:line="240" w:lineRule="auto"/>
        <w:jc w:val="center"/>
        <w:rPr>
          <w:i/>
        </w:rPr>
      </w:pPr>
    </w:p>
    <w:p w:rsidR="00377556" w:rsidP="00377556" w:rsidRDefault="00377556" w14:paraId="71BB114F" w14:textId="77777777">
      <w:pPr>
        <w:spacing w:after="0" w:line="240" w:lineRule="auto"/>
        <w:jc w:val="center"/>
        <w:rPr>
          <w:i/>
        </w:rPr>
      </w:pPr>
    </w:p>
    <w:p w:rsidRPr="00C635DA" w:rsidR="00377556" w:rsidP="00F13038" w:rsidRDefault="00296078" w14:paraId="38E80C5B" w14:textId="5B5A53A0">
      <w:pPr>
        <w:spacing w:after="0" w:line="240" w:lineRule="auto"/>
        <w:jc w:val="center"/>
        <w:rPr>
          <w:i/>
          <w:sz w:val="48"/>
          <w:szCs w:val="48"/>
        </w:rPr>
      </w:pPr>
      <w:r w:rsidRPr="00C635DA">
        <w:rPr>
          <w:i/>
          <w:sz w:val="48"/>
          <w:szCs w:val="48"/>
        </w:rPr>
        <w:t xml:space="preserve">National Assessment of Educational Progress (NAEP) </w:t>
      </w:r>
      <w:r w:rsidR="00F13038">
        <w:rPr>
          <w:i/>
          <w:sz w:val="48"/>
          <w:szCs w:val="48"/>
        </w:rPr>
        <w:t>2021</w:t>
      </w:r>
      <w:r w:rsidR="00661C76">
        <w:rPr>
          <w:i/>
          <w:sz w:val="48"/>
          <w:szCs w:val="48"/>
        </w:rPr>
        <w:t xml:space="preserve"> Materials Update #</w:t>
      </w:r>
      <w:r w:rsidR="00143488">
        <w:rPr>
          <w:i/>
          <w:sz w:val="48"/>
          <w:szCs w:val="48"/>
        </w:rPr>
        <w:t>2</w:t>
      </w:r>
    </w:p>
    <w:p w:rsidR="00377556" w:rsidP="00377556" w:rsidRDefault="00377556" w14:paraId="392ED4ED" w14:textId="77777777">
      <w:pPr>
        <w:spacing w:after="0" w:line="240" w:lineRule="auto"/>
        <w:jc w:val="center"/>
        <w:rPr>
          <w:b/>
          <w:i/>
          <w:sz w:val="36"/>
        </w:rPr>
      </w:pPr>
    </w:p>
    <w:p w:rsidR="00377556" w:rsidP="00377556" w:rsidRDefault="00377556" w14:paraId="54AB6814" w14:textId="77777777">
      <w:pPr>
        <w:spacing w:after="0" w:line="240" w:lineRule="auto"/>
        <w:jc w:val="center"/>
        <w:rPr>
          <w:b/>
          <w:i/>
          <w:sz w:val="36"/>
        </w:rPr>
      </w:pPr>
    </w:p>
    <w:p w:rsidR="00377556" w:rsidP="00377556" w:rsidRDefault="00377556" w14:paraId="4EC4BB41" w14:textId="77777777">
      <w:pPr>
        <w:spacing w:after="0" w:line="240" w:lineRule="auto"/>
        <w:jc w:val="center"/>
        <w:rPr>
          <w:i/>
          <w:sz w:val="40"/>
          <w:szCs w:val="40"/>
        </w:rPr>
      </w:pPr>
      <w:r w:rsidRPr="001E3CAB">
        <w:rPr>
          <w:i/>
          <w:sz w:val="40"/>
          <w:szCs w:val="40"/>
        </w:rPr>
        <w:t>Supporting</w:t>
      </w:r>
      <w:r>
        <w:rPr>
          <w:i/>
          <w:sz w:val="40"/>
          <w:szCs w:val="40"/>
        </w:rPr>
        <w:t xml:space="preserve"> </w:t>
      </w:r>
      <w:r w:rsidRPr="001E3CAB">
        <w:rPr>
          <w:i/>
          <w:sz w:val="40"/>
          <w:szCs w:val="40"/>
        </w:rPr>
        <w:t>Statement</w:t>
      </w:r>
    </w:p>
    <w:p w:rsidR="00377556" w:rsidP="00377556" w:rsidRDefault="00377556" w14:paraId="6C508D58" w14:textId="77777777">
      <w:pPr>
        <w:spacing w:after="0" w:line="240" w:lineRule="auto"/>
        <w:jc w:val="center"/>
        <w:rPr>
          <w:i/>
          <w:sz w:val="40"/>
          <w:szCs w:val="40"/>
        </w:rPr>
      </w:pPr>
      <w:r w:rsidRPr="001E3CAB">
        <w:rPr>
          <w:i/>
          <w:sz w:val="40"/>
          <w:szCs w:val="40"/>
        </w:rPr>
        <w:t>Part</w:t>
      </w:r>
      <w:r>
        <w:rPr>
          <w:i/>
          <w:sz w:val="40"/>
          <w:szCs w:val="40"/>
        </w:rPr>
        <w:t xml:space="preserve"> </w:t>
      </w:r>
      <w:r w:rsidR="003145C9">
        <w:rPr>
          <w:i/>
          <w:sz w:val="40"/>
          <w:szCs w:val="40"/>
        </w:rPr>
        <w:t>B</w:t>
      </w:r>
    </w:p>
    <w:p w:rsidR="00377556" w:rsidP="00377556" w:rsidRDefault="00377556" w14:paraId="694B55EA" w14:textId="77777777">
      <w:pPr>
        <w:spacing w:after="0" w:line="240" w:lineRule="auto"/>
        <w:jc w:val="center"/>
        <w:rPr>
          <w:b/>
          <w:i/>
          <w:sz w:val="36"/>
        </w:rPr>
      </w:pPr>
    </w:p>
    <w:p w:rsidR="00377556" w:rsidP="00377556" w:rsidRDefault="00377556" w14:paraId="0A2BD00C" w14:textId="77777777">
      <w:pPr>
        <w:spacing w:after="0" w:line="240" w:lineRule="auto"/>
        <w:jc w:val="center"/>
        <w:rPr>
          <w:i/>
        </w:rPr>
      </w:pPr>
    </w:p>
    <w:p w:rsidR="00377556" w:rsidP="00377556" w:rsidRDefault="00377556" w14:paraId="4DD90E43" w14:textId="77777777">
      <w:pPr>
        <w:widowControl w:val="0"/>
        <w:spacing w:after="0" w:line="240" w:lineRule="auto"/>
        <w:jc w:val="center"/>
        <w:rPr>
          <w:i/>
          <w:sz w:val="36"/>
          <w:szCs w:val="36"/>
        </w:rPr>
      </w:pPr>
    </w:p>
    <w:p w:rsidRPr="0002541B" w:rsidR="00377556" w:rsidP="00377556" w:rsidRDefault="00377556" w14:paraId="1B04F922" w14:textId="33470B39">
      <w:pPr>
        <w:widowControl w:val="0"/>
        <w:spacing w:after="0" w:line="240" w:lineRule="auto"/>
        <w:jc w:val="center"/>
        <w:rPr>
          <w:i/>
          <w:sz w:val="32"/>
          <w:szCs w:val="32"/>
        </w:rPr>
      </w:pPr>
      <w:r w:rsidRPr="0002541B">
        <w:rPr>
          <w:i/>
          <w:sz w:val="32"/>
          <w:szCs w:val="32"/>
        </w:rPr>
        <w:t>OMB#</w:t>
      </w:r>
      <w:r>
        <w:rPr>
          <w:i/>
          <w:sz w:val="32"/>
          <w:szCs w:val="32"/>
        </w:rPr>
        <w:t xml:space="preserve"> </w:t>
      </w:r>
      <w:r w:rsidRPr="0002541B">
        <w:rPr>
          <w:i/>
          <w:sz w:val="32"/>
          <w:szCs w:val="32"/>
        </w:rPr>
        <w:t>1850-</w:t>
      </w:r>
      <w:r w:rsidRPr="00656BBB">
        <w:rPr>
          <w:i/>
          <w:sz w:val="32"/>
          <w:szCs w:val="32"/>
        </w:rPr>
        <w:t>0928</w:t>
      </w:r>
      <w:r>
        <w:rPr>
          <w:i/>
          <w:sz w:val="32"/>
          <w:szCs w:val="32"/>
        </w:rPr>
        <w:t xml:space="preserve"> </w:t>
      </w:r>
      <w:r w:rsidRPr="00656BBB">
        <w:rPr>
          <w:i/>
          <w:sz w:val="32"/>
          <w:szCs w:val="32"/>
        </w:rPr>
        <w:t>v.</w:t>
      </w:r>
      <w:r w:rsidR="00143488">
        <w:rPr>
          <w:i/>
          <w:sz w:val="32"/>
          <w:szCs w:val="32"/>
        </w:rPr>
        <w:t>21</w:t>
      </w:r>
    </w:p>
    <w:p w:rsidR="00377556" w:rsidP="00377556" w:rsidRDefault="00377556" w14:paraId="28D64A32" w14:textId="77777777">
      <w:pPr>
        <w:widowControl w:val="0"/>
        <w:spacing w:after="0" w:line="240" w:lineRule="auto"/>
        <w:jc w:val="center"/>
        <w:rPr>
          <w:i/>
          <w:sz w:val="32"/>
          <w:szCs w:val="32"/>
        </w:rPr>
      </w:pPr>
    </w:p>
    <w:p w:rsidR="00377556" w:rsidP="00377556" w:rsidRDefault="00377556" w14:paraId="3FE92686" w14:textId="77777777">
      <w:pPr>
        <w:spacing w:after="0" w:line="240" w:lineRule="auto"/>
        <w:jc w:val="center"/>
        <w:rPr>
          <w:b/>
          <w:i/>
        </w:rPr>
      </w:pPr>
    </w:p>
    <w:p w:rsidR="00377556" w:rsidP="00377556" w:rsidRDefault="00377556" w14:paraId="6E77ABA8" w14:textId="77777777">
      <w:pPr>
        <w:spacing w:after="0" w:line="240" w:lineRule="auto"/>
        <w:jc w:val="center"/>
        <w:rPr>
          <w:i/>
        </w:rPr>
      </w:pPr>
    </w:p>
    <w:p w:rsidR="00377556" w:rsidP="00377556" w:rsidRDefault="00377556" w14:paraId="00014917" w14:textId="77777777">
      <w:pPr>
        <w:pStyle w:val="Title"/>
        <w:tabs>
          <w:tab w:val="left" w:pos="2430"/>
        </w:tabs>
        <w:spacing w:after="0" w:line="240" w:lineRule="auto"/>
        <w:jc w:val="left"/>
        <w:rPr>
          <w:rFonts w:ascii="Times New Roman" w:hAnsi="Times New Roman"/>
        </w:rPr>
      </w:pPr>
    </w:p>
    <w:p w:rsidR="00377556" w:rsidP="00377556" w:rsidRDefault="00377556" w14:paraId="4C5DB0FA" w14:textId="77777777">
      <w:pPr>
        <w:pStyle w:val="Title"/>
        <w:tabs>
          <w:tab w:val="left" w:pos="2430"/>
        </w:tabs>
        <w:spacing w:after="0" w:line="240" w:lineRule="auto"/>
        <w:rPr>
          <w:rFonts w:ascii="Times New Roman" w:hAnsi="Times New Roman"/>
        </w:rPr>
      </w:pPr>
      <w:r>
        <w:rPr>
          <w:noProof/>
        </w:rPr>
        <w:drawing>
          <wp:inline distT="0" distB="0" distL="0" distR="0" wp14:anchorId="4D66688B" wp14:editId="6CC57CC7">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1" cstate="print"/>
                    <a:srcRec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rsidRDefault="00377556" w14:paraId="415B3473" w14:textId="77777777">
      <w:pPr>
        <w:pStyle w:val="Title"/>
        <w:tabs>
          <w:tab w:val="left" w:pos="2430"/>
        </w:tabs>
        <w:spacing w:after="0" w:line="240" w:lineRule="auto"/>
        <w:jc w:val="left"/>
        <w:rPr>
          <w:rFonts w:ascii="Times New Roman" w:hAnsi="Times New Roman"/>
        </w:rPr>
      </w:pPr>
    </w:p>
    <w:p w:rsidR="00377556" w:rsidP="00377556" w:rsidRDefault="00377556" w14:paraId="62F7E802" w14:textId="77777777">
      <w:pPr>
        <w:pStyle w:val="Title"/>
        <w:tabs>
          <w:tab w:val="left" w:pos="2430"/>
        </w:tabs>
        <w:spacing w:after="0" w:line="240" w:lineRule="auto"/>
        <w:jc w:val="left"/>
        <w:rPr>
          <w:rFonts w:ascii="Times New Roman" w:hAnsi="Times New Roman"/>
        </w:rPr>
      </w:pPr>
    </w:p>
    <w:p w:rsidR="00377556" w:rsidP="0012164C" w:rsidRDefault="00377556" w14:paraId="5B8C7276" w14:textId="77777777">
      <w:pPr>
        <w:spacing w:after="0" w:line="240" w:lineRule="auto"/>
        <w:jc w:val="right"/>
        <w:rPr>
          <w:sz w:val="22"/>
          <w:szCs w:val="22"/>
        </w:rPr>
      </w:pPr>
    </w:p>
    <w:p w:rsidR="00377556" w:rsidP="00377556" w:rsidRDefault="00377556" w14:paraId="360FFBA0" w14:textId="77777777">
      <w:pPr>
        <w:spacing w:after="0" w:line="240" w:lineRule="auto"/>
        <w:rPr>
          <w:sz w:val="22"/>
          <w:szCs w:val="22"/>
        </w:rPr>
      </w:pPr>
    </w:p>
    <w:p w:rsidR="00FE71F2" w:rsidP="00377556" w:rsidRDefault="00ED5CEA" w14:paraId="6F4FF6F9" w14:textId="2F654AE4">
      <w:pPr>
        <w:spacing w:after="0" w:line="240" w:lineRule="auto"/>
        <w:jc w:val="center"/>
      </w:pPr>
      <w:r>
        <w:t xml:space="preserve">September </w:t>
      </w:r>
      <w:r w:rsidR="00DA32DA">
        <w:t>2020</w:t>
      </w:r>
    </w:p>
    <w:p w:rsidR="00F13038" w:rsidP="00377556" w:rsidRDefault="00F13038" w14:paraId="254C716A" w14:textId="00A7BABD">
      <w:pPr>
        <w:spacing w:after="0" w:line="240" w:lineRule="auto"/>
        <w:jc w:val="center"/>
        <w:rPr>
          <w:szCs w:val="24"/>
        </w:rPr>
      </w:pPr>
    </w:p>
    <w:p w:rsidR="00F13038" w:rsidP="00377556" w:rsidRDefault="00F13038" w14:paraId="3DB3A639" w14:textId="77777777">
      <w:pPr>
        <w:spacing w:after="0" w:line="240" w:lineRule="auto"/>
        <w:jc w:val="center"/>
        <w:rPr>
          <w:szCs w:val="24"/>
        </w:rPr>
      </w:pPr>
    </w:p>
    <w:p w:rsidR="00AF157D" w:rsidRDefault="00AF157D" w14:paraId="69C2A943" w14:textId="588D232B">
      <w:pPr>
        <w:spacing w:after="0" w:line="240" w:lineRule="auto"/>
        <w:rPr>
          <w:b/>
          <w:sz w:val="28"/>
          <w:szCs w:val="28"/>
        </w:rPr>
      </w:pPr>
    </w:p>
    <w:p w:rsidR="00F13038" w:rsidRDefault="00F13038" w14:paraId="398B19EA" w14:textId="286DF210">
      <w:pPr>
        <w:spacing w:after="0" w:line="240" w:lineRule="auto"/>
        <w:rPr>
          <w:b/>
          <w:sz w:val="28"/>
          <w:szCs w:val="28"/>
        </w:rPr>
      </w:pPr>
    </w:p>
    <w:p w:rsidR="00F13038" w:rsidRDefault="00F13038" w14:paraId="1CEC114D" w14:textId="77777777">
      <w:pPr>
        <w:spacing w:after="0" w:line="240" w:lineRule="auto"/>
        <w:rPr>
          <w:b/>
          <w:sz w:val="28"/>
          <w:szCs w:val="28"/>
        </w:rPr>
      </w:pPr>
    </w:p>
    <w:p w:rsidR="00AC18B7" w:rsidRDefault="00AC18B7" w14:paraId="6BE46473" w14:textId="77777777">
      <w:pPr>
        <w:spacing w:after="200" w:line="276" w:lineRule="auto"/>
        <w:rPr>
          <w:b/>
          <w:sz w:val="28"/>
          <w:szCs w:val="28"/>
        </w:rPr>
      </w:pPr>
    </w:p>
    <w:p w:rsidR="006347CB" w:rsidRDefault="006347CB" w14:paraId="33EE8C4F" w14:textId="77777777">
      <w:pPr>
        <w:spacing w:after="200" w:line="276" w:lineRule="auto"/>
        <w:rPr>
          <w:b/>
          <w:sz w:val="28"/>
          <w:szCs w:val="28"/>
        </w:rPr>
      </w:pPr>
      <w:r w:rsidRPr="00152B15">
        <w:rPr>
          <w:b/>
          <w:sz w:val="28"/>
          <w:szCs w:val="28"/>
        </w:rPr>
        <w:lastRenderedPageBreak/>
        <w:t>Table of Contents</w:t>
      </w:r>
    </w:p>
    <w:p w:rsidRPr="00E278C4" w:rsidR="00FA20E5" w:rsidRDefault="00805A76" w14:paraId="31E91D7E" w14:textId="0506B44D">
      <w:pPr>
        <w:pStyle w:val="TOC1"/>
        <w:tabs>
          <w:tab w:val="right" w:leader="dot" w:pos="10560"/>
        </w:tabs>
        <w:rPr>
          <w:rFonts w:ascii="Times New Roman" w:hAnsi="Times New Roman" w:eastAsiaTheme="minorEastAsia"/>
          <w:b w:val="0"/>
          <w:bCs w:val="0"/>
          <w:noProof/>
          <w:color w:val="auto"/>
          <w:sz w:val="24"/>
          <w:szCs w:val="24"/>
        </w:rPr>
      </w:pPr>
      <w:r w:rsidRPr="00805A76">
        <w:rPr>
          <w:b w:val="0"/>
          <w:bCs w:val="0"/>
          <w:noProof/>
          <w:sz w:val="24"/>
          <w:szCs w:val="24"/>
        </w:rPr>
        <w:fldChar w:fldCharType="begin"/>
      </w:r>
      <w:r w:rsidRPr="00805A76">
        <w:rPr>
          <w:b w:val="0"/>
          <w:bCs w:val="0"/>
          <w:noProof/>
          <w:sz w:val="24"/>
          <w:szCs w:val="24"/>
        </w:rPr>
        <w:instrText xml:space="preserve"> TOC \o "1-3" \h \z \u </w:instrText>
      </w:r>
      <w:r w:rsidRPr="00805A76">
        <w:rPr>
          <w:b w:val="0"/>
          <w:bCs w:val="0"/>
          <w:noProof/>
          <w:sz w:val="24"/>
          <w:szCs w:val="24"/>
        </w:rPr>
        <w:fldChar w:fldCharType="separate"/>
      </w:r>
      <w:hyperlink w:history="1" w:anchor="_Toc19265436">
        <w:r w:rsidRPr="00E278C4" w:rsidR="00FA20E5">
          <w:rPr>
            <w:rStyle w:val="Hyperlink"/>
            <w:rFonts w:ascii="Times New Roman" w:hAnsi="Times New Roman"/>
            <w:b w:val="0"/>
            <w:noProof/>
            <w:sz w:val="24"/>
            <w:szCs w:val="24"/>
          </w:rPr>
          <w:t>Part B. Collection of Information Employing Statistical Methods</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_Toc19265436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3</w:t>
        </w:r>
        <w:r w:rsidRPr="00E278C4" w:rsidR="00FA20E5">
          <w:rPr>
            <w:rFonts w:ascii="Times New Roman" w:hAnsi="Times New Roman"/>
            <w:b w:val="0"/>
            <w:noProof/>
            <w:webHidden/>
            <w:sz w:val="24"/>
            <w:szCs w:val="24"/>
          </w:rPr>
          <w:fldChar w:fldCharType="end"/>
        </w:r>
      </w:hyperlink>
    </w:p>
    <w:p w:rsidRPr="00E278C4" w:rsidR="00FA20E5" w:rsidRDefault="00332F98" w14:paraId="571D2FAB" w14:textId="32DE8084">
      <w:pPr>
        <w:pStyle w:val="TOC1"/>
        <w:tabs>
          <w:tab w:val="right" w:leader="dot" w:pos="10560"/>
        </w:tabs>
        <w:rPr>
          <w:rFonts w:ascii="Times New Roman" w:hAnsi="Times New Roman" w:eastAsiaTheme="minorEastAsia"/>
          <w:b w:val="0"/>
          <w:bCs w:val="0"/>
          <w:noProof/>
          <w:color w:val="auto"/>
          <w:sz w:val="24"/>
          <w:szCs w:val="24"/>
        </w:rPr>
      </w:pPr>
      <w:hyperlink w:history="1" w:anchor="_Toc19265437">
        <w:r w:rsidRPr="00E278C4" w:rsidR="00FA20E5">
          <w:rPr>
            <w:rStyle w:val="Hyperlink"/>
            <w:rFonts w:ascii="Times New Roman" w:hAnsi="Times New Roman"/>
            <w:b w:val="0"/>
            <w:noProof/>
            <w:kern w:val="28"/>
            <w:sz w:val="24"/>
            <w:szCs w:val="24"/>
          </w:rPr>
          <w:t>B.1. Potential Respondent Universe and Sample Design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_Toc19265437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3</w:t>
        </w:r>
        <w:r w:rsidRPr="00E278C4" w:rsidR="00FA20E5">
          <w:rPr>
            <w:rFonts w:ascii="Times New Roman" w:hAnsi="Times New Roman"/>
            <w:b w:val="0"/>
            <w:noProof/>
            <w:webHidden/>
            <w:sz w:val="24"/>
            <w:szCs w:val="24"/>
          </w:rPr>
          <w:fldChar w:fldCharType="end"/>
        </w:r>
      </w:hyperlink>
    </w:p>
    <w:p w:rsidRPr="00E278C4" w:rsidR="00FA20E5" w:rsidRDefault="00332F98" w14:paraId="15BAA0DB" w14:textId="73692D5B">
      <w:pPr>
        <w:pStyle w:val="TOC2"/>
        <w:rPr>
          <w:rFonts w:ascii="Times New Roman" w:hAnsi="Times New Roman" w:eastAsiaTheme="minorEastAsia"/>
          <w:b w:val="0"/>
          <w:i w:val="0"/>
          <w:iCs w:val="0"/>
          <w:color w:val="auto"/>
          <w:sz w:val="24"/>
          <w:szCs w:val="24"/>
        </w:rPr>
      </w:pPr>
      <w:hyperlink w:history="1" w:anchor="_Toc19265438">
        <w:r w:rsidRPr="00E278C4" w:rsidR="00FA20E5">
          <w:rPr>
            <w:rStyle w:val="Hyperlink"/>
            <w:rFonts w:ascii="Times New Roman" w:hAnsi="Times New Roman"/>
            <w:b w:val="0"/>
            <w:i w:val="0"/>
            <w:sz w:val="24"/>
            <w:szCs w:val="24"/>
          </w:rPr>
          <w:t>B.1.a. Sampling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_Toc19265438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3</w:t>
        </w:r>
        <w:r w:rsidRPr="00E278C4" w:rsidR="00FA20E5">
          <w:rPr>
            <w:rFonts w:ascii="Times New Roman" w:hAnsi="Times New Roman"/>
            <w:b w:val="0"/>
            <w:i w:val="0"/>
            <w:webHidden/>
            <w:sz w:val="24"/>
            <w:szCs w:val="24"/>
          </w:rPr>
          <w:fldChar w:fldCharType="end"/>
        </w:r>
      </w:hyperlink>
    </w:p>
    <w:p w:rsidRPr="00E278C4" w:rsidR="00FA20E5" w:rsidRDefault="00332F98" w14:paraId="33B9B8BE" w14:textId="6BE04CD7">
      <w:pPr>
        <w:pStyle w:val="TOC2"/>
        <w:rPr>
          <w:rFonts w:ascii="Times New Roman" w:hAnsi="Times New Roman" w:eastAsiaTheme="minorEastAsia"/>
          <w:b w:val="0"/>
          <w:i w:val="0"/>
          <w:iCs w:val="0"/>
          <w:color w:val="auto"/>
          <w:sz w:val="24"/>
          <w:szCs w:val="24"/>
        </w:rPr>
      </w:pPr>
      <w:hyperlink w:history="1" w:anchor="_Toc19265439">
        <w:r w:rsidRPr="00E278C4" w:rsidR="00FA20E5">
          <w:rPr>
            <w:rStyle w:val="Hyperlink"/>
            <w:rFonts w:ascii="Times New Roman" w:hAnsi="Times New Roman"/>
            <w:b w:val="0"/>
            <w:i w:val="0"/>
            <w:sz w:val="24"/>
            <w:szCs w:val="24"/>
          </w:rPr>
          <w:t>B.1.b. Weighting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_Toc19265439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5</w:t>
        </w:r>
        <w:r w:rsidRPr="00E278C4" w:rsidR="00FA20E5">
          <w:rPr>
            <w:rFonts w:ascii="Times New Roman" w:hAnsi="Times New Roman"/>
            <w:b w:val="0"/>
            <w:i w:val="0"/>
            <w:webHidden/>
            <w:sz w:val="24"/>
            <w:szCs w:val="24"/>
          </w:rPr>
          <w:fldChar w:fldCharType="end"/>
        </w:r>
      </w:hyperlink>
    </w:p>
    <w:p w:rsidRPr="00E278C4" w:rsidR="00FA20E5" w:rsidRDefault="00332F98" w14:paraId="76F119ED" w14:textId="4772DF3B">
      <w:pPr>
        <w:pStyle w:val="TOC1"/>
        <w:tabs>
          <w:tab w:val="right" w:leader="dot" w:pos="10560"/>
        </w:tabs>
        <w:rPr>
          <w:rFonts w:ascii="Times New Roman" w:hAnsi="Times New Roman" w:eastAsiaTheme="minorEastAsia"/>
          <w:b w:val="0"/>
          <w:bCs w:val="0"/>
          <w:noProof/>
          <w:color w:val="auto"/>
          <w:sz w:val="24"/>
          <w:szCs w:val="24"/>
        </w:rPr>
      </w:pPr>
      <w:hyperlink w:history="1" w:anchor="_Toc19265440">
        <w:r w:rsidRPr="00E278C4" w:rsidR="00FA20E5">
          <w:rPr>
            <w:rStyle w:val="Hyperlink"/>
            <w:rFonts w:ascii="Times New Roman" w:hAnsi="Times New Roman"/>
            <w:b w:val="0"/>
            <w:noProof/>
            <w:sz w:val="24"/>
            <w:szCs w:val="24"/>
          </w:rPr>
          <w:t>B.2. Procedures for Collection of Information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_Toc19265440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6</w:t>
        </w:r>
        <w:r w:rsidRPr="00E278C4" w:rsidR="00FA20E5">
          <w:rPr>
            <w:rFonts w:ascii="Times New Roman" w:hAnsi="Times New Roman"/>
            <w:b w:val="0"/>
            <w:noProof/>
            <w:webHidden/>
            <w:sz w:val="24"/>
            <w:szCs w:val="24"/>
          </w:rPr>
          <w:fldChar w:fldCharType="end"/>
        </w:r>
      </w:hyperlink>
    </w:p>
    <w:p w:rsidRPr="00E278C4" w:rsidR="00FA20E5" w:rsidRDefault="00332F98" w14:paraId="1A7C8F30" w14:textId="4F516424">
      <w:pPr>
        <w:pStyle w:val="TOC2"/>
        <w:rPr>
          <w:rFonts w:ascii="Times New Roman" w:hAnsi="Times New Roman" w:eastAsiaTheme="minorEastAsia"/>
          <w:b w:val="0"/>
          <w:i w:val="0"/>
          <w:iCs w:val="0"/>
          <w:color w:val="auto"/>
          <w:sz w:val="24"/>
          <w:szCs w:val="24"/>
        </w:rPr>
      </w:pPr>
      <w:hyperlink w:history="1" w:anchor="_Toc19265441">
        <w:r w:rsidRPr="00E278C4" w:rsidR="00FA20E5">
          <w:rPr>
            <w:rStyle w:val="Hyperlink"/>
            <w:rFonts w:ascii="Times New Roman" w:hAnsi="Times New Roman"/>
            <w:b w:val="0"/>
            <w:i w:val="0"/>
            <w:sz w:val="24"/>
            <w:szCs w:val="24"/>
          </w:rPr>
          <w:t>B.2.a</w:t>
        </w:r>
        <w:r w:rsidR="00122BB1">
          <w:rPr>
            <w:rStyle w:val="Hyperlink"/>
            <w:rFonts w:ascii="Times New Roman" w:hAnsi="Times New Roman"/>
            <w:b w:val="0"/>
            <w:i w:val="0"/>
            <w:sz w:val="24"/>
            <w:szCs w:val="24"/>
          </w:rPr>
          <w:t>.</w:t>
        </w:r>
        <w:r w:rsidRPr="00E278C4" w:rsidR="00FA20E5">
          <w:rPr>
            <w:rStyle w:val="Hyperlink"/>
            <w:rFonts w:ascii="Times New Roman" w:hAnsi="Times New Roman"/>
            <w:b w:val="0"/>
            <w:i w:val="0"/>
            <w:sz w:val="24"/>
            <w:szCs w:val="24"/>
          </w:rPr>
          <w:t xml:space="preserve"> Recruitment of Schools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_Toc19265441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6</w:t>
        </w:r>
        <w:r w:rsidRPr="00E278C4" w:rsidR="00FA20E5">
          <w:rPr>
            <w:rFonts w:ascii="Times New Roman" w:hAnsi="Times New Roman"/>
            <w:b w:val="0"/>
            <w:i w:val="0"/>
            <w:webHidden/>
            <w:sz w:val="24"/>
            <w:szCs w:val="24"/>
          </w:rPr>
          <w:fldChar w:fldCharType="end"/>
        </w:r>
      </w:hyperlink>
    </w:p>
    <w:p w:rsidRPr="00E278C4" w:rsidR="00FA20E5" w:rsidRDefault="00332F98" w14:paraId="378DE21B" w14:textId="09655ACA">
      <w:pPr>
        <w:pStyle w:val="TOC2"/>
        <w:rPr>
          <w:rFonts w:ascii="Times New Roman" w:hAnsi="Times New Roman" w:eastAsiaTheme="minorEastAsia"/>
          <w:b w:val="0"/>
          <w:i w:val="0"/>
          <w:iCs w:val="0"/>
          <w:color w:val="auto"/>
          <w:sz w:val="24"/>
          <w:szCs w:val="24"/>
        </w:rPr>
      </w:pPr>
      <w:hyperlink w:history="1" w:anchor="_Toc19265442">
        <w:r w:rsidRPr="00E278C4" w:rsidR="00FA20E5">
          <w:rPr>
            <w:rStyle w:val="Hyperlink"/>
            <w:rFonts w:ascii="Times New Roman" w:hAnsi="Times New Roman"/>
            <w:b w:val="0"/>
            <w:i w:val="0"/>
            <w:sz w:val="24"/>
            <w:szCs w:val="24"/>
          </w:rPr>
          <w:t>B.2.b School Coordinator Responsibilities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_Toc19265442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7</w:t>
        </w:r>
        <w:r w:rsidRPr="00E278C4" w:rsidR="00FA20E5">
          <w:rPr>
            <w:rFonts w:ascii="Times New Roman" w:hAnsi="Times New Roman"/>
            <w:b w:val="0"/>
            <w:i w:val="0"/>
            <w:webHidden/>
            <w:sz w:val="24"/>
            <w:szCs w:val="24"/>
          </w:rPr>
          <w:fldChar w:fldCharType="end"/>
        </w:r>
      </w:hyperlink>
    </w:p>
    <w:p w:rsidRPr="00E278C4" w:rsidR="00FA20E5" w:rsidRDefault="00332F98" w14:paraId="5927EC17" w14:textId="49AED6D0">
      <w:pPr>
        <w:pStyle w:val="TOC2"/>
        <w:rPr>
          <w:rFonts w:ascii="Times New Roman" w:hAnsi="Times New Roman" w:eastAsiaTheme="minorEastAsia"/>
          <w:b w:val="0"/>
          <w:i w:val="0"/>
          <w:iCs w:val="0"/>
          <w:color w:val="auto"/>
          <w:sz w:val="24"/>
          <w:szCs w:val="24"/>
        </w:rPr>
      </w:pPr>
      <w:hyperlink w:history="1" w:anchor="_Toc19265443">
        <w:r w:rsidRPr="00E278C4" w:rsidR="00FA20E5">
          <w:rPr>
            <w:rStyle w:val="Hyperlink"/>
            <w:rFonts w:ascii="Times New Roman" w:hAnsi="Times New Roman"/>
            <w:b w:val="0"/>
            <w:i w:val="0"/>
            <w:sz w:val="24"/>
            <w:szCs w:val="24"/>
          </w:rPr>
          <w:t>B.2.c Administration Procedures</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_Toc19265443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9</w:t>
        </w:r>
        <w:r w:rsidRPr="00E278C4" w:rsidR="00FA20E5">
          <w:rPr>
            <w:rFonts w:ascii="Times New Roman" w:hAnsi="Times New Roman"/>
            <w:b w:val="0"/>
            <w:i w:val="0"/>
            <w:webHidden/>
            <w:sz w:val="24"/>
            <w:szCs w:val="24"/>
          </w:rPr>
          <w:fldChar w:fldCharType="end"/>
        </w:r>
      </w:hyperlink>
    </w:p>
    <w:p w:rsidRPr="00E278C4" w:rsidR="00FA20E5" w:rsidRDefault="00332F98" w14:paraId="6B9916BA" w14:textId="742AB5BC">
      <w:pPr>
        <w:pStyle w:val="TOC1"/>
        <w:tabs>
          <w:tab w:val="right" w:leader="dot" w:pos="10560"/>
        </w:tabs>
        <w:rPr>
          <w:rFonts w:ascii="Times New Roman" w:hAnsi="Times New Roman" w:eastAsiaTheme="minorEastAsia"/>
          <w:b w:val="0"/>
          <w:bCs w:val="0"/>
          <w:noProof/>
          <w:color w:val="auto"/>
          <w:sz w:val="24"/>
          <w:szCs w:val="24"/>
        </w:rPr>
      </w:pPr>
      <w:hyperlink w:history="1" w:anchor="_Toc19265444">
        <w:r w:rsidRPr="00E278C4" w:rsidR="00FA20E5">
          <w:rPr>
            <w:rStyle w:val="Hyperlink"/>
            <w:rFonts w:ascii="Times New Roman" w:hAnsi="Times New Roman"/>
            <w:b w:val="0"/>
            <w:noProof/>
            <w:sz w:val="24"/>
            <w:szCs w:val="24"/>
          </w:rPr>
          <w:t>B.3. Methods to Secure Cooperation, Maximize Response Rates, and Deal with Nonresponse</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_Toc19265444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10</w:t>
        </w:r>
        <w:r w:rsidRPr="00E278C4" w:rsidR="00FA20E5">
          <w:rPr>
            <w:rFonts w:ascii="Times New Roman" w:hAnsi="Times New Roman"/>
            <w:b w:val="0"/>
            <w:noProof/>
            <w:webHidden/>
            <w:sz w:val="24"/>
            <w:szCs w:val="24"/>
          </w:rPr>
          <w:fldChar w:fldCharType="end"/>
        </w:r>
      </w:hyperlink>
    </w:p>
    <w:p w:rsidRPr="00E278C4" w:rsidR="00FA20E5" w:rsidRDefault="00332F98" w14:paraId="6B09DEBF" w14:textId="5B26331C">
      <w:pPr>
        <w:pStyle w:val="TOC2"/>
        <w:rPr>
          <w:rFonts w:ascii="Times New Roman" w:hAnsi="Times New Roman" w:eastAsiaTheme="minorEastAsia"/>
          <w:b w:val="0"/>
          <w:i w:val="0"/>
          <w:iCs w:val="0"/>
          <w:color w:val="auto"/>
          <w:sz w:val="24"/>
          <w:szCs w:val="24"/>
        </w:rPr>
      </w:pPr>
      <w:hyperlink w:history="1" w:anchor="_Toc19265445">
        <w:r w:rsidRPr="00E278C4" w:rsidR="00FA20E5">
          <w:rPr>
            <w:rStyle w:val="Hyperlink"/>
            <w:rFonts w:ascii="Times New Roman" w:hAnsi="Times New Roman"/>
            <w:b w:val="0"/>
            <w:i w:val="0"/>
            <w:sz w:val="24"/>
            <w:szCs w:val="24"/>
          </w:rPr>
          <w:t>B.3.a. Methods to Maximize Response Rate</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_Toc19265445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10</w:t>
        </w:r>
        <w:r w:rsidRPr="00E278C4" w:rsidR="00FA20E5">
          <w:rPr>
            <w:rFonts w:ascii="Times New Roman" w:hAnsi="Times New Roman"/>
            <w:b w:val="0"/>
            <w:i w:val="0"/>
            <w:webHidden/>
            <w:sz w:val="24"/>
            <w:szCs w:val="24"/>
          </w:rPr>
          <w:fldChar w:fldCharType="end"/>
        </w:r>
      </w:hyperlink>
    </w:p>
    <w:p w:rsidRPr="00E278C4" w:rsidR="00FA20E5" w:rsidRDefault="00332F98" w14:paraId="74B324EB" w14:textId="6F8FAC92">
      <w:pPr>
        <w:pStyle w:val="TOC2"/>
        <w:rPr>
          <w:rFonts w:ascii="Times New Roman" w:hAnsi="Times New Roman" w:eastAsiaTheme="minorEastAsia"/>
          <w:b w:val="0"/>
          <w:i w:val="0"/>
          <w:iCs w:val="0"/>
          <w:color w:val="auto"/>
          <w:sz w:val="24"/>
          <w:szCs w:val="24"/>
        </w:rPr>
      </w:pPr>
      <w:hyperlink w:history="1" w:anchor="_Toc19265446">
        <w:r w:rsidRPr="00E278C4" w:rsidR="00FA20E5">
          <w:rPr>
            <w:rStyle w:val="Hyperlink"/>
            <w:rFonts w:ascii="Times New Roman" w:hAnsi="Times New Roman"/>
            <w:b w:val="0"/>
            <w:i w:val="0"/>
            <w:sz w:val="24"/>
            <w:szCs w:val="24"/>
          </w:rPr>
          <w:t>B.3.b. Statistical Approaches to Nonresponse</w:t>
        </w:r>
        <w:r w:rsidRPr="00E278C4" w:rsidR="00FA20E5">
          <w:rPr>
            <w:rFonts w:ascii="Times New Roman" w:hAnsi="Times New Roman"/>
            <w:b w:val="0"/>
            <w:i w:val="0"/>
            <w:webHidden/>
            <w:sz w:val="24"/>
            <w:szCs w:val="24"/>
          </w:rPr>
          <w:tab/>
        </w:r>
        <w:r w:rsidRPr="00E278C4" w:rsidR="00FA20E5">
          <w:rPr>
            <w:rFonts w:ascii="Times New Roman" w:hAnsi="Times New Roman"/>
            <w:b w:val="0"/>
            <w:i w:val="0"/>
            <w:webHidden/>
            <w:sz w:val="24"/>
            <w:szCs w:val="24"/>
          </w:rPr>
          <w:fldChar w:fldCharType="begin"/>
        </w:r>
        <w:r w:rsidRPr="00E278C4" w:rsidR="00FA20E5">
          <w:rPr>
            <w:rFonts w:ascii="Times New Roman" w:hAnsi="Times New Roman"/>
            <w:b w:val="0"/>
            <w:i w:val="0"/>
            <w:webHidden/>
            <w:sz w:val="24"/>
            <w:szCs w:val="24"/>
          </w:rPr>
          <w:instrText xml:space="preserve"> PAGEREF _Toc19265446 \h </w:instrText>
        </w:r>
        <w:r w:rsidRPr="00E278C4" w:rsidR="00FA20E5">
          <w:rPr>
            <w:rFonts w:ascii="Times New Roman" w:hAnsi="Times New Roman"/>
            <w:b w:val="0"/>
            <w:i w:val="0"/>
            <w:webHidden/>
            <w:sz w:val="24"/>
            <w:szCs w:val="24"/>
          </w:rPr>
        </w:r>
        <w:r w:rsidRPr="00E278C4" w:rsidR="00FA20E5">
          <w:rPr>
            <w:rFonts w:ascii="Times New Roman" w:hAnsi="Times New Roman"/>
            <w:b w:val="0"/>
            <w:i w:val="0"/>
            <w:webHidden/>
            <w:sz w:val="24"/>
            <w:szCs w:val="24"/>
          </w:rPr>
          <w:fldChar w:fldCharType="separate"/>
        </w:r>
        <w:r w:rsidR="00C05FF0">
          <w:rPr>
            <w:rFonts w:ascii="Times New Roman" w:hAnsi="Times New Roman"/>
            <w:b w:val="0"/>
            <w:i w:val="0"/>
            <w:webHidden/>
            <w:sz w:val="24"/>
            <w:szCs w:val="24"/>
          </w:rPr>
          <w:t>11</w:t>
        </w:r>
        <w:r w:rsidRPr="00E278C4" w:rsidR="00FA20E5">
          <w:rPr>
            <w:rFonts w:ascii="Times New Roman" w:hAnsi="Times New Roman"/>
            <w:b w:val="0"/>
            <w:i w:val="0"/>
            <w:webHidden/>
            <w:sz w:val="24"/>
            <w:szCs w:val="24"/>
          </w:rPr>
          <w:fldChar w:fldCharType="end"/>
        </w:r>
      </w:hyperlink>
    </w:p>
    <w:p w:rsidRPr="00E278C4" w:rsidR="00FA20E5" w:rsidRDefault="00332F98" w14:paraId="179C3BFE" w14:textId="7F969409">
      <w:pPr>
        <w:pStyle w:val="TOC1"/>
        <w:tabs>
          <w:tab w:val="right" w:leader="dot" w:pos="10560"/>
        </w:tabs>
        <w:rPr>
          <w:rFonts w:ascii="Times New Roman" w:hAnsi="Times New Roman" w:eastAsiaTheme="minorEastAsia"/>
          <w:b w:val="0"/>
          <w:bCs w:val="0"/>
          <w:noProof/>
          <w:color w:val="auto"/>
          <w:sz w:val="24"/>
          <w:szCs w:val="24"/>
        </w:rPr>
      </w:pPr>
      <w:hyperlink w:history="1" w:anchor="_Toc19265447">
        <w:r w:rsidRPr="00E278C4" w:rsidR="00FA20E5">
          <w:rPr>
            <w:rStyle w:val="Hyperlink"/>
            <w:rFonts w:ascii="Times New Roman" w:hAnsi="Times New Roman"/>
            <w:b w:val="0"/>
            <w:noProof/>
            <w:sz w:val="24"/>
            <w:szCs w:val="24"/>
          </w:rPr>
          <w:t>B.4. Pilot Testing and Data Uses</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_Toc19265447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12</w:t>
        </w:r>
        <w:r w:rsidRPr="00E278C4" w:rsidR="00FA20E5">
          <w:rPr>
            <w:rFonts w:ascii="Times New Roman" w:hAnsi="Times New Roman"/>
            <w:b w:val="0"/>
            <w:noProof/>
            <w:webHidden/>
            <w:sz w:val="24"/>
            <w:szCs w:val="24"/>
          </w:rPr>
          <w:fldChar w:fldCharType="end"/>
        </w:r>
      </w:hyperlink>
    </w:p>
    <w:p w:rsidR="00FA20E5" w:rsidRDefault="00332F98" w14:paraId="5FB6330C" w14:textId="23A0E2C8">
      <w:pPr>
        <w:pStyle w:val="TOC1"/>
        <w:tabs>
          <w:tab w:val="right" w:leader="dot" w:pos="10560"/>
        </w:tabs>
        <w:rPr>
          <w:rFonts w:eastAsiaTheme="minorEastAsia" w:cstheme="minorBidi"/>
          <w:b w:val="0"/>
          <w:bCs w:val="0"/>
          <w:noProof/>
          <w:color w:val="auto"/>
          <w:sz w:val="22"/>
          <w:szCs w:val="22"/>
        </w:rPr>
      </w:pPr>
      <w:hyperlink w:history="1" w:anchor="_Toc19265448">
        <w:r w:rsidRPr="00E278C4" w:rsidR="00FA20E5">
          <w:rPr>
            <w:rStyle w:val="Hyperlink"/>
            <w:rFonts w:ascii="Times New Roman" w:hAnsi="Times New Roman"/>
            <w:b w:val="0"/>
            <w:noProof/>
            <w:sz w:val="24"/>
            <w:szCs w:val="24"/>
          </w:rPr>
          <w:t>B.5. Consultants on NAEP Design</w:t>
        </w:r>
        <w:r w:rsidRPr="00E278C4" w:rsidR="00FA20E5">
          <w:rPr>
            <w:rFonts w:ascii="Times New Roman" w:hAnsi="Times New Roman"/>
            <w:b w:val="0"/>
            <w:noProof/>
            <w:webHidden/>
            <w:sz w:val="24"/>
            <w:szCs w:val="24"/>
          </w:rPr>
          <w:tab/>
        </w:r>
        <w:r w:rsidRPr="00E278C4" w:rsidR="00FA20E5">
          <w:rPr>
            <w:rFonts w:ascii="Times New Roman" w:hAnsi="Times New Roman"/>
            <w:b w:val="0"/>
            <w:noProof/>
            <w:webHidden/>
            <w:sz w:val="24"/>
            <w:szCs w:val="24"/>
          </w:rPr>
          <w:fldChar w:fldCharType="begin"/>
        </w:r>
        <w:r w:rsidRPr="00E278C4" w:rsidR="00FA20E5">
          <w:rPr>
            <w:rFonts w:ascii="Times New Roman" w:hAnsi="Times New Roman"/>
            <w:b w:val="0"/>
            <w:noProof/>
            <w:webHidden/>
            <w:sz w:val="24"/>
            <w:szCs w:val="24"/>
          </w:rPr>
          <w:instrText xml:space="preserve"> PAGEREF _Toc19265448 \h </w:instrText>
        </w:r>
        <w:r w:rsidRPr="00E278C4" w:rsidR="00FA20E5">
          <w:rPr>
            <w:rFonts w:ascii="Times New Roman" w:hAnsi="Times New Roman"/>
            <w:b w:val="0"/>
            <w:noProof/>
            <w:webHidden/>
            <w:sz w:val="24"/>
            <w:szCs w:val="24"/>
          </w:rPr>
        </w:r>
        <w:r w:rsidRPr="00E278C4" w:rsidR="00FA20E5">
          <w:rPr>
            <w:rFonts w:ascii="Times New Roman" w:hAnsi="Times New Roman"/>
            <w:b w:val="0"/>
            <w:noProof/>
            <w:webHidden/>
            <w:sz w:val="24"/>
            <w:szCs w:val="24"/>
          </w:rPr>
          <w:fldChar w:fldCharType="separate"/>
        </w:r>
        <w:r w:rsidR="00C05FF0">
          <w:rPr>
            <w:rFonts w:ascii="Times New Roman" w:hAnsi="Times New Roman"/>
            <w:b w:val="0"/>
            <w:noProof/>
            <w:webHidden/>
            <w:sz w:val="24"/>
            <w:szCs w:val="24"/>
          </w:rPr>
          <w:t>12</w:t>
        </w:r>
        <w:r w:rsidRPr="00E278C4" w:rsidR="00FA20E5">
          <w:rPr>
            <w:rFonts w:ascii="Times New Roman" w:hAnsi="Times New Roman"/>
            <w:b w:val="0"/>
            <w:noProof/>
            <w:webHidden/>
            <w:sz w:val="24"/>
            <w:szCs w:val="24"/>
          </w:rPr>
          <w:fldChar w:fldCharType="end"/>
        </w:r>
      </w:hyperlink>
    </w:p>
    <w:p w:rsidR="006347CB" w:rsidP="004B5C5A" w:rsidRDefault="00805A76" w14:paraId="57114D5C" w14:textId="1464FAE8">
      <w:pPr>
        <w:pStyle w:val="Heading1"/>
        <w:tabs>
          <w:tab w:val="right" w:pos="9994"/>
          <w:tab w:val="right" w:leader="dot" w:pos="10080"/>
        </w:tabs>
        <w:spacing w:before="0" w:after="40" w:line="240" w:lineRule="auto"/>
        <w:ind w:left="720" w:right="230" w:hanging="720"/>
      </w:pPr>
      <w:r w:rsidRPr="00805A76">
        <w:rPr>
          <w:rFonts w:asciiTheme="minorHAnsi" w:hAnsiTheme="minorHAnsi"/>
          <w:b w:val="0"/>
          <w:bCs/>
          <w:noProof/>
          <w:kern w:val="0"/>
          <w:sz w:val="24"/>
          <w:szCs w:val="24"/>
        </w:rPr>
        <w:fldChar w:fldCharType="end"/>
      </w:r>
      <w:r w:rsidR="004457B3">
        <w:rPr>
          <w:b w:val="0"/>
          <w:noProof/>
          <w:kern w:val="0"/>
          <w:sz w:val="24"/>
          <w:szCs w:val="24"/>
        </w:rPr>
        <w:tab/>
      </w:r>
      <w:r w:rsidR="004457B3">
        <w:rPr>
          <w:b w:val="0"/>
          <w:noProof/>
          <w:kern w:val="0"/>
          <w:sz w:val="24"/>
          <w:szCs w:val="24"/>
        </w:rPr>
        <w:tab/>
      </w:r>
    </w:p>
    <w:p w:rsidR="00D34E97" w:rsidRDefault="00D34E97" w14:paraId="4DD1A720" w14:textId="66B82FDC">
      <w:pPr>
        <w:spacing w:after="0" w:line="240" w:lineRule="auto"/>
        <w:rPr>
          <w:b/>
          <w:kern w:val="28"/>
          <w:sz w:val="28"/>
        </w:rPr>
      </w:pPr>
      <w:bookmarkStart w:name="_Toc337737167" w:id="0"/>
      <w:bookmarkStart w:name="_Toc337737168" w:id="1"/>
      <w:bookmarkStart w:name="_Toc151204585" w:id="2"/>
      <w:bookmarkStart w:name="_Toc243983028" w:id="3"/>
      <w:bookmarkStart w:name="_Toc244056278" w:id="4"/>
      <w:bookmarkStart w:name="_Toc244080197" w:id="5"/>
      <w:bookmarkEnd w:id="0"/>
      <w:r>
        <w:br w:type="page"/>
      </w:r>
    </w:p>
    <w:p w:rsidRPr="004C26D9" w:rsidR="004C26D9" w:rsidP="00DA616E" w:rsidRDefault="004C26D9" w14:paraId="7F055542" w14:textId="77777777">
      <w:pPr>
        <w:pStyle w:val="maintitle"/>
        <w:widowControl w:val="0"/>
        <w:spacing w:before="0" w:after="120" w:line="23" w:lineRule="atLeast"/>
      </w:pPr>
      <w:bookmarkStart w:name="_Toc443428747" w:id="6"/>
      <w:bookmarkStart w:name="_Toc508136711" w:id="7"/>
      <w:bookmarkStart w:name="_Toc19265436" w:id="8"/>
      <w:r w:rsidRPr="004C26D9">
        <w:lastRenderedPageBreak/>
        <w:t>Part B. Collection of Information Employing Statistical Methods</w:t>
      </w:r>
      <w:bookmarkEnd w:id="6"/>
      <w:bookmarkEnd w:id="7"/>
      <w:bookmarkEnd w:id="8"/>
    </w:p>
    <w:p w:rsidRPr="004642AB" w:rsidR="003321E9" w:rsidP="003321E9" w:rsidRDefault="003321E9" w14:paraId="2A8E1836" w14:textId="77777777">
      <w:pPr>
        <w:keepNext/>
        <w:widowControl w:val="0"/>
        <w:spacing w:after="120" w:line="23" w:lineRule="atLeast"/>
        <w:outlineLvl w:val="0"/>
        <w:rPr>
          <w:b/>
          <w:kern w:val="28"/>
          <w:sz w:val="28"/>
        </w:rPr>
      </w:pPr>
      <w:bookmarkStart w:name="_Toc19265437" w:id="9"/>
      <w:bookmarkEnd w:id="1"/>
      <w:bookmarkEnd w:id="2"/>
      <w:bookmarkEnd w:id="3"/>
      <w:bookmarkEnd w:id="4"/>
      <w:bookmarkEnd w:id="5"/>
      <w:r>
        <w:rPr>
          <w:b/>
          <w:kern w:val="28"/>
          <w:sz w:val="28"/>
        </w:rPr>
        <w:t>B</w:t>
      </w:r>
      <w:r w:rsidRPr="004642AB">
        <w:rPr>
          <w:b/>
          <w:kern w:val="28"/>
          <w:sz w:val="28"/>
        </w:rPr>
        <w:t>.1. Potential Respondent Universe and Sampl</w:t>
      </w:r>
      <w:r>
        <w:rPr>
          <w:b/>
          <w:kern w:val="28"/>
          <w:sz w:val="28"/>
        </w:rPr>
        <w:t>e</w:t>
      </w:r>
      <w:r w:rsidRPr="004642AB">
        <w:rPr>
          <w:b/>
          <w:kern w:val="28"/>
          <w:sz w:val="28"/>
        </w:rPr>
        <w:t xml:space="preserve"> Design</w:t>
      </w:r>
      <w:bookmarkEnd w:id="9"/>
    </w:p>
    <w:p w:rsidRPr="004642AB" w:rsidR="003321E9" w:rsidP="003321E9" w:rsidRDefault="003321E9" w14:paraId="284391C8" w14:textId="7B3B5AEC">
      <w:pPr>
        <w:widowControl w:val="0"/>
        <w:spacing w:after="120" w:line="23" w:lineRule="atLeast"/>
        <w:rPr>
          <w:color w:val="000000"/>
          <w:szCs w:val="24"/>
        </w:rPr>
      </w:pPr>
      <w:bookmarkStart w:name="_Hlk14863975" w:id="10"/>
      <w:bookmarkStart w:name="_Hlk14863838" w:id="11"/>
      <w:bookmarkStart w:name="_Hlk14858987" w:id="12"/>
      <w:r w:rsidRPr="004642AB">
        <w:rPr>
          <w:color w:val="000000"/>
          <w:szCs w:val="24"/>
        </w:rPr>
        <w:t>The possible universe of student respondents</w:t>
      </w:r>
      <w:r w:rsidR="0071673A">
        <w:rPr>
          <w:color w:val="000000"/>
          <w:szCs w:val="24"/>
        </w:rPr>
        <w:t xml:space="preserve"> for NAEP 2021</w:t>
      </w:r>
      <w:r w:rsidRPr="004642AB">
        <w:rPr>
          <w:color w:val="000000"/>
          <w:szCs w:val="24"/>
        </w:rPr>
        <w:t xml:space="preserve"> is estimated to be </w:t>
      </w:r>
      <w:r w:rsidR="00DC636B">
        <w:rPr>
          <w:color w:val="000000"/>
          <w:szCs w:val="24"/>
        </w:rPr>
        <w:t>8.5 million at grades 4 and 8</w:t>
      </w:r>
      <w:r w:rsidR="0071673A">
        <w:rPr>
          <w:color w:val="000000"/>
          <w:szCs w:val="24"/>
        </w:rPr>
        <w:t xml:space="preserve">, </w:t>
      </w:r>
      <w:r w:rsidR="00DC636B">
        <w:rPr>
          <w:color w:val="000000"/>
          <w:szCs w:val="24"/>
        </w:rPr>
        <w:t>attending the approximately 125</w:t>
      </w:r>
      <w:r w:rsidRPr="004961CF">
        <w:rPr>
          <w:color w:val="000000"/>
          <w:szCs w:val="24"/>
        </w:rPr>
        <w:t>,000 public and private elementary and secondary schools in 50 states and the District of Columbia,</w:t>
      </w:r>
      <w:r>
        <w:rPr>
          <w:color w:val="000000"/>
          <w:szCs w:val="24"/>
        </w:rPr>
        <w:t xml:space="preserve"> </w:t>
      </w:r>
      <w:r w:rsidRPr="004961CF">
        <w:rPr>
          <w:color w:val="000000"/>
          <w:szCs w:val="24"/>
        </w:rPr>
        <w:t>and including Bureau of Indian Education and Department of Defense Education Activity (DoDEA) Schools</w:t>
      </w:r>
      <w:r w:rsidRPr="004642AB">
        <w:rPr>
          <w:color w:val="000000"/>
          <w:szCs w:val="24"/>
        </w:rPr>
        <w:t>. Note that territories, including Puerto Rico, are not included in the national samples</w:t>
      </w:r>
      <w:bookmarkEnd w:id="10"/>
      <w:r w:rsidRPr="004642AB">
        <w:rPr>
          <w:color w:val="000000"/>
          <w:szCs w:val="24"/>
        </w:rPr>
        <w:t>.</w:t>
      </w:r>
      <w:bookmarkEnd w:id="11"/>
    </w:p>
    <w:bookmarkEnd w:id="12"/>
    <w:p w:rsidRPr="004642AB" w:rsidR="003321E9" w:rsidP="003321E9" w:rsidRDefault="003321E9" w14:paraId="433C680B" w14:textId="77777777">
      <w:pPr>
        <w:widowControl w:val="0"/>
        <w:spacing w:after="120" w:line="23" w:lineRule="atLeast"/>
      </w:pPr>
      <w:r w:rsidRPr="004642AB">
        <w:t>Respondents</w:t>
      </w:r>
      <w:r w:rsidRPr="004642AB" w:rsidDel="007B61C7">
        <w:t xml:space="preserve"> </w:t>
      </w:r>
      <w:r w:rsidRPr="004642AB">
        <w:t>are selected according to student sampling procedures with these possible exclusions:</w:t>
      </w:r>
    </w:p>
    <w:p w:rsidRPr="004642AB" w:rsidR="003321E9" w:rsidP="003321E9" w:rsidRDefault="003321E9" w14:paraId="7F704549" w14:textId="77777777">
      <w:pPr>
        <w:widowControl w:val="0"/>
        <w:numPr>
          <w:ilvl w:val="0"/>
          <w:numId w:val="9"/>
        </w:numPr>
        <w:spacing w:after="120" w:line="23" w:lineRule="atLeast"/>
        <w:ind w:left="720"/>
        <w:contextualSpacing/>
        <w:rPr>
          <w:szCs w:val="24"/>
        </w:rPr>
      </w:pPr>
      <w:r w:rsidRPr="004642AB">
        <w:rPr>
          <w:szCs w:val="24"/>
        </w:rPr>
        <w:t>The student is identified as an English language learner (ELL), but is prevented from participation in NAEP, even with accommodations allowed in NAEP.</w:t>
      </w:r>
    </w:p>
    <w:p w:rsidRPr="004642AB" w:rsidR="003321E9" w:rsidP="003321E9" w:rsidRDefault="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Pr="004642AB" w:rsidR="003321E9" w:rsidP="003321E9" w:rsidRDefault="003321E9" w14:paraId="6B55E19D" w14:textId="77777777">
      <w:pPr>
        <w:widowControl w:val="0"/>
        <w:spacing w:after="120" w:line="23" w:lineRule="atLeast"/>
        <w:rPr>
          <w:color w:val="000000"/>
          <w:szCs w:val="24"/>
        </w:rPr>
      </w:pPr>
      <w:r w:rsidRPr="004642AB">
        <w:rPr>
          <w:color w:val="000000"/>
          <w:szCs w:val="24"/>
        </w:rPr>
        <w:t>Additional information regarding the classification of students is provided in Section B.2.b.</w:t>
      </w:r>
    </w:p>
    <w:p w:rsidRPr="004642AB" w:rsidR="003321E9" w:rsidP="003321E9" w:rsidRDefault="003321E9" w14:paraId="58BD2BE2" w14:textId="77777777">
      <w:pPr>
        <w:keepNext/>
        <w:keepLines/>
        <w:widowControl w:val="0"/>
        <w:spacing w:after="120" w:line="23" w:lineRule="atLeast"/>
        <w:outlineLvl w:val="1"/>
        <w:rPr>
          <w:b/>
          <w:sz w:val="26"/>
        </w:rPr>
      </w:pPr>
      <w:bookmarkStart w:name="_Toc19265438" w:id="13"/>
      <w:bookmarkStart w:name="_Hlk25221859" w:id="14"/>
      <w:r w:rsidRPr="004642AB">
        <w:rPr>
          <w:b/>
          <w:sz w:val="26"/>
        </w:rPr>
        <w:t>B.1.a. Sampling Procedures</w:t>
      </w:r>
      <w:bookmarkEnd w:id="13"/>
    </w:p>
    <w:p w:rsidRPr="004642AB" w:rsidR="003321E9" w:rsidP="003321E9" w:rsidRDefault="003321E9" w14:paraId="6C497403" w14:textId="77777777">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language learner, or any other factors. Selecting schools that are representative helps ensure that the student sample is representative.</w:t>
      </w:r>
    </w:p>
    <w:p w:rsidRPr="004642AB" w:rsidR="003321E9" w:rsidP="003321E9" w:rsidRDefault="003321E9" w14:paraId="58F47B0B" w14:textId="35A75D4E">
      <w:pPr>
        <w:widowControl w:val="0"/>
        <w:spacing w:after="120" w:line="23" w:lineRule="atLeast"/>
      </w:pPr>
      <w:r w:rsidRPr="004642AB">
        <w:t xml:space="preserve">The following are characteristic features of </w:t>
      </w:r>
      <w:r w:rsidR="001843F4">
        <w:t xml:space="preserve">typical </w:t>
      </w:r>
      <w:r w:rsidRPr="004642AB">
        <w:t>NAEP sampl</w:t>
      </w:r>
      <w:r>
        <w:t>e</w:t>
      </w:r>
      <w:r w:rsidRPr="004642AB">
        <w:t xml:space="preserve"> designs:</w:t>
      </w:r>
    </w:p>
    <w:p w:rsidRPr="004642AB" w:rsidR="003321E9" w:rsidP="003321E9" w:rsidRDefault="003321E9" w14:paraId="36213AD3" w14:textId="1FF0665F">
      <w:pPr>
        <w:widowControl w:val="0"/>
        <w:numPr>
          <w:ilvl w:val="0"/>
          <w:numId w:val="9"/>
        </w:numPr>
        <w:spacing w:after="120" w:line="23" w:lineRule="atLeast"/>
        <w:ind w:left="720"/>
        <w:contextualSpacing/>
        <w:rPr>
          <w:szCs w:val="24"/>
        </w:rPr>
      </w:pPr>
      <w:r w:rsidRPr="004642AB">
        <w:rPr>
          <w:szCs w:val="24"/>
        </w:rPr>
        <w:t>for state-level assessments, approximately equal sample sizes (</w:t>
      </w:r>
      <w:r w:rsidR="00E631AB">
        <w:rPr>
          <w:szCs w:val="24"/>
        </w:rPr>
        <w:t>1,750</w:t>
      </w:r>
      <w:r w:rsidRPr="004642AB">
        <w:rPr>
          <w:szCs w:val="24"/>
        </w:rPr>
        <w:t>–3,000 assessed students) from each participating state</w:t>
      </w:r>
      <w:r>
        <w:rPr>
          <w:szCs w:val="24"/>
        </w:rPr>
        <w:t>’s</w:t>
      </w:r>
      <w:r w:rsidRPr="004642AB">
        <w:rPr>
          <w:szCs w:val="24"/>
          <w:vertAlign w:val="superscript"/>
        </w:rPr>
        <w:footnoteReference w:id="2"/>
      </w:r>
      <w:r w:rsidRPr="004642AB">
        <w:rPr>
          <w:szCs w:val="24"/>
        </w:rPr>
        <w:t xml:space="preserve"> public schools;</w:t>
      </w:r>
    </w:p>
    <w:p w:rsidRPr="004642AB" w:rsidR="003321E9" w:rsidP="003321E9" w:rsidRDefault="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Pr="004642AB" w:rsidR="003321E9" w:rsidP="003321E9" w:rsidRDefault="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sidRPr="004642AB">
        <w:rPr>
          <w:szCs w:val="24"/>
          <w:vertAlign w:val="superscript"/>
        </w:rPr>
        <w:footnoteReference w:id="3"/>
      </w:r>
    </w:p>
    <w:p w:rsidRPr="004642AB" w:rsidR="003321E9" w:rsidP="003321E9" w:rsidRDefault="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sidRPr="004642AB">
        <w:rPr>
          <w:szCs w:val="24"/>
          <w:vertAlign w:val="superscript"/>
        </w:rPr>
        <w:footnoteReference w:id="4"/>
      </w:r>
      <w:r w:rsidRPr="004642AB">
        <w:rPr>
          <w:szCs w:val="24"/>
        </w:rPr>
        <w:t xml:space="preserve"> and</w:t>
      </w:r>
    </w:p>
    <w:p w:rsidR="003321E9" w:rsidP="003321E9" w:rsidRDefault="003321E9" w14:paraId="258A4073" w14:textId="60E57656">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2A383F">
        <w:rPr>
          <w:szCs w:val="24"/>
        </w:rPr>
        <w:t>.</w:t>
      </w:r>
      <w:r w:rsidR="00BA4B96">
        <w:rPr>
          <w:szCs w:val="24"/>
        </w:rPr>
        <w:t xml:space="preserve"> </w:t>
      </w:r>
    </w:p>
    <w:p w:rsidR="00C07D94" w:rsidP="003812AB" w:rsidRDefault="00C07D94" w14:paraId="5DF9AA37" w14:textId="377E2BFA">
      <w:pPr>
        <w:widowControl w:val="0"/>
        <w:spacing w:after="120" w:line="23" w:lineRule="atLeast"/>
        <w:contextualSpacing/>
        <w:rPr>
          <w:szCs w:val="24"/>
        </w:rPr>
      </w:pPr>
    </w:p>
    <w:p w:rsidRPr="004642AB" w:rsidR="00C07D94" w:rsidP="003812AB" w:rsidRDefault="001C0595" w14:paraId="7E69E311" w14:textId="1175A4D1">
      <w:pPr>
        <w:widowControl w:val="0"/>
        <w:spacing w:after="120" w:line="23" w:lineRule="atLeast"/>
        <w:contextualSpacing/>
        <w:rPr>
          <w:szCs w:val="24"/>
        </w:rPr>
      </w:pPr>
      <w:r>
        <w:rPr>
          <w:szCs w:val="24"/>
        </w:rPr>
        <w:t xml:space="preserve">The program is currently proceeding with </w:t>
      </w:r>
      <w:r w:rsidR="00C07D94">
        <w:rPr>
          <w:szCs w:val="24"/>
        </w:rPr>
        <w:t xml:space="preserve">a modified sample </w:t>
      </w:r>
      <w:r w:rsidR="004A606C">
        <w:rPr>
          <w:szCs w:val="24"/>
        </w:rPr>
        <w:t>design</w:t>
      </w:r>
      <w:r w:rsidR="00C07D94">
        <w:rPr>
          <w:szCs w:val="24"/>
        </w:rPr>
        <w:t xml:space="preserve"> for NAEP 2021 due to COVID-19 </w:t>
      </w:r>
      <w:r w:rsidR="004A606C">
        <w:rPr>
          <w:szCs w:val="24"/>
        </w:rPr>
        <w:t>considerations</w:t>
      </w:r>
      <w:r>
        <w:rPr>
          <w:szCs w:val="24"/>
        </w:rPr>
        <w:t>.</w:t>
      </w:r>
      <w:r w:rsidR="00851180">
        <w:rPr>
          <w:szCs w:val="24"/>
        </w:rPr>
        <w:t xml:space="preserve"> </w:t>
      </w:r>
      <w:r>
        <w:rPr>
          <w:szCs w:val="24"/>
        </w:rPr>
        <w:t xml:space="preserve">This design </w:t>
      </w:r>
      <w:r w:rsidR="004A606C">
        <w:rPr>
          <w:szCs w:val="24"/>
        </w:rPr>
        <w:t xml:space="preserve">specifies </w:t>
      </w:r>
      <w:r>
        <w:rPr>
          <w:szCs w:val="24"/>
        </w:rPr>
        <w:t xml:space="preserve">one-half of the </w:t>
      </w:r>
      <w:r w:rsidR="00957145">
        <w:rPr>
          <w:szCs w:val="24"/>
        </w:rPr>
        <w:t xml:space="preserve">typical state-level assessment student </w:t>
      </w:r>
      <w:r w:rsidR="00C07D94">
        <w:rPr>
          <w:szCs w:val="24"/>
        </w:rPr>
        <w:t xml:space="preserve">sample </w:t>
      </w:r>
      <w:r w:rsidR="00957145">
        <w:rPr>
          <w:szCs w:val="24"/>
        </w:rPr>
        <w:t xml:space="preserve">size (as noted above) </w:t>
      </w:r>
      <w:r w:rsidR="00C07D94">
        <w:rPr>
          <w:szCs w:val="24"/>
        </w:rPr>
        <w:t>for each participating state’s public schools, and no district-level assessments.</w:t>
      </w:r>
    </w:p>
    <w:p w:rsidR="003321E9" w:rsidP="003321E9" w:rsidRDefault="003321E9" w14:paraId="43D74A27" w14:textId="1D4EA053">
      <w:pPr>
        <w:pStyle w:val="OMBtext"/>
        <w:widowControl w:val="0"/>
        <w:spacing w:after="120" w:line="23" w:lineRule="atLeast"/>
      </w:pPr>
      <w:r w:rsidRPr="003A531E">
        <w:t>Additional information about the sampling procedures used in NAEP can be found in the technical</w:t>
      </w:r>
      <w:r>
        <w:t xml:space="preserve"> documentation at </w:t>
      </w:r>
      <w:hyperlink w:history="1" r:id="rId12">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2013, the procedures have essentially remained the same. A summary of the sampling procedures is included below. Additional details (taken from the main NAEP 2013 procedures on the technical documentation website) can </w:t>
      </w:r>
      <w:r>
        <w:lastRenderedPageBreak/>
        <w:t xml:space="preserve">be found in </w:t>
      </w:r>
      <w:r w:rsidRPr="00B62ABE">
        <w:t>Appendix G</w:t>
      </w:r>
      <w:r>
        <w:t xml:space="preserve"> (</w:t>
      </w:r>
      <w:r w:rsidRPr="0030529E">
        <w:t>NAEP 201</w:t>
      </w:r>
      <w:r>
        <w:t>3</w:t>
      </w:r>
      <w:r w:rsidRPr="0030529E">
        <w:t xml:space="preserve"> Sampl</w:t>
      </w:r>
      <w:r>
        <w:t>e</w:t>
      </w:r>
      <w:r w:rsidRPr="0030529E">
        <w:t xml:space="preserve"> Design</w:t>
      </w:r>
      <w:r>
        <w:t>)</w:t>
      </w:r>
      <w:r w:rsidR="008538F6">
        <w:t>.</w:t>
      </w:r>
      <w:r w:rsidR="00142198">
        <w:t xml:space="preserve"> </w:t>
      </w:r>
    </w:p>
    <w:p w:rsidR="003321E9" w:rsidP="003321E9" w:rsidRDefault="003321E9" w14:paraId="354493DC" w14:textId="52B3E503">
      <w:pPr>
        <w:pStyle w:val="OMBtext"/>
        <w:widowControl w:val="0"/>
        <w:spacing w:after="120" w:line="23" w:lineRule="atLeast"/>
      </w:pPr>
      <w:r w:rsidRPr="006B1457">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sufficient schools and students to yield results for public schools, private 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rsidRDefault="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03321E9" w:rsidRDefault="003321E9" w14:paraId="64E368A9" w14:textId="77777777">
      <w:pPr>
        <w:widowControl w:val="0"/>
        <w:numPr>
          <w:ilvl w:val="0"/>
          <w:numId w:val="11"/>
        </w:numPr>
        <w:spacing w:after="120" w:line="23" w:lineRule="atLeast"/>
        <w:ind w:hanging="270"/>
        <w:rPr>
          <w:bCs/>
        </w:rPr>
      </w:pPr>
      <w:r w:rsidRPr="00D912D8">
        <w:rPr>
          <w:b/>
          <w:bCs/>
        </w:rPr>
        <w:t>Generate a sampling frame.</w:t>
      </w:r>
      <w:r w:rsidRPr="00403410">
        <w:rPr>
          <w:b/>
          <w:bCs/>
        </w:rPr>
        <w:br/>
      </w:r>
      <w:r w:rsidRPr="00D912D8">
        <w:rPr>
          <w:bCs/>
        </w:rPr>
        <w:t>For sampling frames, NAEP uses the most current versions of the NCES Common Core of Data (</w:t>
      </w:r>
      <w:r w:rsidRPr="000C2B81">
        <w:rPr>
          <w:bCs/>
        </w:rPr>
        <w:t xml:space="preserve">CCD; public schools) and Private School Universe Survey (PSS; private schools) files. In addition, to address the fact that the CCD file does not necessarily include the most recent changes to schools by the time of the assessment, NAEP also conducts a survey of NAEP State Coordinators to check for additional </w:t>
      </w:r>
      <w:r>
        <w:rPr>
          <w:bCs/>
        </w:rPr>
        <w:t xml:space="preserve">new </w:t>
      </w:r>
      <w:r w:rsidRPr="000C2B81">
        <w:rPr>
          <w:bCs/>
        </w:rPr>
        <w:t>schools in a sa</w:t>
      </w:r>
      <w:r w:rsidRPr="009761BC">
        <w:rPr>
          <w:bCs/>
        </w:rPr>
        <w:t>mple of public school districts.</w:t>
      </w:r>
    </w:p>
    <w:p w:rsidR="003321E9" w:rsidP="003321E9" w:rsidRDefault="003321E9" w14:paraId="03330F3D" w14:textId="77777777">
      <w:pPr>
        <w:widowControl w:val="0"/>
        <w:numPr>
          <w:ilvl w:val="0"/>
          <w:numId w:val="11"/>
        </w:numPr>
        <w:spacing w:after="120" w:line="23" w:lineRule="atLeast"/>
        <w:ind w:hanging="270"/>
      </w:pPr>
      <w:r w:rsidRPr="008F2875">
        <w:rPr>
          <w:b/>
          <w:bCs/>
        </w:rPr>
        <w:t>Classify schools into groups</w:t>
      </w:r>
      <w:r>
        <w:rPr>
          <w:b/>
          <w:bCs/>
        </w:rPr>
        <w:t>.</w:t>
      </w:r>
      <w:r w:rsidRPr="008F2875">
        <w:rPr>
          <w:b/>
          <w:bCs/>
        </w:rPr>
        <w:br/>
      </w:r>
      <w:r w:rsidRPr="008F2875">
        <w:t>Using the list,</w:t>
      </w:r>
      <w:r>
        <w:t xml:space="preserve"> </w:t>
      </w:r>
      <w:r w:rsidRPr="008F2875">
        <w:t xml:space="preserve">schools are </w:t>
      </w:r>
      <w:proofErr w:type="gramStart"/>
      <w:r w:rsidRPr="008F2875">
        <w:t>classified into groups</w:t>
      </w:r>
      <w:proofErr w:type="gramEnd"/>
      <w:r w:rsidRPr="008F2875">
        <w:t xml:space="preserve">, first by type of location and then by the </w:t>
      </w:r>
      <w:r>
        <w:t>race/ethnicity classification within those locations</w:t>
      </w:r>
      <w:r w:rsidRPr="008F2875">
        <w:t xml:space="preserve">. </w:t>
      </w:r>
      <w:r>
        <w:t xml:space="preserve">This step </w:t>
      </w:r>
      <w:proofErr w:type="gramStart"/>
      <w:r>
        <w:t>takes into account</w:t>
      </w:r>
      <w:proofErr w:type="gramEnd"/>
      <w:r>
        <w:t xml:space="preserve"> the distribution of schools and students across rural, suburban, and urban areas in each state, and the diversity of the student population at each school.</w:t>
      </w:r>
    </w:p>
    <w:p w:rsidR="003321E9" w:rsidP="003321E9" w:rsidRDefault="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Pr="005A00D0" w:rsidR="003321E9" w:rsidP="003321E9" w:rsidRDefault="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3321E9" w:rsidP="003321E9" w:rsidRDefault="003321E9" w14:paraId="1EA7B323" w14:textId="77777777">
      <w:pPr>
        <w:widowControl w:val="0"/>
        <w:numPr>
          <w:ilvl w:val="0"/>
          <w:numId w:val="11"/>
        </w:numPr>
        <w:spacing w:after="120" w:line="23" w:lineRule="atLeast"/>
      </w:pPr>
      <w:r w:rsidRPr="00F241E3">
        <w:rPr>
          <w:b/>
        </w:rPr>
        <w:t>Select the school sample</w:t>
      </w:r>
      <w:r>
        <w:rPr>
          <w:b/>
        </w:rPr>
        <w:t>.</w:t>
      </w:r>
      <w:r w:rsidRPr="00F241E3">
        <w:rPr>
          <w:b/>
        </w:rPr>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Pr>
          <w:rStyle w:val="A5"/>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t xml:space="preserve"> Additional details regarding the selection of the school sample is included in the technical documentation (</w:t>
      </w:r>
      <w:hyperlink w:history="1" r:id="rId13">
        <w:r w:rsidRPr="00F50D2E">
          <w:rPr>
            <w:rStyle w:val="Hyperlink"/>
          </w:rPr>
          <w:t>https://nces.ed.gov/nationsreportcard/tdw/sample_design/2013/sample_design_for_the_2013_state_assessment.aspx</w:t>
        </w:r>
      </w:hyperlink>
      <w:r>
        <w:t>).</w:t>
      </w:r>
    </w:p>
    <w:p w:rsidR="003321E9" w:rsidP="003321E9" w:rsidRDefault="003321E9" w14:paraId="22900E06" w14:textId="77777777">
      <w:pPr>
        <w:widowControl w:val="0"/>
        <w:numPr>
          <w:ilvl w:val="0"/>
          <w:numId w:val="11"/>
        </w:numPr>
        <w:spacing w:after="120" w:line="23" w:lineRule="atLeast"/>
      </w:pPr>
      <w:r>
        <w:rPr>
          <w:b/>
        </w:rPr>
        <w:t xml:space="preserve">Confirm school eligibility. </w:t>
      </w:r>
      <w:r>
        <w:b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Eligibility counts are included in the technical documentation </w:t>
      </w:r>
      <w:r>
        <w:lastRenderedPageBreak/>
        <w:t>(</w:t>
      </w:r>
      <w:hyperlink w:history="1" r:id="rId14">
        <w:r w:rsidRPr="00F50D2E">
          <w:rPr>
            <w:rStyle w:val="Hyperlink"/>
          </w:rPr>
          <w:t>https://nces.ed.gov/nationsreportcard/tdw/sample_design/2013/eligible_schools_sampled_for_the_2013_state_assessment.aspx</w:t>
        </w:r>
      </w:hyperlink>
      <w:r>
        <w:t>). Information on response rates can be found in Section B.3.b.</w:t>
      </w:r>
    </w:p>
    <w:p w:rsidR="003321E9" w:rsidP="003321E9" w:rsidRDefault="003321E9" w14:paraId="0B76BA86" w14:textId="257B6B55">
      <w:pPr>
        <w:keepNext/>
        <w:numPr>
          <w:ilvl w:val="0"/>
          <w:numId w:val="11"/>
        </w:numPr>
        <w:spacing w:after="120" w:line="23" w:lineRule="atLeast"/>
      </w:pPr>
      <w:r>
        <w:rPr>
          <w:b/>
        </w:rPr>
        <w:t xml:space="preserve">Select students to participate in NAEP. </w:t>
      </w:r>
      <w:r>
        <w:rPr>
          <w:b/>
        </w:rPr>
        <w:br/>
      </w:r>
      <w:r>
        <w:t>School principals are notified that their schools have been chosen to participate in NAEP. Within each sampled school, a systematic sample of students is selected with equal probability from a complete list of students at the grade or age to be assessed.</w:t>
      </w:r>
    </w:p>
    <w:p w:rsidRPr="00957145" w:rsidR="00696D97" w:rsidP="003812AB" w:rsidRDefault="00541680" w14:paraId="0AD159A0" w14:textId="1FE9B4BF">
      <w:pPr>
        <w:widowControl w:val="0"/>
        <w:spacing w:after="120" w:line="23" w:lineRule="atLeast"/>
        <w:contextualSpacing/>
        <w:rPr>
          <w:szCs w:val="24"/>
        </w:rPr>
      </w:pPr>
      <w:r w:rsidRPr="003812AB">
        <w:t xml:space="preserve">NAEP </w:t>
      </w:r>
      <w:r w:rsidRPr="003812AB" w:rsidR="00933BA1">
        <w:t xml:space="preserve">typically </w:t>
      </w:r>
      <w:r w:rsidRPr="003812AB">
        <w:t xml:space="preserve">alternates between national-level administration years (i.e., even years) and state-level administration years that include one or more assessments that support national, state-by-state, and certain urban districts reporting (i.e., odd years). </w:t>
      </w:r>
      <w:r w:rsidRPr="003812AB" w:rsidR="00C60A42">
        <w:t xml:space="preserve">For assessments where results are reported at the national, state, and urban district (TUDA) levels, a single sample of </w:t>
      </w:r>
      <w:proofErr w:type="gramStart"/>
      <w:r w:rsidRPr="003812AB" w:rsidR="00C60A42">
        <w:t>public school</w:t>
      </w:r>
      <w:proofErr w:type="gramEnd"/>
      <w:r w:rsidRPr="003812AB" w:rsidR="00C60A42">
        <w:t xml:space="preserve"> students is selected and used for reporting at each level. That is, a student who is sampled from a school located in a TUDA district contributes to the estimates at each of the district, state, and national levels. For assessments where results are reported at the national level, but not for states and districts, schools are sampled from across the United States, without any oversampling of </w:t>
      </w:r>
      <w:proofErr w:type="gramStart"/>
      <w:r w:rsidRPr="003812AB" w:rsidR="00C60A42">
        <w:t>particular states</w:t>
      </w:r>
      <w:proofErr w:type="gramEnd"/>
      <w:r w:rsidRPr="003812AB" w:rsidR="00C60A42">
        <w:t xml:space="preserve"> or districts.</w:t>
      </w:r>
      <w:r w:rsidR="00933BA1">
        <w:t xml:space="preserve">  </w:t>
      </w:r>
      <w:r w:rsidR="00957145">
        <w:rPr>
          <w:szCs w:val="24"/>
        </w:rPr>
        <w:t xml:space="preserve">The program is currently proceeding with a modified sample design for NAEP 2021 due to COVID-19 considerations.  This design specifies one-half of the typical state-level assessment student sample size for each participating state’s public schools, and no district-level assessments.  </w:t>
      </w:r>
      <w:r w:rsidR="00933BA1">
        <w:rPr>
          <w:szCs w:val="24"/>
        </w:rPr>
        <w:t>For this reason, schools may be sampled from within TUDA</w:t>
      </w:r>
      <w:r w:rsidR="00A069F2">
        <w:rPr>
          <w:szCs w:val="24"/>
        </w:rPr>
        <w:t xml:space="preserve"> jurisdiction</w:t>
      </w:r>
      <w:r w:rsidR="00933BA1">
        <w:rPr>
          <w:szCs w:val="24"/>
        </w:rPr>
        <w:t xml:space="preserve">s </w:t>
      </w:r>
      <w:r w:rsidR="007378A5">
        <w:rPr>
          <w:szCs w:val="24"/>
        </w:rPr>
        <w:t xml:space="preserve">and </w:t>
      </w:r>
      <w:r w:rsidR="00A069F2">
        <w:rPr>
          <w:szCs w:val="24"/>
        </w:rPr>
        <w:t xml:space="preserve">contribute toward state-level results, </w:t>
      </w:r>
      <w:r w:rsidR="00933BA1">
        <w:rPr>
          <w:szCs w:val="24"/>
        </w:rPr>
        <w:t xml:space="preserve">but no results </w:t>
      </w:r>
      <w:r w:rsidR="006123A9">
        <w:rPr>
          <w:szCs w:val="24"/>
        </w:rPr>
        <w:t xml:space="preserve">will be </w:t>
      </w:r>
      <w:r w:rsidR="00933BA1">
        <w:rPr>
          <w:szCs w:val="24"/>
        </w:rPr>
        <w:t>reported at the district level</w:t>
      </w:r>
      <w:r w:rsidR="006123A9">
        <w:rPr>
          <w:szCs w:val="24"/>
        </w:rPr>
        <w:t>.</w:t>
      </w:r>
    </w:p>
    <w:p w:rsidRPr="00C60A42" w:rsidR="003321E9" w:rsidP="003321E9" w:rsidRDefault="003321E9" w14:paraId="4E6B5748" w14:textId="27A9F287">
      <w:pPr>
        <w:pStyle w:val="OMBtext"/>
        <w:widowControl w:val="0"/>
        <w:spacing w:after="120" w:line="23" w:lineRule="atLeast"/>
      </w:pPr>
      <w:r w:rsidRPr="00C60A42">
        <w:t xml:space="preserve">The process for private school selection is similar to the </w:t>
      </w:r>
      <w:proofErr w:type="gramStart"/>
      <w:r w:rsidRPr="00C60A42">
        <w:t>public school</w:t>
      </w:r>
      <w:proofErr w:type="gramEnd"/>
      <w:r w:rsidRPr="00C60A42">
        <w:t xml:space="preserve">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Pr="00C60A42" w:rsidR="00B46A22" w:rsidP="00B46A22" w:rsidRDefault="00B46A22" w14:paraId="308F8F3C" w14:textId="4983675B">
      <w:pPr>
        <w:pStyle w:val="OMBtext"/>
        <w:widowControl w:val="0"/>
        <w:spacing w:after="120" w:line="23" w:lineRule="atLeast"/>
      </w:pPr>
      <w:r w:rsidRPr="00C60A42">
        <w:t xml:space="preserve">NAEP yearly sample design plans are not available until the spring of the year preceding the assessments. </w:t>
      </w:r>
      <w:r>
        <w:t>The purpose of the</w:t>
      </w:r>
      <w:r w:rsidR="00C50061">
        <w:t xml:space="preserve"> sample design</w:t>
      </w:r>
      <w:r>
        <w:t xml:space="preserve"> memorandum is to detail the specific sampling procedures used for the 2021 assessments. </w:t>
      </w:r>
      <w:r w:rsidR="006E5DD9">
        <w:t xml:space="preserve">Given the </w:t>
      </w:r>
      <w:r w:rsidR="005C4E80">
        <w:t xml:space="preserve">restructuring of NAEP required by the </w:t>
      </w:r>
      <w:r w:rsidR="006E5DD9">
        <w:t>COVID-19 outbreak, t</w:t>
      </w:r>
      <w:r>
        <w:t>he 2021 sample design memorandum</w:t>
      </w:r>
      <w:r w:rsidR="006E5DD9">
        <w:t>, which is normally available in the spring,</w:t>
      </w:r>
      <w:r>
        <w:t xml:space="preserve"> </w:t>
      </w:r>
      <w:r w:rsidR="005C4E80">
        <w:t>will be</w:t>
      </w:r>
      <w:r>
        <w:t xml:space="preserve"> submitted as part of Amendment #</w:t>
      </w:r>
      <w:r w:rsidR="009B5D53">
        <w:t>3</w:t>
      </w:r>
      <w:r w:rsidR="00EB4FED">
        <w:t xml:space="preserve"> v.22</w:t>
      </w:r>
      <w:r>
        <w:t xml:space="preserve">, in </w:t>
      </w:r>
      <w:r w:rsidR="001E6227">
        <w:t>October</w:t>
      </w:r>
      <w:r>
        <w:t xml:space="preserve"> 2020 </w:t>
      </w:r>
      <w:r w:rsidRPr="00C60A42">
        <w:t xml:space="preserve">(see Appendix C). </w:t>
      </w:r>
    </w:p>
    <w:p w:rsidR="003321E9" w:rsidP="003321E9" w:rsidRDefault="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w:history="1" r:id="rId15">
        <w:r w:rsidRPr="00C60A42">
          <w:rPr>
            <w:rStyle w:val="Hyperlink"/>
          </w:rPr>
          <w:t>http://nces.ed.gov/nationsreportcard/tdw/sample_design/</w:t>
        </w:r>
      </w:hyperlink>
      <w:r w:rsidRPr="00C60A42">
        <w:t>.</w:t>
      </w:r>
    </w:p>
    <w:p w:rsidR="003321E9" w:rsidP="003321E9" w:rsidRDefault="003321E9" w14:paraId="122B860D" w14:textId="77777777">
      <w:pPr>
        <w:pStyle w:val="Heading2"/>
        <w:widowControl w:val="0"/>
        <w:spacing w:before="0" w:after="120" w:line="23" w:lineRule="atLeast"/>
      </w:pPr>
      <w:bookmarkStart w:name="_Toc19265439" w:id="15"/>
      <w:bookmarkEnd w:id="14"/>
      <w:r>
        <w:t>B.1.b. Weighting Procedures</w:t>
      </w:r>
      <w:bookmarkEnd w:id="15"/>
    </w:p>
    <w:p w:rsidR="003321E9" w:rsidP="003321E9" w:rsidRDefault="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Pr="00734662" w:rsidR="003321E9" w:rsidP="003321E9" w:rsidRDefault="003321E9" w14:paraId="7DEB25C3" w14:textId="5A659501">
      <w:pPr>
        <w:pStyle w:val="OMBtext"/>
        <w:widowControl w:val="0"/>
        <w:spacing w:after="120" w:line="23" w:lineRule="atLeast"/>
      </w:pPr>
      <w:r>
        <w:t xml:space="preserve">Additional information about the weighting procedures used in </w:t>
      </w:r>
      <w:r w:rsidRPr="00734662">
        <w:t xml:space="preserve">NAEP can be found in the technical documentation at </w:t>
      </w:r>
      <w:hyperlink w:history="1" r:id="rId16">
        <w:r w:rsidRPr="00734662">
          <w:rPr>
            <w:rStyle w:val="Hyperlink"/>
          </w:rPr>
          <w:t>http://nces.ed.gov/nationsreportcard/tdw/weighting/</w:t>
        </w:r>
      </w:hyperlink>
      <w:r w:rsidRPr="00734662">
        <w:t xml:space="preserve">. Note, while the latest documentation that has been published (as of the drafting of this document) is </w:t>
      </w:r>
      <w:r>
        <w:t xml:space="preserve">from </w:t>
      </w:r>
      <w:r w:rsidRPr="00734662">
        <w:t>201</w:t>
      </w:r>
      <w:r>
        <w:t>3</w:t>
      </w:r>
      <w:r w:rsidRPr="00734662">
        <w:t xml:space="preserve">, the procedures have essentially remained the same. </w:t>
      </w:r>
      <w:r>
        <w:t xml:space="preserve">A summary of the sampling procedures is included below. Additional details (taken from the main NAEP 2013 procedures on the technical documentation website) can be found </w:t>
      </w:r>
      <w:r w:rsidRPr="0002136D">
        <w:t>in Appendix G (NAEP</w:t>
      </w:r>
      <w:r w:rsidRPr="0030529E">
        <w:t xml:space="preserve"> 201</w:t>
      </w:r>
      <w:r>
        <w:t>3</w:t>
      </w:r>
      <w:r w:rsidRPr="0030529E">
        <w:t xml:space="preserve"> Sampl</w:t>
      </w:r>
      <w:r>
        <w:t>e</w:t>
      </w:r>
      <w:r w:rsidRPr="0030529E">
        <w:t xml:space="preserve"> Design</w:t>
      </w:r>
      <w:r>
        <w:t xml:space="preserve">). </w:t>
      </w:r>
    </w:p>
    <w:p w:rsidRPr="00734662" w:rsidR="003321E9" w:rsidP="003321E9" w:rsidRDefault="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rsidRDefault="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rsidRDefault="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rsidRDefault="003321E9" w14:paraId="74271153" w14:textId="77777777">
      <w:pPr>
        <w:pStyle w:val="ListParagraph"/>
        <w:widowControl w:val="0"/>
        <w:spacing w:after="120" w:line="23" w:lineRule="atLeast"/>
        <w:ind w:left="720"/>
      </w:pPr>
      <w:r w:rsidRPr="00D34E97">
        <w:t>adjustments for school and student nonresponse;</w:t>
      </w:r>
    </w:p>
    <w:p w:rsidR="003321E9" w:rsidP="003321E9" w:rsidRDefault="003321E9" w14:paraId="19D099D6" w14:textId="77777777">
      <w:pPr>
        <w:pStyle w:val="ListParagraph"/>
        <w:widowControl w:val="0"/>
        <w:spacing w:after="120" w:line="23" w:lineRule="atLeast"/>
        <w:ind w:left="720"/>
      </w:pPr>
      <w:r w:rsidRPr="00D34E97">
        <w:lastRenderedPageBreak/>
        <w:t>adjustment (if needed) to reflect assignment to a specified assessment subject; and</w:t>
      </w:r>
    </w:p>
    <w:p w:rsidR="003321E9" w:rsidP="003321E9" w:rsidRDefault="003321E9" w14:paraId="72AA63CE" w14:textId="42C0DFC1">
      <w:pPr>
        <w:pStyle w:val="ListParagraph"/>
        <w:widowControl w:val="0"/>
        <w:spacing w:after="120" w:line="23" w:lineRule="atLeast"/>
        <w:ind w:left="720"/>
      </w:pPr>
      <w:r w:rsidRPr="00D34E97">
        <w:t>adjustment of the student weights</w:t>
      </w:r>
      <w:r>
        <w:t xml:space="preserve"> in state samples so that estimates for key student-level characteristics </w:t>
      </w:r>
      <w:proofErr w:type="gramStart"/>
      <w:r>
        <w:t>were in agreement</w:t>
      </w:r>
      <w:proofErr w:type="gramEnd"/>
      <w:r>
        <w:t xml:space="preserve"> across assessments in </w:t>
      </w:r>
      <w:r w:rsidR="00B958CE">
        <w:t>different subjects</w:t>
      </w:r>
      <w:r w:rsidRPr="00D34E97">
        <w:t>.</w:t>
      </w:r>
    </w:p>
    <w:p w:rsidRPr="002413B2" w:rsidR="003321E9" w:rsidP="003321E9" w:rsidRDefault="003321E9" w14:paraId="0DC3D777" w14:textId="77777777">
      <w:pPr>
        <w:pStyle w:val="OMBtext"/>
        <w:widowControl w:val="0"/>
        <w:spacing w:after="120" w:line="23" w:lineRule="atLeast"/>
      </w:pPr>
      <w:r w:rsidRPr="002413B2">
        <w:t>School base weights are assigned separately by grade</w:t>
      </w:r>
      <w:r>
        <w:t xml:space="preserve"> or age</w:t>
      </w:r>
      <w:r w:rsidRPr="002413B2">
        <w:t xml:space="preserve"> and, as noted, are the reciprocal of the school’s probability of selection for that grade</w:t>
      </w:r>
      <w:r>
        <w:t xml:space="preserve"> or age level</w:t>
      </w:r>
      <w:r w:rsidRPr="002413B2">
        <w:t>.</w:t>
      </w:r>
    </w:p>
    <w:p w:rsidRPr="002413B2" w:rsidR="003321E9" w:rsidP="003321E9" w:rsidRDefault="003321E9" w14:paraId="2D2DAD00" w14:textId="77777777">
      <w:pPr>
        <w:pStyle w:val="OMBtext"/>
        <w:widowControl w:val="0"/>
        <w:spacing w:after="120" w:line="23" w:lineRule="atLeast"/>
      </w:pPr>
      <w:r w:rsidRPr="002413B2">
        <w:t>Each sampled student receive</w:t>
      </w:r>
      <w:r>
        <w:t>s</w:t>
      </w:r>
      <w:r w:rsidRPr="002413B2">
        <w:t xml:space="preserve"> a student base weight, </w:t>
      </w:r>
      <w:proofErr w:type="gramStart"/>
      <w:r w:rsidRPr="002413B2">
        <w:t>whether or not</w:t>
      </w:r>
      <w:proofErr w:type="gramEnd"/>
      <w:r w:rsidRPr="002413B2">
        <w:t xml:space="preserve">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Pr="00FE663C" w:rsidR="003321E9" w:rsidP="003321E9" w:rsidRDefault="003321E9" w14:paraId="4C529864" w14:textId="7D9E15C4">
      <w:pPr>
        <w:pStyle w:val="OMBtext"/>
        <w:widowControl w:val="0"/>
        <w:spacing w:after="120" w:line="23" w:lineRule="atLeast"/>
        <w:rPr>
          <w:color w:val="auto"/>
        </w:rPr>
      </w:pPr>
      <w:r w:rsidRPr="002413B2">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00FE663C">
        <w:rPr>
          <w:color w:val="auto"/>
        </w:rPr>
        <w:t xml:space="preserve">adjustment to account for nonresponding students. </w:t>
      </w:r>
      <w:r w:rsidR="001D45E2">
        <w:t xml:space="preserve">School nonresponse adjustment cells are formed in part </w:t>
      </w:r>
      <w:r w:rsidRPr="001D45E2" w:rsidR="001D45E2">
        <w:t>by geography (state or TUDA for state samples and census division for national samples), urbanicity, and race/ethnicity</w:t>
      </w:r>
      <w:r w:rsidR="001D45E2">
        <w:t xml:space="preserve">. </w:t>
      </w:r>
      <w:r w:rsidRPr="00FE663C">
        <w:rPr>
          <w:color w:val="auto"/>
        </w:rPr>
        <w:t>Student nonresponse adjustment cells are formed in part by SD/ELL status, school nonresponse cell, age, gender, and race/ethnicity.</w:t>
      </w:r>
    </w:p>
    <w:p w:rsidR="003321E9" w:rsidP="003321E9" w:rsidRDefault="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Pr="002413B2" w:rsidR="003321E9" w:rsidP="003321E9" w:rsidRDefault="003321E9" w14:paraId="631CAF47" w14:textId="77777777">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w:t>
      </w:r>
      <w:proofErr w:type="gramStart"/>
      <w:r>
        <w:t>, in particular, any</w:t>
      </w:r>
      <w:proofErr w:type="gramEnd"/>
      <w:r>
        <w:t xml:space="preserve">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 It was implemented using a raking procedure and applied only to state-level assessments.</w:t>
      </w:r>
    </w:p>
    <w:p w:rsidRPr="002413B2" w:rsidR="003321E9" w:rsidP="003321E9" w:rsidRDefault="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rsidRDefault="003321E9"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w:history="1" r:id="rId17">
        <w:r w:rsidRPr="00321E62">
          <w:rPr>
            <w:rStyle w:val="Hyperlink"/>
          </w:rPr>
          <w:t>http://nces.ed.gov/nationsreportcard/tdw/weighting/</w:t>
        </w:r>
      </w:hyperlink>
      <w:r>
        <w:t>.</w:t>
      </w:r>
    </w:p>
    <w:p w:rsidRPr="00D34E97" w:rsidR="001C578D" w:rsidP="00DA616E" w:rsidRDefault="00D34E97" w14:paraId="553DBF59" w14:textId="77777777">
      <w:pPr>
        <w:pStyle w:val="Heading1"/>
        <w:widowControl w:val="0"/>
        <w:spacing w:before="0" w:after="120" w:line="23" w:lineRule="atLeast"/>
      </w:pPr>
      <w:bookmarkStart w:name="_Toc337737169" w:id="16"/>
      <w:bookmarkStart w:name="_Toc337737170" w:id="17"/>
      <w:bookmarkStart w:name="_Toc151204586" w:id="18"/>
      <w:bookmarkStart w:name="_Toc243983029" w:id="19"/>
      <w:bookmarkStart w:name="_Toc244056279" w:id="20"/>
      <w:bookmarkStart w:name="_Toc244080198" w:id="21"/>
      <w:bookmarkStart w:name="_Toc19265440" w:id="22"/>
      <w:bookmarkEnd w:id="16"/>
      <w:r>
        <w:t>B.2.</w:t>
      </w:r>
      <w:r w:rsidR="00695DE1">
        <w:t xml:space="preserve"> </w:t>
      </w:r>
      <w:r w:rsidRPr="00D34E97" w:rsidR="00BD446D">
        <w:t xml:space="preserve">Procedures for </w:t>
      </w:r>
      <w:r w:rsidR="00980392">
        <w:t>C</w:t>
      </w:r>
      <w:r w:rsidRPr="00D34E97" w:rsidR="00BD446D">
        <w:t xml:space="preserve">ollection of </w:t>
      </w:r>
      <w:r w:rsidR="00980392">
        <w:t>I</w:t>
      </w:r>
      <w:r w:rsidRPr="00D34E97" w:rsidR="00BD446D">
        <w:t>nformation</w:t>
      </w:r>
      <w:bookmarkEnd w:id="17"/>
      <w:bookmarkEnd w:id="18"/>
      <w:bookmarkEnd w:id="19"/>
      <w:bookmarkEnd w:id="20"/>
      <w:bookmarkEnd w:id="21"/>
      <w:bookmarkEnd w:id="22"/>
    </w:p>
    <w:p w:rsidR="00980392" w:rsidP="00DA616E" w:rsidRDefault="00980392" w14:paraId="3CE29186" w14:textId="700F4597">
      <w:pPr>
        <w:pStyle w:val="Heading2"/>
        <w:widowControl w:val="0"/>
        <w:spacing w:before="0" w:after="120" w:line="23" w:lineRule="atLeast"/>
      </w:pPr>
      <w:bookmarkStart w:name="_Toc19265441" w:id="23"/>
      <w:r>
        <w:t>B.2.a</w:t>
      </w:r>
      <w:r w:rsidR="00656BAC">
        <w:t>.</w:t>
      </w:r>
      <w:r w:rsidR="00695DE1">
        <w:t xml:space="preserve"> </w:t>
      </w:r>
      <w:r w:rsidRPr="009E3C46">
        <w:t>Recruitment of Schools</w:t>
      </w:r>
      <w:bookmarkEnd w:id="23"/>
    </w:p>
    <w:p w:rsidR="00865B79" w:rsidP="00DA616E" w:rsidRDefault="00865B79" w14:paraId="18CD2BA9" w14:textId="03F249F5">
      <w:pPr>
        <w:pStyle w:val="NoSpacing"/>
        <w:widowControl w:val="0"/>
        <w:spacing w:line="23" w:lineRule="atLeast"/>
        <w:rPr>
          <w:szCs w:val="24"/>
        </w:rPr>
      </w:pPr>
      <w:r w:rsidRPr="00D90F96">
        <w:t xml:space="preserve">Note: </w:t>
      </w:r>
      <w:r w:rsidR="007A5B8D">
        <w:t xml:space="preserve">This </w:t>
      </w:r>
      <w:r w:rsidR="0076158E">
        <w:t>amendment includes</w:t>
      </w:r>
      <w:r w:rsidR="00472546">
        <w:t xml:space="preserve"> available</w:t>
      </w:r>
      <w:r w:rsidR="0076158E">
        <w:t xml:space="preserve"> updates to </w:t>
      </w:r>
      <w:r w:rsidRPr="00D90F96">
        <w:t>Appendices D1</w:t>
      </w:r>
      <w:r w:rsidR="0076158E">
        <w:t xml:space="preserve">, </w:t>
      </w:r>
      <w:r w:rsidRPr="00D90F96">
        <w:t>D2</w:t>
      </w:r>
      <w:r w:rsidR="00D50A07">
        <w:t xml:space="preserve">, </w:t>
      </w:r>
      <w:r w:rsidR="001E6227">
        <w:t xml:space="preserve">F, </w:t>
      </w:r>
      <w:r w:rsidR="00D50A07">
        <w:t>H, I</w:t>
      </w:r>
      <w:r w:rsidR="00B51F70">
        <w:t xml:space="preserve">, </w:t>
      </w:r>
      <w:r w:rsidR="00472546">
        <w:t>Part A and Part B</w:t>
      </w:r>
      <w:r w:rsidRPr="00D90F96">
        <w:t xml:space="preserve"> </w:t>
      </w:r>
      <w:r w:rsidR="00081780">
        <w:t xml:space="preserve">and are noted </w:t>
      </w:r>
      <w:r w:rsidR="00B2422A">
        <w:t>as “</w:t>
      </w:r>
      <w:r w:rsidR="001E6227">
        <w:t>Version 21</w:t>
      </w:r>
      <w:r w:rsidR="00806E0A">
        <w:t>.</w:t>
      </w:r>
      <w:r w:rsidR="00B2422A">
        <w:t>”</w:t>
      </w:r>
      <w:r w:rsidRPr="00D90F96">
        <w:t xml:space="preserve"> The final versions of the 2021 communication and recruitment materials</w:t>
      </w:r>
      <w:r w:rsidR="00A9571F">
        <w:t xml:space="preserve"> and their Spanish translations</w:t>
      </w:r>
      <w:r w:rsidRPr="00D90F96">
        <w:t xml:space="preserve"> will be submitted with </w:t>
      </w:r>
      <w:r w:rsidR="003C6303">
        <w:t xml:space="preserve">a </w:t>
      </w:r>
      <w:r w:rsidRPr="00D90F96">
        <w:t xml:space="preserve">future amendment once the final versions are available. </w:t>
      </w:r>
      <w:r w:rsidRPr="002343C5">
        <w:t xml:space="preserve">The </w:t>
      </w:r>
      <w:r w:rsidRPr="002343C5">
        <w:lastRenderedPageBreak/>
        <w:t xml:space="preserve">targeted submission dates are </w:t>
      </w:r>
      <w:r w:rsidRPr="002343C5" w:rsidR="00D61755">
        <w:t xml:space="preserve">no later than </w:t>
      </w:r>
      <w:r w:rsidRPr="002343C5" w:rsidR="003F0AC4">
        <w:t>October 2020</w:t>
      </w:r>
      <w:r w:rsidRPr="002343C5">
        <w:t>.</w:t>
      </w:r>
      <w:r w:rsidRPr="002343C5" w:rsidR="00C121B3">
        <w:t xml:space="preserve"> </w:t>
      </w:r>
      <w:r w:rsidR="002343C5">
        <w:t>(</w:t>
      </w:r>
      <w:r w:rsidRPr="002343C5" w:rsidR="00C121B3">
        <w:t xml:space="preserve">See p. </w:t>
      </w:r>
      <w:r w:rsidRPr="002343C5" w:rsidR="006C1D49">
        <w:t>5</w:t>
      </w:r>
      <w:r w:rsidRPr="002343C5" w:rsidR="00C121B3">
        <w:t xml:space="preserve"> of Part A for more detail on the amendment schedule.</w:t>
      </w:r>
      <w:r w:rsidR="002343C5">
        <w:t>)</w:t>
      </w:r>
    </w:p>
    <w:p w:rsidRPr="00D34E97" w:rsidR="00D34E97" w:rsidP="00DA616E" w:rsidRDefault="00D34E97" w14:paraId="5AF59380" w14:textId="295788E1">
      <w:pPr>
        <w:pStyle w:val="NoSpacing"/>
        <w:widowControl w:val="0"/>
        <w:spacing w:line="23" w:lineRule="atLeast"/>
      </w:pPr>
      <w:r w:rsidRPr="00D34E97">
        <w:rPr>
          <w:szCs w:val="24"/>
        </w:rPr>
        <w:t>Once the sample of schools is selected</w:t>
      </w:r>
      <w:r w:rsidR="00971494">
        <w:rPr>
          <w:szCs w:val="24"/>
        </w:rPr>
        <w:t xml:space="preserve"> for the </w:t>
      </w:r>
      <w:r w:rsidR="005B2683">
        <w:rPr>
          <w:szCs w:val="24"/>
        </w:rPr>
        <w:t xml:space="preserve">2021 </w:t>
      </w:r>
      <w:r w:rsidR="00971494">
        <w:rPr>
          <w:szCs w:val="24"/>
        </w:rPr>
        <w:t>NAEP administration</w:t>
      </w:r>
      <w:r w:rsidR="001B27C2">
        <w:rPr>
          <w:szCs w:val="24"/>
        </w:rPr>
        <w:t xml:space="preserve"> </w:t>
      </w:r>
      <w:r>
        <w:rPr>
          <w:szCs w:val="24"/>
        </w:rPr>
        <w:t xml:space="preserve">the NAEP </w:t>
      </w:r>
      <w:r w:rsidR="00EB6B8A">
        <w:rPr>
          <w:szCs w:val="24"/>
        </w:rPr>
        <w:t>S</w:t>
      </w:r>
      <w:r>
        <w:rPr>
          <w:szCs w:val="24"/>
        </w:rPr>
        <w:t xml:space="preserve">tate </w:t>
      </w:r>
      <w:r w:rsidR="00EB6B8A">
        <w:rPr>
          <w:szCs w:val="24"/>
        </w:rPr>
        <w:t>C</w:t>
      </w:r>
      <w:r>
        <w:rPr>
          <w:szCs w:val="24"/>
        </w:rPr>
        <w:t xml:space="preserve">oordinator </w:t>
      </w:r>
      <w:r w:rsidRPr="00D34E97">
        <w:t>and NAEP field staff typically follow a standard set of procedures for securing the participation of public and nonpublic schools. The process includes:</w:t>
      </w:r>
    </w:p>
    <w:p w:rsidRPr="00EC7EAF" w:rsidR="00005C1A" w:rsidP="00FC19FA" w:rsidRDefault="00005C1A" w14:paraId="1A287CD4" w14:textId="11A16C6A">
      <w:pPr>
        <w:pStyle w:val="ListParagraph"/>
        <w:widowControl w:val="0"/>
        <w:spacing w:after="120" w:line="23" w:lineRule="atLeast"/>
        <w:ind w:left="720"/>
      </w:pPr>
      <w:r w:rsidRPr="00EC7EAF">
        <w:t xml:space="preserve">sending initial contact letters to chief state school </w:t>
      </w:r>
      <w:r w:rsidR="00A6489D">
        <w:t>officers</w:t>
      </w:r>
      <w:r w:rsidR="00060AAC">
        <w:t xml:space="preserve"> </w:t>
      </w:r>
      <w:r w:rsidRPr="00EC7EAF" w:rsidR="00C93436">
        <w:t>(</w:t>
      </w:r>
      <w:r w:rsidRPr="00EC7EAF" w:rsidR="00592F52">
        <w:t xml:space="preserve">see </w:t>
      </w:r>
      <w:r w:rsidRPr="00AD3C34" w:rsidR="00C93436">
        <w:t>Appendix D</w:t>
      </w:r>
      <w:r w:rsidRPr="00AD3C34" w:rsidR="001F07D5">
        <w:t>2</w:t>
      </w:r>
      <w:r w:rsidRPr="00BE415B" w:rsidR="00C93436">
        <w:t>-</w:t>
      </w:r>
      <w:r w:rsidR="00F41034">
        <w:t>17</w:t>
      </w:r>
      <w:r w:rsidRPr="00BE415B" w:rsidR="001F07D5">
        <w:t xml:space="preserve"> </w:t>
      </w:r>
      <w:r w:rsidRPr="00BE415B" w:rsidR="00592F52">
        <w:t>for the letter</w:t>
      </w:r>
      <w:r w:rsidRPr="00BE415B" w:rsidR="005276D8">
        <w:t xml:space="preserve"> </w:t>
      </w:r>
      <w:r w:rsidRPr="00BE415B" w:rsidR="00592F52">
        <w:t xml:space="preserve">and Appendices </w:t>
      </w:r>
      <w:r w:rsidRPr="00BE415B" w:rsidR="2E46E6C6">
        <w:t xml:space="preserve">D2-13 </w:t>
      </w:r>
      <w:r w:rsidRPr="00BE415B" w:rsidR="00592F52">
        <w:t>for</w:t>
      </w:r>
      <w:r w:rsidRPr="00EC7EAF" w:rsidR="00592F52">
        <w:t xml:space="preserve"> the included information</w:t>
      </w:r>
      <w:proofErr w:type="gramStart"/>
      <w:r w:rsidR="00DC2956">
        <w:t>)</w:t>
      </w:r>
      <w:r w:rsidR="002845D4">
        <w:t>;</w:t>
      </w:r>
      <w:proofErr w:type="gramEnd"/>
      <w:r w:rsidR="00A435F2">
        <w:t xml:space="preserve"> </w:t>
      </w:r>
    </w:p>
    <w:p w:rsidRPr="008602EE" w:rsidR="00061A4F" w:rsidP="00DA616E" w:rsidRDefault="00061A4F" w14:paraId="1E499700" w14:textId="3C44583C">
      <w:pPr>
        <w:pStyle w:val="ListParagraph"/>
        <w:widowControl w:val="0"/>
        <w:spacing w:after="120" w:line="23" w:lineRule="atLeast"/>
        <w:ind w:left="720"/>
      </w:pPr>
      <w:r w:rsidRPr="00EC7EAF">
        <w:t xml:space="preserve">sending a notice to the district superintendents of </w:t>
      </w:r>
      <w:r w:rsidRPr="00EC7EAF" w:rsidR="00FD10A9">
        <w:t xml:space="preserve">which and how many schools were </w:t>
      </w:r>
      <w:r w:rsidRPr="00EC7EAF">
        <w:t>select</w:t>
      </w:r>
      <w:r w:rsidRPr="00EC7EAF" w:rsidR="00FD10A9">
        <w:t>ed for NAEP from their district</w:t>
      </w:r>
      <w:r w:rsidRPr="00EC7EAF">
        <w:t xml:space="preserve"> (</w:t>
      </w:r>
      <w:r w:rsidRPr="00EC7EAF" w:rsidR="00D029AD">
        <w:t xml:space="preserve">see </w:t>
      </w:r>
      <w:r w:rsidRPr="00BE415B">
        <w:t>Appendix D</w:t>
      </w:r>
      <w:r w:rsidRPr="00BE415B" w:rsidR="001F07D5">
        <w:t>2</w:t>
      </w:r>
      <w:r w:rsidRPr="00BE415B">
        <w:t>-</w:t>
      </w:r>
      <w:r w:rsidRPr="00BE415B" w:rsidR="00974C8E">
        <w:t>3</w:t>
      </w:r>
      <w:r w:rsidRPr="00BE415B" w:rsidR="00D029AD">
        <w:t xml:space="preserve"> for the letter and Appendix D</w:t>
      </w:r>
      <w:r w:rsidRPr="00BE415B" w:rsidR="005276D8">
        <w:t>2</w:t>
      </w:r>
      <w:r w:rsidRPr="00BE415B" w:rsidR="00D029AD">
        <w:t>-</w:t>
      </w:r>
      <w:r w:rsidRPr="008602EE" w:rsidR="00D029AD">
        <w:t xml:space="preserve">1 </w:t>
      </w:r>
      <w:r w:rsidRPr="00587539" w:rsidR="00D029AD">
        <w:t>for the included information</w:t>
      </w:r>
      <w:r w:rsidR="00DC2956">
        <w:t>)</w:t>
      </w:r>
      <w:r w:rsidRPr="00587539" w:rsidR="008B284B">
        <w:t>;</w:t>
      </w:r>
    </w:p>
    <w:p w:rsidR="00FD10A9" w:rsidP="00DA616E" w:rsidRDefault="00D34E97" w14:paraId="0832A781" w14:textId="489EDF41">
      <w:pPr>
        <w:pStyle w:val="ListParagraph"/>
        <w:widowControl w:val="0"/>
        <w:spacing w:after="120" w:line="23" w:lineRule="atLeast"/>
        <w:ind w:left="720"/>
      </w:pPr>
      <w:r w:rsidRPr="00EC7EAF">
        <w:t>sending a notice of each school</w:t>
      </w:r>
      <w:r w:rsidRPr="00EC7EAF" w:rsidR="00EB6B8A">
        <w:t>’</w:t>
      </w:r>
      <w:r w:rsidRPr="00EC7EAF">
        <w:t>s selection for NAEP to the principal or other administrative official, along with an assessment information packet containing introductory information and materials</w:t>
      </w:r>
      <w:r w:rsidRPr="00EC7EAF" w:rsidR="00897E75">
        <w:t xml:space="preserve"> (</w:t>
      </w:r>
      <w:r w:rsidRPr="00882589" w:rsidR="00897E75">
        <w:t xml:space="preserve">see Appendix </w:t>
      </w:r>
      <w:r w:rsidRPr="00882589" w:rsidR="00002AD8">
        <w:t>D</w:t>
      </w:r>
      <w:r w:rsidRPr="00882589" w:rsidR="005276D8">
        <w:t>2</w:t>
      </w:r>
      <w:r w:rsidRPr="00882589" w:rsidR="00897E75">
        <w:t>-</w:t>
      </w:r>
      <w:r w:rsidRPr="00882589" w:rsidR="00974C8E">
        <w:t xml:space="preserve">4 </w:t>
      </w:r>
      <w:r w:rsidRPr="00882589" w:rsidR="00897E75">
        <w:t>for the letter</w:t>
      </w:r>
      <w:r w:rsidRPr="00882589" w:rsidR="00005C1A">
        <w:t xml:space="preserve"> </w:t>
      </w:r>
      <w:r w:rsidRPr="00882589" w:rsidR="00897E75">
        <w:t>and Appendi</w:t>
      </w:r>
      <w:r w:rsidRPr="00882589" w:rsidR="00D029AD">
        <w:t>x</w:t>
      </w:r>
      <w:r w:rsidRPr="00882589" w:rsidR="00897E75">
        <w:t xml:space="preserve"> </w:t>
      </w:r>
      <w:r w:rsidRPr="00882589" w:rsidR="00591891">
        <w:t>D</w:t>
      </w:r>
      <w:r w:rsidRPr="00882589" w:rsidR="005276D8">
        <w:t>2</w:t>
      </w:r>
      <w:r w:rsidRPr="00882589" w:rsidR="00897E75">
        <w:t>-</w:t>
      </w:r>
      <w:r w:rsidRPr="00882589" w:rsidR="00974C8E">
        <w:t>2</w:t>
      </w:r>
      <w:r w:rsidR="009206BF">
        <w:t xml:space="preserve"> </w:t>
      </w:r>
      <w:r w:rsidR="00897E75">
        <w:t>for the included information</w:t>
      </w:r>
      <w:r w:rsidR="00DC2956">
        <w:t>)</w:t>
      </w:r>
      <w:r w:rsidR="00883123">
        <w:t>;</w:t>
      </w:r>
      <w:r w:rsidR="001B27C2">
        <w:t xml:space="preserve"> </w:t>
      </w:r>
    </w:p>
    <w:p w:rsidR="00865C55" w:rsidP="00DA616E" w:rsidRDefault="00865C55" w14:paraId="1A50C4CD" w14:textId="24FBAEF1">
      <w:pPr>
        <w:pStyle w:val="ListParagraph"/>
        <w:widowControl w:val="0"/>
        <w:spacing w:after="120" w:line="23" w:lineRule="atLeast"/>
        <w:ind w:left="720"/>
      </w:pPr>
      <w:r>
        <w:t xml:space="preserve">sending a notice with </w:t>
      </w:r>
      <w:r w:rsidR="00572D9F">
        <w:t>each</w:t>
      </w:r>
      <w:r>
        <w:t xml:space="preserve"> school’s NAEP assessment date</w:t>
      </w:r>
      <w:r w:rsidRPr="00865C55">
        <w:t xml:space="preserve"> </w:t>
      </w:r>
      <w:r w:rsidRPr="00282B6C">
        <w:t xml:space="preserve">to the principal or other administrative official, along with </w:t>
      </w:r>
      <w:r>
        <w:t>additional</w:t>
      </w:r>
      <w:r w:rsidRPr="00282B6C">
        <w:t xml:space="preserve"> assessment information</w:t>
      </w:r>
      <w:r>
        <w:t xml:space="preserve"> (see </w:t>
      </w:r>
      <w:r w:rsidRPr="00661A3D">
        <w:t xml:space="preserve">Appendix </w:t>
      </w:r>
      <w:r w:rsidRPr="00661A3D" w:rsidR="00591891">
        <w:t>D</w:t>
      </w:r>
      <w:r w:rsidRPr="00661A3D" w:rsidR="001523A9">
        <w:t>2</w:t>
      </w:r>
      <w:r w:rsidRPr="00661A3D" w:rsidR="00254124">
        <w:t>-</w:t>
      </w:r>
      <w:r w:rsidRPr="00661A3D" w:rsidR="00014978">
        <w:t>7</w:t>
      </w:r>
      <w:r w:rsidRPr="00661A3D" w:rsidR="001523A9">
        <w:t xml:space="preserve"> </w:t>
      </w:r>
      <w:r w:rsidRPr="00661A3D">
        <w:t xml:space="preserve">for the letter and Appendices </w:t>
      </w:r>
      <w:r w:rsidRPr="00661A3D" w:rsidR="00591891">
        <w:t>D</w:t>
      </w:r>
      <w:r w:rsidRPr="00661A3D" w:rsidR="00C6622C">
        <w:t>2</w:t>
      </w:r>
      <w:r w:rsidRPr="00661A3D" w:rsidR="00BC30D2">
        <w:t>-</w:t>
      </w:r>
      <w:r w:rsidRPr="00661A3D" w:rsidR="001523A9">
        <w:t xml:space="preserve">9 </w:t>
      </w:r>
      <w:r w:rsidRPr="00661A3D" w:rsidR="00026979">
        <w:t>[</w:t>
      </w:r>
      <w:r w:rsidRPr="00661A3D" w:rsidR="00974C8E">
        <w:t>public schools</w:t>
      </w:r>
      <w:r w:rsidRPr="00661A3D" w:rsidR="00026979">
        <w:t xml:space="preserve">] </w:t>
      </w:r>
      <w:r w:rsidRPr="00661A3D">
        <w:t xml:space="preserve">and </w:t>
      </w:r>
      <w:r w:rsidRPr="00661A3D" w:rsidR="00591891">
        <w:t>D</w:t>
      </w:r>
      <w:r w:rsidRPr="00661A3D" w:rsidR="00C6622C">
        <w:t>2</w:t>
      </w:r>
      <w:r w:rsidRPr="00661A3D">
        <w:t>-</w:t>
      </w:r>
      <w:r w:rsidRPr="00661A3D" w:rsidR="001523A9">
        <w:t xml:space="preserve">8 </w:t>
      </w:r>
      <w:r w:rsidRPr="00661A3D" w:rsidR="00026979">
        <w:t>[</w:t>
      </w:r>
      <w:r w:rsidRPr="00661A3D" w:rsidR="00974C8E">
        <w:t>private schools</w:t>
      </w:r>
      <w:r w:rsidRPr="00661A3D" w:rsidR="0086378A">
        <w:t>]</w:t>
      </w:r>
      <w:r w:rsidRPr="00661A3D" w:rsidR="00B740F7">
        <w:t xml:space="preserve"> </w:t>
      </w:r>
      <w:r w:rsidRPr="00661A3D" w:rsidR="0086378A">
        <w:t>for the included information</w:t>
      </w:r>
      <w:r w:rsidR="00DC2956">
        <w:t>)</w:t>
      </w:r>
      <w:r w:rsidRPr="00661A3D" w:rsidR="0086378A">
        <w:t>;</w:t>
      </w:r>
    </w:p>
    <w:p w:rsidR="00140621" w:rsidP="00DA616E" w:rsidRDefault="00572D9F" w14:paraId="279AA425" w14:textId="1C943C44">
      <w:pPr>
        <w:pStyle w:val="ListParagraph"/>
        <w:widowControl w:val="0"/>
        <w:spacing w:after="120" w:line="23" w:lineRule="atLeast"/>
        <w:ind w:left="720"/>
      </w:pPr>
      <w:r>
        <w:t>sending a letter to each school’s principal with instructions for assigning a school coordinator (</w:t>
      </w:r>
      <w:r w:rsidR="00C40200">
        <w:t xml:space="preserve">see </w:t>
      </w:r>
      <w:r w:rsidRPr="00EF4177">
        <w:t xml:space="preserve">Appendix </w:t>
      </w:r>
      <w:r w:rsidRPr="00EF4177" w:rsidR="00591891">
        <w:t>D</w:t>
      </w:r>
      <w:r w:rsidRPr="00EF4177" w:rsidR="001523A9">
        <w:t>2</w:t>
      </w:r>
      <w:r w:rsidRPr="00EF4177">
        <w:t>-</w:t>
      </w:r>
      <w:r w:rsidRPr="00EF4177" w:rsidR="001523A9">
        <w:t>5</w:t>
      </w:r>
      <w:r w:rsidR="00DC2956">
        <w:t>)</w:t>
      </w:r>
      <w:r w:rsidRPr="00EF4177" w:rsidR="00804215">
        <w:t>;</w:t>
      </w:r>
      <w:r w:rsidR="0002631E">
        <w:t xml:space="preserve"> </w:t>
      </w:r>
      <w:r w:rsidR="00140621">
        <w:t>and</w:t>
      </w:r>
    </w:p>
    <w:p w:rsidR="005A5AA0" w:rsidP="00D526B1" w:rsidRDefault="00140621" w14:paraId="23A82BE8" w14:textId="1ACE0336">
      <w:pPr>
        <w:pStyle w:val="ListParagraph"/>
        <w:widowControl w:val="0"/>
        <w:spacing w:after="120" w:line="23" w:lineRule="atLeast"/>
        <w:ind w:left="720"/>
      </w:pPr>
      <w:r>
        <w:t xml:space="preserve">sending information to each school coordinator regarding his/her role (see </w:t>
      </w:r>
      <w:r w:rsidRPr="009C3A87">
        <w:t xml:space="preserve">Appendix </w:t>
      </w:r>
      <w:r w:rsidRPr="009C3A87" w:rsidR="00591891">
        <w:t>D</w:t>
      </w:r>
      <w:r w:rsidRPr="009C3A87" w:rsidR="00014978">
        <w:t>2</w:t>
      </w:r>
      <w:r w:rsidRPr="009C3A87">
        <w:t>-</w:t>
      </w:r>
      <w:r w:rsidRPr="009C3A87" w:rsidR="00014978">
        <w:t xml:space="preserve">6 </w:t>
      </w:r>
      <w:r w:rsidRPr="009C3A87">
        <w:t>for the</w:t>
      </w:r>
      <w:r>
        <w:t xml:space="preserve"> letter and </w:t>
      </w:r>
      <w:r w:rsidRPr="009C3A87" w:rsidR="00572D9F">
        <w:t>Appendi</w:t>
      </w:r>
      <w:r w:rsidRPr="009C3A87" w:rsidR="00D029AD">
        <w:t>ces</w:t>
      </w:r>
      <w:r w:rsidRPr="009C3A87" w:rsidR="00572D9F">
        <w:t xml:space="preserve"> </w:t>
      </w:r>
      <w:r w:rsidRPr="009C3A87" w:rsidR="00591891">
        <w:t>D</w:t>
      </w:r>
      <w:r w:rsidRPr="009C3A87" w:rsidR="00C90010">
        <w:t>1</w:t>
      </w:r>
      <w:r w:rsidRPr="009C3A87" w:rsidR="00572D9F">
        <w:t>-</w:t>
      </w:r>
      <w:r w:rsidR="007677F1">
        <w:t>2</w:t>
      </w:r>
      <w:r w:rsidRPr="009C3A87" w:rsidR="001523A9">
        <w:t xml:space="preserve"> </w:t>
      </w:r>
      <w:r w:rsidRPr="009C3A87" w:rsidR="00751A34">
        <w:t>[</w:t>
      </w:r>
      <w:r w:rsidRPr="009C3A87" w:rsidR="00D029AD">
        <w:t>public schools</w:t>
      </w:r>
      <w:r w:rsidRPr="009C3A87" w:rsidR="00751A34">
        <w:t xml:space="preserve">] </w:t>
      </w:r>
      <w:r w:rsidRPr="009C3A87" w:rsidR="00D029AD">
        <w:t xml:space="preserve">and </w:t>
      </w:r>
      <w:r w:rsidRPr="009C3A87" w:rsidR="00C90010">
        <w:t>D1-</w:t>
      </w:r>
      <w:r w:rsidR="007677F1">
        <w:t>3</w:t>
      </w:r>
      <w:r w:rsidRPr="009C3A87" w:rsidR="001523A9">
        <w:t xml:space="preserve"> </w:t>
      </w:r>
      <w:r w:rsidRPr="009C3A87" w:rsidR="00751A34">
        <w:t>[</w:t>
      </w:r>
      <w:r w:rsidRPr="009C3A87" w:rsidR="00D029AD">
        <w:t>private schools</w:t>
      </w:r>
      <w:r w:rsidRPr="009C3A87" w:rsidR="00751A34">
        <w:t xml:space="preserve">] </w:t>
      </w:r>
      <w:r w:rsidRPr="009C3A87">
        <w:t>for the</w:t>
      </w:r>
      <w:r>
        <w:t xml:space="preserve"> brochure describing the role</w:t>
      </w:r>
      <w:r w:rsidR="00DC2956">
        <w:t>)</w:t>
      </w:r>
      <w:r w:rsidR="00572D9F">
        <w:t>.</w:t>
      </w:r>
    </w:p>
    <w:p w:rsidR="00015A87" w:rsidP="00DA616E" w:rsidRDefault="00015A87" w14:paraId="05A91BC8" w14:textId="1BB9CA8C">
      <w:pPr>
        <w:pStyle w:val="OMBtext"/>
        <w:widowControl w:val="0"/>
        <w:spacing w:after="120" w:line="23" w:lineRule="atLeast"/>
      </w:pPr>
    </w:p>
    <w:p w:rsidR="00BA72AB" w:rsidP="00DA616E" w:rsidRDefault="00BA72AB" w14:paraId="439B797C" w14:textId="77777777">
      <w:pPr>
        <w:pStyle w:val="Heading2"/>
        <w:widowControl w:val="0"/>
        <w:spacing w:before="0" w:after="120" w:line="23" w:lineRule="atLeast"/>
      </w:pPr>
      <w:bookmarkStart w:name="_Toc19265442" w:id="24"/>
      <w:r>
        <w:t xml:space="preserve">B.2.b </w:t>
      </w:r>
      <w:r w:rsidRPr="00EF78F2">
        <w:t>School Coordinator Responsibilities</w:t>
      </w:r>
      <w:bookmarkEnd w:id="24"/>
    </w:p>
    <w:p w:rsidR="00084DD0" w:rsidP="00DA616E" w:rsidRDefault="00BA72AB" w14:paraId="59F79EEB" w14:textId="09B71518">
      <w:pPr>
        <w:pStyle w:val="OMBtext"/>
        <w:widowControl w:val="0"/>
        <w:spacing w:after="120" w:line="23" w:lineRule="atLeast"/>
      </w:pPr>
      <w:r w:rsidRPr="003502F1">
        <w:t>The school coordinators are responsible for preparing for the</w:t>
      </w:r>
      <w:r w:rsidR="001B27C2">
        <w:t xml:space="preserve"> </w:t>
      </w:r>
      <w:r w:rsidR="005B047F">
        <w:t xml:space="preserve">NAEP </w:t>
      </w:r>
      <w:r w:rsidRPr="003502F1" w:rsidR="005B047F">
        <w:t>assessment</w:t>
      </w:r>
      <w:r w:rsidRPr="003502F1">
        <w:t xml:space="preserve"> in the school using the MyNAEP system, which is an online secure site that provides participating schools with a convenient way to prepare for the upcoming assessment. MyNAEP serves as the primary resource and action center throughout the assessment process.</w:t>
      </w:r>
      <w:r w:rsidR="0044350B">
        <w:t xml:space="preserve"> </w:t>
      </w:r>
      <w:r w:rsidR="00744468">
        <w:t>The secure MyNAEP system is used for all special studies.</w:t>
      </w:r>
      <w:r w:rsidRPr="003502F1" w:rsidR="00744468">
        <w:t xml:space="preserve"> The site </w:t>
      </w:r>
      <w:r w:rsidRPr="003502F1">
        <w:t>also offers school coordinators an electronic way to prepare for the assessment at their own pace.</w:t>
      </w:r>
      <w:r>
        <w:t xml:space="preserve"> The NAEP field representative will schedule an initial call in December to pre-review the major areas of the MyNAEP system with the school coordinator.</w:t>
      </w:r>
      <w:r w:rsidR="00022CDA">
        <w:t xml:space="preserve"> </w:t>
      </w:r>
      <w:r w:rsidRPr="00DD2EFC" w:rsidR="007A7A0A">
        <w:t xml:space="preserve">The content of the </w:t>
      </w:r>
      <w:r w:rsidRPr="00D90F96" w:rsidR="00D04038">
        <w:t xml:space="preserve">2019 </w:t>
      </w:r>
      <w:r w:rsidRPr="00DD2EFC" w:rsidR="007A7A0A">
        <w:t xml:space="preserve">MyNAEP system is provided in Appendix </w:t>
      </w:r>
      <w:r w:rsidRPr="00D90F96" w:rsidR="00D04038">
        <w:t>I</w:t>
      </w:r>
      <w:r w:rsidR="008C0E79">
        <w:t xml:space="preserve">, </w:t>
      </w:r>
      <w:r w:rsidR="00192E91">
        <w:t xml:space="preserve">with the exception of the new 2021 MyNAEP Login </w:t>
      </w:r>
      <w:r w:rsidR="006B360C">
        <w:t>p</w:t>
      </w:r>
      <w:r w:rsidR="00192E91">
        <w:t>age</w:t>
      </w:r>
      <w:r w:rsidR="007D6FD0">
        <w:t xml:space="preserve">, Home page, </w:t>
      </w:r>
      <w:r w:rsidR="00D9042A">
        <w:t xml:space="preserve">Provide School Information, </w:t>
      </w:r>
      <w:r w:rsidR="007D6FD0">
        <w:t>Notify Parents and Encourage Participation</w:t>
      </w:r>
      <w:r w:rsidR="00791412">
        <w:t xml:space="preserve"> sections</w:t>
      </w:r>
      <w:r w:rsidR="001578B0">
        <w:t xml:space="preserve"> that has be</w:t>
      </w:r>
      <w:r w:rsidR="000C2786">
        <w:t>en</w:t>
      </w:r>
      <w:r w:rsidR="001578B0">
        <w:t xml:space="preserve"> </w:t>
      </w:r>
      <w:r w:rsidR="00EB4FED">
        <w:t xml:space="preserve">approved in Amendment #1, v.20. Included in this Emergency Clearance Amendment v.21, under the Provide School information, a series of COVID-19 questions have been added. </w:t>
      </w:r>
      <w:r w:rsidR="00791412">
        <w:t>T</w:t>
      </w:r>
      <w:r w:rsidRPr="00D90F96" w:rsidR="00942C50">
        <w:t>he</w:t>
      </w:r>
      <w:r w:rsidR="00065346">
        <w:t xml:space="preserve"> remainder</w:t>
      </w:r>
      <w:r w:rsidR="00BC1012">
        <w:t xml:space="preserve"> of the</w:t>
      </w:r>
      <w:r w:rsidRPr="00D90F96" w:rsidR="00942C50">
        <w:t xml:space="preserve"> 2021 version of MyNAEP will be provided in </w:t>
      </w:r>
      <w:r w:rsidR="00D50A07">
        <w:t xml:space="preserve">the </w:t>
      </w:r>
      <w:r w:rsidRPr="002343C5" w:rsidR="002343C5">
        <w:t>October 2020</w:t>
      </w:r>
      <w:r w:rsidR="00D50A07">
        <w:t xml:space="preserve"> amendment</w:t>
      </w:r>
      <w:r w:rsidRPr="002343C5" w:rsidR="007A7A0A">
        <w:t>.</w:t>
      </w:r>
      <w:r w:rsidRPr="002343C5" w:rsidR="00697172">
        <w:t xml:space="preserve"> </w:t>
      </w:r>
      <w:r w:rsidR="002343C5">
        <w:t>(</w:t>
      </w:r>
      <w:r w:rsidRPr="002343C5" w:rsidR="006C1D49">
        <w:t xml:space="preserve">See </w:t>
      </w:r>
      <w:r w:rsidRPr="002343C5" w:rsidR="002343C5">
        <w:t>p</w:t>
      </w:r>
      <w:r w:rsidRPr="002343C5" w:rsidR="006C1D49">
        <w:t>. 5 of Part A for more d</w:t>
      </w:r>
      <w:r w:rsidR="002343C5">
        <w:t>etail on the amendment schedule.)</w:t>
      </w:r>
      <w:r w:rsidR="009A0A2E">
        <w:t xml:space="preserve"> </w:t>
      </w:r>
    </w:p>
    <w:p w:rsidRPr="00DE0F8C" w:rsidR="00FC6D15" w:rsidP="00DE0F8C" w:rsidRDefault="00BA72AB" w14:paraId="6401EE3D" w14:textId="56956176">
      <w:pPr>
        <w:pStyle w:val="NoSpacing"/>
        <w:widowControl w:val="0"/>
        <w:spacing w:line="23" w:lineRule="atLeast"/>
      </w:pPr>
      <w:r>
        <w:t xml:space="preserve">The MyNAEP menu is a virtual checklist of all activities that school coordinators will need to complete throughout the school year. The following describes the different sections and activities that need to be completed, </w:t>
      </w:r>
      <w:r w:rsidR="008F651C">
        <w:t xml:space="preserve">and </w:t>
      </w:r>
      <w:r>
        <w:t>the purpose and timeframe for each</w:t>
      </w:r>
      <w:r w:rsidR="008F651C">
        <w:t>.</w:t>
      </w:r>
    </w:p>
    <w:p w:rsidR="00BA72AB" w:rsidP="00DA616E" w:rsidRDefault="00BA72AB" w14:paraId="6CE04ECD" w14:textId="1DEE8F73">
      <w:pPr>
        <w:pStyle w:val="ListParagraph"/>
        <w:keepNext/>
        <w:widowControl w:val="0"/>
        <w:spacing w:after="120" w:line="23" w:lineRule="atLeast"/>
        <w:ind w:left="720"/>
        <w:rPr>
          <w:color w:val="auto"/>
          <w:sz w:val="22"/>
        </w:rPr>
      </w:pPr>
      <w:r>
        <w:t>Register and Provide School Information</w:t>
      </w:r>
    </w:p>
    <w:p w:rsidR="00BA72AB" w:rsidP="00DA616E" w:rsidRDefault="00BA72AB" w14:paraId="743C0156" w14:textId="3AEE025C">
      <w:pPr>
        <w:pStyle w:val="ListParagraph"/>
        <w:widowControl w:val="0"/>
        <w:numPr>
          <w:ilvl w:val="0"/>
          <w:numId w:val="27"/>
        </w:numPr>
        <w:spacing w:after="120" w:line="23" w:lineRule="atLeast"/>
      </w:pPr>
      <w:r>
        <w:t xml:space="preserve">Tasks: Register for the MyNAEP </w:t>
      </w:r>
      <w:r w:rsidR="00EB6B8A">
        <w:t>webs</w:t>
      </w:r>
      <w:r>
        <w:t>ite and provide school contact information</w:t>
      </w:r>
      <w:r w:rsidR="005B6090">
        <w:t>,</w:t>
      </w:r>
      <w:r w:rsidR="001E6227">
        <w:t xml:space="preserve"> </w:t>
      </w:r>
      <w:r>
        <w:t>school characteristics, including student enrollment for the selected grade, charter school status, and important dates</w:t>
      </w:r>
      <w:r w:rsidR="005B6090">
        <w:t>; and student attendance, school schedules and visitor policy information</w:t>
      </w:r>
      <w:r>
        <w:t>.</w:t>
      </w:r>
    </w:p>
    <w:p w:rsidRPr="00F37A18" w:rsidR="00BA72AB" w:rsidP="00DA616E" w:rsidRDefault="00BA72AB" w14:paraId="3D0C2B9D" w14:textId="77777777">
      <w:pPr>
        <w:pStyle w:val="ListParagraph"/>
        <w:widowControl w:val="0"/>
        <w:numPr>
          <w:ilvl w:val="0"/>
          <w:numId w:val="27"/>
        </w:numPr>
        <w:spacing w:after="120" w:line="23" w:lineRule="atLeast"/>
      </w:pPr>
      <w:r w:rsidRPr="000E2187">
        <w:t>Purpose: Gain access to the secure MyNAEP website as the designated school coordinator and ensure that NAEP has the most up-to-date information about the school.</w:t>
      </w:r>
    </w:p>
    <w:p w:rsidRPr="000E2187" w:rsidR="00AF05C8" w:rsidP="00DA616E" w:rsidRDefault="00BA72AB" w14:paraId="16F20B1E" w14:textId="17187CE6">
      <w:pPr>
        <w:pStyle w:val="ListParagraph"/>
        <w:widowControl w:val="0"/>
        <w:numPr>
          <w:ilvl w:val="0"/>
          <w:numId w:val="27"/>
        </w:numPr>
        <w:spacing w:after="120" w:line="23" w:lineRule="atLeast"/>
      </w:pPr>
      <w:r w:rsidRPr="000E2187">
        <w:t>Timeline:</w:t>
      </w:r>
      <w:r w:rsidR="00AE011F">
        <w:t xml:space="preserve"> </w:t>
      </w:r>
      <w:r w:rsidRPr="000E2187">
        <w:t xml:space="preserve">August and </w:t>
      </w:r>
      <w:r w:rsidR="005D19F7">
        <w:t>September</w:t>
      </w:r>
      <w:r w:rsidRPr="000E2187" w:rsidR="005D19F7">
        <w:t xml:space="preserve"> </w:t>
      </w:r>
      <w:r w:rsidR="0055140C">
        <w:t>2020</w:t>
      </w:r>
      <w:r w:rsidR="00F71725">
        <w:t>.</w:t>
      </w:r>
      <w:r w:rsidR="00D9042A">
        <w:t xml:space="preserve"> </w:t>
      </w:r>
    </w:p>
    <w:p w:rsidR="00BA72AB" w:rsidP="00DA616E" w:rsidRDefault="00BA72AB" w14:paraId="5EA132A5" w14:textId="77777777">
      <w:pPr>
        <w:pStyle w:val="ListParagraph"/>
        <w:keepNext/>
        <w:widowControl w:val="0"/>
        <w:spacing w:after="120" w:line="23" w:lineRule="atLeast"/>
        <w:ind w:left="720"/>
      </w:pPr>
      <w:r>
        <w:t>Submit Student List/Sample</w:t>
      </w:r>
    </w:p>
    <w:p w:rsidR="00BA72AB" w:rsidP="00DA616E" w:rsidRDefault="00BA72AB" w14:paraId="6920DF59" w14:textId="5D6300B0">
      <w:pPr>
        <w:pStyle w:val="ListParagraph"/>
        <w:widowControl w:val="0"/>
        <w:numPr>
          <w:ilvl w:val="0"/>
          <w:numId w:val="39"/>
        </w:numPr>
        <w:spacing w:after="120" w:line="23" w:lineRule="atLeast"/>
      </w:pPr>
      <w:r>
        <w:t>Tasks: NAEP collects a list of all students in the selected grade for each school. The school submits an Excel file with all students and their demographic data</w:t>
      </w:r>
      <w:r w:rsidR="00D676DF">
        <w:t xml:space="preserve"> </w:t>
      </w:r>
      <w:r w:rsidRPr="00DD2EFC" w:rsidR="00D676DF">
        <w:t>(see Appendix H</w:t>
      </w:r>
      <w:r w:rsidR="00CB43B6">
        <w:t xml:space="preserve"> for a sample</w:t>
      </w:r>
      <w:r w:rsidRPr="00DD2EFC" w:rsidR="00D676DF">
        <w:t>)</w:t>
      </w:r>
      <w:r w:rsidRPr="00DD2EFC">
        <w:t>.</w:t>
      </w:r>
      <w:r>
        <w:t xml:space="preserve"> </w:t>
      </w:r>
      <w:r>
        <w:lastRenderedPageBreak/>
        <w:t>Note, as described in Section A.12, the school coordinator is only responsible for this task if the state coordinator has not previously submitted the student list for sampling. As such, only a portion of the school coordinators are responsible for this task.</w:t>
      </w:r>
    </w:p>
    <w:p w:rsidR="00BA72AB" w:rsidP="00DA616E" w:rsidRDefault="00BA72AB" w14:paraId="2D253964" w14:textId="77777777">
      <w:pPr>
        <w:pStyle w:val="ListParagraph"/>
        <w:widowControl w:val="0"/>
        <w:numPr>
          <w:ilvl w:val="0"/>
          <w:numId w:val="39"/>
        </w:numPr>
        <w:spacing w:after="120" w:line="23" w:lineRule="atLeast"/>
      </w:pPr>
      <w:r>
        <w:t>Purpose: Draw a representative sample of students from the school to participate in the NAEP assessments. Ensure all students have an opportunity to be sampled.</w:t>
      </w:r>
    </w:p>
    <w:p w:rsidR="00BA72AB" w:rsidP="00DA616E" w:rsidRDefault="00BA72AB" w14:paraId="081785ED" w14:textId="360A3790">
      <w:pPr>
        <w:pStyle w:val="ListParagraph"/>
        <w:widowControl w:val="0"/>
        <w:numPr>
          <w:ilvl w:val="0"/>
          <w:numId w:val="39"/>
        </w:numPr>
        <w:spacing w:after="120" w:line="23" w:lineRule="atLeast"/>
      </w:pPr>
      <w:r w:rsidRPr="000E2187">
        <w:t>Timeline:</w:t>
      </w:r>
      <w:r w:rsidR="00AE011F">
        <w:t xml:space="preserve"> </w:t>
      </w:r>
      <w:r w:rsidRPr="000E2187">
        <w:t>October and November</w:t>
      </w:r>
      <w:r w:rsidR="00D01526">
        <w:t xml:space="preserve"> </w:t>
      </w:r>
      <w:r w:rsidR="00322D85">
        <w:t>2020</w:t>
      </w:r>
      <w:r w:rsidR="00F71725">
        <w:t>.</w:t>
      </w:r>
      <w:r w:rsidR="00D9042A">
        <w:t xml:space="preserve"> </w:t>
      </w:r>
    </w:p>
    <w:p w:rsidR="002B5C29" w:rsidP="00DA616E" w:rsidRDefault="00BA72AB" w14:paraId="09798B59" w14:textId="77777777">
      <w:pPr>
        <w:pStyle w:val="ListParagraph"/>
        <w:keepNext/>
        <w:widowControl w:val="0"/>
        <w:spacing w:after="120" w:line="23" w:lineRule="atLeast"/>
        <w:ind w:left="720"/>
      </w:pPr>
      <w:r>
        <w:t>Review and Verify List of Students Selected for NAEP</w:t>
      </w:r>
    </w:p>
    <w:p w:rsidR="00BA72AB" w:rsidP="00DA616E" w:rsidRDefault="00BA72AB" w14:paraId="16E39C4B" w14:textId="4150F738">
      <w:pPr>
        <w:pStyle w:val="ListParagraph"/>
        <w:widowControl w:val="0"/>
        <w:numPr>
          <w:ilvl w:val="0"/>
          <w:numId w:val="40"/>
        </w:numPr>
        <w:spacing w:after="120" w:line="23" w:lineRule="atLeast"/>
      </w:pPr>
      <w:r>
        <w:t xml:space="preserve">Tasks: Review demographic data to make sure </w:t>
      </w:r>
      <w:r w:rsidR="008F5861">
        <w:t>they are</w:t>
      </w:r>
      <w:r>
        <w:t xml:space="preserve"> correct and add any missing demographic data.</w:t>
      </w:r>
      <w:r w:rsidRPr="00A23BD4" w:rsidR="00A23BD4">
        <w:t xml:space="preserve"> </w:t>
      </w:r>
      <w:r w:rsidR="00A23BD4">
        <w:t>S</w:t>
      </w:r>
      <w:r w:rsidRPr="00D1171E" w:rsidR="00A23BD4">
        <w:t>chool coordinators will be asked to</w:t>
      </w:r>
      <w:r w:rsidR="00A23BD4">
        <w:t xml:space="preserve"> review and verify student information </w:t>
      </w:r>
      <w:proofErr w:type="gramStart"/>
      <w:r w:rsidR="00A23BD4">
        <w:t>and also</w:t>
      </w:r>
      <w:proofErr w:type="gramEnd"/>
      <w:r w:rsidR="00A23BD4">
        <w:t xml:space="preserve"> to </w:t>
      </w:r>
      <w:r w:rsidRPr="00D1171E" w:rsidR="00A23BD4">
        <w:t xml:space="preserve">indicate </w:t>
      </w:r>
      <w:r w:rsidR="00A23BD4">
        <w:t>whether</w:t>
      </w:r>
      <w:r w:rsidRPr="00D1171E" w:rsidR="00A23BD4">
        <w:t xml:space="preserve"> students were displaced from a natural disaster.</w:t>
      </w:r>
      <w:r w:rsidR="005B6090">
        <w:t xml:space="preserve"> Due to COVID-19, we will also collect how the selected students attend school: In-person 100% of the time, Virtual/Remote 100% of the time, or </w:t>
      </w:r>
      <w:r w:rsidR="005B4910">
        <w:t>both in-person and remote.</w:t>
      </w:r>
    </w:p>
    <w:p w:rsidR="00BA72AB" w:rsidP="00DA616E" w:rsidRDefault="00BA72AB" w14:paraId="34EF9D3F" w14:textId="77777777">
      <w:pPr>
        <w:pStyle w:val="ListParagraph"/>
        <w:widowControl w:val="0"/>
        <w:numPr>
          <w:ilvl w:val="0"/>
          <w:numId w:val="40"/>
        </w:numPr>
        <w:spacing w:after="120" w:line="23" w:lineRule="atLeast"/>
      </w:pPr>
      <w:r>
        <w:t xml:space="preserve">Purpose: Demographic data </w:t>
      </w:r>
      <w:r w:rsidR="00910F4E">
        <w:t>are</w:t>
      </w:r>
      <w:r>
        <w:t xml:space="preserve"> used for reporting results of student groups in </w:t>
      </w:r>
      <w:r w:rsidR="0013275C">
        <w:t>T</w:t>
      </w:r>
      <w:r>
        <w:t>he Nation’s Report Card.</w:t>
      </w:r>
    </w:p>
    <w:p w:rsidRPr="000E2187" w:rsidR="00BA72AB" w:rsidP="00DA616E" w:rsidRDefault="00BA72AB" w14:paraId="677055F9" w14:textId="41024F60">
      <w:pPr>
        <w:pStyle w:val="ListParagraph"/>
        <w:widowControl w:val="0"/>
        <w:numPr>
          <w:ilvl w:val="0"/>
          <w:numId w:val="40"/>
        </w:numPr>
        <w:spacing w:after="120" w:line="23" w:lineRule="atLeast"/>
      </w:pPr>
      <w:r w:rsidRPr="000E2187">
        <w:t>Timeline:</w:t>
      </w:r>
      <w:r w:rsidR="000C3D77">
        <w:t xml:space="preserve"> </w:t>
      </w:r>
      <w:r w:rsidRPr="000E2187">
        <w:t xml:space="preserve">December </w:t>
      </w:r>
      <w:r w:rsidR="00065BFC">
        <w:t xml:space="preserve">2020 </w:t>
      </w:r>
      <w:r w:rsidRPr="000E2187">
        <w:t>and January</w:t>
      </w:r>
      <w:r w:rsidR="00F71725">
        <w:t xml:space="preserve"> </w:t>
      </w:r>
      <w:r w:rsidR="00065BFC">
        <w:t>2021</w:t>
      </w:r>
      <w:r w:rsidR="00F71725">
        <w:t>.</w:t>
      </w:r>
      <w:r w:rsidR="00D9042A">
        <w:t xml:space="preserve"> </w:t>
      </w:r>
    </w:p>
    <w:p w:rsidR="00BA72AB" w:rsidP="00DA616E" w:rsidRDefault="00BA72AB" w14:paraId="5B9F145C" w14:textId="77777777">
      <w:pPr>
        <w:pStyle w:val="ListParagraph"/>
        <w:widowControl w:val="0"/>
        <w:spacing w:after="120" w:line="23" w:lineRule="atLeast"/>
        <w:ind w:left="720"/>
      </w:pPr>
      <w:r>
        <w:t>Complete SD/ELL Student Information</w:t>
      </w:r>
    </w:p>
    <w:p w:rsidRPr="004069D8" w:rsidR="00BA72AB" w:rsidP="00DA616E" w:rsidRDefault="00BA72AB" w14:paraId="00DD04A3" w14:textId="67E80A4B">
      <w:pPr>
        <w:pStyle w:val="ListParagraph"/>
        <w:widowControl w:val="0"/>
        <w:numPr>
          <w:ilvl w:val="0"/>
          <w:numId w:val="41"/>
        </w:numPr>
        <w:spacing w:after="120" w:line="23" w:lineRule="atLeast"/>
      </w:pPr>
      <w:r>
        <w:t>Tasks: Determine how students participate in NAEP</w:t>
      </w:r>
      <w:r w:rsidR="00B47E0D">
        <w:t xml:space="preserve"> </w:t>
      </w:r>
      <w:r>
        <w:t>(i.e., without accommodations, with accommodations, or do not test). Provide</w:t>
      </w:r>
      <w:r w:rsidR="00C31699">
        <w:t xml:space="preserve"> the Individuals with Disabilities Education Act</w:t>
      </w:r>
      <w:r>
        <w:t xml:space="preserve"> </w:t>
      </w:r>
      <w:r w:rsidR="00C31699">
        <w:t>(</w:t>
      </w:r>
      <w:r>
        <w:t>IDEA</w:t>
      </w:r>
      <w:r w:rsidR="00C31699">
        <w:t>)</w:t>
      </w:r>
      <w:r>
        <w:t xml:space="preserve"> disability status, English proficiency, primary language, grade</w:t>
      </w:r>
      <w:r w:rsidR="003961AF">
        <w:t>-</w:t>
      </w:r>
      <w:r w:rsidR="00373F59">
        <w:t xml:space="preserve"> or age</w:t>
      </w:r>
      <w:r>
        <w:t xml:space="preserve">-level performance, and accommodations, using the state-specific NAEP inclusion policies </w:t>
      </w:r>
      <w:r w:rsidRPr="004069D8">
        <w:t>(see Appendices D</w:t>
      </w:r>
      <w:r w:rsidR="0085187D">
        <w:t>1-5</w:t>
      </w:r>
      <w:r w:rsidRPr="004069D8" w:rsidR="00FB185B">
        <w:t xml:space="preserve"> </w:t>
      </w:r>
      <w:r w:rsidRPr="004069D8">
        <w:t>and D</w:t>
      </w:r>
      <w:r w:rsidRPr="004069D8" w:rsidR="000862B6">
        <w:t>1</w:t>
      </w:r>
      <w:r w:rsidRPr="004069D8">
        <w:t>-</w:t>
      </w:r>
      <w:r w:rsidR="0085187D">
        <w:t>6</w:t>
      </w:r>
      <w:r w:rsidRPr="004069D8" w:rsidR="000862B6">
        <w:t xml:space="preserve"> </w:t>
      </w:r>
      <w:r w:rsidRPr="004069D8">
        <w:t xml:space="preserve">for </w:t>
      </w:r>
      <w:r w:rsidRPr="004069D8" w:rsidR="00700233">
        <w:t xml:space="preserve">samples </w:t>
      </w:r>
      <w:r w:rsidRPr="004069D8">
        <w:t xml:space="preserve">of the </w:t>
      </w:r>
      <w:r w:rsidRPr="004069D8" w:rsidR="00647AD9">
        <w:t xml:space="preserve">NAEP 2019 </w:t>
      </w:r>
      <w:r w:rsidRPr="004069D8">
        <w:t xml:space="preserve">SD and ELL inclusion policies, which </w:t>
      </w:r>
      <w:r w:rsidRPr="004069D8" w:rsidR="004069D8">
        <w:t>are</w:t>
      </w:r>
      <w:r w:rsidRPr="004069D8">
        <w:t xml:space="preserve"> customized by the NAEP </w:t>
      </w:r>
      <w:r w:rsidRPr="004069D8" w:rsidR="00EB6B8A">
        <w:t>S</w:t>
      </w:r>
      <w:r w:rsidRPr="004069D8">
        <w:t xml:space="preserve">tate </w:t>
      </w:r>
      <w:r w:rsidRPr="004069D8" w:rsidR="00EB6B8A">
        <w:t>C</w:t>
      </w:r>
      <w:r w:rsidRPr="004069D8">
        <w:t>oordinators</w:t>
      </w:r>
      <w:r w:rsidR="009E74F1">
        <w:t>)</w:t>
      </w:r>
      <w:r w:rsidRPr="004069D8" w:rsidR="00DE154C">
        <w:t>.</w:t>
      </w:r>
      <w:r w:rsidR="006A5B5C">
        <w:t xml:space="preserve"> </w:t>
      </w:r>
    </w:p>
    <w:p w:rsidRPr="00EC7EAF" w:rsidR="00BA72AB" w:rsidP="00DA616E" w:rsidRDefault="00BA72AB" w14:paraId="3A079451" w14:textId="77777777">
      <w:pPr>
        <w:pStyle w:val="ListParagraph"/>
        <w:widowControl w:val="0"/>
        <w:numPr>
          <w:ilvl w:val="0"/>
          <w:numId w:val="41"/>
        </w:numPr>
        <w:spacing w:after="120" w:line="23" w:lineRule="atLeast"/>
      </w:pPr>
      <w:r w:rsidRPr="00EC7EAF">
        <w:t>Purpose: Make sure students have appropriate supports to access the NAEP assessment.</w:t>
      </w:r>
    </w:p>
    <w:p w:rsidRPr="00EC7EAF" w:rsidR="00AF05C8" w:rsidP="00DA616E" w:rsidRDefault="00BA72AB" w14:paraId="4FD1BC9F" w14:textId="4BDFC7EC">
      <w:pPr>
        <w:pStyle w:val="ListParagraph"/>
        <w:widowControl w:val="0"/>
        <w:numPr>
          <w:ilvl w:val="0"/>
          <w:numId w:val="41"/>
        </w:numPr>
        <w:spacing w:after="120" w:line="23" w:lineRule="atLeast"/>
      </w:pPr>
      <w:r w:rsidRPr="00EC7EAF">
        <w:t xml:space="preserve">Timeline: December </w:t>
      </w:r>
      <w:r w:rsidR="00E94D5A">
        <w:t>2020</w:t>
      </w:r>
      <w:r w:rsidRPr="00EC7EAF" w:rsidR="00E94D5A">
        <w:t xml:space="preserve"> </w:t>
      </w:r>
      <w:r w:rsidRPr="00EC7EAF">
        <w:t>and January</w:t>
      </w:r>
      <w:r w:rsidRPr="00EC7EAF" w:rsidR="00B36661">
        <w:t xml:space="preserve"> </w:t>
      </w:r>
      <w:r w:rsidR="00E94D5A">
        <w:t>2021</w:t>
      </w:r>
      <w:r w:rsidRPr="00EC7EAF" w:rsidR="00F71725">
        <w:t>.</w:t>
      </w:r>
      <w:r w:rsidR="00D9042A">
        <w:t xml:space="preserve"> </w:t>
      </w:r>
    </w:p>
    <w:p w:rsidRPr="00EC7EAF" w:rsidR="00BA72AB" w:rsidP="00DA616E" w:rsidRDefault="00BA72AB" w14:paraId="3C3DF2DC" w14:textId="77777777">
      <w:pPr>
        <w:pStyle w:val="ListParagraph"/>
        <w:widowControl w:val="0"/>
        <w:spacing w:after="120" w:line="23" w:lineRule="atLeast"/>
        <w:ind w:left="720"/>
      </w:pPr>
      <w:r w:rsidRPr="00EC7EAF">
        <w:t>Notify Parents</w:t>
      </w:r>
    </w:p>
    <w:p w:rsidRPr="00592ED6" w:rsidR="00D4728E" w:rsidP="001666FB" w:rsidRDefault="00BA72AB" w14:paraId="0D98C879" w14:textId="6053ACA9">
      <w:pPr>
        <w:pStyle w:val="ListParagraph"/>
        <w:numPr>
          <w:ilvl w:val="0"/>
          <w:numId w:val="61"/>
        </w:numPr>
        <w:spacing w:after="120" w:line="23" w:lineRule="atLeast"/>
        <w:rPr>
          <w:color w:val="auto"/>
        </w:rPr>
      </w:pPr>
      <w:r w:rsidRPr="00EC7EAF">
        <w:t xml:space="preserve">Tasks: Download and customize the parent notification letter (see </w:t>
      </w:r>
      <w:r w:rsidRPr="00592ED6">
        <w:t>Appendix D</w:t>
      </w:r>
      <w:r w:rsidRPr="00592ED6" w:rsidR="00026216">
        <w:t>2</w:t>
      </w:r>
      <w:r w:rsidRPr="00592ED6">
        <w:t>-</w:t>
      </w:r>
      <w:r w:rsidRPr="00592ED6" w:rsidR="00026216">
        <w:t xml:space="preserve">12 </w:t>
      </w:r>
      <w:r w:rsidRPr="00592ED6" w:rsidR="008F5861">
        <w:t>[</w:t>
      </w:r>
      <w:r w:rsidRPr="00592ED6" w:rsidR="00FB185B">
        <w:t>public schools</w:t>
      </w:r>
      <w:r w:rsidRPr="00592ED6" w:rsidR="008F5861">
        <w:t>]</w:t>
      </w:r>
      <w:r w:rsidRPr="00592ED6" w:rsidR="00C9764F">
        <w:t>,</w:t>
      </w:r>
      <w:r w:rsidRPr="00592ED6" w:rsidR="002B02CA">
        <w:t xml:space="preserve"> </w:t>
      </w:r>
      <w:r w:rsidRPr="00592ED6" w:rsidR="009E74F1">
        <w:t xml:space="preserve">and </w:t>
      </w:r>
      <w:r w:rsidRPr="00592ED6" w:rsidR="00FB185B">
        <w:t>D</w:t>
      </w:r>
      <w:r w:rsidRPr="00592ED6" w:rsidR="00026216">
        <w:t>2</w:t>
      </w:r>
      <w:r w:rsidRPr="00592ED6" w:rsidR="00FB185B">
        <w:t>-</w:t>
      </w:r>
      <w:r w:rsidRPr="00592ED6" w:rsidR="00026216">
        <w:t xml:space="preserve">11 </w:t>
      </w:r>
      <w:r w:rsidRPr="00592ED6" w:rsidR="008F5861">
        <w:t>[</w:t>
      </w:r>
      <w:r w:rsidRPr="00592ED6" w:rsidR="00FB185B">
        <w:t>private schools</w:t>
      </w:r>
      <w:r w:rsidRPr="00592ED6" w:rsidR="008F5861">
        <w:t>]</w:t>
      </w:r>
      <w:r w:rsidRPr="00592ED6" w:rsidR="009E74F1">
        <w:t>)</w:t>
      </w:r>
      <w:r w:rsidRPr="00592ED6" w:rsidR="00AE3A65">
        <w:t>,</w:t>
      </w:r>
      <w:r w:rsidRPr="00592ED6" w:rsidR="008F5861">
        <w:t xml:space="preserve"> </w:t>
      </w:r>
      <w:r w:rsidRPr="00592ED6">
        <w:t>upload the customized letter to the system, and certify the date parents were notified.</w:t>
      </w:r>
      <w:r w:rsidRPr="00592ED6" w:rsidR="00D4728E">
        <w:t xml:space="preserve"> </w:t>
      </w:r>
      <w:r w:rsidRPr="00592ED6" w:rsidR="00D4728E">
        <w:rPr>
          <w:color w:val="auto"/>
        </w:rPr>
        <w:t>A translation notice is available to accompany the parent notification letter in instances where parents do not speak English</w:t>
      </w:r>
      <w:r w:rsidRPr="00592ED6" w:rsidR="001666FB">
        <w:rPr>
          <w:color w:val="auto"/>
        </w:rPr>
        <w:t xml:space="preserve"> or Spanish</w:t>
      </w:r>
      <w:r w:rsidRPr="00592ED6" w:rsidR="00D4728E">
        <w:rPr>
          <w:color w:val="auto"/>
        </w:rPr>
        <w:t xml:space="preserve"> (</w:t>
      </w:r>
      <w:r w:rsidRPr="00AD1AEB" w:rsidR="00D4728E">
        <w:rPr>
          <w:color w:val="auto"/>
        </w:rPr>
        <w:t>see Appendix D1-7-ML).</w:t>
      </w:r>
      <w:r w:rsidRPr="00592ED6" w:rsidR="00D4728E">
        <w:rPr>
          <w:color w:val="auto"/>
        </w:rPr>
        <w:t xml:space="preserve"> </w:t>
      </w:r>
    </w:p>
    <w:p w:rsidR="006A6D03" w:rsidP="00DA616E" w:rsidRDefault="00BA72AB" w14:paraId="5AE8FEA0" w14:textId="77777777">
      <w:pPr>
        <w:pStyle w:val="ListParagraph"/>
        <w:widowControl w:val="0"/>
        <w:numPr>
          <w:ilvl w:val="0"/>
          <w:numId w:val="43"/>
        </w:numPr>
        <w:spacing w:after="120" w:line="23" w:lineRule="atLeast"/>
      </w:pPr>
      <w:r>
        <w:t>Purpose: Ensure that parents/</w:t>
      </w:r>
      <w:r w:rsidR="008839E8">
        <w:t xml:space="preserve">legal </w:t>
      </w:r>
      <w:r>
        <w:t>guardians are notified of their student’s selection to participate in NAEP, which is a requirement of the Reauthorized Elementary and Secondary Education Act (ESEA)</w:t>
      </w:r>
      <w:r w:rsidR="007935F3">
        <w:t>.</w:t>
      </w:r>
      <w:r w:rsidR="00601DE9">
        <w:rPr>
          <w:rStyle w:val="FootnoteReference"/>
        </w:rPr>
        <w:footnoteReference w:id="5"/>
      </w:r>
    </w:p>
    <w:p w:rsidR="004D2673" w:rsidP="00DA616E" w:rsidRDefault="006A6D03" w14:paraId="377D395C" w14:textId="3C4D112E">
      <w:pPr>
        <w:pStyle w:val="ListParagraph"/>
        <w:widowControl w:val="0"/>
        <w:numPr>
          <w:ilvl w:val="0"/>
          <w:numId w:val="43"/>
        </w:numPr>
        <w:spacing w:after="120" w:line="23" w:lineRule="atLeast"/>
      </w:pPr>
      <w:r w:rsidRPr="00B36661">
        <w:t xml:space="preserve">Timeline: </w:t>
      </w:r>
      <w:r w:rsidR="005B4910">
        <w:t>October</w:t>
      </w:r>
      <w:r w:rsidRPr="00B36661" w:rsidR="005B4910">
        <w:t xml:space="preserve"> </w:t>
      </w:r>
      <w:r w:rsidR="00E94D5A">
        <w:t xml:space="preserve">2020 </w:t>
      </w:r>
      <w:r w:rsidR="005B4910">
        <w:t>to</w:t>
      </w:r>
      <w:r w:rsidRPr="00B36661" w:rsidR="005B4910">
        <w:t xml:space="preserve"> </w:t>
      </w:r>
      <w:r w:rsidRPr="00B36661">
        <w:t>January</w:t>
      </w:r>
      <w:r w:rsidR="00B36661">
        <w:t xml:space="preserve"> </w:t>
      </w:r>
      <w:r w:rsidR="00E94D5A">
        <w:t>2021</w:t>
      </w:r>
      <w:r w:rsidR="00F71725">
        <w:t>.</w:t>
      </w:r>
      <w:r w:rsidR="006A5B5C">
        <w:t xml:space="preserve"> </w:t>
      </w:r>
    </w:p>
    <w:p w:rsidR="00BA72AB" w:rsidP="00DA616E" w:rsidRDefault="00BA72AB" w14:paraId="5A0E5437" w14:textId="77777777">
      <w:pPr>
        <w:pStyle w:val="ListParagraph"/>
        <w:widowControl w:val="0"/>
        <w:spacing w:after="120" w:line="23" w:lineRule="atLeast"/>
        <w:ind w:left="720"/>
      </w:pPr>
      <w:r>
        <w:t>Manage Questionnaires</w:t>
      </w:r>
    </w:p>
    <w:p w:rsidR="00BA72AB" w:rsidP="00DA616E" w:rsidRDefault="00BA72AB" w14:paraId="72C19AFE" w14:textId="3A1E3AC0">
      <w:pPr>
        <w:pStyle w:val="ListParagraph"/>
        <w:widowControl w:val="0"/>
        <w:numPr>
          <w:ilvl w:val="0"/>
          <w:numId w:val="43"/>
        </w:numPr>
        <w:spacing w:after="120" w:line="23" w:lineRule="atLeast"/>
      </w:pPr>
      <w:r>
        <w:t xml:space="preserve">Tasks: </w:t>
      </w:r>
      <w:r w:rsidR="002552D1">
        <w:t>For the main NAEP administration only, i</w:t>
      </w:r>
      <w:r>
        <w:t xml:space="preserve">dentify respondents for school and teacher questionnaires, send respondents links to online questionnaires, and monitor completion of questionnaires. Distribute information about NAEP to teachers </w:t>
      </w:r>
      <w:r w:rsidRPr="005E3FA9">
        <w:t>(see Appendix D</w:t>
      </w:r>
      <w:r w:rsidRPr="005E3FA9" w:rsidR="00C6622C">
        <w:t>1</w:t>
      </w:r>
      <w:r w:rsidRPr="005E3FA9" w:rsidR="000862B6">
        <w:t>-</w:t>
      </w:r>
      <w:r w:rsidR="00B65AEA">
        <w:t>4</w:t>
      </w:r>
      <w:r w:rsidRPr="00D90F96" w:rsidR="00F41E28">
        <w:t>)</w:t>
      </w:r>
      <w:r w:rsidRPr="005E3FA9" w:rsidR="00C9764F">
        <w:t xml:space="preserve"> </w:t>
      </w:r>
    </w:p>
    <w:p w:rsidR="00BA72AB" w:rsidP="00DA616E" w:rsidRDefault="00BA72AB" w14:paraId="0863FA63" w14:textId="77777777">
      <w:pPr>
        <w:pStyle w:val="ListParagraph"/>
        <w:widowControl w:val="0"/>
        <w:numPr>
          <w:ilvl w:val="0"/>
          <w:numId w:val="43"/>
        </w:numPr>
        <w:spacing w:after="120" w:line="23" w:lineRule="atLeast"/>
      </w:pPr>
      <w:r>
        <w:t xml:space="preserve">Purpose: Results are used to provide contextual data from schools and teachers in </w:t>
      </w:r>
      <w:r w:rsidR="0013275C">
        <w:t>T</w:t>
      </w:r>
      <w:r>
        <w:t>he Nation’s Report Card.</w:t>
      </w:r>
    </w:p>
    <w:p w:rsidRPr="00C00A58" w:rsidR="00AF05C8" w:rsidP="00DA616E" w:rsidRDefault="00BA72AB" w14:paraId="7E896208" w14:textId="7398D6B8">
      <w:pPr>
        <w:pStyle w:val="ListParagraph"/>
        <w:widowControl w:val="0"/>
        <w:numPr>
          <w:ilvl w:val="0"/>
          <w:numId w:val="43"/>
        </w:numPr>
        <w:spacing w:after="120" w:line="23" w:lineRule="atLeast"/>
      </w:pPr>
      <w:r w:rsidRPr="0027623A">
        <w:t>Timeline: December</w:t>
      </w:r>
      <w:r w:rsidR="00925B6D">
        <w:t xml:space="preserve"> 202</w:t>
      </w:r>
      <w:r w:rsidR="00D56157">
        <w:t>0</w:t>
      </w:r>
      <w:r w:rsidRPr="0027623A">
        <w:t xml:space="preserve"> and January</w:t>
      </w:r>
      <w:r w:rsidR="00925B6D">
        <w:t xml:space="preserve"> 2021</w:t>
      </w:r>
      <w:r w:rsidR="00F93FBB">
        <w:t>.</w:t>
      </w:r>
      <w:r w:rsidR="006A5B5C">
        <w:t xml:space="preserve"> </w:t>
      </w:r>
    </w:p>
    <w:p w:rsidR="006836F2" w:rsidP="00DA616E" w:rsidRDefault="00BA72AB" w14:paraId="7782C457" w14:textId="77777777">
      <w:pPr>
        <w:pStyle w:val="ListParagraph"/>
        <w:widowControl w:val="0"/>
        <w:spacing w:after="120" w:line="23" w:lineRule="atLeast"/>
        <w:ind w:left="720"/>
      </w:pPr>
      <w:r>
        <w:t>Update Student List</w:t>
      </w:r>
    </w:p>
    <w:p w:rsidR="00BA72AB" w:rsidP="00DA616E" w:rsidRDefault="00BA72AB" w14:paraId="6EB32C1F" w14:textId="77777777">
      <w:pPr>
        <w:pStyle w:val="ListParagraph"/>
        <w:widowControl w:val="0"/>
        <w:numPr>
          <w:ilvl w:val="0"/>
          <w:numId w:val="44"/>
        </w:numPr>
        <w:spacing w:after="120" w:line="23" w:lineRule="atLeast"/>
      </w:pPr>
      <w:r>
        <w:t>Tasks: Identify any newly enrolled students since the original list of students was provided in the fall. Upload a current list of students via Excel or review original list and add newly enrolled students.</w:t>
      </w:r>
    </w:p>
    <w:p w:rsidR="00BA72AB" w:rsidP="00DA616E" w:rsidRDefault="00BA72AB" w14:paraId="6AB09E77" w14:textId="77777777">
      <w:pPr>
        <w:pStyle w:val="ListParagraph"/>
        <w:widowControl w:val="0"/>
        <w:numPr>
          <w:ilvl w:val="0"/>
          <w:numId w:val="44"/>
        </w:numPr>
        <w:spacing w:after="120" w:line="23" w:lineRule="atLeast"/>
      </w:pPr>
      <w:r>
        <w:t>Purpose: Ensures all students have an opportunity to be sampled so NAEP can assess a representative sample of students.</w:t>
      </w:r>
    </w:p>
    <w:p w:rsidRPr="00B36661" w:rsidR="006A6D03" w:rsidP="00DA616E" w:rsidRDefault="00BA72AB" w14:paraId="14BC2927" w14:textId="497235D9">
      <w:pPr>
        <w:pStyle w:val="ListParagraph"/>
        <w:widowControl w:val="0"/>
        <w:numPr>
          <w:ilvl w:val="0"/>
          <w:numId w:val="44"/>
        </w:numPr>
        <w:spacing w:after="120" w:line="23" w:lineRule="atLeast"/>
      </w:pPr>
      <w:r w:rsidRPr="00B36661">
        <w:t>Timeline:</w:t>
      </w:r>
      <w:r w:rsidR="00AE011F">
        <w:t xml:space="preserve"> </w:t>
      </w:r>
      <w:r w:rsidRPr="00B36661">
        <w:t>January</w:t>
      </w:r>
      <w:r w:rsidR="00B36661">
        <w:t xml:space="preserve"> </w:t>
      </w:r>
      <w:r w:rsidR="00D56157">
        <w:t>2021</w:t>
      </w:r>
      <w:r w:rsidR="00F93FBB">
        <w:t>.</w:t>
      </w:r>
      <w:r w:rsidR="006A5B5C">
        <w:t xml:space="preserve"> </w:t>
      </w:r>
    </w:p>
    <w:p w:rsidR="00BA72AB" w:rsidP="00DA616E" w:rsidRDefault="00BA72AB" w14:paraId="1183828E" w14:textId="77777777">
      <w:pPr>
        <w:pStyle w:val="ListParagraph"/>
        <w:widowControl w:val="0"/>
        <w:spacing w:after="120" w:line="23" w:lineRule="atLeast"/>
        <w:ind w:left="720"/>
      </w:pPr>
      <w:r>
        <w:lastRenderedPageBreak/>
        <w:t>Plan for Assessment Day and Encourage Participation</w:t>
      </w:r>
    </w:p>
    <w:p w:rsidR="00BA72AB" w:rsidP="00DA616E" w:rsidRDefault="00BA72AB" w14:paraId="7D343CB3" w14:textId="77777777">
      <w:pPr>
        <w:pStyle w:val="ListParagraph"/>
        <w:widowControl w:val="0"/>
        <w:numPr>
          <w:ilvl w:val="0"/>
          <w:numId w:val="45"/>
        </w:numPr>
        <w:spacing w:after="120" w:line="23" w:lineRule="atLeast"/>
      </w:pPr>
      <w:r>
        <w:t xml:space="preserve">Tasks: Determine assessment session times and locations, share cell phone policy to ensure security of NAEP items, and </w:t>
      </w:r>
      <w:proofErr w:type="gramStart"/>
      <w:r>
        <w:t>make a plan</w:t>
      </w:r>
      <w:proofErr w:type="gramEnd"/>
      <w:r>
        <w:t xml:space="preserve"> to encourage student participation.</w:t>
      </w:r>
    </w:p>
    <w:p w:rsidR="00BA72AB" w:rsidP="00DA616E" w:rsidRDefault="00BA72AB" w14:paraId="5809AB4B" w14:textId="77777777">
      <w:pPr>
        <w:pStyle w:val="ListParagraph"/>
        <w:widowControl w:val="0"/>
        <w:numPr>
          <w:ilvl w:val="0"/>
          <w:numId w:val="45"/>
        </w:numPr>
        <w:spacing w:after="120" w:line="23" w:lineRule="atLeast"/>
      </w:pPr>
      <w:r>
        <w:t>Purpose: Ensure that the school is prepared for a successful administration of NAEP.</w:t>
      </w:r>
    </w:p>
    <w:p w:rsidRPr="00B36661" w:rsidR="006A6D03" w:rsidP="00DA616E" w:rsidRDefault="00BA72AB" w14:paraId="05FD374A" w14:textId="4468773B">
      <w:pPr>
        <w:pStyle w:val="ListParagraph"/>
        <w:widowControl w:val="0"/>
        <w:numPr>
          <w:ilvl w:val="0"/>
          <w:numId w:val="45"/>
        </w:numPr>
        <w:spacing w:after="120" w:line="23" w:lineRule="atLeast"/>
      </w:pPr>
      <w:r w:rsidRPr="00B36661">
        <w:t>Timeline</w:t>
      </w:r>
      <w:r w:rsidR="00AE011F">
        <w:t xml:space="preserve">: </w:t>
      </w:r>
      <w:r w:rsidR="005B4910">
        <w:t>October</w:t>
      </w:r>
      <w:r w:rsidRPr="00B36661" w:rsidR="005B4910">
        <w:t xml:space="preserve"> </w:t>
      </w:r>
      <w:r w:rsidR="00FF0C93">
        <w:t xml:space="preserve">2020 </w:t>
      </w:r>
      <w:r w:rsidR="005B4910">
        <w:t>to</w:t>
      </w:r>
      <w:r w:rsidRPr="00B36661" w:rsidR="005B4910">
        <w:t xml:space="preserve"> </w:t>
      </w:r>
      <w:r w:rsidRPr="00B36661">
        <w:t>January</w:t>
      </w:r>
      <w:r w:rsidR="00B36661">
        <w:t xml:space="preserve"> </w:t>
      </w:r>
      <w:r w:rsidR="00FF0C93">
        <w:t>2021</w:t>
      </w:r>
      <w:r w:rsidR="00F93FBB">
        <w:t>.</w:t>
      </w:r>
      <w:r w:rsidR="006A5B5C">
        <w:t xml:space="preserve"> </w:t>
      </w:r>
    </w:p>
    <w:p w:rsidR="00BA72AB" w:rsidP="00DA616E" w:rsidRDefault="00BA72AB" w14:paraId="5E3EB998" w14:textId="77777777">
      <w:pPr>
        <w:pStyle w:val="ListParagraph"/>
        <w:widowControl w:val="0"/>
        <w:spacing w:after="120" w:line="23" w:lineRule="atLeast"/>
        <w:ind w:left="720"/>
      </w:pPr>
      <w:r>
        <w:t>Support Assessment Day Activities</w:t>
      </w:r>
    </w:p>
    <w:p w:rsidR="00BA72AB" w:rsidP="00DA616E" w:rsidRDefault="00BA72AB" w14:paraId="2762E066" w14:textId="77777777">
      <w:pPr>
        <w:pStyle w:val="ListParagraph"/>
        <w:widowControl w:val="0"/>
        <w:numPr>
          <w:ilvl w:val="0"/>
          <w:numId w:val="46"/>
        </w:numPr>
        <w:spacing w:after="120" w:line="23" w:lineRule="atLeast"/>
      </w:pPr>
      <w:r>
        <w:t>Tasks: Print resources to notify students and teachers.</w:t>
      </w:r>
    </w:p>
    <w:p w:rsidR="00BA72AB" w:rsidP="00DA616E" w:rsidRDefault="00BA72AB" w14:paraId="17477D47" w14:textId="77777777">
      <w:pPr>
        <w:pStyle w:val="ListParagraph"/>
        <w:widowControl w:val="0"/>
        <w:numPr>
          <w:ilvl w:val="0"/>
          <w:numId w:val="46"/>
        </w:numPr>
        <w:spacing w:after="120" w:line="23" w:lineRule="atLeast"/>
      </w:pPr>
      <w:r>
        <w:t>Purpose: Ensure students arrive at assessment location prepared and on time.</w:t>
      </w:r>
    </w:p>
    <w:p w:rsidRPr="0027623A" w:rsidR="00AF05C8" w:rsidP="00DA616E" w:rsidRDefault="00BA72AB" w14:paraId="2C9DC690" w14:textId="77777777">
      <w:pPr>
        <w:pStyle w:val="ListParagraph"/>
        <w:widowControl w:val="0"/>
        <w:numPr>
          <w:ilvl w:val="0"/>
          <w:numId w:val="46"/>
        </w:numPr>
        <w:spacing w:after="120" w:line="23" w:lineRule="atLeast"/>
      </w:pPr>
      <w:r w:rsidRPr="0027623A">
        <w:t>Timeline: One week prior to assessment date</w:t>
      </w:r>
      <w:r w:rsidR="00545680">
        <w:t>.</w:t>
      </w:r>
    </w:p>
    <w:p w:rsidRPr="00E86320" w:rsidR="00E86320" w:rsidP="00E86320" w:rsidRDefault="00E86320" w14:paraId="56B1CCF2" w14:textId="77777777">
      <w:pPr>
        <w:pStyle w:val="ListParagraph"/>
        <w:widowControl w:val="0"/>
        <w:spacing w:after="120" w:line="23" w:lineRule="atLeast"/>
        <w:ind w:left="720"/>
      </w:pPr>
      <w:r w:rsidRPr="00E86320">
        <w:t>Wrap Up</w:t>
      </w:r>
    </w:p>
    <w:p w:rsidRPr="00E86320" w:rsidR="00E86320" w:rsidP="00E86320" w:rsidRDefault="00E86320" w14:paraId="7E104EA8" w14:textId="77777777">
      <w:pPr>
        <w:pStyle w:val="ListParagraph"/>
        <w:widowControl w:val="0"/>
        <w:numPr>
          <w:ilvl w:val="0"/>
          <w:numId w:val="46"/>
        </w:numPr>
        <w:spacing w:after="120" w:line="23" w:lineRule="atLeast"/>
      </w:pPr>
      <w:r w:rsidRPr="00E86320">
        <w:t>Task: Securely destroy any NAEP materials with student names and print certificated of community service (for grade 8 schools only)</w:t>
      </w:r>
    </w:p>
    <w:p w:rsidRPr="00E86320" w:rsidR="00E86320" w:rsidP="00E86320" w:rsidRDefault="00E86320" w14:paraId="52A66EB4" w14:textId="77777777">
      <w:pPr>
        <w:pStyle w:val="ListParagraph"/>
        <w:widowControl w:val="0"/>
        <w:numPr>
          <w:ilvl w:val="0"/>
          <w:numId w:val="46"/>
        </w:numPr>
        <w:spacing w:after="120" w:line="23" w:lineRule="atLeast"/>
      </w:pPr>
      <w:r w:rsidRPr="00E86320">
        <w:t>Purpose: Securely destroy any NAEP materials and access certificates of community service</w:t>
      </w:r>
    </w:p>
    <w:p w:rsidRPr="00E86320" w:rsidR="00E86320" w:rsidP="00E86320" w:rsidRDefault="00E86320" w14:paraId="55F1C9FA" w14:textId="76B2EA8C">
      <w:pPr>
        <w:pStyle w:val="ListParagraph"/>
        <w:widowControl w:val="0"/>
        <w:numPr>
          <w:ilvl w:val="0"/>
          <w:numId w:val="46"/>
        </w:numPr>
        <w:spacing w:after="120" w:line="23" w:lineRule="atLeast"/>
      </w:pPr>
      <w:r w:rsidRPr="00E86320">
        <w:t xml:space="preserve">Timeline: After the assessment to </w:t>
      </w:r>
      <w:r w:rsidRPr="00E86320" w:rsidR="00143488">
        <w:t>May</w:t>
      </w:r>
      <w:r w:rsidRPr="00E86320">
        <w:t xml:space="preserve"> 2021</w:t>
      </w:r>
    </w:p>
    <w:p w:rsidR="00FD5143" w:rsidP="009E74F1" w:rsidRDefault="00FD5143" w14:paraId="5560B506" w14:textId="473B1EFE">
      <w:pPr>
        <w:pStyle w:val="ListParagraph"/>
        <w:widowControl w:val="0"/>
        <w:numPr>
          <w:ilvl w:val="0"/>
          <w:numId w:val="0"/>
        </w:numPr>
        <w:spacing w:after="120" w:line="23" w:lineRule="atLeast"/>
        <w:ind w:left="1080"/>
      </w:pPr>
    </w:p>
    <w:p w:rsidR="00BA72AB" w:rsidP="00DA616E" w:rsidRDefault="00BA72AB" w14:paraId="7A0D9505" w14:textId="73637450">
      <w:pPr>
        <w:widowControl w:val="0"/>
        <w:spacing w:after="120" w:line="23" w:lineRule="atLeast"/>
        <w:rPr>
          <w:szCs w:val="24"/>
        </w:rPr>
      </w:pPr>
      <w:r>
        <w:t>Before the</w:t>
      </w:r>
      <w:r w:rsidR="00B47E0D">
        <w:t xml:space="preserve"> </w:t>
      </w:r>
      <w:r>
        <w:t xml:space="preserve">assessment, </w:t>
      </w:r>
      <w:r>
        <w:rPr>
          <w:szCs w:val="24"/>
        </w:rPr>
        <w:t>the NAEP field representative</w:t>
      </w:r>
      <w:r>
        <w:t xml:space="preserve"> will hold a </w:t>
      </w:r>
      <w:r>
        <w:rPr>
          <w:szCs w:val="24"/>
        </w:rPr>
        <w:t>Pre-assessment Review Call with the school coordinator to review the status of the completion of the tasks in the MyNAEP system, answer any questions, and review assessment day procedures.</w:t>
      </w:r>
      <w:r w:rsidR="00C00904">
        <w:rPr>
          <w:szCs w:val="24"/>
        </w:rPr>
        <w:t xml:space="preserve"> </w:t>
      </w:r>
    </w:p>
    <w:p w:rsidR="00BA72AB" w:rsidP="00DA616E" w:rsidRDefault="00BA72AB" w14:paraId="761AEBF5" w14:textId="40E03270">
      <w:pPr>
        <w:widowControl w:val="0"/>
        <w:spacing w:after="120" w:line="23" w:lineRule="atLeast"/>
      </w:pPr>
      <w:r w:rsidRPr="00BF512B">
        <w:t xml:space="preserve">As part of the ongoing quality control of the assessment process, schools will be </w:t>
      </w:r>
      <w:r w:rsidR="009E74F1">
        <w:t>asked</w:t>
      </w:r>
      <w:r w:rsidRPr="00BF512B">
        <w:t xml:space="preserve"> </w:t>
      </w:r>
      <w:r w:rsidR="00860391">
        <w:t xml:space="preserve">to complete </w:t>
      </w:r>
      <w:r w:rsidR="005D19F7">
        <w:t>two</w:t>
      </w:r>
      <w:r w:rsidRPr="00BF512B" w:rsidR="005D19F7">
        <w:t xml:space="preserve"> </w:t>
      </w:r>
      <w:r w:rsidRPr="00BF512B">
        <w:t>additional follow-up survey</w:t>
      </w:r>
      <w:r w:rsidR="005D19F7">
        <w:t>s</w:t>
      </w:r>
      <w:r w:rsidRPr="00BF512B">
        <w:t xml:space="preserve">. Survey questions solicit feedback on pre-assessment, assessment, and procedural processes. </w:t>
      </w:r>
      <w:r w:rsidR="00697742">
        <w:t>School coordinators will be contacted by email to complete these surveys providing preassessment activity and assessment day feedback to improve the administration of NAEP (see Appendix D2-1</w:t>
      </w:r>
      <w:r w:rsidR="00AC2826">
        <w:t>5</w:t>
      </w:r>
      <w:r w:rsidR="00697742">
        <w:t xml:space="preserve"> and D2-1</w:t>
      </w:r>
      <w:r w:rsidR="00AC2826">
        <w:t>6</w:t>
      </w:r>
      <w:r w:rsidR="00697742">
        <w:t xml:space="preserve">). </w:t>
      </w:r>
      <w:r w:rsidRPr="00BF512B">
        <w:t xml:space="preserve">The post-assessment follow-up survey </w:t>
      </w:r>
      <w:r w:rsidR="009F535A">
        <w:t>f</w:t>
      </w:r>
      <w:r w:rsidR="00697742">
        <w:t>or</w:t>
      </w:r>
      <w:r w:rsidR="009F535A">
        <w:t xml:space="preserve"> 20</w:t>
      </w:r>
      <w:r w:rsidR="00697742">
        <w:t>21</w:t>
      </w:r>
      <w:r w:rsidR="009F535A">
        <w:t xml:space="preserve"> </w:t>
      </w:r>
      <w:r w:rsidRPr="00BF512B">
        <w:t>is included in Appendix E.</w:t>
      </w:r>
      <w:r w:rsidR="009F535A">
        <w:t xml:space="preserve"> The 2021 version of the survey will include fewer survey questions </w:t>
      </w:r>
      <w:proofErr w:type="gramStart"/>
      <w:r w:rsidR="009F535A">
        <w:t>in an effort to</w:t>
      </w:r>
      <w:proofErr w:type="gramEnd"/>
      <w:r w:rsidR="009F535A">
        <w:t xml:space="preserve"> streamline the data collection process.</w:t>
      </w:r>
    </w:p>
    <w:p w:rsidR="00BA72AB" w:rsidP="00DA616E" w:rsidRDefault="00BA72AB" w14:paraId="01DAFBB0" w14:textId="74F815EA">
      <w:pPr>
        <w:widowControl w:val="0"/>
        <w:spacing w:after="120" w:line="23" w:lineRule="atLeast"/>
      </w:pPr>
      <w:r>
        <w:t>The final school coordinator responsibility occurs at the end of the school year during which he or she securely destroys any documents with student identifying information.</w:t>
      </w:r>
    </w:p>
    <w:p w:rsidR="00B74631" w:rsidP="00DA616E" w:rsidRDefault="002E1201" w14:paraId="7AAC8177" w14:textId="2003859C">
      <w:pPr>
        <w:widowControl w:val="0"/>
        <w:spacing w:after="120" w:line="23" w:lineRule="atLeast"/>
      </w:pPr>
      <w:r>
        <w:t xml:space="preserve">Given </w:t>
      </w:r>
      <w:r w:rsidR="002B0043">
        <w:t xml:space="preserve">the </w:t>
      </w:r>
      <w:r>
        <w:t>COVID-19</w:t>
      </w:r>
      <w:r w:rsidR="00FA41FD">
        <w:t xml:space="preserve"> outbreak</w:t>
      </w:r>
      <w:r>
        <w:t xml:space="preserve">, there remain significant levels of uncertainty of what the conditions will be in schools leading up to and during the scheduled 2021 administration. School and student participation </w:t>
      </w:r>
      <w:r w:rsidR="00297149">
        <w:t>are</w:t>
      </w:r>
      <w:r>
        <w:t xml:space="preserve"> currently anticipated to be highly dependent upon multiple factors outside of the program’s direct control, including district and school operating statuses prior to and during the administration window, and parent/guardian decisions about permitting their student(s) to participate in NAEP.  The program currently anticipates that some students sampled for NAEP will not be present to take assessments in-person on their scheduled administration date. In recognition of the importance of maximizing data collection during the COVID-19 </w:t>
      </w:r>
      <w:r w:rsidR="00155921">
        <w:t>outbreak</w:t>
      </w:r>
      <w:r>
        <w:t xml:space="preserve">, NAEP </w:t>
      </w:r>
      <w:r w:rsidR="009C538E">
        <w:t xml:space="preserve">is currently </w:t>
      </w:r>
      <w:r w:rsidR="00521628">
        <w:t xml:space="preserve">planning </w:t>
      </w:r>
      <w:r w:rsidR="00A60BDE">
        <w:t>an effort to involve school coordinators in conducting outreach to students who were not present to take an assessment in order to seek their completion of an online student survey questionnaire.  T</w:t>
      </w:r>
      <w:r w:rsidR="00E63BC9">
        <w:t xml:space="preserve">his planned outreach </w:t>
      </w:r>
      <w:r w:rsidR="00A60BDE">
        <w:t>would consist of NAEP’s provision</w:t>
      </w:r>
      <w:r w:rsidR="0028690A">
        <w:t xml:space="preserve"> of a file(s)</w:t>
      </w:r>
      <w:r w:rsidR="00A60BDE">
        <w:t xml:space="preserve"> to school coordinato</w:t>
      </w:r>
      <w:r w:rsidR="0028690A">
        <w:t xml:space="preserve">rs containing a pre-generated PDF letter </w:t>
      </w:r>
      <w:r w:rsidR="00AB715A">
        <w:t xml:space="preserve">(this will be submitted in Amendment #3) </w:t>
      </w:r>
      <w:r w:rsidR="0028690A">
        <w:t>for each student to be contacted, which the schoo</w:t>
      </w:r>
      <w:r w:rsidR="00E63BC9">
        <w:t xml:space="preserve">l coordinator would </w:t>
      </w:r>
      <w:r w:rsidR="0028690A">
        <w:t>email to students</w:t>
      </w:r>
      <w:r w:rsidR="00E63BC9">
        <w:t xml:space="preserve"> and/or </w:t>
      </w:r>
      <w:r w:rsidR="0028690A">
        <w:t xml:space="preserve">parents (since NAEP does not collect and will not seek access to student or parent email addresses).  </w:t>
      </w:r>
      <w:r w:rsidR="0088693D">
        <w:t>School coordinators asked to conduct outreach would do so for</w:t>
      </w:r>
      <w:r w:rsidR="00773A3A">
        <w:t xml:space="preserve"> all</w:t>
      </w:r>
      <w:r w:rsidR="0088693D">
        <w:t xml:space="preserve"> </w:t>
      </w:r>
      <w:r w:rsidR="00A278F2">
        <w:t xml:space="preserve">students </w:t>
      </w:r>
      <w:r w:rsidR="00D05809">
        <w:t>receiving remote instruction.</w:t>
      </w:r>
    </w:p>
    <w:p w:rsidR="00A069F2" w:rsidP="00DA616E" w:rsidRDefault="00A069F2" w14:paraId="6C38C345" w14:textId="77777777">
      <w:pPr>
        <w:widowControl w:val="0"/>
        <w:spacing w:after="120" w:line="23" w:lineRule="atLeast"/>
      </w:pPr>
    </w:p>
    <w:p w:rsidRPr="00D34E97" w:rsidR="003502F1" w:rsidP="00DA616E" w:rsidRDefault="00980392" w14:paraId="48F62EC8" w14:textId="77777777">
      <w:pPr>
        <w:pStyle w:val="Heading2"/>
        <w:widowControl w:val="0"/>
        <w:spacing w:before="0" w:after="120" w:line="23" w:lineRule="atLeast"/>
      </w:pPr>
      <w:bookmarkStart w:name="_Toc19265443" w:id="25"/>
      <w:r>
        <w:t>B.2.c</w:t>
      </w:r>
      <w:r w:rsidR="00695DE1">
        <w:t xml:space="preserve"> </w:t>
      </w:r>
      <w:r w:rsidRPr="006836F2">
        <w:t>Administration Procedures</w:t>
      </w:r>
      <w:bookmarkEnd w:id="25"/>
    </w:p>
    <w:p w:rsidR="00C332E5" w:rsidP="00DA616E" w:rsidRDefault="00C332E5" w14:paraId="276D9011" w14:textId="60CFFB6E">
      <w:pPr>
        <w:widowControl w:val="0"/>
        <w:spacing w:after="120" w:line="23" w:lineRule="atLeast"/>
      </w:pPr>
      <w:bookmarkStart w:name="_Hlk25222236" w:id="26"/>
      <w:r>
        <w:rPr>
          <w:szCs w:val="24"/>
        </w:rPr>
        <w:t xml:space="preserve">Trained </w:t>
      </w:r>
      <w:r w:rsidRPr="00CA69D9">
        <w:t>NAEP field staff will set up and administer the assessment</w:t>
      </w:r>
      <w:r w:rsidR="00E83ECA">
        <w:t xml:space="preserve"> and </w:t>
      </w:r>
      <w:r w:rsidRPr="00CA69D9">
        <w:t>provide all necessary equipment</w:t>
      </w:r>
      <w:r>
        <w:rPr>
          <w:szCs w:val="24"/>
        </w:rPr>
        <w:t xml:space="preserve"> and assessment materials to the school, including </w:t>
      </w:r>
      <w:r w:rsidR="00594FFD">
        <w:rPr>
          <w:szCs w:val="24"/>
        </w:rPr>
        <w:t>tablets</w:t>
      </w:r>
      <w:r>
        <w:rPr>
          <w:szCs w:val="24"/>
        </w:rPr>
        <w:t xml:space="preserve"> with an attached keyboard, stylus, earbuds</w:t>
      </w:r>
      <w:r w:rsidR="00592713">
        <w:rPr>
          <w:szCs w:val="24"/>
        </w:rPr>
        <w:t>, and, for some subjects, mouse</w:t>
      </w:r>
      <w:r>
        <w:rPr>
          <w:szCs w:val="24"/>
        </w:rPr>
        <w:t xml:space="preserve"> for the digitally based assessments</w:t>
      </w:r>
      <w:r w:rsidR="00CB6663">
        <w:rPr>
          <w:szCs w:val="24"/>
        </w:rPr>
        <w:t xml:space="preserve"> (DBA)</w:t>
      </w:r>
      <w:r>
        <w:rPr>
          <w:szCs w:val="24"/>
        </w:rPr>
        <w:t>.</w:t>
      </w:r>
      <w:r w:rsidRPr="00C332E5">
        <w:t xml:space="preserve"> </w:t>
      </w:r>
      <w:r w:rsidRPr="00CA69D9">
        <w:t>Internet access is not required</w:t>
      </w:r>
      <w:r>
        <w:t xml:space="preserve"> for </w:t>
      </w:r>
      <w:r w:rsidR="00CB6663">
        <w:t>DBA</w:t>
      </w:r>
      <w:r w:rsidRPr="00CA69D9">
        <w:t>. NAEP field staff will pack up the equipment and leave the space as they found it.</w:t>
      </w:r>
    </w:p>
    <w:p w:rsidR="00D34E97" w:rsidP="00DA2DD3" w:rsidRDefault="00EE4250" w14:paraId="313CABC0" w14:textId="419A70E0">
      <w:pPr>
        <w:pStyle w:val="OMBtext"/>
        <w:widowControl w:val="0"/>
        <w:spacing w:after="120" w:line="23" w:lineRule="atLeast"/>
      </w:pPr>
      <w:bookmarkStart w:name="_Hlk25306513" w:id="27"/>
      <w:r>
        <w:lastRenderedPageBreak/>
        <w:t>The traditional NAEP design assesses each student in 60</w:t>
      </w:r>
      <w:r w:rsidR="00692107">
        <w:t xml:space="preserve"> </w:t>
      </w:r>
      <w:r>
        <w:t xml:space="preserve">minutes for one cognitive subject. </w:t>
      </w:r>
      <w:r w:rsidRPr="008A70CD">
        <w:t xml:space="preserve">In 2021, </w:t>
      </w:r>
      <w:r>
        <w:t>readin</w:t>
      </w:r>
      <w:r w:rsidR="00E87746">
        <w:t>g</w:t>
      </w:r>
      <w:r w:rsidR="001E6227">
        <w:t xml:space="preserve"> and</w:t>
      </w:r>
      <w:r>
        <w:t xml:space="preserve"> mathematic</w:t>
      </w:r>
      <w:r w:rsidR="00E87746">
        <w:t>s</w:t>
      </w:r>
      <w:r>
        <w:t xml:space="preserve"> will be assessed via the traditional design of 60-</w:t>
      </w:r>
      <w:r w:rsidR="00784588">
        <w:t>min</w:t>
      </w:r>
      <w:r w:rsidR="00B23305">
        <w:t>utes</w:t>
      </w:r>
      <w:r>
        <w:t xml:space="preserve"> of cognitive items. </w:t>
      </w:r>
      <w:r w:rsidR="00D50A07">
        <w:t xml:space="preserve">The schools </w:t>
      </w:r>
      <w:r w:rsidR="00E50774">
        <w:t xml:space="preserve">will </w:t>
      </w:r>
      <w:r w:rsidR="00D50A07">
        <w:t>administer</w:t>
      </w:r>
      <w:r w:rsidR="00E50774">
        <w:t xml:space="preserve"> only</w:t>
      </w:r>
      <w:r w:rsidR="00D50A07">
        <w:t xml:space="preserve"> </w:t>
      </w:r>
      <w:r w:rsidR="00FB774E">
        <w:t>one subject</w:t>
      </w:r>
      <w:r w:rsidR="001148C2">
        <w:t>,</w:t>
      </w:r>
      <w:r w:rsidR="00E50774">
        <w:t xml:space="preserve"> </w:t>
      </w:r>
      <w:r w:rsidR="00FB774E">
        <w:t xml:space="preserve">typically in sessions of approximately 25 students, with two sessions conducted sequentially during the school day, although additional concurrent sessions may be required. </w:t>
      </w:r>
      <w:r w:rsidRPr="003A78D5" w:rsidR="003A78D5">
        <w:t xml:space="preserve">The assessments given in Puerto Rico are translated into Spanish. To account for the language complexities, additional time is provided for the cognitive blocks (for a total of 80 minutes). The burden for students in Puerto Rico is up to </w:t>
      </w:r>
      <w:r w:rsidR="00323CD1">
        <w:t>20</w:t>
      </w:r>
      <w:r w:rsidRPr="003A78D5" w:rsidR="003A78D5">
        <w:t xml:space="preserve"> minutes for the non-cognitive block and an additional 15 minutes for directions, logging into the digital device, and the tutorial, for a total of 3</w:t>
      </w:r>
      <w:r w:rsidR="00323CD1">
        <w:t>5</w:t>
      </w:r>
      <w:r w:rsidRPr="003A78D5" w:rsidR="003A78D5">
        <w:t xml:space="preserve"> minutes.</w:t>
      </w:r>
    </w:p>
    <w:bookmarkEnd w:id="26"/>
    <w:bookmarkEnd w:id="27"/>
    <w:p w:rsidRPr="00D34E97" w:rsidR="00D9582C" w:rsidP="00DA616E" w:rsidRDefault="00D9582C" w14:paraId="7F95BAD7" w14:textId="0E784FB9">
      <w:pPr>
        <w:widowControl w:val="0"/>
        <w:spacing w:after="120" w:line="23" w:lineRule="atLeast"/>
        <w:rPr>
          <w:szCs w:val="24"/>
        </w:rPr>
      </w:pPr>
      <w:r>
        <w:t>The field staff use scripts and carefully timed sections to administer</w:t>
      </w:r>
      <w:r w:rsidR="00F97A57">
        <w:t xml:space="preserve"> the assessment.</w:t>
      </w:r>
      <w:r w:rsidR="00695DE1">
        <w:t xml:space="preserve"> </w:t>
      </w:r>
      <w:r w:rsidR="0026166B">
        <w:t>In addition, m</w:t>
      </w:r>
      <w:r w:rsidR="00F97A57">
        <w:t xml:space="preserve">any </w:t>
      </w:r>
      <w:r>
        <w:t>of the instructions are provided on the tablets from the assessment system</w:t>
      </w:r>
      <w:r w:rsidR="00F97A57">
        <w:t xml:space="preserve"> for DBA assessments</w:t>
      </w:r>
      <w:r>
        <w:t>.</w:t>
      </w:r>
    </w:p>
    <w:p w:rsidRPr="00D34E97" w:rsidR="001C578D" w:rsidP="00DA616E" w:rsidRDefault="00D34E97" w14:paraId="2E2DBEFF" w14:textId="77777777">
      <w:pPr>
        <w:pStyle w:val="Heading1"/>
        <w:widowControl w:val="0"/>
        <w:spacing w:before="0" w:after="120" w:line="23" w:lineRule="atLeast"/>
      </w:pPr>
      <w:bookmarkStart w:name="_Toc337737171" w:id="28"/>
      <w:bookmarkStart w:name="_Toc337737172" w:id="29"/>
      <w:bookmarkStart w:name="_Toc19265444" w:id="30"/>
      <w:bookmarkEnd w:id="28"/>
      <w:bookmarkEnd w:id="29"/>
      <w:r>
        <w:t>B.3.</w:t>
      </w:r>
      <w:r w:rsidR="00695DE1">
        <w:t xml:space="preserve"> </w:t>
      </w:r>
      <w:r w:rsidRPr="00D34E97" w:rsidR="00444B63">
        <w:t>Methods to Secure Cooperation, Maximize Response Rates, and Deal with Nonresponse</w:t>
      </w:r>
      <w:bookmarkEnd w:id="30"/>
    </w:p>
    <w:p w:rsidR="00FB1317" w:rsidP="00DA616E" w:rsidRDefault="00FB1317" w14:paraId="2C04FDE7" w14:textId="035FE4F9">
      <w:pPr>
        <w:pStyle w:val="NoSpacing"/>
        <w:widowControl w:val="0"/>
        <w:spacing w:line="23" w:lineRule="atLeast"/>
      </w:pPr>
      <w:r>
        <w:t>S</w:t>
      </w:r>
      <w:r w:rsidRPr="00BD446D">
        <w:t xml:space="preserve">chools within each state will be selected and the chief state school officer and the </w:t>
      </w:r>
      <w:r>
        <w:t xml:space="preserve">NAEP </w:t>
      </w:r>
      <w:r w:rsidR="00EB6B8A">
        <w:t>S</w:t>
      </w:r>
      <w:r w:rsidRPr="00BD446D">
        <w:t xml:space="preserve">tate </w:t>
      </w:r>
      <w:r w:rsidR="00EB6B8A">
        <w:t>C</w:t>
      </w:r>
      <w:r w:rsidRPr="00BD446D">
        <w:t xml:space="preserve">oordinator will be asked to solicit their cooperation. Since states and school districts receiving Title I funds are required to participate in the </w:t>
      </w:r>
      <w:r w:rsidR="00D01DCB">
        <w:t xml:space="preserve">main </w:t>
      </w:r>
      <w:r w:rsidRPr="00BD446D">
        <w:t>NAEP reading and mathematics assessments (grades 4 and 8) under the National Assessment of Educational Progress</w:t>
      </w:r>
      <w:r w:rsidR="009E3C46">
        <w:t xml:space="preserve"> Authorization</w:t>
      </w:r>
      <w:r w:rsidRPr="00BD446D">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private schools.</w:t>
      </w:r>
      <w:r w:rsidR="00695DE1">
        <w:t xml:space="preserve"> </w:t>
      </w:r>
      <w:r w:rsidR="00037448">
        <w:t>As such, NCES has created specialized materials targeted at th</w:t>
      </w:r>
      <w:r w:rsidR="005F454D">
        <w:t>is</w:t>
      </w:r>
      <w:r w:rsidR="00037448">
        <w:t xml:space="preserve"> audience:</w:t>
      </w:r>
    </w:p>
    <w:p w:rsidR="001E13DD" w:rsidP="00DA616E" w:rsidRDefault="001E13DD" w14:paraId="04399888" w14:textId="03595443">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w:history="1" r:id="rId18">
        <w:r w:rsidRPr="00DF75CE">
          <w:rPr>
            <w:rStyle w:val="Hyperlink"/>
          </w:rPr>
          <w:t>http://nces.ed.gov/nationsreportcard/about/schools.aspx</w:t>
        </w:r>
      </w:hyperlink>
      <w:r>
        <w:t>)</w:t>
      </w:r>
      <w:r w:rsidR="009206BF">
        <w:t>.</w:t>
      </w:r>
    </w:p>
    <w:p w:rsidR="0079042E" w:rsidP="00DA616E" w:rsidRDefault="00121B35" w14:paraId="309D397A" w14:textId="3CF20746">
      <w:pPr>
        <w:pStyle w:val="ListParagraph"/>
        <w:widowControl w:val="0"/>
        <w:numPr>
          <w:ilvl w:val="0"/>
          <w:numId w:val="49"/>
        </w:numPr>
        <w:spacing w:after="120" w:line="23" w:lineRule="atLeast"/>
        <w:ind w:left="630" w:hanging="270"/>
      </w:pPr>
      <w:r w:rsidRPr="0032311B">
        <w:t>Additional brochure and resources targeting private schools, includ</w:t>
      </w:r>
      <w:r w:rsidR="0010757A">
        <w:t>es</w:t>
      </w:r>
      <w:r w:rsidRPr="0032311B">
        <w:t xml:space="preserve"> </w:t>
      </w:r>
      <w:r w:rsidRPr="006240C4">
        <w:rPr>
          <w:i/>
        </w:rPr>
        <w:t>NAEP in Your Private School</w:t>
      </w:r>
      <w:r w:rsidRPr="006240C4">
        <w:t xml:space="preserve"> (see Appendix D</w:t>
      </w:r>
      <w:r w:rsidRPr="006240C4" w:rsidR="00C6622C">
        <w:t>2</w:t>
      </w:r>
      <w:r w:rsidRPr="006240C4">
        <w:t>-</w:t>
      </w:r>
      <w:r w:rsidR="00E45765">
        <w:t>8</w:t>
      </w:r>
      <w:r w:rsidRPr="006240C4">
        <w:t>)</w:t>
      </w:r>
      <w:r w:rsidRPr="006240C4" w:rsidR="001D021A">
        <w:t>, and</w:t>
      </w:r>
      <w:r w:rsidR="001D021A">
        <w:t xml:space="preserve"> a</w:t>
      </w:r>
      <w:r w:rsidR="00736B63">
        <w:t xml:space="preserve"> </w:t>
      </w:r>
      <w:r w:rsidR="0079042E">
        <w:t>webpage dedicated just to private schools (</w:t>
      </w:r>
      <w:hyperlink w:history="1" r:id="rId19">
        <w:r w:rsidRPr="00DF75CE" w:rsidR="0079042E">
          <w:rPr>
            <w:rStyle w:val="Hyperlink"/>
          </w:rPr>
          <w:t>http://nces.ed.gov/nationsreportcard/about/nonpublicschools.aspx</w:t>
        </w:r>
      </w:hyperlink>
      <w:r w:rsidR="00642174">
        <w:t>).</w:t>
      </w:r>
    </w:p>
    <w:p w:rsidR="00E50DA0" w:rsidP="00DA616E" w:rsidRDefault="00F66BA5" w14:paraId="1AB2CD45" w14:textId="77777777">
      <w:pPr>
        <w:pStyle w:val="Heading2"/>
        <w:widowControl w:val="0"/>
        <w:spacing w:before="0" w:after="120" w:line="23" w:lineRule="atLeast"/>
      </w:pPr>
      <w:bookmarkStart w:name="_Toc19265445" w:id="31"/>
      <w:r>
        <w:t>B.3.a.</w:t>
      </w:r>
      <w:r w:rsidR="00695DE1">
        <w:t xml:space="preserve"> </w:t>
      </w:r>
      <w:r w:rsidR="00E50DA0">
        <w:t>Methods to Maximize Response Rate</w:t>
      </w:r>
      <w:bookmarkEnd w:id="31"/>
    </w:p>
    <w:p w:rsidR="00E50DA0" w:rsidP="00DA616E" w:rsidRDefault="00E50DA0" w14:paraId="5879A2A3" w14:textId="23DC29FF">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Pr="00F75225" w:rsidR="00C959AF" w:rsidP="00DA616E" w:rsidRDefault="00C959AF" w14:paraId="06E76C3F" w14:textId="530EA32A">
      <w:pPr>
        <w:widowControl w:val="0"/>
        <w:spacing w:after="120" w:line="23" w:lineRule="atLeast"/>
      </w:pPr>
      <w:r w:rsidRPr="00C959AF">
        <w:t>Given the COVID-19 situation, there remain significant levels of uncertainty of what the conditions will be in schools leading up to and during the scheduled 2021 administration.  Response rates are currently anticipated to be highly dependent upon multiple factors outside of the program’s direct control, including district and school operating statuses prior to and during the administration window, and parent/guardian decisions about permitting their student(s) to participate in NAEP.  Even so, the program will seek to maximize response rates through the implementation of NAEP COVID-19 Protocols designed to prioritize the health and safety of students and school staff (see additional information below).</w:t>
      </w:r>
    </w:p>
    <w:p w:rsidRPr="00F66BA5" w:rsidR="009C6BF2" w:rsidP="00DA616E" w:rsidRDefault="00E50DA0" w14:paraId="4D61277F" w14:textId="77777777">
      <w:pPr>
        <w:pStyle w:val="OMBHeading3"/>
        <w:widowControl w:val="0"/>
        <w:spacing w:line="23" w:lineRule="atLeast"/>
      </w:pPr>
      <w:r w:rsidRPr="00F66BA5">
        <w:t>Ear</w:t>
      </w:r>
      <w:r w:rsidRPr="00F66BA5" w:rsidR="009C6BF2">
        <w:t xml:space="preserve">ly Distribution of </w:t>
      </w:r>
      <w:r w:rsidRPr="00F66BA5" w:rsidR="00157544">
        <w:t>Information and Materials</w:t>
      </w:r>
    </w:p>
    <w:p w:rsidR="00157544" w:rsidP="00DA616E" w:rsidRDefault="00CC46A9" w14:paraId="23351CA3" w14:textId="77777777">
      <w:pPr>
        <w:widowControl w:val="0"/>
        <w:spacing w:after="120" w:line="23" w:lineRule="atLeast"/>
      </w:pPr>
      <w:r>
        <w:t>Over the years, feedback from schools and stat</w:t>
      </w:r>
      <w:r w:rsidR="00EC341B">
        <w:t>e</w:t>
      </w:r>
      <w:r>
        <w:t>s had indicated that notification of a school’s selection in the NAEP sample earlier rather than later is beneficial to the school for planning purposes and improves school response rate.</w:t>
      </w:r>
      <w:r w:rsidR="00695DE1">
        <w:t xml:space="preserve"> </w:t>
      </w:r>
      <w:r>
        <w:t xml:space="preserve">As such, NAEP </w:t>
      </w:r>
      <w:r w:rsidR="00EC341B">
        <w:t xml:space="preserve">generally </w:t>
      </w:r>
      <w:r w:rsidRPr="00F66BA5">
        <w:t>notifies schools of selection in May of the year prior to the assessment.</w:t>
      </w:r>
      <w:r w:rsidR="00695DE1">
        <w:t xml:space="preserve"> </w:t>
      </w:r>
      <w:r w:rsidRPr="00F66BA5" w:rsidR="00EC341B">
        <w:t>In addition, to facilitate the schoo</w:t>
      </w:r>
      <w:r w:rsidR="00EC341B">
        <w:t>l coordinators’ completion of the tasks associated with the administration, the MyNAEP system is available to the school coordinators approximately 6</w:t>
      </w:r>
      <w:r w:rsidR="00683863">
        <w:t>–</w:t>
      </w:r>
      <w:r w:rsidR="00EC341B">
        <w:t>7 weeks before the administration window begins.</w:t>
      </w:r>
    </w:p>
    <w:p w:rsidR="009C6BF2" w:rsidP="00DA616E" w:rsidRDefault="00E50DA0" w14:paraId="47986977" w14:textId="77777777">
      <w:pPr>
        <w:pStyle w:val="OMBHeading3"/>
        <w:widowControl w:val="0"/>
        <w:spacing w:line="23" w:lineRule="atLeast"/>
      </w:pPr>
      <w:r w:rsidRPr="00F75225">
        <w:t>Effective C</w:t>
      </w:r>
      <w:r w:rsidR="009C6BF2">
        <w:t>ommunication with School Staff</w:t>
      </w:r>
    </w:p>
    <w:p w:rsidR="002C20BE" w:rsidP="00DA616E" w:rsidRDefault="00E50DA0" w14:paraId="454F15DD" w14:textId="5B28CA1B">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w:t>
      </w:r>
      <w:r w:rsidRPr="00F66BA5" w:rsidR="00BD10DC">
        <w:lastRenderedPageBreak/>
        <w:t xml:space="preserve">the </w:t>
      </w:r>
      <w:r w:rsidR="00683863">
        <w:t>S</w:t>
      </w:r>
      <w:r w:rsidRPr="00F66BA5" w:rsidR="00683863">
        <w:t xml:space="preserve">tate </w:t>
      </w:r>
      <w:r w:rsidR="00683863">
        <w:t>C</w:t>
      </w:r>
      <w:r w:rsidRPr="00F66BA5" w:rsidR="00683863">
        <w:t xml:space="preserve">oordinator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MyNAEP system </w:t>
      </w:r>
      <w:r w:rsidR="00F66BA5">
        <w:t xml:space="preserve">(as described in Section B.2.b) </w:t>
      </w:r>
      <w:r w:rsidR="00BD10DC">
        <w:t>will help ensure that the school coordinator’s experience is positive</w:t>
      </w:r>
      <w:r w:rsidR="0068435D">
        <w:t>.</w:t>
      </w:r>
    </w:p>
    <w:p w:rsidR="002C20BE" w:rsidP="00DA616E" w:rsidRDefault="002C20BE" w14:paraId="46DE4686" w14:textId="0B1A2551">
      <w:pPr>
        <w:widowControl w:val="0"/>
        <w:spacing w:after="120" w:line="23" w:lineRule="atLeast"/>
      </w:pPr>
      <w:r>
        <w:t>District and school recruitment letters communicate that schools will play an important role by participating, and as the situation with COVID-19 continues to evolve NAEP will continue to adapt to new processes and procedures. NAEP representatives’ top priority is to protect the health and safety of students and school staff. Districts and schools are also provided with the link to the NCES NAEP COVID-19 protocols page as well as the NAEP COVID-19 Proto</w:t>
      </w:r>
      <w:r w:rsidR="00A471F9">
        <w:t xml:space="preserve">cols fact sheet </w:t>
      </w:r>
      <w:r w:rsidRPr="00AE60D9" w:rsidR="00A471F9">
        <w:t>(see A</w:t>
      </w:r>
      <w:r w:rsidRPr="00AE60D9">
        <w:t xml:space="preserve">ppendix </w:t>
      </w:r>
      <w:r w:rsidRPr="00AE60D9" w:rsidR="00EF3BC8">
        <w:t>D</w:t>
      </w:r>
      <w:r w:rsidRPr="00AE60D9" w:rsidR="00AE60D9">
        <w:t>1</w:t>
      </w:r>
      <w:r w:rsidRPr="00AE60D9" w:rsidR="00EF3BC8">
        <w:t>-</w:t>
      </w:r>
      <w:r w:rsidRPr="00AE60D9" w:rsidR="00AE60D9">
        <w:t>9 for English</w:t>
      </w:r>
      <w:r w:rsidRPr="00AE60D9" w:rsidR="00EF3BC8">
        <w:t xml:space="preserve"> and D</w:t>
      </w:r>
      <w:r w:rsidRPr="00AE60D9" w:rsidR="00AE60D9">
        <w:t>1</w:t>
      </w:r>
      <w:r w:rsidRPr="00AE60D9" w:rsidR="00EF3BC8">
        <w:t>-1</w:t>
      </w:r>
      <w:r w:rsidRPr="00AE60D9" w:rsidR="00AE60D9">
        <w:t>0 for Spanish)</w:t>
      </w:r>
      <w:r w:rsidRPr="00AE60D9">
        <w:t>.</w:t>
      </w:r>
    </w:p>
    <w:p w:rsidRPr="00713913" w:rsidR="00DE2246" w:rsidP="00DA616E" w:rsidRDefault="00DE2246" w14:paraId="13B546DD" w14:textId="28FF41A6">
      <w:pPr>
        <w:widowControl w:val="0"/>
        <w:spacing w:after="120" w:line="23" w:lineRule="atLeast"/>
      </w:pPr>
      <w:r w:rsidRPr="00713913">
        <w:t>In addition, NCES may thank school staff and the principal for their participation in NAEP (see Appendix D</w:t>
      </w:r>
      <w:r w:rsidRPr="00713913" w:rsidR="00C6622C">
        <w:t>2</w:t>
      </w:r>
      <w:r w:rsidRPr="00713913">
        <w:t>-</w:t>
      </w:r>
      <w:r w:rsidRPr="00713913" w:rsidR="00C6622C">
        <w:t>1</w:t>
      </w:r>
      <w:r w:rsidR="007677F1">
        <w:t>6</w:t>
      </w:r>
      <w:r w:rsidRPr="00713913">
        <w:t>).</w:t>
      </w:r>
    </w:p>
    <w:p w:rsidRPr="00713913" w:rsidR="009C6BF2" w:rsidP="00DA616E" w:rsidRDefault="009C6BF2" w14:paraId="2C6C50EC" w14:textId="77777777">
      <w:pPr>
        <w:pStyle w:val="OMBHeading3"/>
        <w:widowControl w:val="0"/>
        <w:spacing w:line="23" w:lineRule="atLeast"/>
      </w:pPr>
      <w:r w:rsidRPr="00713913">
        <w:t>Encouraging Student Participation</w:t>
      </w:r>
    </w:p>
    <w:p w:rsidRPr="00713913" w:rsidR="00695DE1" w:rsidP="00DA616E" w:rsidRDefault="009C6BF2" w14:paraId="52692FE5" w14:textId="367BE9C2">
      <w:pPr>
        <w:widowControl w:val="0"/>
        <w:spacing w:after="120" w:line="23" w:lineRule="atLeast"/>
      </w:pPr>
      <w:r w:rsidRPr="00713913">
        <w:t xml:space="preserve">Previous feedback from school administrators has shown that </w:t>
      </w:r>
      <w:r w:rsidRPr="00713913" w:rsidR="00A8428F">
        <w:t>students</w:t>
      </w:r>
      <w:r w:rsidRPr="00713913">
        <w:t xml:space="preserve"> respond more positively to the assessment when they know the assessment has the support of the school administration.</w:t>
      </w:r>
      <w:r w:rsidRPr="00713913" w:rsidR="00695DE1">
        <w:t xml:space="preserve"> </w:t>
      </w:r>
      <w:r w:rsidRPr="00713913">
        <w:t xml:space="preserve">Therefore, the field staff will encourage the school coordinator </w:t>
      </w:r>
      <w:r w:rsidRPr="00713913" w:rsidR="000044F7">
        <w:t xml:space="preserve">to </w:t>
      </w:r>
      <w:r w:rsidRPr="00713913" w:rsidR="00493EE8">
        <w:t xml:space="preserve">make </w:t>
      </w:r>
      <w:r w:rsidRPr="00713913" w:rsidR="000044F7">
        <w:t>efforts to encourage students to do their best, including having the principal introduce the assessment.</w:t>
      </w:r>
      <w:r w:rsidRPr="00713913" w:rsidR="00695DE1">
        <w:t xml:space="preserve"> </w:t>
      </w:r>
      <w:r w:rsidRPr="00713913" w:rsidR="000044F7">
        <w:t>In addition, field staff will suggest to the school coordinator that grade 8 schools may want to issue community service credits for participating.</w:t>
      </w:r>
      <w:r w:rsidRPr="00713913" w:rsidR="00695DE1">
        <w:t xml:space="preserve"> </w:t>
      </w:r>
    </w:p>
    <w:p w:rsidR="009C6BF2" w:rsidP="00DA616E" w:rsidRDefault="00E50DA0" w14:paraId="285F4CF1" w14:textId="77777777">
      <w:pPr>
        <w:pStyle w:val="OMBHeading3"/>
        <w:widowControl w:val="0"/>
        <w:spacing w:line="23" w:lineRule="atLeast"/>
      </w:pPr>
      <w:r w:rsidRPr="00713913">
        <w:t xml:space="preserve">Avoiding Refusals and Converting Initial </w:t>
      </w:r>
      <w:r w:rsidRPr="00713913" w:rsidR="009C6BF2">
        <w:t xml:space="preserve">School </w:t>
      </w:r>
      <w:r w:rsidRPr="00713913">
        <w:t>Refusals</w:t>
      </w:r>
    </w:p>
    <w:p w:rsidR="00695DE1" w:rsidP="00DA616E" w:rsidRDefault="0044015B" w14:paraId="6B1790D7" w14:textId="40754915">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w:t>
      </w:r>
      <w:r w:rsidR="00A471F9">
        <w:t>sharing COVID-19 p</w:t>
      </w:r>
      <w:r w:rsidR="002C20BE">
        <w:t xml:space="preserve">rotocols to protect the health and safety of students and school staff, </w:t>
      </w:r>
      <w:r w:rsidRPr="00F75225" w:rsidR="00E50DA0">
        <w:t xml:space="preserve">and </w:t>
      </w:r>
      <w:r>
        <w:t>scheduling in-person preparation meetings, at the school coordinator’s request.</w:t>
      </w:r>
    </w:p>
    <w:p w:rsidRPr="004B5C5A" w:rsidR="006B1457" w:rsidP="00DA616E" w:rsidRDefault="00F66BA5" w14:paraId="021C7967" w14:textId="77777777">
      <w:pPr>
        <w:pStyle w:val="Heading2"/>
        <w:widowControl w:val="0"/>
        <w:spacing w:before="0" w:after="120" w:line="23" w:lineRule="atLeast"/>
        <w:rPr>
          <w:szCs w:val="26"/>
        </w:rPr>
      </w:pPr>
      <w:bookmarkStart w:name="_Toc19265446" w:id="32"/>
      <w:r w:rsidRPr="004B5C5A">
        <w:rPr>
          <w:szCs w:val="26"/>
        </w:rPr>
        <w:t>B.3.b.</w:t>
      </w:r>
      <w:r w:rsidRPr="004B5C5A" w:rsidR="00695DE1">
        <w:rPr>
          <w:szCs w:val="26"/>
        </w:rPr>
        <w:t xml:space="preserve"> </w:t>
      </w:r>
      <w:r w:rsidRPr="004B5C5A" w:rsidR="006B1457">
        <w:rPr>
          <w:szCs w:val="26"/>
        </w:rPr>
        <w:t>Statistical Approaches to Nonresponse</w:t>
      </w:r>
      <w:bookmarkEnd w:id="32"/>
    </w:p>
    <w:p w:rsidRPr="001A613E" w:rsidR="00C470CB" w:rsidP="00377B19" w:rsidRDefault="00BD446D" w14:paraId="0B36F21C" w14:textId="461F3997">
      <w:pPr>
        <w:widowControl w:val="0"/>
        <w:spacing w:after="240" w:line="23" w:lineRule="atLeast"/>
        <w:rPr>
          <w:color w:val="000000"/>
        </w:rPr>
      </w:pPr>
      <w:r w:rsidRPr="00826B70">
        <w:t xml:space="preserve">Not </w:t>
      </w:r>
      <w:proofErr w:type="gramStart"/>
      <w:r w:rsidRPr="00826B70">
        <w:t>all of</w:t>
      </w:r>
      <w:proofErr w:type="gramEnd"/>
      <w:r w:rsidRPr="00826B70">
        <w:t xml:space="preserve"> the students in the</w:t>
      </w:r>
      <w:r w:rsidR="00AE39EF">
        <w:t xml:space="preserve"> main NAEP</w:t>
      </w:r>
      <w:r w:rsidRPr="00826B70">
        <w:t xml:space="preserve"> sample will respond. Some will be unavailable during the sample time period because of absenteeism or other reasons. If a student decides not to </w:t>
      </w:r>
      <w:r w:rsidRPr="00826B70" w:rsidR="001641E1">
        <w:t>participate</w:t>
      </w:r>
      <w:r w:rsidRPr="00826B70">
        <w:t xml:space="preserve">, the action will be recorded, but no steps will be taken to obtain </w:t>
      </w:r>
      <w:r w:rsidRPr="00826B70" w:rsidR="001641E1">
        <w:t>participation</w:t>
      </w:r>
      <w:r w:rsidRPr="00826B70">
        <w:t xml:space="preserve">. </w:t>
      </w:r>
      <w:r w:rsidRPr="00826B70" w:rsidR="005A00D0">
        <w:t xml:space="preserve">The NAEP response rates follow AAPOR (American Association for Public Opinion Research) guidelines. </w:t>
      </w:r>
      <w:r w:rsidRPr="001A613E" w:rsidR="00EF43A2">
        <w:rPr>
          <w:color w:val="000000"/>
        </w:rPr>
        <w:t>Response rates, in percentages, from the 201</w:t>
      </w:r>
      <w:r w:rsidR="004A272F">
        <w:rPr>
          <w:color w:val="000000"/>
        </w:rPr>
        <w:t>9</w:t>
      </w:r>
      <w:r w:rsidRPr="001A613E" w:rsidR="00EF43A2">
        <w:rPr>
          <w:color w:val="000000"/>
        </w:rPr>
        <w:t xml:space="preserve"> NAEP assessment are shown below. </w:t>
      </w:r>
      <w:r w:rsidR="00377B19">
        <w:rPr>
          <w:color w:val="auto"/>
          <w:szCs w:val="24"/>
        </w:rPr>
        <w:t>Response rates from 201</w:t>
      </w:r>
      <w:r w:rsidR="004A272F">
        <w:rPr>
          <w:color w:val="auto"/>
          <w:szCs w:val="24"/>
        </w:rPr>
        <w:t>9</w:t>
      </w:r>
      <w:r w:rsidR="00377B19">
        <w:rPr>
          <w:color w:val="auto"/>
          <w:szCs w:val="24"/>
        </w:rPr>
        <w:t xml:space="preserve"> remained </w:t>
      </w:r>
      <w:proofErr w:type="gramStart"/>
      <w:r w:rsidR="00377B19">
        <w:rPr>
          <w:color w:val="auto"/>
          <w:szCs w:val="24"/>
        </w:rPr>
        <w:t>similar to</w:t>
      </w:r>
      <w:proofErr w:type="gramEnd"/>
      <w:r w:rsidR="00377B19">
        <w:rPr>
          <w:color w:val="auto"/>
          <w:szCs w:val="24"/>
        </w:rPr>
        <w:t xml:space="preserve"> those from 201</w:t>
      </w:r>
      <w:r w:rsidR="004A272F">
        <w:rPr>
          <w:color w:val="auto"/>
          <w:szCs w:val="24"/>
        </w:rPr>
        <w:t>7 for public schools, but somewhat lower for private schools</w:t>
      </w:r>
      <w:r w:rsidR="00377B19">
        <w:rPr>
          <w:color w:val="auto"/>
          <w:szCs w:val="24"/>
        </w:rPr>
        <w:t xml:space="preserve">. </w:t>
      </w:r>
      <w:r w:rsidRPr="001A613E" w:rsidR="00EF43A2">
        <w:rPr>
          <w:color w:val="000000"/>
        </w:rPr>
        <w:t>Previous years’</w:t>
      </w:r>
      <w:r w:rsidR="00D91CCE">
        <w:rPr>
          <w:color w:val="000000"/>
        </w:rPr>
        <w:t xml:space="preserve"> </w:t>
      </w:r>
      <w:r w:rsidRPr="001A613E" w:rsidR="00EF43A2">
        <w:rPr>
          <w:color w:val="000000"/>
        </w:rPr>
        <w:t>response rates can be found in the technical documentation (see for example,</w:t>
      </w:r>
      <w:r w:rsidR="00D91CCE">
        <w:rPr>
          <w:color w:val="000000"/>
        </w:rPr>
        <w:t xml:space="preserve"> </w:t>
      </w:r>
      <w:hyperlink w:history="1" r:id="rId20">
        <w:r w:rsidRPr="007127FC" w:rsidR="00CA07E0">
          <w:rPr>
            <w:rStyle w:val="Hyperlink"/>
          </w:rPr>
          <w:t>https://nces.ed.gov/nationsreportcard/tdw/sample_design/2012/2012_samp_econ_resp_school.aspx</w:t>
        </w:r>
      </w:hyperlink>
      <w:r w:rsidRPr="001A613E" w:rsidR="00EF43A2">
        <w:rPr>
          <w:color w:val="1F497D"/>
        </w:rPr>
        <w:t>)</w:t>
      </w:r>
      <w:r w:rsidRPr="001A613E" w:rsidR="00EF43A2">
        <w:rPr>
          <w:color w:val="000000"/>
        </w:rPr>
        <w:t>.</w:t>
      </w:r>
      <w:r w:rsidR="00377B19">
        <w:rPr>
          <w:color w:val="000000"/>
        </w:rPr>
        <w:t xml:space="preserve"> </w:t>
      </w:r>
    </w:p>
    <w:tbl>
      <w:tblPr>
        <w:tblW w:w="5412" w:type="dxa"/>
        <w:jc w:val="center"/>
        <w:tblLook w:val="04A0" w:firstRow="1" w:lastRow="0" w:firstColumn="1" w:lastColumn="0" w:noHBand="0" w:noVBand="1"/>
      </w:tblPr>
      <w:tblGrid>
        <w:gridCol w:w="2892"/>
        <w:gridCol w:w="1350"/>
        <w:gridCol w:w="1170"/>
      </w:tblGrid>
      <w:tr w:rsidRPr="001A613E" w:rsidR="00EF43A2" w:rsidTr="000C3039" w14:paraId="33EDD5F0" w14:textId="77777777">
        <w:trPr>
          <w:trHeight w:val="360"/>
          <w:jc w:val="center"/>
        </w:trPr>
        <w:tc>
          <w:tcPr>
            <w:tcW w:w="2892" w:type="dxa"/>
            <w:tcBorders>
              <w:top w:val="single" w:color="auto" w:sz="4" w:space="0"/>
              <w:left w:val="single" w:color="auto" w:sz="4" w:space="0"/>
              <w:bottom w:val="single" w:color="auto" w:sz="4" w:space="0"/>
              <w:right w:val="nil"/>
            </w:tcBorders>
            <w:shd w:val="clear" w:color="auto" w:fill="auto"/>
            <w:noWrap/>
            <w:vAlign w:val="bottom"/>
            <w:hideMark/>
          </w:tcPr>
          <w:p w:rsidRPr="001A613E" w:rsidR="00EF43A2" w:rsidP="00377B19" w:rsidRDefault="00EF43A2" w14:paraId="22F944D1" w14:textId="77777777">
            <w:pPr>
              <w:keepNext/>
              <w:widowControl w:val="0"/>
              <w:spacing w:after="120" w:line="240" w:lineRule="auto"/>
              <w:rPr>
                <w:color w:val="000000"/>
                <w:szCs w:val="22"/>
              </w:rPr>
            </w:pPr>
            <w:r w:rsidRPr="001A613E">
              <w:rPr>
                <w:color w:val="000000"/>
                <w:szCs w:val="22"/>
              </w:rPr>
              <w:t> </w:t>
            </w:r>
          </w:p>
        </w:tc>
        <w:tc>
          <w:tcPr>
            <w:tcW w:w="1350" w:type="dxa"/>
            <w:tcBorders>
              <w:top w:val="single" w:color="auto" w:sz="4" w:space="0"/>
              <w:left w:val="nil"/>
              <w:bottom w:val="single" w:color="auto" w:sz="4" w:space="0"/>
              <w:right w:val="nil"/>
            </w:tcBorders>
            <w:shd w:val="clear" w:color="auto" w:fill="auto"/>
            <w:noWrap/>
            <w:vAlign w:val="bottom"/>
            <w:hideMark/>
          </w:tcPr>
          <w:p w:rsidRPr="001A613E" w:rsidR="00EF43A2" w:rsidP="005C6EE2" w:rsidRDefault="00EF43A2" w14:paraId="4FD1C17E" w14:textId="77777777">
            <w:pPr>
              <w:keepNext/>
              <w:widowControl w:val="0"/>
              <w:spacing w:after="120" w:line="240" w:lineRule="auto"/>
              <w:jc w:val="center"/>
              <w:rPr>
                <w:color w:val="000000"/>
                <w:szCs w:val="22"/>
              </w:rPr>
            </w:pPr>
            <w:r w:rsidRPr="001A613E">
              <w:rPr>
                <w:color w:val="000000"/>
                <w:szCs w:val="22"/>
              </w:rPr>
              <w:t>Grade 4</w:t>
            </w: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1A613E" w:rsidR="00EF43A2" w:rsidP="005C6EE2" w:rsidRDefault="00EF43A2" w14:paraId="3CF8E820" w14:textId="77777777">
            <w:pPr>
              <w:keepNext/>
              <w:widowControl w:val="0"/>
              <w:spacing w:after="120" w:line="240" w:lineRule="auto"/>
              <w:jc w:val="center"/>
              <w:rPr>
                <w:color w:val="000000"/>
                <w:szCs w:val="22"/>
              </w:rPr>
            </w:pPr>
            <w:r w:rsidRPr="001A613E">
              <w:rPr>
                <w:color w:val="000000"/>
                <w:szCs w:val="22"/>
              </w:rPr>
              <w:t>Grade 8</w:t>
            </w:r>
          </w:p>
        </w:tc>
      </w:tr>
      <w:tr w:rsidRPr="001A613E" w:rsidR="00EF43A2" w:rsidTr="000C3039" w14:paraId="3135E3FD"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46352883" w14:textId="77777777">
            <w:pPr>
              <w:keepNext/>
              <w:widowControl w:val="0"/>
              <w:spacing w:after="120" w:line="240" w:lineRule="auto"/>
              <w:rPr>
                <w:color w:val="000000"/>
                <w:szCs w:val="22"/>
              </w:rPr>
            </w:pPr>
            <w:r w:rsidRPr="001A613E">
              <w:rPr>
                <w:color w:val="000000"/>
                <w:szCs w:val="22"/>
              </w:rPr>
              <w:t>Student Response Rates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005FF8A5" w14:textId="77777777">
            <w:pPr>
              <w:keepNext/>
              <w:widowControl w:val="0"/>
              <w:spacing w:after="120" w:line="240" w:lineRule="auto"/>
              <w:jc w:val="center"/>
              <w:rPr>
                <w:color w:val="000000"/>
                <w:szCs w:val="22"/>
              </w:rPr>
            </w:pPr>
            <w:r w:rsidRPr="001A613E">
              <w:rPr>
                <w:color w:val="000000"/>
                <w:szCs w:val="22"/>
              </w:rPr>
              <w:t>94</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7CD27741" w14:textId="77777777">
            <w:pPr>
              <w:keepNext/>
              <w:widowControl w:val="0"/>
              <w:spacing w:after="120" w:line="240" w:lineRule="auto"/>
              <w:jc w:val="center"/>
              <w:rPr>
                <w:color w:val="000000"/>
                <w:szCs w:val="22"/>
              </w:rPr>
            </w:pPr>
            <w:r w:rsidRPr="001A613E">
              <w:rPr>
                <w:color w:val="000000"/>
                <w:szCs w:val="22"/>
              </w:rPr>
              <w:t>92</w:t>
            </w:r>
          </w:p>
        </w:tc>
      </w:tr>
      <w:tr w:rsidRPr="001A613E" w:rsidR="00EF43A2" w:rsidTr="000C3039" w14:paraId="68FF1EE1"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7B782E02" w14:textId="77777777">
            <w:pPr>
              <w:keepNext/>
              <w:widowControl w:val="0"/>
              <w:spacing w:after="120" w:line="240" w:lineRule="auto"/>
              <w:rPr>
                <w:color w:val="000000"/>
                <w:szCs w:val="22"/>
              </w:rPr>
            </w:pPr>
            <w:r w:rsidRPr="001A613E">
              <w:rPr>
                <w:color w:val="000000"/>
                <w:szCs w:val="22"/>
              </w:rPr>
              <w:t>School Response Rates</w:t>
            </w:r>
          </w:p>
        </w:tc>
        <w:tc>
          <w:tcPr>
            <w:tcW w:w="1350" w:type="dxa"/>
            <w:tcBorders>
              <w:top w:val="single" w:color="auto" w:sz="4" w:space="0"/>
              <w:left w:val="single" w:color="auto" w:sz="4" w:space="0"/>
              <w:bottom w:val="single" w:color="auto" w:sz="4" w:space="0"/>
              <w:right w:val="nil"/>
            </w:tcBorders>
            <w:shd w:val="clear" w:color="auto" w:fill="auto"/>
            <w:noWrap/>
            <w:vAlign w:val="bottom"/>
            <w:hideMark/>
          </w:tcPr>
          <w:p w:rsidRPr="001A613E" w:rsidR="00EF43A2" w:rsidP="005C6EE2" w:rsidRDefault="00EF43A2" w14:paraId="4C89FF68" w14:textId="77777777">
            <w:pPr>
              <w:keepNext/>
              <w:widowControl w:val="0"/>
              <w:spacing w:after="120" w:line="240" w:lineRule="auto"/>
              <w:jc w:val="center"/>
              <w:rPr>
                <w:color w:val="000000"/>
                <w:szCs w:val="22"/>
              </w:rPr>
            </w:pPr>
          </w:p>
        </w:tc>
        <w:tc>
          <w:tcPr>
            <w:tcW w:w="1170" w:type="dxa"/>
            <w:tcBorders>
              <w:top w:val="single" w:color="auto" w:sz="4" w:space="0"/>
              <w:left w:val="nil"/>
              <w:bottom w:val="single" w:color="auto" w:sz="4" w:space="0"/>
              <w:right w:val="single" w:color="auto" w:sz="4" w:space="0"/>
            </w:tcBorders>
            <w:shd w:val="clear" w:color="auto" w:fill="auto"/>
            <w:noWrap/>
            <w:vAlign w:val="bottom"/>
            <w:hideMark/>
          </w:tcPr>
          <w:p w:rsidRPr="001A613E" w:rsidR="00EF43A2" w:rsidP="005C6EE2" w:rsidRDefault="00EF43A2" w14:paraId="65181C36" w14:textId="77777777">
            <w:pPr>
              <w:keepNext/>
              <w:widowControl w:val="0"/>
              <w:spacing w:after="120" w:line="240" w:lineRule="auto"/>
              <w:jc w:val="center"/>
              <w:rPr>
                <w:color w:val="000000"/>
                <w:szCs w:val="22"/>
              </w:rPr>
            </w:pPr>
          </w:p>
        </w:tc>
      </w:tr>
      <w:tr w:rsidRPr="001A613E" w:rsidR="00EF43A2" w:rsidTr="000C3039" w14:paraId="5C856A3A"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1E5080B9" w14:textId="77777777">
            <w:pPr>
              <w:keepNext/>
              <w:widowControl w:val="0"/>
              <w:spacing w:after="120" w:line="240" w:lineRule="auto"/>
              <w:ind w:firstLine="480" w:firstLineChars="200"/>
              <w:rPr>
                <w:color w:val="000000"/>
                <w:szCs w:val="22"/>
              </w:rPr>
            </w:pPr>
            <w:r w:rsidRPr="001A613E">
              <w:rPr>
                <w:color w:val="000000"/>
                <w:szCs w:val="22"/>
              </w:rPr>
              <w:t>Public Schools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1166EAAA" w14:textId="77777777">
            <w:pPr>
              <w:keepNext/>
              <w:widowControl w:val="0"/>
              <w:spacing w:after="120" w:line="240" w:lineRule="auto"/>
              <w:jc w:val="center"/>
              <w:rPr>
                <w:color w:val="000000"/>
                <w:szCs w:val="22"/>
              </w:rPr>
            </w:pPr>
            <w:r w:rsidRPr="001A613E">
              <w:rPr>
                <w:color w:val="000000"/>
                <w:szCs w:val="22"/>
              </w:rPr>
              <w:t>100</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FA1F5E" w14:paraId="34452ABD" w14:textId="35F5A302">
            <w:pPr>
              <w:keepNext/>
              <w:widowControl w:val="0"/>
              <w:spacing w:after="120" w:line="240" w:lineRule="auto"/>
              <w:jc w:val="center"/>
              <w:rPr>
                <w:color w:val="000000"/>
                <w:szCs w:val="22"/>
              </w:rPr>
            </w:pPr>
            <w:r>
              <w:rPr>
                <w:color w:val="000000"/>
                <w:szCs w:val="22"/>
              </w:rPr>
              <w:t>99</w:t>
            </w:r>
          </w:p>
        </w:tc>
      </w:tr>
      <w:tr w:rsidRPr="001A613E" w:rsidR="00EF43A2" w:rsidTr="000C3039" w14:paraId="6EE9112A" w14:textId="77777777">
        <w:trPr>
          <w:trHeight w:val="360"/>
          <w:jc w:val="center"/>
        </w:trPr>
        <w:tc>
          <w:tcPr>
            <w:tcW w:w="2892"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EF43A2" w14:paraId="05491D8C" w14:textId="77777777">
            <w:pPr>
              <w:keepNext/>
              <w:widowControl w:val="0"/>
              <w:spacing w:after="120" w:line="240" w:lineRule="auto"/>
              <w:ind w:firstLine="480" w:firstLineChars="200"/>
              <w:rPr>
                <w:color w:val="000000"/>
                <w:szCs w:val="22"/>
              </w:rPr>
            </w:pPr>
            <w:r w:rsidRPr="001A613E">
              <w:rPr>
                <w:color w:val="000000"/>
                <w:szCs w:val="22"/>
              </w:rPr>
              <w:t>Private Schools</w:t>
            </w:r>
          </w:p>
        </w:tc>
        <w:tc>
          <w:tcPr>
            <w:tcW w:w="135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FA1F5E" w14:paraId="60FF3B9B" w14:textId="2B7B4E5B">
            <w:pPr>
              <w:keepNext/>
              <w:widowControl w:val="0"/>
              <w:spacing w:after="120" w:line="240" w:lineRule="auto"/>
              <w:jc w:val="center"/>
              <w:rPr>
                <w:color w:val="000000"/>
                <w:szCs w:val="22"/>
              </w:rPr>
            </w:pPr>
            <w:r>
              <w:rPr>
                <w:color w:val="000000"/>
                <w:szCs w:val="22"/>
              </w:rPr>
              <w:t>53</w:t>
            </w:r>
          </w:p>
        </w:tc>
        <w:tc>
          <w:tcPr>
            <w:tcW w:w="117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1A613E" w:rsidR="00EF43A2" w:rsidP="005C6EE2" w:rsidRDefault="00FA1F5E" w14:paraId="3A9E888B" w14:textId="3479CF9A">
            <w:pPr>
              <w:keepNext/>
              <w:widowControl w:val="0"/>
              <w:spacing w:after="120" w:line="240" w:lineRule="auto"/>
              <w:jc w:val="center"/>
              <w:rPr>
                <w:color w:val="000000"/>
                <w:szCs w:val="22"/>
              </w:rPr>
            </w:pPr>
            <w:r>
              <w:rPr>
                <w:color w:val="000000"/>
                <w:szCs w:val="22"/>
              </w:rPr>
              <w:t>50</w:t>
            </w:r>
          </w:p>
        </w:tc>
      </w:tr>
    </w:tbl>
    <w:p w:rsidR="00BD446D" w:rsidP="00BD3C49" w:rsidRDefault="00EF43A2" w14:paraId="4B54359C" w14:textId="790079E8">
      <w:pPr>
        <w:widowControl w:val="0"/>
        <w:spacing w:before="120" w:after="120" w:line="23" w:lineRule="atLeast"/>
        <w:rPr>
          <w:sz w:val="22"/>
        </w:rPr>
      </w:pPr>
      <w:r w:rsidRPr="001A613E">
        <w:rPr>
          <w:color w:val="000000"/>
        </w:rPr>
        <w:t xml:space="preserve">Note: The </w:t>
      </w:r>
      <w:proofErr w:type="gramStart"/>
      <w:r w:rsidRPr="001A613E">
        <w:rPr>
          <w:color w:val="000000"/>
        </w:rPr>
        <w:t>public school</w:t>
      </w:r>
      <w:proofErr w:type="gramEnd"/>
      <w:r w:rsidRPr="001A613E">
        <w:rPr>
          <w:color w:val="000000"/>
        </w:rPr>
        <w:t xml:space="preserve"> response rate for grade 4 </w:t>
      </w:r>
      <w:r w:rsidR="00FA1F5E">
        <w:rPr>
          <w:color w:val="000000"/>
        </w:rPr>
        <w:t>was</w:t>
      </w:r>
      <w:r>
        <w:rPr>
          <w:color w:val="000000"/>
        </w:rPr>
        <w:t xml:space="preserve"> rounded to 100, but w</w:t>
      </w:r>
      <w:r w:rsidR="00FA1F5E">
        <w:rPr>
          <w:color w:val="000000"/>
        </w:rPr>
        <w:t>as</w:t>
      </w:r>
      <w:r w:rsidRPr="001A613E">
        <w:rPr>
          <w:color w:val="000000"/>
        </w:rPr>
        <w:t xml:space="preserve"> act</w:t>
      </w:r>
      <w:r>
        <w:rPr>
          <w:color w:val="000000"/>
        </w:rPr>
        <w:t>ually slightly lower (i.e., 99.</w:t>
      </w:r>
      <w:r w:rsidR="00FA1F5E">
        <w:rPr>
          <w:color w:val="000000"/>
        </w:rPr>
        <w:t>71</w:t>
      </w:r>
      <w:r w:rsidRPr="001A613E">
        <w:rPr>
          <w:color w:val="000000"/>
        </w:rPr>
        <w:t>).</w:t>
      </w:r>
    </w:p>
    <w:p w:rsidR="00422425" w:rsidP="00DA616E" w:rsidRDefault="00422425" w14:paraId="7899894B" w14:textId="77777777">
      <w:pPr>
        <w:widowControl w:val="0"/>
        <w:spacing w:after="0" w:line="23" w:lineRule="atLeast"/>
        <w:rPr>
          <w:sz w:val="22"/>
        </w:rPr>
      </w:pPr>
    </w:p>
    <w:p w:rsidRPr="00C93436" w:rsidR="009A2528" w:rsidP="009A2528" w:rsidRDefault="00AD0CF0" w14:paraId="6BD87499" w14:textId="63864A2E">
      <w:pPr>
        <w:widowControl w:val="0"/>
        <w:spacing w:after="120" w:line="23" w:lineRule="atLeast"/>
        <w:rPr>
          <w:color w:val="auto"/>
          <w:szCs w:val="24"/>
        </w:rPr>
      </w:pPr>
      <w:r>
        <w:rPr>
          <w:color w:val="auto"/>
        </w:rPr>
        <w:t>W</w:t>
      </w:r>
      <w:r w:rsidRPr="0002136D" w:rsidR="009A2528">
        <w:rPr>
          <w:color w:val="auto"/>
        </w:rPr>
        <w:t>e are working to increase engagement of private school organization leaders in recruitment efforts and requesting customized endorsement letters from these organizations (</w:t>
      </w:r>
      <w:r w:rsidR="005C7705">
        <w:rPr>
          <w:color w:val="auto"/>
        </w:rPr>
        <w:t xml:space="preserve">see </w:t>
      </w:r>
      <w:r w:rsidRPr="0002136D" w:rsidR="009A2528">
        <w:rPr>
          <w:color w:val="auto"/>
        </w:rPr>
        <w:t>Appendix D2-</w:t>
      </w:r>
      <w:r w:rsidR="00EF1509">
        <w:rPr>
          <w:color w:val="auto"/>
        </w:rPr>
        <w:t>10</w:t>
      </w:r>
      <w:r w:rsidRPr="0002136D" w:rsidR="009A2528">
        <w:rPr>
          <w:color w:val="auto"/>
        </w:rPr>
        <w:t>).</w:t>
      </w:r>
      <w:r w:rsidRPr="00C93436" w:rsidR="009A2528">
        <w:rPr>
          <w:color w:val="auto"/>
        </w:rPr>
        <w:t xml:space="preserve"> </w:t>
      </w:r>
      <w:r w:rsidR="009A2528">
        <w:rPr>
          <w:color w:val="auto"/>
        </w:rPr>
        <w:t>W</w:t>
      </w:r>
      <w:r w:rsidRPr="00C93436" w:rsidR="009A2528">
        <w:rPr>
          <w:color w:val="auto"/>
        </w:rPr>
        <w:t xml:space="preserve">e have </w:t>
      </w:r>
      <w:r w:rsidR="009A2528">
        <w:rPr>
          <w:color w:val="auto"/>
        </w:rPr>
        <w:t xml:space="preserve">also </w:t>
      </w:r>
      <w:r w:rsidRPr="00C93436" w:rsidR="009A2528">
        <w:rPr>
          <w:color w:val="auto"/>
        </w:rPr>
        <w:t xml:space="preserve">expanded outreach efforts to schools to promote </w:t>
      </w:r>
      <w:r w:rsidR="009A2528">
        <w:rPr>
          <w:color w:val="auto"/>
        </w:rPr>
        <w:t xml:space="preserve">the </w:t>
      </w:r>
      <w:r w:rsidRPr="00C93436" w:rsidR="009A2528">
        <w:rPr>
          <w:color w:val="auto"/>
        </w:rPr>
        <w:t xml:space="preserve">use of NAEP data tools to highlight the value of NAEP data to private schools. </w:t>
      </w:r>
      <w:r w:rsidR="009A2528">
        <w:rPr>
          <w:color w:val="auto"/>
        </w:rPr>
        <w:t>Furthermore, e</w:t>
      </w:r>
      <w:r w:rsidRPr="00C93436" w:rsidR="009A2528">
        <w:rPr>
          <w:color w:val="auto"/>
        </w:rPr>
        <w:t xml:space="preserve">fforts are underway to develop a customized dashboard for private schools on </w:t>
      </w:r>
      <w:r w:rsidR="009A2528">
        <w:rPr>
          <w:color w:val="auto"/>
        </w:rPr>
        <w:t>T</w:t>
      </w:r>
      <w:r w:rsidRPr="00C93436" w:rsidR="009A2528">
        <w:rPr>
          <w:color w:val="auto"/>
        </w:rPr>
        <w:t>he Nation’s Report Card site.</w:t>
      </w:r>
    </w:p>
    <w:p w:rsidR="001C578D" w:rsidP="009A2528" w:rsidRDefault="009A2528" w14:paraId="110D7C4E" w14:textId="403E1A8C">
      <w:pPr>
        <w:widowControl w:val="0"/>
        <w:spacing w:after="120" w:line="23" w:lineRule="atLeast"/>
      </w:pPr>
      <w:r>
        <w:lastRenderedPageBreak/>
        <w:t xml:space="preserve">NCES and the National Assessment Governing Board have established </w:t>
      </w:r>
      <w:r w:rsidRPr="00DD6F86">
        <w:t xml:space="preserve">participation rate standards that </w:t>
      </w:r>
      <w:proofErr w:type="gramStart"/>
      <w:r w:rsidRPr="00DD6F86" w:rsidR="008343B5">
        <w:t>states</w:t>
      </w:r>
      <w:proofErr w:type="gramEnd"/>
      <w:r w:rsidR="008343B5">
        <w:t xml:space="preserve"> </w:t>
      </w:r>
      <w:r w:rsidRPr="00DD6F86">
        <w:t>and jurisdictions are required to meet</w:t>
      </w:r>
      <w:r>
        <w:t xml:space="preserve"> in order to have their results published. Beginning in 2003, if a state’s school response rate is below 85 percent, the results will not be published by NAEP, regardless of the response rate after substitution (see </w:t>
      </w:r>
      <w:hyperlink w:history="1" r:id="rId21">
        <w:r w:rsidRPr="00F4391F">
          <w:rPr>
            <w:rStyle w:val="Hyperlink"/>
          </w:rPr>
          <w:t>https://nces.ed.gov/nationsreportcard/about/participrates.aspx</w:t>
        </w:r>
      </w:hyperlink>
      <w:r>
        <w:t xml:space="preserve"> and </w:t>
      </w:r>
      <w:hyperlink w:history="1" r:id="rId22">
        <w:r w:rsidRPr="00034507">
          <w:rPr>
            <w:rStyle w:val="Hyperlink"/>
          </w:rPr>
          <w:t>https://www.nagb.org/content/nagb/assets/documents/policies/samplingpolicy1.pdf</w:t>
        </w:r>
      </w:hyperlink>
      <w:r>
        <w:t>).</w:t>
      </w:r>
    </w:p>
    <w:p w:rsidR="0043670A" w:rsidP="0043670A" w:rsidRDefault="0043670A" w14:paraId="5C9196A0" w14:textId="77777777">
      <w:pPr>
        <w:pStyle w:val="Heading1"/>
        <w:widowControl w:val="0"/>
        <w:spacing w:before="0" w:after="120" w:line="23" w:lineRule="atLeast"/>
      </w:pPr>
      <w:bookmarkStart w:name="_Toc2236998" w:id="33"/>
      <w:bookmarkStart w:name="_Toc19265447" w:id="34"/>
      <w:bookmarkStart w:name="_Toc337737181" w:id="35"/>
      <w:bookmarkStart w:name="_Toc151204589" w:id="36"/>
      <w:bookmarkStart w:name="_Toc243983032" w:id="37"/>
      <w:bookmarkStart w:name="_Toc244056282" w:id="38"/>
      <w:bookmarkStart w:name="_Toc244080201" w:id="39"/>
      <w:r w:rsidRPr="00F23787">
        <w:t>B.4.</w:t>
      </w:r>
      <w:r>
        <w:t xml:space="preserve"> Pilot Testing and Data Uses</w:t>
      </w:r>
      <w:bookmarkEnd w:id="33"/>
      <w:bookmarkEnd w:id="34"/>
    </w:p>
    <w:p w:rsidR="0043670A" w:rsidP="0043670A" w:rsidRDefault="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rsidRDefault="0043670A" w14:paraId="027B67B5" w14:textId="77777777">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 #1850-0803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Pr="00F23787" w:rsidR="0043670A" w:rsidP="0043670A" w:rsidRDefault="0043670A" w14:paraId="4B0FF51D" w14:textId="77777777">
      <w:pPr>
        <w:pStyle w:val="Heading1"/>
        <w:widowControl w:val="0"/>
        <w:spacing w:before="0" w:after="120" w:line="23" w:lineRule="atLeast"/>
      </w:pPr>
      <w:bookmarkStart w:name="_Toc2236999" w:id="40"/>
      <w:bookmarkStart w:name="_Toc19265448" w:id="41"/>
      <w:r w:rsidRPr="00F23787">
        <w:t>B.</w:t>
      </w:r>
      <w:r>
        <w:t>5</w:t>
      </w:r>
      <w:r w:rsidRPr="00F23787">
        <w:t>.</w:t>
      </w:r>
      <w:r>
        <w:t xml:space="preserve"> </w:t>
      </w:r>
      <w:r w:rsidRPr="00F23787">
        <w:t>Consultants on NAEP Design</w:t>
      </w:r>
      <w:bookmarkEnd w:id="35"/>
      <w:bookmarkEnd w:id="36"/>
      <w:bookmarkEnd w:id="37"/>
      <w:bookmarkEnd w:id="38"/>
      <w:bookmarkEnd w:id="39"/>
      <w:bookmarkEnd w:id="40"/>
      <w:bookmarkEnd w:id="41"/>
    </w:p>
    <w:p w:rsidR="0043670A" w:rsidP="0043670A" w:rsidRDefault="0043670A" w14:paraId="39CF30D8" w14:textId="31D8AE7D">
      <w:pPr>
        <w:widowControl w:val="0"/>
        <w:spacing w:after="120" w:line="23" w:lineRule="atLeast"/>
      </w:pPr>
      <w:r w:rsidRPr="00C41EE0">
        <w:rPr>
          <w:color w:val="000000"/>
          <w:szCs w:val="24"/>
        </w:rPr>
        <w:t xml:space="preserve">ETS, </w:t>
      </w:r>
      <w:r w:rsidR="0012504B">
        <w:rPr>
          <w:color w:val="000000"/>
          <w:szCs w:val="24"/>
        </w:rPr>
        <w:t>HII</w:t>
      </w:r>
      <w:r w:rsidRPr="00C41EE0">
        <w:rPr>
          <w:color w:val="000000"/>
          <w:szCs w:val="24"/>
        </w:rPr>
        <w:t xml:space="preserve">, Westat, and NCES staff have collaborated on aspects of the design. The primary persons responsible from NCES </w:t>
      </w:r>
      <w:proofErr w:type="gramStart"/>
      <w:r w:rsidRPr="00C41EE0">
        <w:rPr>
          <w:color w:val="000000"/>
          <w:szCs w:val="24"/>
        </w:rPr>
        <w:t>are:</w:t>
      </w:r>
      <w:proofErr w:type="gramEnd"/>
      <w:r w:rsidRPr="00C41EE0">
        <w:rPr>
          <w:color w:val="000000"/>
          <w:szCs w:val="24"/>
        </w:rPr>
        <w:t xml:space="preserve"> Peggy Carr, Patricia Etienne, Holly Spurlock, and William Tirre; from ETS: Jay Campbell and Amy Dresher; </w:t>
      </w:r>
      <w:r w:rsidRPr="00C41EE0" w:rsidR="00C41EE0">
        <w:rPr>
          <w:color w:val="000000"/>
          <w:szCs w:val="24"/>
        </w:rPr>
        <w:t xml:space="preserve">and </w:t>
      </w:r>
      <w:r w:rsidRPr="00C41EE0">
        <w:rPr>
          <w:color w:val="000000"/>
          <w:szCs w:val="24"/>
        </w:rPr>
        <w:t xml:space="preserve">from Westat: Keith Rust and Greg </w:t>
      </w:r>
      <w:proofErr w:type="spellStart"/>
      <w:r w:rsidRPr="00C41EE0">
        <w:rPr>
          <w:color w:val="000000"/>
          <w:szCs w:val="24"/>
        </w:rPr>
        <w:t>Binzer</w:t>
      </w:r>
      <w:proofErr w:type="spellEnd"/>
      <w:r w:rsidRPr="00C41EE0" w:rsidR="005D48E0">
        <w:rPr>
          <w:color w:val="000000"/>
          <w:szCs w:val="24"/>
        </w:rPr>
        <w:t>.</w:t>
      </w:r>
      <w:r w:rsidRPr="00C41EE0">
        <w:rPr>
          <w:color w:val="000000"/>
          <w:szCs w:val="24"/>
        </w:rPr>
        <w:t xml:space="preserve"> In addition, the NAEP Design and Analysis Committee, the NAEP Validity Studies Panel, and the NAEP Quality Assurance Technical Panel members (see Appendices A-1 through A-3) have also contributed to NAEP designs on an on-going basis</w:t>
      </w:r>
      <w:r>
        <w:t>.</w:t>
      </w:r>
    </w:p>
    <w:sectPr w:rsidR="0043670A" w:rsidSect="00DA616E">
      <w:headerReference w:type="default" r:id="rId23"/>
      <w:footerReference w:type="even" r:id="rId24"/>
      <w:footerReference w:type="default" r:id="rId25"/>
      <w:footerReference w:type="first" r:id="rId26"/>
      <w:pgSz w:w="12240" w:h="15840" w:code="1"/>
      <w:pgMar w:top="864" w:right="806" w:bottom="720" w:left="864"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FFC4A" w14:textId="77777777" w:rsidR="0084702A" w:rsidRDefault="0084702A" w:rsidP="008B60D2">
      <w:r>
        <w:separator/>
      </w:r>
    </w:p>
  </w:endnote>
  <w:endnote w:type="continuationSeparator" w:id="0">
    <w:p w14:paraId="02A4AA99" w14:textId="77777777" w:rsidR="0084702A" w:rsidRDefault="0084702A" w:rsidP="008B60D2">
      <w:r>
        <w:continuationSeparator/>
      </w:r>
    </w:p>
  </w:endnote>
  <w:endnote w:type="continuationNotice" w:id="1">
    <w:p w14:paraId="3A75D65A" w14:textId="77777777" w:rsidR="0084702A" w:rsidRDefault="00847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Whitney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65193374"/>
      <w:docPartObj>
        <w:docPartGallery w:val="Page Numbers (Bottom of Page)"/>
        <w:docPartUnique/>
      </w:docPartObj>
    </w:sdtPr>
    <w:sdtEndPr>
      <w:rPr>
        <w:rStyle w:val="PageNumber"/>
      </w:rPr>
    </w:sdtEndPr>
    <w:sdtContent>
      <w:p w14:paraId="5F0286BB" w14:textId="77777777" w:rsidR="002D3704" w:rsidRDefault="002D3704" w:rsidP="00BE0D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F7AFF0" w14:textId="77777777" w:rsidR="002D3704" w:rsidRDefault="002D3704" w:rsidP="00BE0D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102540"/>
      <w:docPartObj>
        <w:docPartGallery w:val="Page Numbers (Bottom of Page)"/>
        <w:docPartUnique/>
      </w:docPartObj>
    </w:sdtPr>
    <w:sdtEndPr>
      <w:rPr>
        <w:noProof/>
      </w:rPr>
    </w:sdtEndPr>
    <w:sdtContent>
      <w:p w14:paraId="5C04A9A0" w14:textId="3E805ED2" w:rsidR="004C28C1" w:rsidRPr="00DA616E" w:rsidRDefault="0012164C" w:rsidP="00DA616E">
        <w:pPr>
          <w:pStyle w:val="Footer"/>
          <w:spacing w:after="0" w:line="240" w:lineRule="auto"/>
          <w:jc w:val="center"/>
        </w:pPr>
        <w:r>
          <w:fldChar w:fldCharType="begin"/>
        </w:r>
        <w:r>
          <w:instrText xml:space="preserve"> PAGE   \* MERGEFORMAT </w:instrText>
        </w:r>
        <w:r>
          <w:fldChar w:fldCharType="separate"/>
        </w:r>
        <w:r w:rsidR="009C538E">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90B43" w14:textId="77777777" w:rsidR="00A9061A" w:rsidRPr="00BE0DEE" w:rsidRDefault="00A9061A" w:rsidP="00BE0DEE">
    <w:pPr>
      <w:pStyle w:val="Footer"/>
      <w:framePr w:wrap="none" w:vAnchor="text" w:hAnchor="margin" w:xAlign="right" w:y="1"/>
      <w:rPr>
        <w:rStyle w:val="PageNumber"/>
        <w:sz w:val="20"/>
      </w:rPr>
    </w:pPr>
  </w:p>
  <w:p w14:paraId="4241D4F1" w14:textId="77777777" w:rsidR="00A9061A" w:rsidRPr="00BE0DEE" w:rsidRDefault="00A9061A" w:rsidP="0066060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888B4" w14:textId="77777777" w:rsidR="0084702A" w:rsidRDefault="0084702A" w:rsidP="00386BA9">
      <w:pPr>
        <w:spacing w:after="0" w:line="240" w:lineRule="auto"/>
      </w:pPr>
      <w:r>
        <w:separator/>
      </w:r>
    </w:p>
  </w:footnote>
  <w:footnote w:type="continuationSeparator" w:id="0">
    <w:p w14:paraId="32BDB06B" w14:textId="77777777" w:rsidR="0084702A" w:rsidRDefault="0084702A" w:rsidP="008B60D2">
      <w:r>
        <w:continuationSeparator/>
      </w:r>
    </w:p>
  </w:footnote>
  <w:footnote w:type="continuationNotice" w:id="1">
    <w:p w14:paraId="711F95A1" w14:textId="77777777" w:rsidR="0084702A" w:rsidRDefault="0084702A">
      <w:pPr>
        <w:spacing w:after="0" w:line="240" w:lineRule="auto"/>
      </w:pPr>
    </w:p>
  </w:footnote>
  <w:footnote w:id="2">
    <w:p w14:paraId="11612814" w14:textId="77777777" w:rsidR="003321E9" w:rsidRPr="008C6E9E" w:rsidRDefault="003321E9" w:rsidP="008C6E9E">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3">
    <w:p w14:paraId="574B38B8" w14:textId="77777777" w:rsidR="003321E9" w:rsidRPr="008C6E9E" w:rsidRDefault="003321E9" w:rsidP="008C6E9E">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4">
    <w:p w14:paraId="7BCBCE8D" w14:textId="77777777" w:rsidR="003321E9" w:rsidRPr="008C6E9E" w:rsidRDefault="003321E9" w:rsidP="008C6E9E">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5">
    <w:p w14:paraId="05A34A99" w14:textId="77777777" w:rsidR="00601DE9" w:rsidRPr="004B5C5A" w:rsidRDefault="00601DE9" w:rsidP="00601DE9">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sidR="006766D8">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99DB6" w14:textId="77777777" w:rsidR="001A7BED" w:rsidRDefault="001A7BED" w:rsidP="001A7BED">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09D"/>
    <w:multiLevelType w:val="hybridMultilevel"/>
    <w:tmpl w:val="4302130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3353522"/>
    <w:multiLevelType w:val="hybridMultilevel"/>
    <w:tmpl w:val="1EA293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B12D9"/>
    <w:multiLevelType w:val="hybridMultilevel"/>
    <w:tmpl w:val="A7E234A4"/>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5005D4"/>
    <w:multiLevelType w:val="hybridMultilevel"/>
    <w:tmpl w:val="79205096"/>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571129"/>
    <w:multiLevelType w:val="hybridMultilevel"/>
    <w:tmpl w:val="FABEEB3A"/>
    <w:lvl w:ilvl="0" w:tplc="2872269C">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786D93"/>
    <w:multiLevelType w:val="hybridMultilevel"/>
    <w:tmpl w:val="C86A3A42"/>
    <w:lvl w:ilvl="0" w:tplc="2872269C">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0C7A4BE6"/>
    <w:multiLevelType w:val="hybridMultilevel"/>
    <w:tmpl w:val="0B2ACDA2"/>
    <w:lvl w:ilvl="0" w:tplc="84D0A874">
      <w:start w:val="1"/>
      <w:numFmt w:val="bullet"/>
      <w:lvlText w:val=""/>
      <w:lvlJc w:val="left"/>
      <w:pPr>
        <w:ind w:left="1440" w:hanging="360"/>
      </w:pPr>
      <w:rPr>
        <w:rFonts w:ascii="Symbol" w:hAnsi="Symbol"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6058E9"/>
    <w:multiLevelType w:val="hybridMultilevel"/>
    <w:tmpl w:val="497EF13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784C98"/>
    <w:multiLevelType w:val="hybridMultilevel"/>
    <w:tmpl w:val="B276E972"/>
    <w:lvl w:ilvl="0" w:tplc="65FAAECE">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663F7"/>
    <w:multiLevelType w:val="hybridMultilevel"/>
    <w:tmpl w:val="83664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E073A3"/>
    <w:multiLevelType w:val="hybridMultilevel"/>
    <w:tmpl w:val="0E320D54"/>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0EC430B"/>
    <w:multiLevelType w:val="hybridMultilevel"/>
    <w:tmpl w:val="4A5ABA08"/>
    <w:lvl w:ilvl="0" w:tplc="5E36D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5B58A2"/>
    <w:multiLevelType w:val="hybridMultilevel"/>
    <w:tmpl w:val="F3940946"/>
    <w:lvl w:ilvl="0" w:tplc="723CD24A">
      <w:start w:val="1"/>
      <w:numFmt w:val="bullet"/>
      <w:lvlText w:val=""/>
      <w:lvlJc w:val="left"/>
      <w:pPr>
        <w:tabs>
          <w:tab w:val="num" w:pos="720"/>
        </w:tabs>
        <w:ind w:left="720" w:hanging="360"/>
      </w:pPr>
      <w:rPr>
        <w:rFonts w:ascii="Symbol" w:hAnsi="Symbol" w:hint="default"/>
        <w:sz w:val="20"/>
      </w:rPr>
    </w:lvl>
    <w:lvl w:ilvl="1" w:tplc="F7FC03C2" w:tentative="1">
      <w:start w:val="1"/>
      <w:numFmt w:val="bullet"/>
      <w:lvlText w:val="o"/>
      <w:lvlJc w:val="left"/>
      <w:pPr>
        <w:tabs>
          <w:tab w:val="num" w:pos="1440"/>
        </w:tabs>
        <w:ind w:left="1440" w:hanging="360"/>
      </w:pPr>
      <w:rPr>
        <w:rFonts w:ascii="Courier New" w:hAnsi="Courier New" w:hint="default"/>
        <w:sz w:val="20"/>
      </w:rPr>
    </w:lvl>
    <w:lvl w:ilvl="2" w:tplc="693219EE" w:tentative="1">
      <w:start w:val="1"/>
      <w:numFmt w:val="bullet"/>
      <w:lvlText w:val=""/>
      <w:lvlJc w:val="left"/>
      <w:pPr>
        <w:tabs>
          <w:tab w:val="num" w:pos="2160"/>
        </w:tabs>
        <w:ind w:left="2160" w:hanging="360"/>
      </w:pPr>
      <w:rPr>
        <w:rFonts w:ascii="Wingdings" w:hAnsi="Wingdings" w:hint="default"/>
        <w:sz w:val="20"/>
      </w:rPr>
    </w:lvl>
    <w:lvl w:ilvl="3" w:tplc="18B2BF22" w:tentative="1">
      <w:start w:val="1"/>
      <w:numFmt w:val="bullet"/>
      <w:lvlText w:val=""/>
      <w:lvlJc w:val="left"/>
      <w:pPr>
        <w:tabs>
          <w:tab w:val="num" w:pos="2880"/>
        </w:tabs>
        <w:ind w:left="2880" w:hanging="360"/>
      </w:pPr>
      <w:rPr>
        <w:rFonts w:ascii="Wingdings" w:hAnsi="Wingdings" w:hint="default"/>
        <w:sz w:val="20"/>
      </w:rPr>
    </w:lvl>
    <w:lvl w:ilvl="4" w:tplc="1A766990" w:tentative="1">
      <w:start w:val="1"/>
      <w:numFmt w:val="bullet"/>
      <w:lvlText w:val=""/>
      <w:lvlJc w:val="left"/>
      <w:pPr>
        <w:tabs>
          <w:tab w:val="num" w:pos="3600"/>
        </w:tabs>
        <w:ind w:left="3600" w:hanging="360"/>
      </w:pPr>
      <w:rPr>
        <w:rFonts w:ascii="Wingdings" w:hAnsi="Wingdings" w:hint="default"/>
        <w:sz w:val="20"/>
      </w:rPr>
    </w:lvl>
    <w:lvl w:ilvl="5" w:tplc="4CBC4308" w:tentative="1">
      <w:start w:val="1"/>
      <w:numFmt w:val="bullet"/>
      <w:lvlText w:val=""/>
      <w:lvlJc w:val="left"/>
      <w:pPr>
        <w:tabs>
          <w:tab w:val="num" w:pos="4320"/>
        </w:tabs>
        <w:ind w:left="4320" w:hanging="360"/>
      </w:pPr>
      <w:rPr>
        <w:rFonts w:ascii="Wingdings" w:hAnsi="Wingdings" w:hint="default"/>
        <w:sz w:val="20"/>
      </w:rPr>
    </w:lvl>
    <w:lvl w:ilvl="6" w:tplc="0758FBBE" w:tentative="1">
      <w:start w:val="1"/>
      <w:numFmt w:val="bullet"/>
      <w:lvlText w:val=""/>
      <w:lvlJc w:val="left"/>
      <w:pPr>
        <w:tabs>
          <w:tab w:val="num" w:pos="5040"/>
        </w:tabs>
        <w:ind w:left="5040" w:hanging="360"/>
      </w:pPr>
      <w:rPr>
        <w:rFonts w:ascii="Wingdings" w:hAnsi="Wingdings" w:hint="default"/>
        <w:sz w:val="20"/>
      </w:rPr>
    </w:lvl>
    <w:lvl w:ilvl="7" w:tplc="728619A8" w:tentative="1">
      <w:start w:val="1"/>
      <w:numFmt w:val="bullet"/>
      <w:lvlText w:val=""/>
      <w:lvlJc w:val="left"/>
      <w:pPr>
        <w:tabs>
          <w:tab w:val="num" w:pos="5760"/>
        </w:tabs>
        <w:ind w:left="5760" w:hanging="360"/>
      </w:pPr>
      <w:rPr>
        <w:rFonts w:ascii="Wingdings" w:hAnsi="Wingdings" w:hint="default"/>
        <w:sz w:val="20"/>
      </w:rPr>
    </w:lvl>
    <w:lvl w:ilvl="8" w:tplc="99B2DBF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831DA"/>
    <w:multiLevelType w:val="hybridMultilevel"/>
    <w:tmpl w:val="502E6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B96782"/>
    <w:multiLevelType w:val="hybridMultilevel"/>
    <w:tmpl w:val="5C3CC156"/>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C7F3A1E"/>
    <w:multiLevelType w:val="hybridMultilevel"/>
    <w:tmpl w:val="B37298D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F6F7866"/>
    <w:multiLevelType w:val="hybridMultilevel"/>
    <w:tmpl w:val="00C60DEC"/>
    <w:lvl w:ilvl="0" w:tplc="A74EEE56">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lvl w:ilvl="1" w:tplc="04463E54">
      <w:numFmt w:val="decimal"/>
      <w:lvlText w:val=""/>
      <w:lvlJc w:val="left"/>
    </w:lvl>
    <w:lvl w:ilvl="2" w:tplc="6FA47D00">
      <w:numFmt w:val="decimal"/>
      <w:lvlText w:val=""/>
      <w:lvlJc w:val="left"/>
    </w:lvl>
    <w:lvl w:ilvl="3" w:tplc="DF684192">
      <w:numFmt w:val="decimal"/>
      <w:lvlText w:val=""/>
      <w:lvlJc w:val="left"/>
    </w:lvl>
    <w:lvl w:ilvl="4" w:tplc="E3586848">
      <w:numFmt w:val="decimal"/>
      <w:lvlText w:val=""/>
      <w:lvlJc w:val="left"/>
    </w:lvl>
    <w:lvl w:ilvl="5" w:tplc="16507BBA">
      <w:numFmt w:val="decimal"/>
      <w:lvlText w:val=""/>
      <w:lvlJc w:val="left"/>
    </w:lvl>
    <w:lvl w:ilvl="6" w:tplc="12A45A2A">
      <w:numFmt w:val="decimal"/>
      <w:lvlText w:val=""/>
      <w:lvlJc w:val="left"/>
    </w:lvl>
    <w:lvl w:ilvl="7" w:tplc="95D69E44">
      <w:numFmt w:val="decimal"/>
      <w:lvlText w:val=""/>
      <w:lvlJc w:val="left"/>
    </w:lvl>
    <w:lvl w:ilvl="8" w:tplc="2BF00532">
      <w:numFmt w:val="decimal"/>
      <w:lvlText w:val=""/>
      <w:lvlJc w:val="left"/>
    </w:lvl>
  </w:abstractNum>
  <w:abstractNum w:abstractNumId="17" w15:restartNumberingAfterBreak="0">
    <w:nsid w:val="31610DB9"/>
    <w:multiLevelType w:val="hybridMultilevel"/>
    <w:tmpl w:val="6B1A36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5A59E2"/>
    <w:multiLevelType w:val="hybridMultilevel"/>
    <w:tmpl w:val="5C3E4F8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3190026"/>
    <w:multiLevelType w:val="hybridMultilevel"/>
    <w:tmpl w:val="DB9C8D88"/>
    <w:lvl w:ilvl="0" w:tplc="2872269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4B5318"/>
    <w:multiLevelType w:val="hybridMultilevel"/>
    <w:tmpl w:val="01C2AE5E"/>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37805F28"/>
    <w:multiLevelType w:val="hybridMultilevel"/>
    <w:tmpl w:val="8B12C8C6"/>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37993296"/>
    <w:multiLevelType w:val="hybridMultilevel"/>
    <w:tmpl w:val="D408E9A2"/>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FE63BE"/>
    <w:multiLevelType w:val="hybridMultilevel"/>
    <w:tmpl w:val="885C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75B61"/>
    <w:multiLevelType w:val="hybridMultilevel"/>
    <w:tmpl w:val="BC7EE24A"/>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45E6528B"/>
    <w:multiLevelType w:val="hybridMultilevel"/>
    <w:tmpl w:val="5CE40992"/>
    <w:lvl w:ilvl="0" w:tplc="5AEED50A">
      <w:start w:val="1"/>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6D7717"/>
    <w:multiLevelType w:val="hybridMultilevel"/>
    <w:tmpl w:val="1F705B94"/>
    <w:lvl w:ilvl="0" w:tplc="D4A2E2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E2E95"/>
    <w:multiLevelType w:val="hybridMultilevel"/>
    <w:tmpl w:val="90CC47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8437236"/>
    <w:multiLevelType w:val="hybridMultilevel"/>
    <w:tmpl w:val="C44AD546"/>
    <w:lvl w:ilvl="0" w:tplc="C2CE0494">
      <w:start w:val="1"/>
      <w:numFmt w:val="bullet"/>
      <w:lvlText w:val=""/>
      <w:lvlJc w:val="left"/>
      <w:pPr>
        <w:ind w:left="1080" w:hanging="360"/>
      </w:pPr>
      <w:rPr>
        <w:rFonts w:ascii="Wingdings" w:hAnsi="Wingdings" w:hint="default"/>
        <w:sz w:val="16"/>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9075265"/>
    <w:multiLevelType w:val="hybridMultilevel"/>
    <w:tmpl w:val="6054D018"/>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4BF53AD6"/>
    <w:multiLevelType w:val="hybridMultilevel"/>
    <w:tmpl w:val="C2A4954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233393C"/>
    <w:multiLevelType w:val="hybridMultilevel"/>
    <w:tmpl w:val="46046E68"/>
    <w:lvl w:ilvl="0" w:tplc="130E5CA0">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26378AF"/>
    <w:multiLevelType w:val="hybridMultilevel"/>
    <w:tmpl w:val="63206026"/>
    <w:lvl w:ilvl="0" w:tplc="EC5894E0">
      <w:start w:val="1"/>
      <w:numFmt w:val="bullet"/>
      <w:lvlText w:val=""/>
      <w:lvlJc w:val="left"/>
      <w:pPr>
        <w:tabs>
          <w:tab w:val="num" w:pos="720"/>
        </w:tabs>
        <w:ind w:left="720" w:hanging="360"/>
      </w:pPr>
      <w:rPr>
        <w:rFonts w:ascii="Symbol" w:hAnsi="Symbol" w:hint="default"/>
        <w:sz w:val="20"/>
      </w:rPr>
    </w:lvl>
    <w:lvl w:ilvl="1" w:tplc="E59AC4A2" w:tentative="1">
      <w:start w:val="1"/>
      <w:numFmt w:val="bullet"/>
      <w:lvlText w:val="o"/>
      <w:lvlJc w:val="left"/>
      <w:pPr>
        <w:tabs>
          <w:tab w:val="num" w:pos="1440"/>
        </w:tabs>
        <w:ind w:left="1440" w:hanging="360"/>
      </w:pPr>
      <w:rPr>
        <w:rFonts w:ascii="Courier New" w:hAnsi="Courier New" w:hint="default"/>
        <w:sz w:val="20"/>
      </w:rPr>
    </w:lvl>
    <w:lvl w:ilvl="2" w:tplc="F41C8550" w:tentative="1">
      <w:start w:val="1"/>
      <w:numFmt w:val="bullet"/>
      <w:lvlText w:val=""/>
      <w:lvlJc w:val="left"/>
      <w:pPr>
        <w:tabs>
          <w:tab w:val="num" w:pos="2160"/>
        </w:tabs>
        <w:ind w:left="2160" w:hanging="360"/>
      </w:pPr>
      <w:rPr>
        <w:rFonts w:ascii="Wingdings" w:hAnsi="Wingdings" w:hint="default"/>
        <w:sz w:val="20"/>
      </w:rPr>
    </w:lvl>
    <w:lvl w:ilvl="3" w:tplc="BC7C93E2" w:tentative="1">
      <w:start w:val="1"/>
      <w:numFmt w:val="bullet"/>
      <w:lvlText w:val=""/>
      <w:lvlJc w:val="left"/>
      <w:pPr>
        <w:tabs>
          <w:tab w:val="num" w:pos="2880"/>
        </w:tabs>
        <w:ind w:left="2880" w:hanging="360"/>
      </w:pPr>
      <w:rPr>
        <w:rFonts w:ascii="Wingdings" w:hAnsi="Wingdings" w:hint="default"/>
        <w:sz w:val="20"/>
      </w:rPr>
    </w:lvl>
    <w:lvl w:ilvl="4" w:tplc="D018B234" w:tentative="1">
      <w:start w:val="1"/>
      <w:numFmt w:val="bullet"/>
      <w:lvlText w:val=""/>
      <w:lvlJc w:val="left"/>
      <w:pPr>
        <w:tabs>
          <w:tab w:val="num" w:pos="3600"/>
        </w:tabs>
        <w:ind w:left="3600" w:hanging="360"/>
      </w:pPr>
      <w:rPr>
        <w:rFonts w:ascii="Wingdings" w:hAnsi="Wingdings" w:hint="default"/>
        <w:sz w:val="20"/>
      </w:rPr>
    </w:lvl>
    <w:lvl w:ilvl="5" w:tplc="EA0C52D0" w:tentative="1">
      <w:start w:val="1"/>
      <w:numFmt w:val="bullet"/>
      <w:lvlText w:val=""/>
      <w:lvlJc w:val="left"/>
      <w:pPr>
        <w:tabs>
          <w:tab w:val="num" w:pos="4320"/>
        </w:tabs>
        <w:ind w:left="4320" w:hanging="360"/>
      </w:pPr>
      <w:rPr>
        <w:rFonts w:ascii="Wingdings" w:hAnsi="Wingdings" w:hint="default"/>
        <w:sz w:val="20"/>
      </w:rPr>
    </w:lvl>
    <w:lvl w:ilvl="6" w:tplc="6C42B824" w:tentative="1">
      <w:start w:val="1"/>
      <w:numFmt w:val="bullet"/>
      <w:lvlText w:val=""/>
      <w:lvlJc w:val="left"/>
      <w:pPr>
        <w:tabs>
          <w:tab w:val="num" w:pos="5040"/>
        </w:tabs>
        <w:ind w:left="5040" w:hanging="360"/>
      </w:pPr>
      <w:rPr>
        <w:rFonts w:ascii="Wingdings" w:hAnsi="Wingdings" w:hint="default"/>
        <w:sz w:val="20"/>
      </w:rPr>
    </w:lvl>
    <w:lvl w:ilvl="7" w:tplc="B680D1A0" w:tentative="1">
      <w:start w:val="1"/>
      <w:numFmt w:val="bullet"/>
      <w:lvlText w:val=""/>
      <w:lvlJc w:val="left"/>
      <w:pPr>
        <w:tabs>
          <w:tab w:val="num" w:pos="5760"/>
        </w:tabs>
        <w:ind w:left="5760" w:hanging="360"/>
      </w:pPr>
      <w:rPr>
        <w:rFonts w:ascii="Wingdings" w:hAnsi="Wingdings" w:hint="default"/>
        <w:sz w:val="20"/>
      </w:rPr>
    </w:lvl>
    <w:lvl w:ilvl="8" w:tplc="9E60301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3D1A38"/>
    <w:multiLevelType w:val="hybridMultilevel"/>
    <w:tmpl w:val="0106BEC8"/>
    <w:lvl w:ilvl="0" w:tplc="287226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F5B44"/>
    <w:multiLevelType w:val="hybridMultilevel"/>
    <w:tmpl w:val="20281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9E07F0"/>
    <w:multiLevelType w:val="hybridMultilevel"/>
    <w:tmpl w:val="6CD49332"/>
    <w:lvl w:ilvl="0" w:tplc="04090001">
      <w:start w:val="1"/>
      <w:numFmt w:val="bullet"/>
      <w:lvlText w:val=""/>
      <w:lvlJc w:val="left"/>
      <w:pPr>
        <w:ind w:left="720" w:hanging="360"/>
      </w:pPr>
      <w:rPr>
        <w:rFonts w:ascii="Symbol" w:hAnsi="Symbol" w:hint="default"/>
      </w:rPr>
    </w:lvl>
    <w:lvl w:ilvl="1" w:tplc="A602390E">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7B7CBC"/>
    <w:multiLevelType w:val="hybridMultilevel"/>
    <w:tmpl w:val="0E9E1626"/>
    <w:lvl w:ilvl="0" w:tplc="84D0A874">
      <w:start w:val="1"/>
      <w:numFmt w:val="bullet"/>
      <w:lvlText w:val=""/>
      <w:lvlJc w:val="left"/>
      <w:pPr>
        <w:ind w:left="763" w:hanging="360"/>
      </w:pPr>
      <w:rPr>
        <w:rFonts w:ascii="Symbol" w:hAnsi="Symbol" w:hint="default"/>
        <w:sz w:val="22"/>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64171982"/>
    <w:multiLevelType w:val="hybridMultilevel"/>
    <w:tmpl w:val="A852F392"/>
    <w:lvl w:ilvl="0" w:tplc="A602390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87C29D9"/>
    <w:multiLevelType w:val="hybridMultilevel"/>
    <w:tmpl w:val="D1B48AA6"/>
    <w:lvl w:ilvl="0" w:tplc="09B4ADE6">
      <w:start w:val="1"/>
      <w:numFmt w:val="decimal"/>
      <w:lvlText w:val="%1."/>
      <w:lvlJc w:val="left"/>
      <w:pPr>
        <w:ind w:left="720" w:hanging="360"/>
      </w:pPr>
      <w:rPr>
        <w:rFonts w:ascii="Times New Roman" w:eastAsia="Times New Roman" w:hAnsi="Times New Roman" w:cs="Times New Roman" w:hint="default"/>
        <w:color w:val="0000FF"/>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3E61AEF"/>
    <w:multiLevelType w:val="hybridMultilevel"/>
    <w:tmpl w:val="E0F6DB6A"/>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51B5D90"/>
    <w:multiLevelType w:val="hybridMultilevel"/>
    <w:tmpl w:val="396A1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5396FBF"/>
    <w:multiLevelType w:val="hybridMultilevel"/>
    <w:tmpl w:val="54408CAE"/>
    <w:lvl w:ilvl="0" w:tplc="9D1EF9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030B"/>
    <w:multiLevelType w:val="hybridMultilevel"/>
    <w:tmpl w:val="338CC796"/>
    <w:lvl w:ilvl="0" w:tplc="5786393C">
      <w:start w:val="1"/>
      <w:numFmt w:val="decimal"/>
      <w:lvlText w:val="%1."/>
      <w:lvlJc w:val="left"/>
      <w:pPr>
        <w:tabs>
          <w:tab w:val="num" w:pos="720"/>
        </w:tabs>
        <w:ind w:left="720" w:hanging="360"/>
      </w:pPr>
      <w:rPr>
        <w:b w:val="0"/>
      </w:rPr>
    </w:lvl>
    <w:lvl w:ilvl="1" w:tplc="2E8C30EC">
      <w:start w:val="1"/>
      <w:numFmt w:val="lowerLetter"/>
      <w:lvlText w:val="%2."/>
      <w:lvlJc w:val="left"/>
      <w:pPr>
        <w:tabs>
          <w:tab w:val="num" w:pos="1440"/>
        </w:tabs>
        <w:ind w:left="1440" w:hanging="360"/>
      </w:pPr>
    </w:lvl>
    <w:lvl w:ilvl="2" w:tplc="1CD464B6">
      <w:start w:val="1"/>
      <w:numFmt w:val="lowerRoman"/>
      <w:lvlText w:val="%3."/>
      <w:lvlJc w:val="right"/>
      <w:pPr>
        <w:tabs>
          <w:tab w:val="num" w:pos="2160"/>
        </w:tabs>
        <w:ind w:left="2160" w:hanging="180"/>
      </w:pPr>
    </w:lvl>
    <w:lvl w:ilvl="3" w:tplc="27ECDCF8" w:tentative="1">
      <w:start w:val="1"/>
      <w:numFmt w:val="decimal"/>
      <w:lvlText w:val="%4."/>
      <w:lvlJc w:val="left"/>
      <w:pPr>
        <w:tabs>
          <w:tab w:val="num" w:pos="2880"/>
        </w:tabs>
        <w:ind w:left="2880" w:hanging="360"/>
      </w:pPr>
    </w:lvl>
    <w:lvl w:ilvl="4" w:tplc="9BB6110A" w:tentative="1">
      <w:start w:val="1"/>
      <w:numFmt w:val="lowerLetter"/>
      <w:lvlText w:val="%5."/>
      <w:lvlJc w:val="left"/>
      <w:pPr>
        <w:tabs>
          <w:tab w:val="num" w:pos="3600"/>
        </w:tabs>
        <w:ind w:left="3600" w:hanging="360"/>
      </w:pPr>
    </w:lvl>
    <w:lvl w:ilvl="5" w:tplc="1B443F16" w:tentative="1">
      <w:start w:val="1"/>
      <w:numFmt w:val="lowerRoman"/>
      <w:lvlText w:val="%6."/>
      <w:lvlJc w:val="right"/>
      <w:pPr>
        <w:tabs>
          <w:tab w:val="num" w:pos="4320"/>
        </w:tabs>
        <w:ind w:left="4320" w:hanging="180"/>
      </w:pPr>
    </w:lvl>
    <w:lvl w:ilvl="6" w:tplc="9CDC0A0A" w:tentative="1">
      <w:start w:val="1"/>
      <w:numFmt w:val="decimal"/>
      <w:lvlText w:val="%7."/>
      <w:lvlJc w:val="left"/>
      <w:pPr>
        <w:tabs>
          <w:tab w:val="num" w:pos="5040"/>
        </w:tabs>
        <w:ind w:left="5040" w:hanging="360"/>
      </w:pPr>
    </w:lvl>
    <w:lvl w:ilvl="7" w:tplc="91829F38" w:tentative="1">
      <w:start w:val="1"/>
      <w:numFmt w:val="lowerLetter"/>
      <w:lvlText w:val="%8."/>
      <w:lvlJc w:val="left"/>
      <w:pPr>
        <w:tabs>
          <w:tab w:val="num" w:pos="5760"/>
        </w:tabs>
        <w:ind w:left="5760" w:hanging="360"/>
      </w:pPr>
    </w:lvl>
    <w:lvl w:ilvl="8" w:tplc="D3CA759A" w:tentative="1">
      <w:start w:val="1"/>
      <w:numFmt w:val="lowerRoman"/>
      <w:lvlText w:val="%9."/>
      <w:lvlJc w:val="right"/>
      <w:pPr>
        <w:tabs>
          <w:tab w:val="num" w:pos="6480"/>
        </w:tabs>
        <w:ind w:left="6480" w:hanging="180"/>
      </w:pPr>
    </w:lvl>
  </w:abstractNum>
  <w:abstractNum w:abstractNumId="43" w15:restartNumberingAfterBreak="0">
    <w:nsid w:val="7CA053B8"/>
    <w:multiLevelType w:val="hybridMultilevel"/>
    <w:tmpl w:val="030C3C20"/>
    <w:lvl w:ilvl="0" w:tplc="2872269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D4E7465"/>
    <w:multiLevelType w:val="hybridMultilevel"/>
    <w:tmpl w:val="532087B0"/>
    <w:lvl w:ilvl="0" w:tplc="C2CE0494">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22"/>
  </w:num>
  <w:num w:numId="3">
    <w:abstractNumId w:val="28"/>
  </w:num>
  <w:num w:numId="4">
    <w:abstractNumId w:val="0"/>
  </w:num>
  <w:num w:numId="5">
    <w:abstractNumId w:val="38"/>
  </w:num>
  <w:num w:numId="6">
    <w:abstractNumId w:val="16"/>
  </w:num>
  <w:num w:numId="7">
    <w:abstractNumId w:val="18"/>
  </w:num>
  <w:num w:numId="8">
    <w:abstractNumId w:val="8"/>
  </w:num>
  <w:num w:numId="9">
    <w:abstractNumId w:val="31"/>
  </w:num>
  <w:num w:numId="10">
    <w:abstractNumId w:val="6"/>
  </w:num>
  <w:num w:numId="11">
    <w:abstractNumId w:val="42"/>
  </w:num>
  <w:num w:numId="12">
    <w:abstractNumId w:val="23"/>
  </w:num>
  <w:num w:numId="13">
    <w:abstractNumId w:val="32"/>
  </w:num>
  <w:num w:numId="14">
    <w:abstractNumId w:val="13"/>
  </w:num>
  <w:num w:numId="15">
    <w:abstractNumId w:val="17"/>
  </w:num>
  <w:num w:numId="16">
    <w:abstractNumId w:val="36"/>
  </w:num>
  <w:num w:numId="17">
    <w:abstractNumId w:val="26"/>
  </w:num>
  <w:num w:numId="18">
    <w:abstractNumId w:val="12"/>
  </w:num>
  <w:num w:numId="19">
    <w:abstractNumId w:val="19"/>
  </w:num>
  <w:num w:numId="20">
    <w:abstractNumId w:val="2"/>
  </w:num>
  <w:num w:numId="21">
    <w:abstractNumId w:val="39"/>
  </w:num>
  <w:num w:numId="22">
    <w:abstractNumId w:val="14"/>
  </w:num>
  <w:num w:numId="23">
    <w:abstractNumId w:val="43"/>
  </w:num>
  <w:num w:numId="24">
    <w:abstractNumId w:val="2"/>
  </w:num>
  <w:num w:numId="25">
    <w:abstractNumId w:val="11"/>
  </w:num>
  <w:num w:numId="26">
    <w:abstractNumId w:val="15"/>
  </w:num>
  <w:num w:numId="27">
    <w:abstractNumId w:val="29"/>
  </w:num>
  <w:num w:numId="28">
    <w:abstractNumId w:val="1"/>
  </w:num>
  <w:num w:numId="29">
    <w:abstractNumId w:val="5"/>
  </w:num>
  <w:num w:numId="30">
    <w:abstractNumId w:val="3"/>
  </w:num>
  <w:num w:numId="31">
    <w:abstractNumId w:val="4"/>
  </w:num>
  <w:num w:numId="32">
    <w:abstractNumId w:val="25"/>
  </w:num>
  <w:num w:numId="33">
    <w:abstractNumId w:val="41"/>
  </w:num>
  <w:num w:numId="34">
    <w:abstractNumId w:val="33"/>
  </w:num>
  <w:num w:numId="35">
    <w:abstractNumId w:val="9"/>
  </w:num>
  <w:num w:numId="36">
    <w:abstractNumId w:val="31"/>
  </w:num>
  <w:num w:numId="37">
    <w:abstractNumId w:val="31"/>
  </w:num>
  <w:num w:numId="38">
    <w:abstractNumId w:val="31"/>
  </w:num>
  <w:num w:numId="39">
    <w:abstractNumId w:val="21"/>
  </w:num>
  <w:num w:numId="40">
    <w:abstractNumId w:val="27"/>
  </w:num>
  <w:num w:numId="41">
    <w:abstractNumId w:val="37"/>
  </w:num>
  <w:num w:numId="42">
    <w:abstractNumId w:val="20"/>
  </w:num>
  <w:num w:numId="43">
    <w:abstractNumId w:val="10"/>
  </w:num>
  <w:num w:numId="44">
    <w:abstractNumId w:val="30"/>
  </w:num>
  <w:num w:numId="45">
    <w:abstractNumId w:val="7"/>
  </w:num>
  <w:num w:numId="46">
    <w:abstractNumId w:val="24"/>
  </w:num>
  <w:num w:numId="47">
    <w:abstractNumId w:val="35"/>
  </w:num>
  <w:num w:numId="48">
    <w:abstractNumId w:val="31"/>
  </w:num>
  <w:num w:numId="49">
    <w:abstractNumId w:val="40"/>
  </w:num>
  <w:num w:numId="50">
    <w:abstractNumId w:val="31"/>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31"/>
  </w:num>
  <w:num w:numId="60">
    <w:abstractNumId w:val="31"/>
  </w:num>
  <w:num w:numId="61">
    <w:abstractNumId w:val="10"/>
  </w:num>
  <w:num w:numId="62">
    <w:abstractNumId w:val="34"/>
  </w:num>
  <w:num w:numId="63">
    <w:abstractNumId w:val="31"/>
  </w:num>
  <w:num w:numId="64">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0D2"/>
    <w:rsid w:val="00002AD8"/>
    <w:rsid w:val="000044F7"/>
    <w:rsid w:val="00005C1A"/>
    <w:rsid w:val="000072B0"/>
    <w:rsid w:val="00011634"/>
    <w:rsid w:val="00013E5F"/>
    <w:rsid w:val="00014248"/>
    <w:rsid w:val="00014978"/>
    <w:rsid w:val="000149AB"/>
    <w:rsid w:val="00015191"/>
    <w:rsid w:val="00015A87"/>
    <w:rsid w:val="00016229"/>
    <w:rsid w:val="00020FC0"/>
    <w:rsid w:val="00022CDA"/>
    <w:rsid w:val="0002348E"/>
    <w:rsid w:val="00023E4B"/>
    <w:rsid w:val="00026216"/>
    <w:rsid w:val="0002631E"/>
    <w:rsid w:val="00026979"/>
    <w:rsid w:val="00026A7B"/>
    <w:rsid w:val="00027129"/>
    <w:rsid w:val="00027165"/>
    <w:rsid w:val="00027C8C"/>
    <w:rsid w:val="00032129"/>
    <w:rsid w:val="00032877"/>
    <w:rsid w:val="00034507"/>
    <w:rsid w:val="00036D4F"/>
    <w:rsid w:val="00037448"/>
    <w:rsid w:val="00040EF1"/>
    <w:rsid w:val="0004505E"/>
    <w:rsid w:val="00045131"/>
    <w:rsid w:val="000451DD"/>
    <w:rsid w:val="00050E73"/>
    <w:rsid w:val="000512F4"/>
    <w:rsid w:val="00052A92"/>
    <w:rsid w:val="000538C1"/>
    <w:rsid w:val="00054D10"/>
    <w:rsid w:val="0005546E"/>
    <w:rsid w:val="00055D93"/>
    <w:rsid w:val="00060AAC"/>
    <w:rsid w:val="00061261"/>
    <w:rsid w:val="00061A4F"/>
    <w:rsid w:val="00061BB5"/>
    <w:rsid w:val="00061C4C"/>
    <w:rsid w:val="00065346"/>
    <w:rsid w:val="00065BFC"/>
    <w:rsid w:val="0006720A"/>
    <w:rsid w:val="0007263E"/>
    <w:rsid w:val="00073660"/>
    <w:rsid w:val="00074D7C"/>
    <w:rsid w:val="000758CA"/>
    <w:rsid w:val="00080AFC"/>
    <w:rsid w:val="00081780"/>
    <w:rsid w:val="00081857"/>
    <w:rsid w:val="00081A29"/>
    <w:rsid w:val="00082E24"/>
    <w:rsid w:val="00082E80"/>
    <w:rsid w:val="00084DD0"/>
    <w:rsid w:val="00085ABC"/>
    <w:rsid w:val="000862B6"/>
    <w:rsid w:val="00087D2B"/>
    <w:rsid w:val="00090CC8"/>
    <w:rsid w:val="00090CFA"/>
    <w:rsid w:val="000914DD"/>
    <w:rsid w:val="00094749"/>
    <w:rsid w:val="00095517"/>
    <w:rsid w:val="00095BD5"/>
    <w:rsid w:val="00096106"/>
    <w:rsid w:val="000A1550"/>
    <w:rsid w:val="000A6B58"/>
    <w:rsid w:val="000B12B3"/>
    <w:rsid w:val="000B228A"/>
    <w:rsid w:val="000B2E45"/>
    <w:rsid w:val="000C199D"/>
    <w:rsid w:val="000C2786"/>
    <w:rsid w:val="000C2B81"/>
    <w:rsid w:val="000C3D77"/>
    <w:rsid w:val="000C45F5"/>
    <w:rsid w:val="000C4992"/>
    <w:rsid w:val="000C6934"/>
    <w:rsid w:val="000C7350"/>
    <w:rsid w:val="000D00A7"/>
    <w:rsid w:val="000D2B86"/>
    <w:rsid w:val="000D6293"/>
    <w:rsid w:val="000E2187"/>
    <w:rsid w:val="000E321C"/>
    <w:rsid w:val="000E3BA6"/>
    <w:rsid w:val="000E67E7"/>
    <w:rsid w:val="000E6D06"/>
    <w:rsid w:val="000F1335"/>
    <w:rsid w:val="000F4284"/>
    <w:rsid w:val="0010097C"/>
    <w:rsid w:val="00102814"/>
    <w:rsid w:val="00103427"/>
    <w:rsid w:val="00106EEF"/>
    <w:rsid w:val="0010757A"/>
    <w:rsid w:val="00107E88"/>
    <w:rsid w:val="0011172A"/>
    <w:rsid w:val="001148C2"/>
    <w:rsid w:val="0011679D"/>
    <w:rsid w:val="0012164C"/>
    <w:rsid w:val="00121B35"/>
    <w:rsid w:val="001222E7"/>
    <w:rsid w:val="00122BB1"/>
    <w:rsid w:val="00124217"/>
    <w:rsid w:val="00124579"/>
    <w:rsid w:val="00124AB9"/>
    <w:rsid w:val="0012504B"/>
    <w:rsid w:val="00125AAA"/>
    <w:rsid w:val="00126929"/>
    <w:rsid w:val="00126A9D"/>
    <w:rsid w:val="00130557"/>
    <w:rsid w:val="0013275C"/>
    <w:rsid w:val="00133526"/>
    <w:rsid w:val="00133633"/>
    <w:rsid w:val="00134E2E"/>
    <w:rsid w:val="00140449"/>
    <w:rsid w:val="00140621"/>
    <w:rsid w:val="00142198"/>
    <w:rsid w:val="00143488"/>
    <w:rsid w:val="00144730"/>
    <w:rsid w:val="0014543E"/>
    <w:rsid w:val="001465AB"/>
    <w:rsid w:val="00150B67"/>
    <w:rsid w:val="001523A9"/>
    <w:rsid w:val="00152B15"/>
    <w:rsid w:val="00153D89"/>
    <w:rsid w:val="0015497E"/>
    <w:rsid w:val="00154D30"/>
    <w:rsid w:val="00155921"/>
    <w:rsid w:val="00156053"/>
    <w:rsid w:val="00157544"/>
    <w:rsid w:val="001578B0"/>
    <w:rsid w:val="001603CE"/>
    <w:rsid w:val="0016269D"/>
    <w:rsid w:val="00162C51"/>
    <w:rsid w:val="0016315C"/>
    <w:rsid w:val="00163C93"/>
    <w:rsid w:val="001641E1"/>
    <w:rsid w:val="001658D9"/>
    <w:rsid w:val="001666FB"/>
    <w:rsid w:val="00170B82"/>
    <w:rsid w:val="00172BF2"/>
    <w:rsid w:val="0017642E"/>
    <w:rsid w:val="001775B3"/>
    <w:rsid w:val="00183422"/>
    <w:rsid w:val="001843F4"/>
    <w:rsid w:val="00186B11"/>
    <w:rsid w:val="001919C6"/>
    <w:rsid w:val="00192BBC"/>
    <w:rsid w:val="00192E91"/>
    <w:rsid w:val="00194294"/>
    <w:rsid w:val="00194780"/>
    <w:rsid w:val="001A1CB2"/>
    <w:rsid w:val="001A57C9"/>
    <w:rsid w:val="001A60E0"/>
    <w:rsid w:val="001A7BED"/>
    <w:rsid w:val="001B1417"/>
    <w:rsid w:val="001B1AA9"/>
    <w:rsid w:val="001B27C2"/>
    <w:rsid w:val="001B44C9"/>
    <w:rsid w:val="001B47D3"/>
    <w:rsid w:val="001B4E46"/>
    <w:rsid w:val="001B57CF"/>
    <w:rsid w:val="001C0026"/>
    <w:rsid w:val="001C0595"/>
    <w:rsid w:val="001C0920"/>
    <w:rsid w:val="001C16B8"/>
    <w:rsid w:val="001C2733"/>
    <w:rsid w:val="001C2C36"/>
    <w:rsid w:val="001C31C1"/>
    <w:rsid w:val="001C578D"/>
    <w:rsid w:val="001C6F54"/>
    <w:rsid w:val="001D021A"/>
    <w:rsid w:val="001D0442"/>
    <w:rsid w:val="001D1395"/>
    <w:rsid w:val="001D45E2"/>
    <w:rsid w:val="001D4E87"/>
    <w:rsid w:val="001E050C"/>
    <w:rsid w:val="001E0E99"/>
    <w:rsid w:val="001E13DD"/>
    <w:rsid w:val="001E3210"/>
    <w:rsid w:val="001E3C5C"/>
    <w:rsid w:val="001E3CAB"/>
    <w:rsid w:val="001E6227"/>
    <w:rsid w:val="001E6485"/>
    <w:rsid w:val="001E66B0"/>
    <w:rsid w:val="001F07D5"/>
    <w:rsid w:val="001F0ED3"/>
    <w:rsid w:val="001F0F0F"/>
    <w:rsid w:val="001F3F6A"/>
    <w:rsid w:val="001F4607"/>
    <w:rsid w:val="001F62ED"/>
    <w:rsid w:val="001F742C"/>
    <w:rsid w:val="0020096C"/>
    <w:rsid w:val="00200D8E"/>
    <w:rsid w:val="0020108A"/>
    <w:rsid w:val="00210614"/>
    <w:rsid w:val="002110BF"/>
    <w:rsid w:val="00212ACB"/>
    <w:rsid w:val="0021368F"/>
    <w:rsid w:val="00215B62"/>
    <w:rsid w:val="002160C9"/>
    <w:rsid w:val="002168EE"/>
    <w:rsid w:val="00216CF0"/>
    <w:rsid w:val="00217C26"/>
    <w:rsid w:val="002208ED"/>
    <w:rsid w:val="002227E9"/>
    <w:rsid w:val="00222D46"/>
    <w:rsid w:val="00224093"/>
    <w:rsid w:val="002244E7"/>
    <w:rsid w:val="00226EA6"/>
    <w:rsid w:val="00227A4A"/>
    <w:rsid w:val="002343C5"/>
    <w:rsid w:val="00235846"/>
    <w:rsid w:val="00236124"/>
    <w:rsid w:val="00236E5A"/>
    <w:rsid w:val="00236ECC"/>
    <w:rsid w:val="002409D7"/>
    <w:rsid w:val="002413B2"/>
    <w:rsid w:val="00245592"/>
    <w:rsid w:val="0025116D"/>
    <w:rsid w:val="00251E30"/>
    <w:rsid w:val="00252F60"/>
    <w:rsid w:val="00254124"/>
    <w:rsid w:val="002552D1"/>
    <w:rsid w:val="00255B45"/>
    <w:rsid w:val="00256B6E"/>
    <w:rsid w:val="00260673"/>
    <w:rsid w:val="0026166B"/>
    <w:rsid w:val="002628DB"/>
    <w:rsid w:val="002656EE"/>
    <w:rsid w:val="00267733"/>
    <w:rsid w:val="002700C9"/>
    <w:rsid w:val="00270B04"/>
    <w:rsid w:val="00270D9C"/>
    <w:rsid w:val="00271CE8"/>
    <w:rsid w:val="0027623A"/>
    <w:rsid w:val="00281AC7"/>
    <w:rsid w:val="00282B6C"/>
    <w:rsid w:val="002845D4"/>
    <w:rsid w:val="0028690A"/>
    <w:rsid w:val="00286CE9"/>
    <w:rsid w:val="0029021F"/>
    <w:rsid w:val="0029029A"/>
    <w:rsid w:val="0029091B"/>
    <w:rsid w:val="002927B6"/>
    <w:rsid w:val="002939D3"/>
    <w:rsid w:val="00296078"/>
    <w:rsid w:val="00296DA5"/>
    <w:rsid w:val="00297149"/>
    <w:rsid w:val="00297C28"/>
    <w:rsid w:val="002A383F"/>
    <w:rsid w:val="002A516A"/>
    <w:rsid w:val="002A6816"/>
    <w:rsid w:val="002A7DFD"/>
    <w:rsid w:val="002B0043"/>
    <w:rsid w:val="002B02CA"/>
    <w:rsid w:val="002B3903"/>
    <w:rsid w:val="002B50DF"/>
    <w:rsid w:val="002B5A9D"/>
    <w:rsid w:val="002B5C29"/>
    <w:rsid w:val="002B632B"/>
    <w:rsid w:val="002B72B8"/>
    <w:rsid w:val="002B761C"/>
    <w:rsid w:val="002C184E"/>
    <w:rsid w:val="002C20BE"/>
    <w:rsid w:val="002C37AB"/>
    <w:rsid w:val="002C42D5"/>
    <w:rsid w:val="002C4846"/>
    <w:rsid w:val="002D31C6"/>
    <w:rsid w:val="002D3704"/>
    <w:rsid w:val="002D3F4E"/>
    <w:rsid w:val="002D5707"/>
    <w:rsid w:val="002E0837"/>
    <w:rsid w:val="002E11A8"/>
    <w:rsid w:val="002E1201"/>
    <w:rsid w:val="002E2866"/>
    <w:rsid w:val="002E3BA1"/>
    <w:rsid w:val="002E4189"/>
    <w:rsid w:val="002F3089"/>
    <w:rsid w:val="002F546C"/>
    <w:rsid w:val="002F70EE"/>
    <w:rsid w:val="002F74AA"/>
    <w:rsid w:val="00300ADB"/>
    <w:rsid w:val="0030529E"/>
    <w:rsid w:val="00310C91"/>
    <w:rsid w:val="003145C9"/>
    <w:rsid w:val="00316EF2"/>
    <w:rsid w:val="0031703B"/>
    <w:rsid w:val="00317248"/>
    <w:rsid w:val="00317B25"/>
    <w:rsid w:val="00317DA7"/>
    <w:rsid w:val="00317E6E"/>
    <w:rsid w:val="003229C8"/>
    <w:rsid w:val="00322D85"/>
    <w:rsid w:val="00323CD1"/>
    <w:rsid w:val="00324FD5"/>
    <w:rsid w:val="003275F9"/>
    <w:rsid w:val="00327B42"/>
    <w:rsid w:val="003321E9"/>
    <w:rsid w:val="00332C61"/>
    <w:rsid w:val="00332F98"/>
    <w:rsid w:val="00333DED"/>
    <w:rsid w:val="00337A30"/>
    <w:rsid w:val="003405A7"/>
    <w:rsid w:val="00340DBD"/>
    <w:rsid w:val="00341C81"/>
    <w:rsid w:val="003443D2"/>
    <w:rsid w:val="00344500"/>
    <w:rsid w:val="003477F9"/>
    <w:rsid w:val="003502F1"/>
    <w:rsid w:val="00352A31"/>
    <w:rsid w:val="00352E58"/>
    <w:rsid w:val="00355D8D"/>
    <w:rsid w:val="00356772"/>
    <w:rsid w:val="00356EE9"/>
    <w:rsid w:val="00357351"/>
    <w:rsid w:val="00362110"/>
    <w:rsid w:val="00362B0F"/>
    <w:rsid w:val="00363921"/>
    <w:rsid w:val="00364B32"/>
    <w:rsid w:val="00365514"/>
    <w:rsid w:val="0036573B"/>
    <w:rsid w:val="003668F8"/>
    <w:rsid w:val="00366EC0"/>
    <w:rsid w:val="00367135"/>
    <w:rsid w:val="003737D9"/>
    <w:rsid w:val="00373F59"/>
    <w:rsid w:val="00375995"/>
    <w:rsid w:val="00377556"/>
    <w:rsid w:val="00377B19"/>
    <w:rsid w:val="00377CA8"/>
    <w:rsid w:val="00380E99"/>
    <w:rsid w:val="003812AB"/>
    <w:rsid w:val="00384B8C"/>
    <w:rsid w:val="00386BA9"/>
    <w:rsid w:val="00391104"/>
    <w:rsid w:val="003919E6"/>
    <w:rsid w:val="003958D6"/>
    <w:rsid w:val="00395DF8"/>
    <w:rsid w:val="003961AF"/>
    <w:rsid w:val="00396F91"/>
    <w:rsid w:val="003A2270"/>
    <w:rsid w:val="003A531E"/>
    <w:rsid w:val="003A556C"/>
    <w:rsid w:val="003A78D5"/>
    <w:rsid w:val="003B060F"/>
    <w:rsid w:val="003B26AB"/>
    <w:rsid w:val="003B29F9"/>
    <w:rsid w:val="003B2B80"/>
    <w:rsid w:val="003B5653"/>
    <w:rsid w:val="003B5F8D"/>
    <w:rsid w:val="003B6B07"/>
    <w:rsid w:val="003B7270"/>
    <w:rsid w:val="003B7B12"/>
    <w:rsid w:val="003C0DD6"/>
    <w:rsid w:val="003C1B3E"/>
    <w:rsid w:val="003C40C2"/>
    <w:rsid w:val="003C6303"/>
    <w:rsid w:val="003D070E"/>
    <w:rsid w:val="003D07F9"/>
    <w:rsid w:val="003D0A45"/>
    <w:rsid w:val="003E3237"/>
    <w:rsid w:val="003E470B"/>
    <w:rsid w:val="003F0673"/>
    <w:rsid w:val="003F0AC4"/>
    <w:rsid w:val="003F38CF"/>
    <w:rsid w:val="003F4033"/>
    <w:rsid w:val="003F4A67"/>
    <w:rsid w:val="003F72E3"/>
    <w:rsid w:val="003F7B53"/>
    <w:rsid w:val="00403410"/>
    <w:rsid w:val="0040463B"/>
    <w:rsid w:val="0040532D"/>
    <w:rsid w:val="004069D8"/>
    <w:rsid w:val="0041029B"/>
    <w:rsid w:val="00410B8C"/>
    <w:rsid w:val="00412E65"/>
    <w:rsid w:val="00417E8E"/>
    <w:rsid w:val="00421564"/>
    <w:rsid w:val="00422425"/>
    <w:rsid w:val="00424ADC"/>
    <w:rsid w:val="0042705B"/>
    <w:rsid w:val="00430090"/>
    <w:rsid w:val="004332D6"/>
    <w:rsid w:val="004341CB"/>
    <w:rsid w:val="0043670A"/>
    <w:rsid w:val="0044015B"/>
    <w:rsid w:val="0044350B"/>
    <w:rsid w:val="00444B63"/>
    <w:rsid w:val="004457B3"/>
    <w:rsid w:val="004503E2"/>
    <w:rsid w:val="004507F6"/>
    <w:rsid w:val="0045341D"/>
    <w:rsid w:val="00453574"/>
    <w:rsid w:val="00454EFF"/>
    <w:rsid w:val="004555C9"/>
    <w:rsid w:val="00460AB1"/>
    <w:rsid w:val="00463DA3"/>
    <w:rsid w:val="004642AB"/>
    <w:rsid w:val="004654EC"/>
    <w:rsid w:val="00465D38"/>
    <w:rsid w:val="00472546"/>
    <w:rsid w:val="00482F57"/>
    <w:rsid w:val="0048378C"/>
    <w:rsid w:val="00485771"/>
    <w:rsid w:val="00490584"/>
    <w:rsid w:val="00490DCA"/>
    <w:rsid w:val="00492446"/>
    <w:rsid w:val="00493896"/>
    <w:rsid w:val="00493D64"/>
    <w:rsid w:val="00493EE8"/>
    <w:rsid w:val="004961CF"/>
    <w:rsid w:val="004976B2"/>
    <w:rsid w:val="004A06DD"/>
    <w:rsid w:val="004A1AC7"/>
    <w:rsid w:val="004A272F"/>
    <w:rsid w:val="004A2E31"/>
    <w:rsid w:val="004A37A1"/>
    <w:rsid w:val="004A5C44"/>
    <w:rsid w:val="004A606C"/>
    <w:rsid w:val="004A6775"/>
    <w:rsid w:val="004B22D9"/>
    <w:rsid w:val="004B2E67"/>
    <w:rsid w:val="004B2FC4"/>
    <w:rsid w:val="004B4451"/>
    <w:rsid w:val="004B5C5A"/>
    <w:rsid w:val="004B6373"/>
    <w:rsid w:val="004B69AC"/>
    <w:rsid w:val="004C26D9"/>
    <w:rsid w:val="004C28C1"/>
    <w:rsid w:val="004C4AA1"/>
    <w:rsid w:val="004C56E6"/>
    <w:rsid w:val="004C72C7"/>
    <w:rsid w:val="004D2673"/>
    <w:rsid w:val="004D6D0B"/>
    <w:rsid w:val="004D7429"/>
    <w:rsid w:val="004E002A"/>
    <w:rsid w:val="004E0033"/>
    <w:rsid w:val="004E0490"/>
    <w:rsid w:val="004E0A4F"/>
    <w:rsid w:val="004E43B3"/>
    <w:rsid w:val="004F37DD"/>
    <w:rsid w:val="004F7904"/>
    <w:rsid w:val="005023F3"/>
    <w:rsid w:val="00502D7E"/>
    <w:rsid w:val="0050603B"/>
    <w:rsid w:val="00507D5A"/>
    <w:rsid w:val="00511FEA"/>
    <w:rsid w:val="00514F7D"/>
    <w:rsid w:val="005152C0"/>
    <w:rsid w:val="00515B2F"/>
    <w:rsid w:val="00521628"/>
    <w:rsid w:val="00525EB5"/>
    <w:rsid w:val="0052601C"/>
    <w:rsid w:val="005276D8"/>
    <w:rsid w:val="00535693"/>
    <w:rsid w:val="005361DE"/>
    <w:rsid w:val="0053727F"/>
    <w:rsid w:val="00540175"/>
    <w:rsid w:val="00541680"/>
    <w:rsid w:val="00541D6F"/>
    <w:rsid w:val="00542839"/>
    <w:rsid w:val="00542ABB"/>
    <w:rsid w:val="00544A4B"/>
    <w:rsid w:val="00545680"/>
    <w:rsid w:val="00545CEE"/>
    <w:rsid w:val="0055140C"/>
    <w:rsid w:val="0055547A"/>
    <w:rsid w:val="005560B2"/>
    <w:rsid w:val="00557478"/>
    <w:rsid w:val="00560B9F"/>
    <w:rsid w:val="00562414"/>
    <w:rsid w:val="0056324D"/>
    <w:rsid w:val="00564D4B"/>
    <w:rsid w:val="005651F2"/>
    <w:rsid w:val="00570B13"/>
    <w:rsid w:val="00572D9F"/>
    <w:rsid w:val="0057373B"/>
    <w:rsid w:val="00574EA5"/>
    <w:rsid w:val="00575E95"/>
    <w:rsid w:val="00582BFD"/>
    <w:rsid w:val="005847E6"/>
    <w:rsid w:val="00584CFE"/>
    <w:rsid w:val="005867BA"/>
    <w:rsid w:val="00587539"/>
    <w:rsid w:val="00591891"/>
    <w:rsid w:val="00592713"/>
    <w:rsid w:val="00592ED6"/>
    <w:rsid w:val="00592F52"/>
    <w:rsid w:val="00593012"/>
    <w:rsid w:val="00594FFD"/>
    <w:rsid w:val="0059574C"/>
    <w:rsid w:val="00596562"/>
    <w:rsid w:val="005A00D0"/>
    <w:rsid w:val="005A2886"/>
    <w:rsid w:val="005A5AA0"/>
    <w:rsid w:val="005A652B"/>
    <w:rsid w:val="005B047F"/>
    <w:rsid w:val="005B180B"/>
    <w:rsid w:val="005B2683"/>
    <w:rsid w:val="005B3B1B"/>
    <w:rsid w:val="005B4910"/>
    <w:rsid w:val="005B585E"/>
    <w:rsid w:val="005B6090"/>
    <w:rsid w:val="005C16E1"/>
    <w:rsid w:val="005C1B18"/>
    <w:rsid w:val="005C203E"/>
    <w:rsid w:val="005C4E80"/>
    <w:rsid w:val="005C5330"/>
    <w:rsid w:val="005C55F0"/>
    <w:rsid w:val="005C5957"/>
    <w:rsid w:val="005C6EE2"/>
    <w:rsid w:val="005C7705"/>
    <w:rsid w:val="005C7B74"/>
    <w:rsid w:val="005D0643"/>
    <w:rsid w:val="005D19F7"/>
    <w:rsid w:val="005D48E0"/>
    <w:rsid w:val="005D4DF6"/>
    <w:rsid w:val="005D6FFA"/>
    <w:rsid w:val="005E1DC9"/>
    <w:rsid w:val="005E25CA"/>
    <w:rsid w:val="005E3262"/>
    <w:rsid w:val="005E3FA9"/>
    <w:rsid w:val="005E5263"/>
    <w:rsid w:val="005E7F01"/>
    <w:rsid w:val="005F0A52"/>
    <w:rsid w:val="005F1504"/>
    <w:rsid w:val="005F403E"/>
    <w:rsid w:val="005F454D"/>
    <w:rsid w:val="005F49F8"/>
    <w:rsid w:val="005F4EAC"/>
    <w:rsid w:val="005F6594"/>
    <w:rsid w:val="005F7575"/>
    <w:rsid w:val="005F7DE0"/>
    <w:rsid w:val="0060198B"/>
    <w:rsid w:val="00601DE9"/>
    <w:rsid w:val="00602708"/>
    <w:rsid w:val="00602D62"/>
    <w:rsid w:val="00604417"/>
    <w:rsid w:val="0061062B"/>
    <w:rsid w:val="006123A9"/>
    <w:rsid w:val="00612860"/>
    <w:rsid w:val="00612A7C"/>
    <w:rsid w:val="00616778"/>
    <w:rsid w:val="006239EC"/>
    <w:rsid w:val="006240C4"/>
    <w:rsid w:val="00624430"/>
    <w:rsid w:val="006274AB"/>
    <w:rsid w:val="006339FA"/>
    <w:rsid w:val="006347CB"/>
    <w:rsid w:val="00634A8F"/>
    <w:rsid w:val="00635BB7"/>
    <w:rsid w:val="00642174"/>
    <w:rsid w:val="006429F5"/>
    <w:rsid w:val="00642A3D"/>
    <w:rsid w:val="0064411E"/>
    <w:rsid w:val="006451DF"/>
    <w:rsid w:val="00646FBE"/>
    <w:rsid w:val="00647AD9"/>
    <w:rsid w:val="006501D9"/>
    <w:rsid w:val="006507AE"/>
    <w:rsid w:val="006511C1"/>
    <w:rsid w:val="0065332D"/>
    <w:rsid w:val="006554F3"/>
    <w:rsid w:val="00656BAC"/>
    <w:rsid w:val="0066060B"/>
    <w:rsid w:val="00661149"/>
    <w:rsid w:val="00661A3D"/>
    <w:rsid w:val="00661C76"/>
    <w:rsid w:val="006645A6"/>
    <w:rsid w:val="00666823"/>
    <w:rsid w:val="00670D9A"/>
    <w:rsid w:val="006726DC"/>
    <w:rsid w:val="00673301"/>
    <w:rsid w:val="00674C9C"/>
    <w:rsid w:val="006766D8"/>
    <w:rsid w:val="006772D7"/>
    <w:rsid w:val="0068060A"/>
    <w:rsid w:val="00681941"/>
    <w:rsid w:val="00682124"/>
    <w:rsid w:val="006828F1"/>
    <w:rsid w:val="006836F2"/>
    <w:rsid w:val="00683863"/>
    <w:rsid w:val="0068435D"/>
    <w:rsid w:val="00685487"/>
    <w:rsid w:val="006858EF"/>
    <w:rsid w:val="006865A1"/>
    <w:rsid w:val="00686E44"/>
    <w:rsid w:val="00687D4D"/>
    <w:rsid w:val="00690D5C"/>
    <w:rsid w:val="00691A80"/>
    <w:rsid w:val="00692107"/>
    <w:rsid w:val="00695DE1"/>
    <w:rsid w:val="006968EF"/>
    <w:rsid w:val="00696D82"/>
    <w:rsid w:val="00696D97"/>
    <w:rsid w:val="00697172"/>
    <w:rsid w:val="00697742"/>
    <w:rsid w:val="006A03F8"/>
    <w:rsid w:val="006A0FAC"/>
    <w:rsid w:val="006A1CAE"/>
    <w:rsid w:val="006A2E10"/>
    <w:rsid w:val="006A4FEF"/>
    <w:rsid w:val="006A59D1"/>
    <w:rsid w:val="006A5B5C"/>
    <w:rsid w:val="006A6166"/>
    <w:rsid w:val="006A61A7"/>
    <w:rsid w:val="006A6D03"/>
    <w:rsid w:val="006B0625"/>
    <w:rsid w:val="006B0907"/>
    <w:rsid w:val="006B1457"/>
    <w:rsid w:val="006B21FE"/>
    <w:rsid w:val="006B360C"/>
    <w:rsid w:val="006B5575"/>
    <w:rsid w:val="006C00B9"/>
    <w:rsid w:val="006C1134"/>
    <w:rsid w:val="006C1D49"/>
    <w:rsid w:val="006C2556"/>
    <w:rsid w:val="006C3F28"/>
    <w:rsid w:val="006C63DA"/>
    <w:rsid w:val="006C6D7D"/>
    <w:rsid w:val="006C729E"/>
    <w:rsid w:val="006C76F5"/>
    <w:rsid w:val="006D17E9"/>
    <w:rsid w:val="006D2CC9"/>
    <w:rsid w:val="006D4546"/>
    <w:rsid w:val="006D5025"/>
    <w:rsid w:val="006D6B94"/>
    <w:rsid w:val="006D6F85"/>
    <w:rsid w:val="006E29BA"/>
    <w:rsid w:val="006E3980"/>
    <w:rsid w:val="006E43DA"/>
    <w:rsid w:val="006E5DD9"/>
    <w:rsid w:val="006E6E7D"/>
    <w:rsid w:val="006F402A"/>
    <w:rsid w:val="006F7459"/>
    <w:rsid w:val="00700233"/>
    <w:rsid w:val="00702293"/>
    <w:rsid w:val="007034AB"/>
    <w:rsid w:val="0070648D"/>
    <w:rsid w:val="0071176F"/>
    <w:rsid w:val="00712854"/>
    <w:rsid w:val="00713913"/>
    <w:rsid w:val="0071673A"/>
    <w:rsid w:val="00716860"/>
    <w:rsid w:val="00716E0E"/>
    <w:rsid w:val="00720074"/>
    <w:rsid w:val="00720399"/>
    <w:rsid w:val="00722582"/>
    <w:rsid w:val="007246DA"/>
    <w:rsid w:val="0072556A"/>
    <w:rsid w:val="00727104"/>
    <w:rsid w:val="00727193"/>
    <w:rsid w:val="007276A0"/>
    <w:rsid w:val="007314CF"/>
    <w:rsid w:val="0073297F"/>
    <w:rsid w:val="00732E8D"/>
    <w:rsid w:val="00734662"/>
    <w:rsid w:val="00736B63"/>
    <w:rsid w:val="007370E3"/>
    <w:rsid w:val="007378A5"/>
    <w:rsid w:val="00740012"/>
    <w:rsid w:val="00740772"/>
    <w:rsid w:val="00744468"/>
    <w:rsid w:val="00747DF7"/>
    <w:rsid w:val="00747F02"/>
    <w:rsid w:val="00750C29"/>
    <w:rsid w:val="00751A34"/>
    <w:rsid w:val="00752B45"/>
    <w:rsid w:val="00752FFE"/>
    <w:rsid w:val="00754997"/>
    <w:rsid w:val="007566F9"/>
    <w:rsid w:val="007577B9"/>
    <w:rsid w:val="0076070F"/>
    <w:rsid w:val="0076158E"/>
    <w:rsid w:val="0076496E"/>
    <w:rsid w:val="0076682A"/>
    <w:rsid w:val="007677F1"/>
    <w:rsid w:val="007704C3"/>
    <w:rsid w:val="00770AF5"/>
    <w:rsid w:val="00773A3A"/>
    <w:rsid w:val="007748D7"/>
    <w:rsid w:val="00775705"/>
    <w:rsid w:val="00777B13"/>
    <w:rsid w:val="00777F1D"/>
    <w:rsid w:val="00780FFC"/>
    <w:rsid w:val="007819B6"/>
    <w:rsid w:val="00783964"/>
    <w:rsid w:val="00784588"/>
    <w:rsid w:val="00787D8F"/>
    <w:rsid w:val="0079042E"/>
    <w:rsid w:val="007910F5"/>
    <w:rsid w:val="00791412"/>
    <w:rsid w:val="00791652"/>
    <w:rsid w:val="007935F3"/>
    <w:rsid w:val="00795E3B"/>
    <w:rsid w:val="007A19A2"/>
    <w:rsid w:val="007A21D6"/>
    <w:rsid w:val="007A234D"/>
    <w:rsid w:val="007A3949"/>
    <w:rsid w:val="007A4672"/>
    <w:rsid w:val="007A5446"/>
    <w:rsid w:val="007A5B8D"/>
    <w:rsid w:val="007A6809"/>
    <w:rsid w:val="007A7A0A"/>
    <w:rsid w:val="007B5AC0"/>
    <w:rsid w:val="007B5F83"/>
    <w:rsid w:val="007B61C7"/>
    <w:rsid w:val="007C1DAD"/>
    <w:rsid w:val="007C57D4"/>
    <w:rsid w:val="007D1560"/>
    <w:rsid w:val="007D578C"/>
    <w:rsid w:val="007D5BB2"/>
    <w:rsid w:val="007D5EC0"/>
    <w:rsid w:val="007D6FD0"/>
    <w:rsid w:val="007E0A4F"/>
    <w:rsid w:val="007E4B3F"/>
    <w:rsid w:val="007F2BF1"/>
    <w:rsid w:val="007F48F6"/>
    <w:rsid w:val="007F615F"/>
    <w:rsid w:val="007F6A01"/>
    <w:rsid w:val="007F6A77"/>
    <w:rsid w:val="008024DF"/>
    <w:rsid w:val="00802F9B"/>
    <w:rsid w:val="00804215"/>
    <w:rsid w:val="00805A76"/>
    <w:rsid w:val="00806E0A"/>
    <w:rsid w:val="00807062"/>
    <w:rsid w:val="0081076D"/>
    <w:rsid w:val="00810B06"/>
    <w:rsid w:val="008136BE"/>
    <w:rsid w:val="00816032"/>
    <w:rsid w:val="00816360"/>
    <w:rsid w:val="00816CB4"/>
    <w:rsid w:val="00816FB1"/>
    <w:rsid w:val="00817FA3"/>
    <w:rsid w:val="00821CDA"/>
    <w:rsid w:val="00825D5A"/>
    <w:rsid w:val="00826365"/>
    <w:rsid w:val="00826450"/>
    <w:rsid w:val="00826B70"/>
    <w:rsid w:val="008278B1"/>
    <w:rsid w:val="008317B9"/>
    <w:rsid w:val="00832252"/>
    <w:rsid w:val="008343B5"/>
    <w:rsid w:val="00842377"/>
    <w:rsid w:val="00842A1F"/>
    <w:rsid w:val="00844656"/>
    <w:rsid w:val="0084525B"/>
    <w:rsid w:val="008454B0"/>
    <w:rsid w:val="00846CC4"/>
    <w:rsid w:val="0084702A"/>
    <w:rsid w:val="008474E5"/>
    <w:rsid w:val="00851180"/>
    <w:rsid w:val="0085187D"/>
    <w:rsid w:val="00851A54"/>
    <w:rsid w:val="008538F6"/>
    <w:rsid w:val="008555D4"/>
    <w:rsid w:val="00855C70"/>
    <w:rsid w:val="00855D3F"/>
    <w:rsid w:val="00855DD9"/>
    <w:rsid w:val="00855EEF"/>
    <w:rsid w:val="008602EE"/>
    <w:rsid w:val="00860391"/>
    <w:rsid w:val="0086066F"/>
    <w:rsid w:val="00860B6A"/>
    <w:rsid w:val="008626FA"/>
    <w:rsid w:val="0086378A"/>
    <w:rsid w:val="00863CF9"/>
    <w:rsid w:val="00864F4F"/>
    <w:rsid w:val="00865B79"/>
    <w:rsid w:val="00865C55"/>
    <w:rsid w:val="00865F54"/>
    <w:rsid w:val="008663E4"/>
    <w:rsid w:val="0086687B"/>
    <w:rsid w:val="00866A2E"/>
    <w:rsid w:val="008672B7"/>
    <w:rsid w:val="00867994"/>
    <w:rsid w:val="00876B22"/>
    <w:rsid w:val="008774A7"/>
    <w:rsid w:val="00880400"/>
    <w:rsid w:val="008808C0"/>
    <w:rsid w:val="00881DBE"/>
    <w:rsid w:val="00882589"/>
    <w:rsid w:val="00882B87"/>
    <w:rsid w:val="00883123"/>
    <w:rsid w:val="008839E8"/>
    <w:rsid w:val="0088693D"/>
    <w:rsid w:val="00892A61"/>
    <w:rsid w:val="0089548B"/>
    <w:rsid w:val="0089576B"/>
    <w:rsid w:val="00896268"/>
    <w:rsid w:val="0089644A"/>
    <w:rsid w:val="008967A0"/>
    <w:rsid w:val="008975EC"/>
    <w:rsid w:val="00897A11"/>
    <w:rsid w:val="00897E75"/>
    <w:rsid w:val="008A1647"/>
    <w:rsid w:val="008A1B78"/>
    <w:rsid w:val="008A1BFA"/>
    <w:rsid w:val="008A1C49"/>
    <w:rsid w:val="008A2D6D"/>
    <w:rsid w:val="008A395B"/>
    <w:rsid w:val="008B281A"/>
    <w:rsid w:val="008B284B"/>
    <w:rsid w:val="008B3FF4"/>
    <w:rsid w:val="008B465A"/>
    <w:rsid w:val="008B49EA"/>
    <w:rsid w:val="008B5CAA"/>
    <w:rsid w:val="008B60D2"/>
    <w:rsid w:val="008B742D"/>
    <w:rsid w:val="008C0E79"/>
    <w:rsid w:val="008C5741"/>
    <w:rsid w:val="008C6E9E"/>
    <w:rsid w:val="008D016A"/>
    <w:rsid w:val="008D0C8F"/>
    <w:rsid w:val="008D285A"/>
    <w:rsid w:val="008D2A48"/>
    <w:rsid w:val="008D526B"/>
    <w:rsid w:val="008D5A1A"/>
    <w:rsid w:val="008D6149"/>
    <w:rsid w:val="008D6DCF"/>
    <w:rsid w:val="008D7905"/>
    <w:rsid w:val="008D7E1F"/>
    <w:rsid w:val="008E55F4"/>
    <w:rsid w:val="008E6F06"/>
    <w:rsid w:val="008E6FC2"/>
    <w:rsid w:val="008E70D5"/>
    <w:rsid w:val="008F5861"/>
    <w:rsid w:val="008F651C"/>
    <w:rsid w:val="008F6A68"/>
    <w:rsid w:val="009011AC"/>
    <w:rsid w:val="009022CA"/>
    <w:rsid w:val="00903E26"/>
    <w:rsid w:val="009045A3"/>
    <w:rsid w:val="00904794"/>
    <w:rsid w:val="00905212"/>
    <w:rsid w:val="00906290"/>
    <w:rsid w:val="009066F6"/>
    <w:rsid w:val="009067BC"/>
    <w:rsid w:val="009072CD"/>
    <w:rsid w:val="00910F4E"/>
    <w:rsid w:val="00911F29"/>
    <w:rsid w:val="00912324"/>
    <w:rsid w:val="0091395F"/>
    <w:rsid w:val="00914FBD"/>
    <w:rsid w:val="0091580B"/>
    <w:rsid w:val="009176DE"/>
    <w:rsid w:val="009206BF"/>
    <w:rsid w:val="00920D0E"/>
    <w:rsid w:val="00925331"/>
    <w:rsid w:val="009254FD"/>
    <w:rsid w:val="00925B6D"/>
    <w:rsid w:val="00930E55"/>
    <w:rsid w:val="00933BA1"/>
    <w:rsid w:val="00933E11"/>
    <w:rsid w:val="009341F8"/>
    <w:rsid w:val="00942C50"/>
    <w:rsid w:val="0094549A"/>
    <w:rsid w:val="0094554B"/>
    <w:rsid w:val="00945C8B"/>
    <w:rsid w:val="00950A8A"/>
    <w:rsid w:val="00950B2E"/>
    <w:rsid w:val="0095130B"/>
    <w:rsid w:val="00951DB8"/>
    <w:rsid w:val="00954A93"/>
    <w:rsid w:val="00955336"/>
    <w:rsid w:val="00957145"/>
    <w:rsid w:val="00957352"/>
    <w:rsid w:val="009602A7"/>
    <w:rsid w:val="00960C69"/>
    <w:rsid w:val="009628A2"/>
    <w:rsid w:val="009635B1"/>
    <w:rsid w:val="00964BAE"/>
    <w:rsid w:val="00965F99"/>
    <w:rsid w:val="00966BCE"/>
    <w:rsid w:val="00967E49"/>
    <w:rsid w:val="009705F8"/>
    <w:rsid w:val="00971494"/>
    <w:rsid w:val="00973026"/>
    <w:rsid w:val="00974C8E"/>
    <w:rsid w:val="009761BC"/>
    <w:rsid w:val="0097646C"/>
    <w:rsid w:val="00976E5C"/>
    <w:rsid w:val="00980392"/>
    <w:rsid w:val="009873BA"/>
    <w:rsid w:val="00990542"/>
    <w:rsid w:val="009905D8"/>
    <w:rsid w:val="00991674"/>
    <w:rsid w:val="00991751"/>
    <w:rsid w:val="00991F34"/>
    <w:rsid w:val="00992EC0"/>
    <w:rsid w:val="009933E9"/>
    <w:rsid w:val="00993642"/>
    <w:rsid w:val="009946DE"/>
    <w:rsid w:val="009964A2"/>
    <w:rsid w:val="009A0650"/>
    <w:rsid w:val="009A0A2E"/>
    <w:rsid w:val="009A1ED5"/>
    <w:rsid w:val="009A2528"/>
    <w:rsid w:val="009A2910"/>
    <w:rsid w:val="009A4416"/>
    <w:rsid w:val="009A5074"/>
    <w:rsid w:val="009A56F8"/>
    <w:rsid w:val="009B05DE"/>
    <w:rsid w:val="009B56F4"/>
    <w:rsid w:val="009B5D53"/>
    <w:rsid w:val="009B644D"/>
    <w:rsid w:val="009C0CE8"/>
    <w:rsid w:val="009C3A87"/>
    <w:rsid w:val="009C538E"/>
    <w:rsid w:val="009C6BF2"/>
    <w:rsid w:val="009D0673"/>
    <w:rsid w:val="009D20FB"/>
    <w:rsid w:val="009D27A5"/>
    <w:rsid w:val="009E0084"/>
    <w:rsid w:val="009E3C46"/>
    <w:rsid w:val="009E4819"/>
    <w:rsid w:val="009E4E52"/>
    <w:rsid w:val="009E74F1"/>
    <w:rsid w:val="009E7704"/>
    <w:rsid w:val="009F535A"/>
    <w:rsid w:val="009F57FA"/>
    <w:rsid w:val="009F7838"/>
    <w:rsid w:val="00A026BF"/>
    <w:rsid w:val="00A02D3A"/>
    <w:rsid w:val="00A055C0"/>
    <w:rsid w:val="00A05A23"/>
    <w:rsid w:val="00A05DD4"/>
    <w:rsid w:val="00A05EF3"/>
    <w:rsid w:val="00A069F2"/>
    <w:rsid w:val="00A06FEC"/>
    <w:rsid w:val="00A07235"/>
    <w:rsid w:val="00A16521"/>
    <w:rsid w:val="00A23BD4"/>
    <w:rsid w:val="00A23E61"/>
    <w:rsid w:val="00A250E7"/>
    <w:rsid w:val="00A278F2"/>
    <w:rsid w:val="00A27F90"/>
    <w:rsid w:val="00A3318E"/>
    <w:rsid w:val="00A34692"/>
    <w:rsid w:val="00A34939"/>
    <w:rsid w:val="00A377DF"/>
    <w:rsid w:val="00A435F2"/>
    <w:rsid w:val="00A43626"/>
    <w:rsid w:val="00A4473B"/>
    <w:rsid w:val="00A44B44"/>
    <w:rsid w:val="00A44D76"/>
    <w:rsid w:val="00A44DB0"/>
    <w:rsid w:val="00A471F9"/>
    <w:rsid w:val="00A50906"/>
    <w:rsid w:val="00A51EF6"/>
    <w:rsid w:val="00A56917"/>
    <w:rsid w:val="00A60881"/>
    <w:rsid w:val="00A60BDE"/>
    <w:rsid w:val="00A63EC8"/>
    <w:rsid w:val="00A6489D"/>
    <w:rsid w:val="00A64A0F"/>
    <w:rsid w:val="00A64B9B"/>
    <w:rsid w:val="00A6600B"/>
    <w:rsid w:val="00A662F2"/>
    <w:rsid w:val="00A66F54"/>
    <w:rsid w:val="00A703BC"/>
    <w:rsid w:val="00A70EBA"/>
    <w:rsid w:val="00A731FA"/>
    <w:rsid w:val="00A75C38"/>
    <w:rsid w:val="00A767C2"/>
    <w:rsid w:val="00A77574"/>
    <w:rsid w:val="00A77676"/>
    <w:rsid w:val="00A80D03"/>
    <w:rsid w:val="00A83AD0"/>
    <w:rsid w:val="00A8428F"/>
    <w:rsid w:val="00A86130"/>
    <w:rsid w:val="00A9061A"/>
    <w:rsid w:val="00A955EA"/>
    <w:rsid w:val="00A9571F"/>
    <w:rsid w:val="00A973EE"/>
    <w:rsid w:val="00A976DA"/>
    <w:rsid w:val="00A97BA0"/>
    <w:rsid w:val="00AA0DB8"/>
    <w:rsid w:val="00AA3304"/>
    <w:rsid w:val="00AA7435"/>
    <w:rsid w:val="00AA773A"/>
    <w:rsid w:val="00AB386E"/>
    <w:rsid w:val="00AB4701"/>
    <w:rsid w:val="00AB51BE"/>
    <w:rsid w:val="00AB715A"/>
    <w:rsid w:val="00AB7568"/>
    <w:rsid w:val="00AC18B7"/>
    <w:rsid w:val="00AC2185"/>
    <w:rsid w:val="00AC2826"/>
    <w:rsid w:val="00AC34AB"/>
    <w:rsid w:val="00AC5E92"/>
    <w:rsid w:val="00AD067F"/>
    <w:rsid w:val="00AD0CF0"/>
    <w:rsid w:val="00AD1AEB"/>
    <w:rsid w:val="00AD2837"/>
    <w:rsid w:val="00AD3C34"/>
    <w:rsid w:val="00AD7405"/>
    <w:rsid w:val="00AE011F"/>
    <w:rsid w:val="00AE1F0E"/>
    <w:rsid w:val="00AE34BD"/>
    <w:rsid w:val="00AE39EF"/>
    <w:rsid w:val="00AE3A65"/>
    <w:rsid w:val="00AE60D9"/>
    <w:rsid w:val="00AE785F"/>
    <w:rsid w:val="00AF05C8"/>
    <w:rsid w:val="00AF10BF"/>
    <w:rsid w:val="00AF157D"/>
    <w:rsid w:val="00AF394A"/>
    <w:rsid w:val="00AF6AF4"/>
    <w:rsid w:val="00B01A0B"/>
    <w:rsid w:val="00B028FF"/>
    <w:rsid w:val="00B04E27"/>
    <w:rsid w:val="00B1148D"/>
    <w:rsid w:val="00B12EF0"/>
    <w:rsid w:val="00B1342C"/>
    <w:rsid w:val="00B13F93"/>
    <w:rsid w:val="00B1531D"/>
    <w:rsid w:val="00B155F8"/>
    <w:rsid w:val="00B15CD1"/>
    <w:rsid w:val="00B20847"/>
    <w:rsid w:val="00B23305"/>
    <w:rsid w:val="00B2422A"/>
    <w:rsid w:val="00B25EF6"/>
    <w:rsid w:val="00B276AC"/>
    <w:rsid w:val="00B2797D"/>
    <w:rsid w:val="00B309DB"/>
    <w:rsid w:val="00B30A11"/>
    <w:rsid w:val="00B31E46"/>
    <w:rsid w:val="00B320C8"/>
    <w:rsid w:val="00B336F7"/>
    <w:rsid w:val="00B33B99"/>
    <w:rsid w:val="00B352CA"/>
    <w:rsid w:val="00B36661"/>
    <w:rsid w:val="00B37871"/>
    <w:rsid w:val="00B37B3F"/>
    <w:rsid w:val="00B37E87"/>
    <w:rsid w:val="00B46735"/>
    <w:rsid w:val="00B46A22"/>
    <w:rsid w:val="00B46FD5"/>
    <w:rsid w:val="00B47E0D"/>
    <w:rsid w:val="00B500E9"/>
    <w:rsid w:val="00B5064D"/>
    <w:rsid w:val="00B51F70"/>
    <w:rsid w:val="00B54CAC"/>
    <w:rsid w:val="00B56358"/>
    <w:rsid w:val="00B602B8"/>
    <w:rsid w:val="00B61C34"/>
    <w:rsid w:val="00B62ABE"/>
    <w:rsid w:val="00B63AF6"/>
    <w:rsid w:val="00B6410C"/>
    <w:rsid w:val="00B658DA"/>
    <w:rsid w:val="00B65AEA"/>
    <w:rsid w:val="00B66431"/>
    <w:rsid w:val="00B66D5C"/>
    <w:rsid w:val="00B7228F"/>
    <w:rsid w:val="00B728C2"/>
    <w:rsid w:val="00B740F7"/>
    <w:rsid w:val="00B74631"/>
    <w:rsid w:val="00B75A11"/>
    <w:rsid w:val="00B75F5A"/>
    <w:rsid w:val="00B80063"/>
    <w:rsid w:val="00B81693"/>
    <w:rsid w:val="00B82637"/>
    <w:rsid w:val="00B84661"/>
    <w:rsid w:val="00B84C30"/>
    <w:rsid w:val="00B86DF1"/>
    <w:rsid w:val="00B86FA2"/>
    <w:rsid w:val="00B9213E"/>
    <w:rsid w:val="00B958CE"/>
    <w:rsid w:val="00B9779C"/>
    <w:rsid w:val="00BA1D89"/>
    <w:rsid w:val="00BA4B96"/>
    <w:rsid w:val="00BA719B"/>
    <w:rsid w:val="00BA72AB"/>
    <w:rsid w:val="00BA7774"/>
    <w:rsid w:val="00BB4D6D"/>
    <w:rsid w:val="00BB586A"/>
    <w:rsid w:val="00BB7D18"/>
    <w:rsid w:val="00BC09E1"/>
    <w:rsid w:val="00BC0B2F"/>
    <w:rsid w:val="00BC1012"/>
    <w:rsid w:val="00BC30D2"/>
    <w:rsid w:val="00BC3CE0"/>
    <w:rsid w:val="00BC68E5"/>
    <w:rsid w:val="00BD0493"/>
    <w:rsid w:val="00BD080E"/>
    <w:rsid w:val="00BD0F2A"/>
    <w:rsid w:val="00BD10DC"/>
    <w:rsid w:val="00BD1C1A"/>
    <w:rsid w:val="00BD3C49"/>
    <w:rsid w:val="00BD3F14"/>
    <w:rsid w:val="00BD446D"/>
    <w:rsid w:val="00BD6447"/>
    <w:rsid w:val="00BE0536"/>
    <w:rsid w:val="00BE0DEE"/>
    <w:rsid w:val="00BE2D19"/>
    <w:rsid w:val="00BE32A2"/>
    <w:rsid w:val="00BE415B"/>
    <w:rsid w:val="00BE5575"/>
    <w:rsid w:val="00BE59D7"/>
    <w:rsid w:val="00BF0360"/>
    <w:rsid w:val="00BF0E4E"/>
    <w:rsid w:val="00BF2F10"/>
    <w:rsid w:val="00BF39C1"/>
    <w:rsid w:val="00BF512B"/>
    <w:rsid w:val="00BF6299"/>
    <w:rsid w:val="00C0019F"/>
    <w:rsid w:val="00C00904"/>
    <w:rsid w:val="00C00A58"/>
    <w:rsid w:val="00C01182"/>
    <w:rsid w:val="00C03029"/>
    <w:rsid w:val="00C0576C"/>
    <w:rsid w:val="00C05FF0"/>
    <w:rsid w:val="00C061A1"/>
    <w:rsid w:val="00C07D94"/>
    <w:rsid w:val="00C10DC9"/>
    <w:rsid w:val="00C121B3"/>
    <w:rsid w:val="00C12665"/>
    <w:rsid w:val="00C14638"/>
    <w:rsid w:val="00C149EA"/>
    <w:rsid w:val="00C20F39"/>
    <w:rsid w:val="00C24935"/>
    <w:rsid w:val="00C253D3"/>
    <w:rsid w:val="00C265F6"/>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4329"/>
    <w:rsid w:val="00C4490C"/>
    <w:rsid w:val="00C4551A"/>
    <w:rsid w:val="00C46176"/>
    <w:rsid w:val="00C4626E"/>
    <w:rsid w:val="00C470CB"/>
    <w:rsid w:val="00C50061"/>
    <w:rsid w:val="00C50A9A"/>
    <w:rsid w:val="00C54BAF"/>
    <w:rsid w:val="00C575F8"/>
    <w:rsid w:val="00C57618"/>
    <w:rsid w:val="00C60A42"/>
    <w:rsid w:val="00C610F2"/>
    <w:rsid w:val="00C627C4"/>
    <w:rsid w:val="00C6622C"/>
    <w:rsid w:val="00C671AA"/>
    <w:rsid w:val="00C72A02"/>
    <w:rsid w:val="00C72A23"/>
    <w:rsid w:val="00C759FE"/>
    <w:rsid w:val="00C76BB2"/>
    <w:rsid w:val="00C81091"/>
    <w:rsid w:val="00C82103"/>
    <w:rsid w:val="00C8349D"/>
    <w:rsid w:val="00C8701A"/>
    <w:rsid w:val="00C90010"/>
    <w:rsid w:val="00C90461"/>
    <w:rsid w:val="00C91D2F"/>
    <w:rsid w:val="00C927CA"/>
    <w:rsid w:val="00C930BD"/>
    <w:rsid w:val="00C93436"/>
    <w:rsid w:val="00C959AF"/>
    <w:rsid w:val="00C9764F"/>
    <w:rsid w:val="00C97970"/>
    <w:rsid w:val="00CA07E0"/>
    <w:rsid w:val="00CA1623"/>
    <w:rsid w:val="00CA2033"/>
    <w:rsid w:val="00CA26BB"/>
    <w:rsid w:val="00CA2CEE"/>
    <w:rsid w:val="00CB0070"/>
    <w:rsid w:val="00CB1A56"/>
    <w:rsid w:val="00CB2158"/>
    <w:rsid w:val="00CB3912"/>
    <w:rsid w:val="00CB43B6"/>
    <w:rsid w:val="00CB445E"/>
    <w:rsid w:val="00CB5724"/>
    <w:rsid w:val="00CB6663"/>
    <w:rsid w:val="00CB7B34"/>
    <w:rsid w:val="00CC46A9"/>
    <w:rsid w:val="00CC506C"/>
    <w:rsid w:val="00CC7F1D"/>
    <w:rsid w:val="00CD0AD7"/>
    <w:rsid w:val="00CD526F"/>
    <w:rsid w:val="00CD7109"/>
    <w:rsid w:val="00CE791F"/>
    <w:rsid w:val="00CF2D8D"/>
    <w:rsid w:val="00CF323F"/>
    <w:rsid w:val="00CF62EC"/>
    <w:rsid w:val="00CF7981"/>
    <w:rsid w:val="00D00DC8"/>
    <w:rsid w:val="00D0114F"/>
    <w:rsid w:val="00D01526"/>
    <w:rsid w:val="00D01DCB"/>
    <w:rsid w:val="00D0270E"/>
    <w:rsid w:val="00D029AD"/>
    <w:rsid w:val="00D02C3E"/>
    <w:rsid w:val="00D04038"/>
    <w:rsid w:val="00D049D9"/>
    <w:rsid w:val="00D05809"/>
    <w:rsid w:val="00D06195"/>
    <w:rsid w:val="00D065E5"/>
    <w:rsid w:val="00D076F0"/>
    <w:rsid w:val="00D0774D"/>
    <w:rsid w:val="00D07CC2"/>
    <w:rsid w:val="00D1171E"/>
    <w:rsid w:val="00D12AAE"/>
    <w:rsid w:val="00D135EC"/>
    <w:rsid w:val="00D14567"/>
    <w:rsid w:val="00D148FE"/>
    <w:rsid w:val="00D204F7"/>
    <w:rsid w:val="00D23094"/>
    <w:rsid w:val="00D25F32"/>
    <w:rsid w:val="00D265A0"/>
    <w:rsid w:val="00D26943"/>
    <w:rsid w:val="00D2763D"/>
    <w:rsid w:val="00D27E38"/>
    <w:rsid w:val="00D31703"/>
    <w:rsid w:val="00D32653"/>
    <w:rsid w:val="00D34318"/>
    <w:rsid w:val="00D347DD"/>
    <w:rsid w:val="00D34E97"/>
    <w:rsid w:val="00D3692C"/>
    <w:rsid w:val="00D37904"/>
    <w:rsid w:val="00D439DB"/>
    <w:rsid w:val="00D462B2"/>
    <w:rsid w:val="00D4728E"/>
    <w:rsid w:val="00D475A5"/>
    <w:rsid w:val="00D50A07"/>
    <w:rsid w:val="00D51354"/>
    <w:rsid w:val="00D526B1"/>
    <w:rsid w:val="00D53518"/>
    <w:rsid w:val="00D53B45"/>
    <w:rsid w:val="00D56157"/>
    <w:rsid w:val="00D576BE"/>
    <w:rsid w:val="00D578EB"/>
    <w:rsid w:val="00D57945"/>
    <w:rsid w:val="00D60827"/>
    <w:rsid w:val="00D61755"/>
    <w:rsid w:val="00D626C9"/>
    <w:rsid w:val="00D67650"/>
    <w:rsid w:val="00D676DF"/>
    <w:rsid w:val="00D71A35"/>
    <w:rsid w:val="00D71B23"/>
    <w:rsid w:val="00D734F2"/>
    <w:rsid w:val="00D73CE6"/>
    <w:rsid w:val="00D758E1"/>
    <w:rsid w:val="00D86A28"/>
    <w:rsid w:val="00D9042A"/>
    <w:rsid w:val="00D90534"/>
    <w:rsid w:val="00D90F96"/>
    <w:rsid w:val="00D912D8"/>
    <w:rsid w:val="00D91CCE"/>
    <w:rsid w:val="00D92BF6"/>
    <w:rsid w:val="00D93A1B"/>
    <w:rsid w:val="00D9546E"/>
    <w:rsid w:val="00D9582C"/>
    <w:rsid w:val="00DA1299"/>
    <w:rsid w:val="00DA2DD3"/>
    <w:rsid w:val="00DA32DA"/>
    <w:rsid w:val="00DA4F01"/>
    <w:rsid w:val="00DA583A"/>
    <w:rsid w:val="00DA616E"/>
    <w:rsid w:val="00DB09A6"/>
    <w:rsid w:val="00DB2E66"/>
    <w:rsid w:val="00DB34BD"/>
    <w:rsid w:val="00DB58CF"/>
    <w:rsid w:val="00DB6205"/>
    <w:rsid w:val="00DC1452"/>
    <w:rsid w:val="00DC1BD6"/>
    <w:rsid w:val="00DC2956"/>
    <w:rsid w:val="00DC2BE7"/>
    <w:rsid w:val="00DC3E65"/>
    <w:rsid w:val="00DC4D59"/>
    <w:rsid w:val="00DC5AEB"/>
    <w:rsid w:val="00DC636B"/>
    <w:rsid w:val="00DD2EFC"/>
    <w:rsid w:val="00DD37F6"/>
    <w:rsid w:val="00DD39E5"/>
    <w:rsid w:val="00DD6F86"/>
    <w:rsid w:val="00DE0F55"/>
    <w:rsid w:val="00DE0F8C"/>
    <w:rsid w:val="00DE130E"/>
    <w:rsid w:val="00DE154C"/>
    <w:rsid w:val="00DE2246"/>
    <w:rsid w:val="00DE3A5D"/>
    <w:rsid w:val="00DF0AD8"/>
    <w:rsid w:val="00DF516A"/>
    <w:rsid w:val="00DF5722"/>
    <w:rsid w:val="00DF5ABC"/>
    <w:rsid w:val="00DF69D2"/>
    <w:rsid w:val="00DF7E14"/>
    <w:rsid w:val="00E0401B"/>
    <w:rsid w:val="00E05619"/>
    <w:rsid w:val="00E05C5C"/>
    <w:rsid w:val="00E05FBE"/>
    <w:rsid w:val="00E12472"/>
    <w:rsid w:val="00E1286D"/>
    <w:rsid w:val="00E12D4D"/>
    <w:rsid w:val="00E20C24"/>
    <w:rsid w:val="00E22C7C"/>
    <w:rsid w:val="00E23F32"/>
    <w:rsid w:val="00E244E6"/>
    <w:rsid w:val="00E25BDC"/>
    <w:rsid w:val="00E25DB2"/>
    <w:rsid w:val="00E25F54"/>
    <w:rsid w:val="00E278C4"/>
    <w:rsid w:val="00E30C9C"/>
    <w:rsid w:val="00E30D47"/>
    <w:rsid w:val="00E31A95"/>
    <w:rsid w:val="00E37045"/>
    <w:rsid w:val="00E45765"/>
    <w:rsid w:val="00E45BB9"/>
    <w:rsid w:val="00E464E0"/>
    <w:rsid w:val="00E46C7E"/>
    <w:rsid w:val="00E50774"/>
    <w:rsid w:val="00E50DA0"/>
    <w:rsid w:val="00E51D09"/>
    <w:rsid w:val="00E53804"/>
    <w:rsid w:val="00E5649F"/>
    <w:rsid w:val="00E60BEA"/>
    <w:rsid w:val="00E62BEB"/>
    <w:rsid w:val="00E631AB"/>
    <w:rsid w:val="00E63BC9"/>
    <w:rsid w:val="00E648CE"/>
    <w:rsid w:val="00E665F6"/>
    <w:rsid w:val="00E667A7"/>
    <w:rsid w:val="00E66D21"/>
    <w:rsid w:val="00E73B33"/>
    <w:rsid w:val="00E74478"/>
    <w:rsid w:val="00E7538C"/>
    <w:rsid w:val="00E75879"/>
    <w:rsid w:val="00E7792F"/>
    <w:rsid w:val="00E82481"/>
    <w:rsid w:val="00E830E0"/>
    <w:rsid w:val="00E83ECA"/>
    <w:rsid w:val="00E86320"/>
    <w:rsid w:val="00E87128"/>
    <w:rsid w:val="00E8738D"/>
    <w:rsid w:val="00E873C7"/>
    <w:rsid w:val="00E87746"/>
    <w:rsid w:val="00E94D5A"/>
    <w:rsid w:val="00EA281E"/>
    <w:rsid w:val="00EA5BCF"/>
    <w:rsid w:val="00EA60FE"/>
    <w:rsid w:val="00EA6A3E"/>
    <w:rsid w:val="00EB2AFE"/>
    <w:rsid w:val="00EB4FED"/>
    <w:rsid w:val="00EB6B8A"/>
    <w:rsid w:val="00EB724B"/>
    <w:rsid w:val="00EB7FB2"/>
    <w:rsid w:val="00EC04AA"/>
    <w:rsid w:val="00EC06BC"/>
    <w:rsid w:val="00EC217B"/>
    <w:rsid w:val="00EC341B"/>
    <w:rsid w:val="00EC375A"/>
    <w:rsid w:val="00EC5A32"/>
    <w:rsid w:val="00EC6C5A"/>
    <w:rsid w:val="00EC7EAF"/>
    <w:rsid w:val="00ED0CF2"/>
    <w:rsid w:val="00ED10B1"/>
    <w:rsid w:val="00ED4445"/>
    <w:rsid w:val="00ED522C"/>
    <w:rsid w:val="00ED5CEA"/>
    <w:rsid w:val="00EE1301"/>
    <w:rsid w:val="00EE18EA"/>
    <w:rsid w:val="00EE1DE0"/>
    <w:rsid w:val="00EE2DB4"/>
    <w:rsid w:val="00EE2F0F"/>
    <w:rsid w:val="00EE3726"/>
    <w:rsid w:val="00EE4250"/>
    <w:rsid w:val="00EE45B3"/>
    <w:rsid w:val="00EE4CA7"/>
    <w:rsid w:val="00EE5969"/>
    <w:rsid w:val="00EE766E"/>
    <w:rsid w:val="00EE7878"/>
    <w:rsid w:val="00EF1509"/>
    <w:rsid w:val="00EF3BC8"/>
    <w:rsid w:val="00EF4177"/>
    <w:rsid w:val="00EF43A2"/>
    <w:rsid w:val="00EF5457"/>
    <w:rsid w:val="00EF6F26"/>
    <w:rsid w:val="00EF775D"/>
    <w:rsid w:val="00F030B7"/>
    <w:rsid w:val="00F039F9"/>
    <w:rsid w:val="00F05FCA"/>
    <w:rsid w:val="00F07B1B"/>
    <w:rsid w:val="00F07BC8"/>
    <w:rsid w:val="00F10C54"/>
    <w:rsid w:val="00F116FA"/>
    <w:rsid w:val="00F12ABC"/>
    <w:rsid w:val="00F13038"/>
    <w:rsid w:val="00F1343C"/>
    <w:rsid w:val="00F2299F"/>
    <w:rsid w:val="00F22AF2"/>
    <w:rsid w:val="00F23787"/>
    <w:rsid w:val="00F23AA2"/>
    <w:rsid w:val="00F26744"/>
    <w:rsid w:val="00F30471"/>
    <w:rsid w:val="00F30AF6"/>
    <w:rsid w:val="00F317F5"/>
    <w:rsid w:val="00F335D7"/>
    <w:rsid w:val="00F37A18"/>
    <w:rsid w:val="00F37F3B"/>
    <w:rsid w:val="00F40513"/>
    <w:rsid w:val="00F41034"/>
    <w:rsid w:val="00F41E28"/>
    <w:rsid w:val="00F430E2"/>
    <w:rsid w:val="00F45624"/>
    <w:rsid w:val="00F47E6F"/>
    <w:rsid w:val="00F50D2E"/>
    <w:rsid w:val="00F51290"/>
    <w:rsid w:val="00F525F8"/>
    <w:rsid w:val="00F52D01"/>
    <w:rsid w:val="00F52FAA"/>
    <w:rsid w:val="00F53A3C"/>
    <w:rsid w:val="00F545D4"/>
    <w:rsid w:val="00F55A2E"/>
    <w:rsid w:val="00F560A3"/>
    <w:rsid w:val="00F5664C"/>
    <w:rsid w:val="00F60389"/>
    <w:rsid w:val="00F6102A"/>
    <w:rsid w:val="00F65FB3"/>
    <w:rsid w:val="00F66BA5"/>
    <w:rsid w:val="00F716B4"/>
    <w:rsid w:val="00F71725"/>
    <w:rsid w:val="00F74105"/>
    <w:rsid w:val="00F742A6"/>
    <w:rsid w:val="00F75225"/>
    <w:rsid w:val="00F753CC"/>
    <w:rsid w:val="00F8476B"/>
    <w:rsid w:val="00F8615F"/>
    <w:rsid w:val="00F864B0"/>
    <w:rsid w:val="00F87300"/>
    <w:rsid w:val="00F91827"/>
    <w:rsid w:val="00F9393E"/>
    <w:rsid w:val="00F93FBB"/>
    <w:rsid w:val="00F94A18"/>
    <w:rsid w:val="00F9670B"/>
    <w:rsid w:val="00F97310"/>
    <w:rsid w:val="00F97A57"/>
    <w:rsid w:val="00FA1F5E"/>
    <w:rsid w:val="00FA20E5"/>
    <w:rsid w:val="00FA271C"/>
    <w:rsid w:val="00FA293F"/>
    <w:rsid w:val="00FA3150"/>
    <w:rsid w:val="00FA41FD"/>
    <w:rsid w:val="00FB04E3"/>
    <w:rsid w:val="00FB0898"/>
    <w:rsid w:val="00FB1317"/>
    <w:rsid w:val="00FB185B"/>
    <w:rsid w:val="00FB3E73"/>
    <w:rsid w:val="00FB6BC6"/>
    <w:rsid w:val="00FB774E"/>
    <w:rsid w:val="00FC030E"/>
    <w:rsid w:val="00FC0CF0"/>
    <w:rsid w:val="00FC19FA"/>
    <w:rsid w:val="00FC1EC3"/>
    <w:rsid w:val="00FC40DD"/>
    <w:rsid w:val="00FC6D15"/>
    <w:rsid w:val="00FC77CF"/>
    <w:rsid w:val="00FC7DE2"/>
    <w:rsid w:val="00FC7E37"/>
    <w:rsid w:val="00FD10A9"/>
    <w:rsid w:val="00FD1B56"/>
    <w:rsid w:val="00FD21B1"/>
    <w:rsid w:val="00FD5143"/>
    <w:rsid w:val="00FD5CE9"/>
    <w:rsid w:val="00FD62E2"/>
    <w:rsid w:val="00FE1E5F"/>
    <w:rsid w:val="00FE23A3"/>
    <w:rsid w:val="00FE40B3"/>
    <w:rsid w:val="00FE562A"/>
    <w:rsid w:val="00FE663C"/>
    <w:rsid w:val="00FE71F2"/>
    <w:rsid w:val="00FF01B4"/>
    <w:rsid w:val="00FF0C93"/>
    <w:rsid w:val="00FF419A"/>
    <w:rsid w:val="00FF7F6A"/>
    <w:rsid w:val="037BCC14"/>
    <w:rsid w:val="2E46E6C6"/>
    <w:rsid w:val="3A3DAD16"/>
    <w:rsid w:val="3AD939EC"/>
    <w:rsid w:val="729D8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941E63"/>
  <w15:docId w15:val="{5BDE292A-C823-435B-A217-733C114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E46C7E"/>
    <w:pPr>
      <w:tabs>
        <w:tab w:val="right" w:leader="dot" w:pos="10560"/>
      </w:tabs>
      <w:spacing w:before="120" w:after="0"/>
      <w:ind w:left="240"/>
    </w:pPr>
    <w:rPr>
      <w:rFonts w:asciiTheme="minorHAnsi" w:hAnsiTheme="minorHAnsi"/>
      <w:b/>
      <w:i/>
      <w:iCs/>
      <w:noProof/>
      <w:sz w:val="20"/>
    </w:rPr>
  </w:style>
  <w:style w:type="paragraph" w:styleId="TOC1">
    <w:name w:val="toc 1"/>
    <w:basedOn w:val="Normal"/>
    <w:next w:val="Normal"/>
    <w:autoRedefine/>
    <w:uiPriority w:val="39"/>
    <w:rsid w:val="00805A76"/>
    <w:pPr>
      <w:spacing w:before="240" w:after="120"/>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uiPriority w:val="99"/>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7144">
      <w:bodyDiv w:val="1"/>
      <w:marLeft w:val="0"/>
      <w:marRight w:val="0"/>
      <w:marTop w:val="0"/>
      <w:marBottom w:val="0"/>
      <w:divBdr>
        <w:top w:val="none" w:sz="0" w:space="0" w:color="auto"/>
        <w:left w:val="none" w:sz="0" w:space="0" w:color="auto"/>
        <w:bottom w:val="none" w:sz="0" w:space="0" w:color="auto"/>
        <w:right w:val="none" w:sz="0" w:space="0" w:color="auto"/>
      </w:divBdr>
    </w:div>
    <w:div w:id="102967868">
      <w:bodyDiv w:val="1"/>
      <w:marLeft w:val="0"/>
      <w:marRight w:val="0"/>
      <w:marTop w:val="0"/>
      <w:marBottom w:val="0"/>
      <w:divBdr>
        <w:top w:val="none" w:sz="0" w:space="0" w:color="auto"/>
        <w:left w:val="none" w:sz="0" w:space="0" w:color="auto"/>
        <w:bottom w:val="none" w:sz="0" w:space="0" w:color="auto"/>
        <w:right w:val="none" w:sz="0" w:space="0" w:color="auto"/>
      </w:divBdr>
      <w:divsChild>
        <w:div w:id="2074035638">
          <w:marLeft w:val="0"/>
          <w:marRight w:val="0"/>
          <w:marTop w:val="150"/>
          <w:marBottom w:val="150"/>
          <w:divBdr>
            <w:top w:val="none" w:sz="0" w:space="0" w:color="auto"/>
            <w:left w:val="none" w:sz="0" w:space="0" w:color="auto"/>
            <w:bottom w:val="none" w:sz="0" w:space="0" w:color="auto"/>
            <w:right w:val="none" w:sz="0" w:space="0" w:color="auto"/>
          </w:divBdr>
          <w:divsChild>
            <w:div w:id="1164927867">
              <w:marLeft w:val="0"/>
              <w:marRight w:val="0"/>
              <w:marTop w:val="90"/>
              <w:marBottom w:val="0"/>
              <w:divBdr>
                <w:top w:val="none" w:sz="0" w:space="0" w:color="auto"/>
                <w:left w:val="none" w:sz="0" w:space="0" w:color="auto"/>
                <w:bottom w:val="none" w:sz="0" w:space="0" w:color="auto"/>
                <w:right w:val="none" w:sz="0" w:space="0" w:color="auto"/>
              </w:divBdr>
              <w:divsChild>
                <w:div w:id="90123209">
                  <w:marLeft w:val="0"/>
                  <w:marRight w:val="0"/>
                  <w:marTop w:val="90"/>
                  <w:marBottom w:val="0"/>
                  <w:divBdr>
                    <w:top w:val="none" w:sz="0" w:space="0" w:color="auto"/>
                    <w:left w:val="none" w:sz="0" w:space="0" w:color="auto"/>
                    <w:bottom w:val="none" w:sz="0" w:space="0" w:color="auto"/>
                    <w:right w:val="none" w:sz="0" w:space="0" w:color="auto"/>
                  </w:divBdr>
                  <w:divsChild>
                    <w:div w:id="1287397532">
                      <w:marLeft w:val="0"/>
                      <w:marRight w:val="0"/>
                      <w:marTop w:val="0"/>
                      <w:marBottom w:val="0"/>
                      <w:divBdr>
                        <w:top w:val="none" w:sz="0" w:space="0" w:color="auto"/>
                        <w:left w:val="none" w:sz="0" w:space="0" w:color="auto"/>
                        <w:bottom w:val="none" w:sz="0" w:space="0" w:color="auto"/>
                        <w:right w:val="none" w:sz="0" w:space="0" w:color="auto"/>
                      </w:divBdr>
                      <w:divsChild>
                        <w:div w:id="16283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226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214">
          <w:marLeft w:val="0"/>
          <w:marRight w:val="0"/>
          <w:marTop w:val="150"/>
          <w:marBottom w:val="150"/>
          <w:divBdr>
            <w:top w:val="none" w:sz="0" w:space="0" w:color="auto"/>
            <w:left w:val="none" w:sz="0" w:space="0" w:color="auto"/>
            <w:bottom w:val="none" w:sz="0" w:space="0" w:color="auto"/>
            <w:right w:val="none" w:sz="0" w:space="0" w:color="auto"/>
          </w:divBdr>
          <w:divsChild>
            <w:div w:id="2040010495">
              <w:marLeft w:val="0"/>
              <w:marRight w:val="0"/>
              <w:marTop w:val="90"/>
              <w:marBottom w:val="0"/>
              <w:divBdr>
                <w:top w:val="none" w:sz="0" w:space="0" w:color="auto"/>
                <w:left w:val="none" w:sz="0" w:space="0" w:color="auto"/>
                <w:bottom w:val="none" w:sz="0" w:space="0" w:color="auto"/>
                <w:right w:val="none" w:sz="0" w:space="0" w:color="auto"/>
              </w:divBdr>
              <w:divsChild>
                <w:div w:id="2117870614">
                  <w:marLeft w:val="0"/>
                  <w:marRight w:val="0"/>
                  <w:marTop w:val="90"/>
                  <w:marBottom w:val="0"/>
                  <w:divBdr>
                    <w:top w:val="none" w:sz="0" w:space="0" w:color="auto"/>
                    <w:left w:val="none" w:sz="0" w:space="0" w:color="auto"/>
                    <w:bottom w:val="none" w:sz="0" w:space="0" w:color="auto"/>
                    <w:right w:val="none" w:sz="0" w:space="0" w:color="auto"/>
                  </w:divBdr>
                  <w:divsChild>
                    <w:div w:id="302590081">
                      <w:marLeft w:val="0"/>
                      <w:marRight w:val="0"/>
                      <w:marTop w:val="0"/>
                      <w:marBottom w:val="0"/>
                      <w:divBdr>
                        <w:top w:val="none" w:sz="0" w:space="0" w:color="auto"/>
                        <w:left w:val="none" w:sz="0" w:space="0" w:color="auto"/>
                        <w:bottom w:val="none" w:sz="0" w:space="0" w:color="auto"/>
                        <w:right w:val="none" w:sz="0" w:space="0" w:color="auto"/>
                      </w:divBdr>
                      <w:divsChild>
                        <w:div w:id="576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776034">
      <w:bodyDiv w:val="1"/>
      <w:marLeft w:val="0"/>
      <w:marRight w:val="0"/>
      <w:marTop w:val="0"/>
      <w:marBottom w:val="0"/>
      <w:divBdr>
        <w:top w:val="none" w:sz="0" w:space="0" w:color="auto"/>
        <w:left w:val="none" w:sz="0" w:space="0" w:color="auto"/>
        <w:bottom w:val="none" w:sz="0" w:space="0" w:color="auto"/>
        <w:right w:val="none" w:sz="0" w:space="0" w:color="auto"/>
      </w:divBdr>
    </w:div>
    <w:div w:id="525483479">
      <w:bodyDiv w:val="1"/>
      <w:marLeft w:val="0"/>
      <w:marRight w:val="0"/>
      <w:marTop w:val="0"/>
      <w:marBottom w:val="0"/>
      <w:divBdr>
        <w:top w:val="none" w:sz="0" w:space="0" w:color="auto"/>
        <w:left w:val="none" w:sz="0" w:space="0" w:color="auto"/>
        <w:bottom w:val="none" w:sz="0" w:space="0" w:color="auto"/>
        <w:right w:val="none" w:sz="0" w:space="0" w:color="auto"/>
      </w:divBdr>
    </w:div>
    <w:div w:id="647170287">
      <w:marLeft w:val="0"/>
      <w:marRight w:val="0"/>
      <w:marTop w:val="0"/>
      <w:marBottom w:val="0"/>
      <w:divBdr>
        <w:top w:val="none" w:sz="0" w:space="0" w:color="auto"/>
        <w:left w:val="none" w:sz="0" w:space="0" w:color="auto"/>
        <w:bottom w:val="none" w:sz="0" w:space="0" w:color="auto"/>
        <w:right w:val="none" w:sz="0" w:space="0" w:color="auto"/>
      </w:divBdr>
    </w:div>
    <w:div w:id="817766261">
      <w:bodyDiv w:val="1"/>
      <w:marLeft w:val="0"/>
      <w:marRight w:val="0"/>
      <w:marTop w:val="0"/>
      <w:marBottom w:val="0"/>
      <w:divBdr>
        <w:top w:val="none" w:sz="0" w:space="0" w:color="auto"/>
        <w:left w:val="none" w:sz="0" w:space="0" w:color="auto"/>
        <w:bottom w:val="none" w:sz="0" w:space="0" w:color="auto"/>
        <w:right w:val="none" w:sz="0" w:space="0" w:color="auto"/>
      </w:divBdr>
    </w:div>
    <w:div w:id="1193569248">
      <w:bodyDiv w:val="1"/>
      <w:marLeft w:val="0"/>
      <w:marRight w:val="0"/>
      <w:marTop w:val="0"/>
      <w:marBottom w:val="0"/>
      <w:divBdr>
        <w:top w:val="none" w:sz="0" w:space="0" w:color="auto"/>
        <w:left w:val="none" w:sz="0" w:space="0" w:color="auto"/>
        <w:bottom w:val="none" w:sz="0" w:space="0" w:color="auto"/>
        <w:right w:val="none" w:sz="0" w:space="0" w:color="auto"/>
      </w:divBdr>
      <w:divsChild>
        <w:div w:id="1718776692">
          <w:marLeft w:val="0"/>
          <w:marRight w:val="0"/>
          <w:marTop w:val="150"/>
          <w:marBottom w:val="150"/>
          <w:divBdr>
            <w:top w:val="none" w:sz="0" w:space="0" w:color="auto"/>
            <w:left w:val="none" w:sz="0" w:space="0" w:color="auto"/>
            <w:bottom w:val="none" w:sz="0" w:space="0" w:color="auto"/>
            <w:right w:val="none" w:sz="0" w:space="0" w:color="auto"/>
          </w:divBdr>
          <w:divsChild>
            <w:div w:id="1687249436">
              <w:marLeft w:val="0"/>
              <w:marRight w:val="0"/>
              <w:marTop w:val="90"/>
              <w:marBottom w:val="0"/>
              <w:divBdr>
                <w:top w:val="none" w:sz="0" w:space="0" w:color="auto"/>
                <w:left w:val="none" w:sz="0" w:space="0" w:color="auto"/>
                <w:bottom w:val="none" w:sz="0" w:space="0" w:color="auto"/>
                <w:right w:val="none" w:sz="0" w:space="0" w:color="auto"/>
              </w:divBdr>
              <w:divsChild>
                <w:div w:id="1055087525">
                  <w:marLeft w:val="0"/>
                  <w:marRight w:val="0"/>
                  <w:marTop w:val="90"/>
                  <w:marBottom w:val="0"/>
                  <w:divBdr>
                    <w:top w:val="none" w:sz="0" w:space="0" w:color="auto"/>
                    <w:left w:val="none" w:sz="0" w:space="0" w:color="auto"/>
                    <w:bottom w:val="none" w:sz="0" w:space="0" w:color="auto"/>
                    <w:right w:val="none" w:sz="0" w:space="0" w:color="auto"/>
                  </w:divBdr>
                  <w:divsChild>
                    <w:div w:id="640621515">
                      <w:marLeft w:val="0"/>
                      <w:marRight w:val="0"/>
                      <w:marTop w:val="0"/>
                      <w:marBottom w:val="0"/>
                      <w:divBdr>
                        <w:top w:val="none" w:sz="0" w:space="0" w:color="auto"/>
                        <w:left w:val="none" w:sz="0" w:space="0" w:color="auto"/>
                        <w:bottom w:val="none" w:sz="0" w:space="0" w:color="auto"/>
                        <w:right w:val="none" w:sz="0" w:space="0" w:color="auto"/>
                      </w:divBdr>
                      <w:divsChild>
                        <w:div w:id="28319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805906">
      <w:bodyDiv w:val="1"/>
      <w:marLeft w:val="0"/>
      <w:marRight w:val="0"/>
      <w:marTop w:val="0"/>
      <w:marBottom w:val="0"/>
      <w:divBdr>
        <w:top w:val="none" w:sz="0" w:space="0" w:color="auto"/>
        <w:left w:val="none" w:sz="0" w:space="0" w:color="auto"/>
        <w:bottom w:val="none" w:sz="0" w:space="0" w:color="auto"/>
        <w:right w:val="none" w:sz="0" w:space="0" w:color="auto"/>
      </w:divBdr>
    </w:div>
    <w:div w:id="1490050823">
      <w:bodyDiv w:val="1"/>
      <w:marLeft w:val="0"/>
      <w:marRight w:val="0"/>
      <w:marTop w:val="0"/>
      <w:marBottom w:val="0"/>
      <w:divBdr>
        <w:top w:val="none" w:sz="0" w:space="0" w:color="auto"/>
        <w:left w:val="none" w:sz="0" w:space="0" w:color="auto"/>
        <w:bottom w:val="none" w:sz="0" w:space="0" w:color="auto"/>
        <w:right w:val="none" w:sz="0" w:space="0" w:color="auto"/>
      </w:divBdr>
      <w:divsChild>
        <w:div w:id="1914273183">
          <w:marLeft w:val="0"/>
          <w:marRight w:val="0"/>
          <w:marTop w:val="150"/>
          <w:marBottom w:val="150"/>
          <w:divBdr>
            <w:top w:val="none" w:sz="0" w:space="0" w:color="auto"/>
            <w:left w:val="none" w:sz="0" w:space="0" w:color="auto"/>
            <w:bottom w:val="none" w:sz="0" w:space="0" w:color="auto"/>
            <w:right w:val="none" w:sz="0" w:space="0" w:color="auto"/>
          </w:divBdr>
          <w:divsChild>
            <w:div w:id="105466394">
              <w:marLeft w:val="0"/>
              <w:marRight w:val="0"/>
              <w:marTop w:val="90"/>
              <w:marBottom w:val="0"/>
              <w:divBdr>
                <w:top w:val="none" w:sz="0" w:space="0" w:color="auto"/>
                <w:left w:val="none" w:sz="0" w:space="0" w:color="auto"/>
                <w:bottom w:val="none" w:sz="0" w:space="0" w:color="auto"/>
                <w:right w:val="none" w:sz="0" w:space="0" w:color="auto"/>
              </w:divBdr>
              <w:divsChild>
                <w:div w:id="1182284497">
                  <w:marLeft w:val="0"/>
                  <w:marRight w:val="0"/>
                  <w:marTop w:val="90"/>
                  <w:marBottom w:val="0"/>
                  <w:divBdr>
                    <w:top w:val="none" w:sz="0" w:space="0" w:color="auto"/>
                    <w:left w:val="none" w:sz="0" w:space="0" w:color="auto"/>
                    <w:bottom w:val="none" w:sz="0" w:space="0" w:color="auto"/>
                    <w:right w:val="none" w:sz="0" w:space="0" w:color="auto"/>
                  </w:divBdr>
                  <w:divsChild>
                    <w:div w:id="1814789294">
                      <w:marLeft w:val="0"/>
                      <w:marRight w:val="0"/>
                      <w:marTop w:val="0"/>
                      <w:marBottom w:val="0"/>
                      <w:divBdr>
                        <w:top w:val="none" w:sz="0" w:space="0" w:color="auto"/>
                        <w:left w:val="none" w:sz="0" w:space="0" w:color="auto"/>
                        <w:bottom w:val="none" w:sz="0" w:space="0" w:color="auto"/>
                        <w:right w:val="none" w:sz="0" w:space="0" w:color="auto"/>
                      </w:divBdr>
                      <w:divsChild>
                        <w:div w:id="22009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553204">
      <w:bodyDiv w:val="1"/>
      <w:marLeft w:val="0"/>
      <w:marRight w:val="0"/>
      <w:marTop w:val="0"/>
      <w:marBottom w:val="0"/>
      <w:divBdr>
        <w:top w:val="none" w:sz="0" w:space="0" w:color="auto"/>
        <w:left w:val="none" w:sz="0" w:space="0" w:color="auto"/>
        <w:bottom w:val="none" w:sz="0" w:space="0" w:color="auto"/>
        <w:right w:val="none" w:sz="0" w:space="0" w:color="auto"/>
      </w:divBdr>
    </w:div>
    <w:div w:id="1926957091">
      <w:bodyDiv w:val="1"/>
      <w:marLeft w:val="0"/>
      <w:marRight w:val="0"/>
      <w:marTop w:val="0"/>
      <w:marBottom w:val="0"/>
      <w:divBdr>
        <w:top w:val="none" w:sz="0" w:space="0" w:color="auto"/>
        <w:left w:val="none" w:sz="0" w:space="0" w:color="auto"/>
        <w:bottom w:val="none" w:sz="0" w:space="0" w:color="auto"/>
        <w:right w:val="none" w:sz="0" w:space="0" w:color="auto"/>
      </w:divBdr>
    </w:div>
    <w:div w:id="1941840667">
      <w:bodyDiv w:val="1"/>
      <w:marLeft w:val="0"/>
      <w:marRight w:val="0"/>
      <w:marTop w:val="0"/>
      <w:marBottom w:val="0"/>
      <w:divBdr>
        <w:top w:val="none" w:sz="0" w:space="0" w:color="auto"/>
        <w:left w:val="none" w:sz="0" w:space="0" w:color="auto"/>
        <w:bottom w:val="none" w:sz="0" w:space="0" w:color="auto"/>
        <w:right w:val="none" w:sz="0" w:space="0" w:color="auto"/>
      </w:divBdr>
    </w:div>
    <w:div w:id="2030788609">
      <w:bodyDiv w:val="1"/>
      <w:marLeft w:val="0"/>
      <w:marRight w:val="0"/>
      <w:marTop w:val="0"/>
      <w:marBottom w:val="0"/>
      <w:divBdr>
        <w:top w:val="none" w:sz="0" w:space="0" w:color="auto"/>
        <w:left w:val="none" w:sz="0" w:space="0" w:color="auto"/>
        <w:bottom w:val="none" w:sz="0" w:space="0" w:color="auto"/>
        <w:right w:val="none" w:sz="0" w:space="0" w:color="auto"/>
      </w:divBdr>
    </w:div>
    <w:div w:id="2057046054">
      <w:bodyDiv w:val="1"/>
      <w:marLeft w:val="0"/>
      <w:marRight w:val="0"/>
      <w:marTop w:val="0"/>
      <w:marBottom w:val="0"/>
      <w:divBdr>
        <w:top w:val="none" w:sz="0" w:space="0" w:color="auto"/>
        <w:left w:val="none" w:sz="0" w:space="0" w:color="auto"/>
        <w:bottom w:val="none" w:sz="0" w:space="0" w:color="auto"/>
        <w:right w:val="none" w:sz="0" w:space="0" w:color="auto"/>
      </w:divBdr>
    </w:div>
    <w:div w:id="20995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es.ed.gov/nationsreportcard/tdw/sample_design/2013/sample_design_for_the_2013_state_assessment.aspx" TargetMode="External"/><Relationship Id="rId18" Type="http://schemas.openxmlformats.org/officeDocument/2006/relationships/hyperlink" Target="http://nces.ed.gov/nationsreportcard/about/schools.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nces.ed.gov/nationsreportcard/about/participrates.aspx" TargetMode="External"/><Relationship Id="rId7" Type="http://schemas.openxmlformats.org/officeDocument/2006/relationships/settings" Target="settings.xml"/><Relationship Id="rId12" Type="http://schemas.openxmlformats.org/officeDocument/2006/relationships/hyperlink" Target="http://nces.ed.gov/nationsreportcard/tdw/sample_design/" TargetMode="External"/><Relationship Id="rId17" Type="http://schemas.openxmlformats.org/officeDocument/2006/relationships/hyperlink" Target="http://nces.ed.gov/nationsreportcard/tdw/weightin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nces.ed.gov/nationsreportcard/tdw/weighting/" TargetMode="External"/><Relationship Id="rId20" Type="http://schemas.openxmlformats.org/officeDocument/2006/relationships/hyperlink" Target="https://nces.ed.gov/nationsreportcard/tdw/sample_design/2012/2012_samp_econ_resp_schoo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nces.ed.gov/nationsreportcard/tdw/sample_desig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nces.ed.gov/nationsreportcard/about/nonpublicschool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nationsreportcard/tdw/sample_design/2013/eligible_schools_sampled_for_the_2013_state_assessment.aspx" TargetMode="External"/><Relationship Id="rId22" Type="http://schemas.openxmlformats.org/officeDocument/2006/relationships/hyperlink" Target="https://www.nagb.org/content/nagb/assets/documents/policies/samplingpolicy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3F7682DE4DFE40B9F8426B2B585ACF" ma:contentTypeVersion="" ma:contentTypeDescription="Create a new document." ma:contentTypeScope="" ma:versionID="791c0d6b5ff0a7268e7ae77e96f7e16c">
  <xsd:schema xmlns:xsd="http://www.w3.org/2001/XMLSchema" xmlns:xs="http://www.w3.org/2001/XMLSchema" xmlns:p="http://schemas.microsoft.com/office/2006/metadata/properties" targetNamespace="http://schemas.microsoft.com/office/2006/metadata/properties" ma:root="true" ma:fieldsID="058f8477934b843027f1e8ab2404422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F608FA-818F-43CF-B8F6-B318145DE473}">
  <ds:schemaRefs>
    <ds:schemaRef ds:uri="http://schemas.openxmlformats.org/officeDocument/2006/bibliography"/>
  </ds:schemaRefs>
</ds:datastoreItem>
</file>

<file path=customXml/itemProps3.xml><?xml version="1.0" encoding="utf-8"?>
<ds:datastoreItem xmlns:ds="http://schemas.openxmlformats.org/officeDocument/2006/customXml" ds:itemID="{2371ECA7-9F28-4C7A-ABA5-F0C911596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D1F00B-8FBF-4EC0-8AC6-C988861682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5587</Words>
  <Characters>33779</Characters>
  <Application>Microsoft Office Word</Application>
  <DocSecurity>0</DocSecurity>
  <Lines>281</Lines>
  <Paragraphs>78</Paragraphs>
  <ScaleCrop>false</ScaleCrop>
  <HeadingPairs>
    <vt:vector size="2" baseType="variant">
      <vt:variant>
        <vt:lpstr>Title</vt:lpstr>
      </vt:variant>
      <vt:variant>
        <vt:i4>1</vt:i4>
      </vt:variant>
    </vt:vector>
  </HeadingPairs>
  <TitlesOfParts>
    <vt:vector size="1" baseType="lpstr">
      <vt:lpstr>System Clearance Part B - revisions with track changes</vt:lpstr>
    </vt:vector>
  </TitlesOfParts>
  <Company>ETS</Company>
  <LinksUpToDate>false</LinksUpToDate>
  <CharactersWithSpaces>39288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Clearance Part B - revisions with track changes</dc:title>
  <dc:creator>joconnell</dc:creator>
  <cp:lastModifiedBy>Carrie</cp:lastModifiedBy>
  <cp:revision>14</cp:revision>
  <cp:lastPrinted>2020-08-21T14:05:00Z</cp:lastPrinted>
  <dcterms:created xsi:type="dcterms:W3CDTF">2020-09-03T19:35:00Z</dcterms:created>
  <dcterms:modified xsi:type="dcterms:W3CDTF">2020-09-04T10:57:00Z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0x010100AA3F7682DE4DFE40B9F8426B2B585ACF</vt:lpwstr>
  </property>
  <property fmtid="{D5CDD505-2E9C-101B-9397-08002B2CF9AE}" pid="3" name="_NewReviewCycle">
    <vt:lpwstr/>
  </property>
</Properties>
</file>