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Pr="002B6993" w:rsidR="002B6993" w:rsidP="002B6993" w:rsidRDefault="002B6993" w14:paraId="42E0826C" w14:textId="5FB9F9D1">
      <w:pPr>
        <w:autoSpaceDE w:val="0"/>
        <w:autoSpaceDN w:val="0"/>
        <w:adjustRightInd w:val="0"/>
        <w:ind w:left="360"/>
        <w:rPr>
          <w:sz w:val="24"/>
        </w:rPr>
      </w:pPr>
      <w:r w:rsidRPr="002B6993">
        <w:rPr>
          <w:sz w:val="24"/>
        </w:rPr>
        <w:t>The Department of Veterans Affairs (VA), through its Veterans Benefits Administration (VBA), administers an integrated program of benefits and services established by law for veterans, service personnel, and their dependents and/or beneficiaries. Eligibility to benefits may be established based on service in the Commonwealth Army of the Philippines or recognized guerrilla organizations.  Statutory authority is found in 38 U.S.C. 101 and 6104.  Regulatory authority is found in 38 C.F.R. 3.40.</w:t>
      </w:r>
    </w:p>
    <w:p w:rsidR="002B6993" w:rsidP="002B6993" w:rsidRDefault="002B6993" w14:paraId="39C85494" w14:textId="77777777">
      <w:pPr>
        <w:autoSpaceDE w:val="0"/>
        <w:autoSpaceDN w:val="0"/>
        <w:adjustRightInd w:val="0"/>
        <w:rPr>
          <w:sz w:val="24"/>
        </w:rPr>
      </w:pPr>
    </w:p>
    <w:p w:rsidRPr="002B6993" w:rsidR="0051524F" w:rsidP="002B6993" w:rsidRDefault="002B6993" w14:paraId="05A129E5" w14:textId="66D8CCA3">
      <w:pPr>
        <w:autoSpaceDE w:val="0"/>
        <w:autoSpaceDN w:val="0"/>
        <w:adjustRightInd w:val="0"/>
        <w:ind w:left="360"/>
        <w:rPr>
          <w:sz w:val="24"/>
          <w:szCs w:val="24"/>
        </w:rPr>
      </w:pPr>
      <w:r>
        <w:rPr>
          <w:sz w:val="24"/>
        </w:rPr>
        <w:t>This is a</w:t>
      </w:r>
      <w:r w:rsidR="00640C52">
        <w:rPr>
          <w:sz w:val="24"/>
        </w:rPr>
        <w:t xml:space="preserve">n extension </w:t>
      </w:r>
      <w:r>
        <w:rPr>
          <w:sz w:val="24"/>
        </w:rPr>
        <w:t xml:space="preserve">only with no substantive changes.  The respondent burden has not changed.  </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002B6993" w:rsidP="002B6993" w:rsidRDefault="002B6993" w14:paraId="664DB4AF" w14:textId="5F3F633D">
      <w:pPr>
        <w:autoSpaceDE w:val="0"/>
        <w:autoSpaceDN w:val="0"/>
        <w:adjustRightInd w:val="0"/>
        <w:ind w:left="360"/>
        <w:rPr>
          <w:sz w:val="24"/>
        </w:rPr>
      </w:pPr>
      <w:r w:rsidRPr="00FC2BAD">
        <w:rPr>
          <w:sz w:val="24"/>
        </w:rPr>
        <w:t>VA Form 21-4169 is used to gather the necessary information to determine whether a claimant’s service qualifies as service in the Commonwealth Army of the Philippines or recognized guerrilla organizations. The form is used for the sole purpose of collecting the information needed to determine eligibility for benefits based on such service, including service information, proof of service, place of residence, and membership in pro-Japanese, pro-German, or anti-American Filipino organizations.</w:t>
      </w:r>
    </w:p>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DE674E" w:rsidR="002B6993" w:rsidP="002B6993" w:rsidRDefault="002B6993" w14:paraId="5A4EF358" w14:textId="77777777">
      <w:pPr>
        <w:pStyle w:val="NoSpacing"/>
        <w:ind w:left="360"/>
      </w:pPr>
      <w:r w:rsidRPr="001063FF">
        <w:rPr>
          <w:color w:val="000000"/>
          <w:szCs w:val="24"/>
        </w:rPr>
        <w:t>VA Form</w:t>
      </w:r>
      <w:r>
        <w:rPr>
          <w:color w:val="000000"/>
          <w:szCs w:val="24"/>
        </w:rPr>
        <w:t xml:space="preserve"> 21-4169 </w:t>
      </w:r>
      <w:r>
        <w:t xml:space="preserve">is available on the One-VA web site in a fillable electronic format.  </w:t>
      </w:r>
      <w:r w:rsidRPr="00DE674E">
        <w:t>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002B6993" w:rsidP="002B6993" w:rsidRDefault="002B6993" w14:paraId="705930F3" w14:textId="5C8D42FA">
      <w:pPr>
        <w:autoSpaceDE w:val="0"/>
        <w:autoSpaceDN w:val="0"/>
        <w:adjustRightInd w:val="0"/>
        <w:ind w:left="360"/>
        <w:rPr>
          <w:sz w:val="24"/>
        </w:rPr>
      </w:pPr>
      <w:r w:rsidRPr="00FC2BAD">
        <w:rPr>
          <w:sz w:val="24"/>
        </w:rPr>
        <w:t>VA Form 21-4169 is used to gather the necessary information to determine whether a claimant’s service qualifies as service in the Commonwealth Army of the Philippines or recognized guerrilla organizations. The form is used for the sole purpose of collecting the information needed to determine eligibility for benefits based on such service, including service information, proof of service, place of residence, and membership in pro-Japanese, pro-German, or anti-American Filipino organizations.</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publication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726753" w:rsidR="00D94A38" w:rsidP="00726753" w:rsidRDefault="0095533E" w14:paraId="56A7E42C" w14:textId="7D6BC497">
      <w:pPr>
        <w:pStyle w:val="ListParagraph"/>
        <w:tabs>
          <w:tab w:val="left" w:pos="547"/>
          <w:tab w:val="left" w:pos="1080"/>
          <w:tab w:val="left" w:pos="1627"/>
          <w:tab w:val="left" w:pos="2160"/>
          <w:tab w:val="left" w:pos="2880"/>
        </w:tabs>
        <w:ind w:left="360"/>
        <w:rPr>
          <w:b/>
          <w:sz w:val="24"/>
          <w:szCs w:val="24"/>
        </w:rPr>
      </w:pPr>
      <w:r w:rsidRPr="0095533E">
        <w:rPr>
          <w:sz w:val="24"/>
          <w:szCs w:val="24"/>
        </w:rPr>
        <w:t xml:space="preserve">The Department notice was published in the Federal Register on </w:t>
      </w:r>
      <w:r w:rsidR="007D5AD2">
        <w:rPr>
          <w:sz w:val="24"/>
          <w:szCs w:val="24"/>
        </w:rPr>
        <w:t xml:space="preserve">March 10, 2021, </w:t>
      </w:r>
      <w:r w:rsidRPr="0095533E">
        <w:rPr>
          <w:sz w:val="24"/>
          <w:szCs w:val="24"/>
        </w:rPr>
        <w:t>Volume</w:t>
      </w:r>
      <w:r w:rsidR="007D5AD2">
        <w:rPr>
          <w:sz w:val="24"/>
          <w:szCs w:val="24"/>
        </w:rPr>
        <w:t xml:space="preserve"> 86</w:t>
      </w:r>
      <w:r w:rsidRPr="0095533E">
        <w:rPr>
          <w:sz w:val="24"/>
          <w:szCs w:val="24"/>
        </w:rPr>
        <w:t xml:space="preserve">, No. </w:t>
      </w:r>
      <w:r w:rsidR="007D5AD2">
        <w:rPr>
          <w:sz w:val="24"/>
          <w:szCs w:val="24"/>
        </w:rPr>
        <w:t xml:space="preserve">45, </w:t>
      </w:r>
      <w:r w:rsidRPr="0095533E">
        <w:rPr>
          <w:sz w:val="24"/>
          <w:szCs w:val="24"/>
        </w:rPr>
        <w:t>pages</w:t>
      </w:r>
      <w:r w:rsidR="007D5AD2">
        <w:rPr>
          <w:sz w:val="24"/>
          <w:szCs w:val="24"/>
        </w:rPr>
        <w:t xml:space="preserve"> 13789 and 13790</w:t>
      </w:r>
      <w:r w:rsidRPr="0095533E">
        <w:rPr>
          <w:sz w:val="24"/>
          <w:szCs w:val="24"/>
        </w:rPr>
        <w:t>. No 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007D5AD2" w:rsidRDefault="007D5AD2" w14:paraId="0687EE94" w14:textId="77777777">
      <w:pPr>
        <w:rPr>
          <w:b/>
          <w:sz w:val="24"/>
          <w:szCs w:val="24"/>
        </w:rPr>
      </w:pPr>
      <w:r>
        <w:rPr>
          <w:b/>
          <w:sz w:val="24"/>
          <w:szCs w:val="24"/>
        </w:rPr>
        <w:br w:type="page"/>
      </w:r>
    </w:p>
    <w:p w:rsidRPr="00495C22" w:rsidR="00310573" w:rsidP="00310573" w:rsidRDefault="00310573" w14:paraId="69BE1B4D" w14:textId="2A61D72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lastRenderedPageBreak/>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B02F1F">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A411DD" w:rsidR="003B6D49" w:rsidP="00310573" w:rsidRDefault="00E36537" w14:paraId="283C193F" w14:textId="60537310">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Pr="00B02F1F" w:rsidR="006A4F03">
        <w:rPr>
          <w:sz w:val="24"/>
          <w:szCs w:val="24"/>
        </w:rPr>
        <w:t>1,000</w:t>
      </w:r>
      <w:r w:rsidRPr="00B02F1F">
        <w:rPr>
          <w:sz w:val="24"/>
          <w:szCs w:val="24"/>
        </w:rPr>
        <w:t xml:space="preserve"> </w:t>
      </w:r>
      <w:r w:rsidRPr="00B02F1F" w:rsidR="00430D02">
        <w:rPr>
          <w:sz w:val="24"/>
          <w:szCs w:val="24"/>
        </w:rPr>
        <w:t>per</w:t>
      </w:r>
      <w:r w:rsidRPr="00A411DD" w:rsidR="00430D02">
        <w:rPr>
          <w:sz w:val="24"/>
          <w:szCs w:val="24"/>
        </w:rPr>
        <w:t xml:space="preserve"> year</w:t>
      </w:r>
      <w:r w:rsidRPr="00A411DD" w:rsidR="00C17C77">
        <w:rPr>
          <w:sz w:val="24"/>
          <w:szCs w:val="24"/>
        </w:rPr>
        <w:t>.</w:t>
      </w:r>
      <w:r w:rsidRPr="00A411DD">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3AB42C39">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B02F1F">
        <w:rPr>
          <w:sz w:val="24"/>
          <w:szCs w:val="24"/>
        </w:rPr>
        <w:t>250</w:t>
      </w:r>
      <w:r w:rsidRPr="00A411DD">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0ED0B6E9">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w:t>
      </w:r>
      <w:r w:rsidRPr="00B02F1F" w:rsidR="00312610">
        <w:rPr>
          <w:sz w:val="24"/>
          <w:szCs w:val="24"/>
        </w:rPr>
        <w:t>is 15</w:t>
      </w:r>
      <w:r w:rsidRPr="00B02F1F">
        <w:rPr>
          <w:sz w:val="24"/>
          <w:szCs w:val="24"/>
        </w:rPr>
        <w:t xml:space="preserve"> minutes</w:t>
      </w:r>
      <w:r w:rsidRPr="00A411DD">
        <w:rPr>
          <w:sz w:val="24"/>
          <w:szCs w:val="24"/>
        </w:rPr>
        <w:t>.</w:t>
      </w:r>
    </w:p>
    <w:p w:rsidRPr="00A411DD" w:rsidR="00312610" w:rsidP="00312610" w:rsidRDefault="00312610" w14:paraId="4992F149" w14:textId="77777777">
      <w:pPr>
        <w:pStyle w:val="ListParagraph"/>
        <w:rPr>
          <w:sz w:val="24"/>
          <w:szCs w:val="24"/>
        </w:rPr>
      </w:pPr>
    </w:p>
    <w:p w:rsidRPr="00782C13" w:rsidR="00782C13" w:rsidP="00782C13" w:rsidRDefault="00B02F1F" w14:paraId="3C294A41" w14:textId="7F1799A2">
      <w:pPr>
        <w:pStyle w:val="ListParagraph"/>
        <w:numPr>
          <w:ilvl w:val="0"/>
          <w:numId w:val="8"/>
        </w:numPr>
        <w:tabs>
          <w:tab w:val="left" w:pos="480"/>
          <w:tab w:val="right" w:pos="720"/>
        </w:tabs>
        <w:ind w:right="684"/>
        <w:rPr>
          <w:sz w:val="24"/>
        </w:rPr>
      </w:pPr>
      <w:r w:rsidRPr="00F515C3">
        <w:rPr>
          <w:sz w:val="24"/>
          <w:szCs w:val="24"/>
        </w:rPr>
        <w:t xml:space="preserve">The </w:t>
      </w:r>
      <w:r w:rsidRPr="00056077">
        <w:rPr>
          <w:sz w:val="24"/>
          <w:szCs w:val="24"/>
        </w:rPr>
        <w:t xml:space="preserve">respondent population for </w:t>
      </w:r>
      <w:r w:rsidRPr="00056077">
        <w:rPr>
          <w:color w:val="000000"/>
          <w:sz w:val="24"/>
          <w:szCs w:val="24"/>
        </w:rPr>
        <w:t>VA Form 21-4169</w:t>
      </w:r>
      <w:r w:rsidRPr="00056077">
        <w:rPr>
          <w:sz w:val="24"/>
          <w:szCs w:val="24"/>
        </w:rPr>
        <w:t xml:space="preserve"> is composed of individuals providing the</w:t>
      </w:r>
      <w:r>
        <w:rPr>
          <w:sz w:val="24"/>
          <w:szCs w:val="24"/>
        </w:rPr>
        <w:t xml:space="preserve"> necessary information to determine if their service qualifies as service in the Commonwealth Army of the Philippines or recognized guerrilla organization</w:t>
      </w:r>
      <w:r w:rsidRPr="00B34298">
        <w:rPr>
          <w:sz w:val="24"/>
          <w:szCs w:val="24"/>
        </w:rPr>
        <w:t>.</w:t>
      </w:r>
      <w:r>
        <w:rPr>
          <w:sz w:val="24"/>
          <w:szCs w:val="24"/>
        </w:rPr>
        <w:t xml:space="preserve"> </w:t>
      </w:r>
      <w:r w:rsidRPr="00A411DD" w:rsidR="00782C13">
        <w:rPr>
          <w:sz w:val="24"/>
          <w:szCs w:val="24"/>
        </w:rPr>
        <w:t>VA cannot make further assumptions about the population of respondents because of the variability of factors such as</w:t>
      </w:r>
      <w:r w:rsidRPr="00782C13" w:rsid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782C13" w:rsidP="00782C13" w:rsidRDefault="00782C13" w14:paraId="17128153" w14:textId="77777777">
      <w:pPr>
        <w:tabs>
          <w:tab w:val="right" w:pos="720"/>
        </w:tabs>
        <w:ind w:left="720"/>
        <w:rPr>
          <w:sz w:val="24"/>
          <w:szCs w:val="24"/>
        </w:rPr>
      </w:pPr>
    </w:p>
    <w:p w:rsidR="007D5AD2" w:rsidRDefault="007D5AD2" w14:paraId="32864C76" w14:textId="77777777">
      <w:pPr>
        <w:rPr>
          <w:sz w:val="24"/>
          <w:szCs w:val="24"/>
        </w:rPr>
      </w:pPr>
      <w:bookmarkStart w:name="_Hlk2954761" w:id="0"/>
      <w:r>
        <w:rPr>
          <w:sz w:val="24"/>
          <w:szCs w:val="24"/>
        </w:rPr>
        <w:br w:type="page"/>
      </w:r>
    </w:p>
    <w:bookmarkEnd w:id="0"/>
    <w:p w:rsidRPr="0050544A" w:rsidR="0050544A" w:rsidP="0050544A" w:rsidRDefault="0050544A" w14:paraId="64917824" w14:textId="77777777">
      <w:pPr>
        <w:tabs>
          <w:tab w:val="left" w:pos="480"/>
          <w:tab w:val="right" w:pos="8640"/>
          <w:tab w:val="left" w:pos="9504"/>
        </w:tabs>
        <w:ind w:left="720" w:right="54"/>
        <w:rPr>
          <w:sz w:val="24"/>
          <w:szCs w:val="24"/>
        </w:rPr>
      </w:pPr>
      <w:r w:rsidRPr="0050544A">
        <w:rPr>
          <w:sz w:val="24"/>
          <w:szCs w:val="24"/>
        </w:rPr>
        <w:lastRenderedPageBreak/>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11">
        <w:r w:rsidRPr="0050544A">
          <w:rPr>
            <w:rStyle w:val="Hyperlink"/>
            <w:sz w:val="24"/>
            <w:szCs w:val="24"/>
          </w:rPr>
          <w:t>https://www.bls.gov/oes/current/oes_nat.htm</w:t>
        </w:r>
      </w:hyperlink>
      <w:r w:rsidRPr="0050544A">
        <w:rPr>
          <w:sz w:val="24"/>
          <w:szCs w:val="24"/>
        </w:rPr>
        <w:t xml:space="preserve">.   </w:t>
      </w:r>
    </w:p>
    <w:p w:rsidRPr="0050544A" w:rsidR="0050544A" w:rsidP="0050544A" w:rsidRDefault="0050544A" w14:paraId="3BBAF411" w14:textId="77777777">
      <w:pPr>
        <w:tabs>
          <w:tab w:val="left" w:pos="480"/>
          <w:tab w:val="right" w:pos="8640"/>
          <w:tab w:val="left" w:pos="9504"/>
        </w:tabs>
        <w:ind w:left="720" w:right="54"/>
        <w:rPr>
          <w:sz w:val="24"/>
          <w:szCs w:val="24"/>
        </w:rPr>
      </w:pPr>
    </w:p>
    <w:p w:rsidRPr="0050544A" w:rsidR="00C17C77" w:rsidP="0050544A" w:rsidRDefault="0050544A" w14:paraId="79B895B9" w14:textId="77911903">
      <w:pPr>
        <w:tabs>
          <w:tab w:val="left" w:pos="480"/>
          <w:tab w:val="right" w:pos="8640"/>
        </w:tabs>
        <w:ind w:left="720" w:right="684"/>
        <w:rPr>
          <w:sz w:val="24"/>
          <w:szCs w:val="24"/>
        </w:rPr>
      </w:pPr>
      <w:r w:rsidRPr="0050544A">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Pr>
          <w:sz w:val="24"/>
          <w:szCs w:val="24"/>
        </w:rPr>
        <w:t>6,767.50</w:t>
      </w:r>
      <w:r w:rsidRPr="0050544A">
        <w:rPr>
          <w:sz w:val="24"/>
          <w:szCs w:val="24"/>
        </w:rPr>
        <w:t xml:space="preserve"> (</w:t>
      </w:r>
      <w:r>
        <w:rPr>
          <w:sz w:val="24"/>
          <w:szCs w:val="24"/>
        </w:rPr>
        <w:t>250</w:t>
      </w:r>
      <w:r w:rsidRPr="0050544A">
        <w:rPr>
          <w:sz w:val="24"/>
          <w:szCs w:val="24"/>
        </w:rPr>
        <w:t xml:space="preserve"> burden hours x $27.07 per hour).  </w:t>
      </w:r>
    </w:p>
    <w:p w:rsidRPr="00C17C77" w:rsidR="0050544A" w:rsidP="0050544A" w:rsidRDefault="0050544A" w14:paraId="21472B2C"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p w:rsidR="00B32D2A" w:rsidP="00B32D2A" w:rsidRDefault="00B32D2A" w14:paraId="5266B3B6" w14:textId="77777777">
      <w:pPr>
        <w:pStyle w:val="BodyText3"/>
        <w:tabs>
          <w:tab w:val="left" w:pos="547"/>
          <w:tab w:val="left" w:pos="1627"/>
        </w:tabs>
        <w:rPr>
          <w:b/>
          <w:sz w:val="24"/>
          <w:szCs w:val="24"/>
        </w:rPr>
      </w:pPr>
      <w:bookmarkStart w:name="_Hlk60668943" w:id="2"/>
      <w:bookmarkEnd w:id="1"/>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730408D1">
      <w:pPr>
        <w:tabs>
          <w:tab w:val="left" w:pos="480"/>
          <w:tab w:val="right" w:pos="8640"/>
        </w:tabs>
        <w:ind w:left="360" w:right="684"/>
        <w:rPr>
          <w:sz w:val="24"/>
        </w:rPr>
      </w:pPr>
      <w:r w:rsidRPr="00B02F1F">
        <w:rPr>
          <w:sz w:val="24"/>
        </w:rPr>
        <w:t>Estimated Costs to the Federal Government:</w:t>
      </w:r>
    </w:p>
    <w:p w:rsidR="002B6993" w:rsidP="00F54C17" w:rsidRDefault="002B6993" w14:paraId="7CD32FA2" w14:textId="77777777">
      <w:pPr>
        <w:tabs>
          <w:tab w:val="left" w:pos="480"/>
          <w:tab w:val="right" w:pos="8640"/>
        </w:tabs>
        <w:ind w:left="360" w:right="684"/>
        <w:rPr>
          <w:sz w:val="24"/>
        </w:rPr>
      </w:pPr>
    </w:p>
    <w:tbl>
      <w:tblPr>
        <w:tblW w:w="7920" w:type="dxa"/>
        <w:tblInd w:w="530" w:type="dxa"/>
        <w:tblLook w:val="04A0" w:firstRow="1" w:lastRow="0" w:firstColumn="1" w:lastColumn="0" w:noHBand="0" w:noVBand="1"/>
      </w:tblPr>
      <w:tblGrid>
        <w:gridCol w:w="720"/>
        <w:gridCol w:w="798"/>
        <w:gridCol w:w="746"/>
        <w:gridCol w:w="899"/>
        <w:gridCol w:w="899"/>
        <w:gridCol w:w="989"/>
        <w:gridCol w:w="1079"/>
        <w:gridCol w:w="1790"/>
      </w:tblGrid>
      <w:tr w:rsidRPr="002B6993" w:rsidR="002B6993" w:rsidTr="002B6993" w14:paraId="3E0D4559" w14:textId="77777777">
        <w:trPr>
          <w:trHeight w:val="630"/>
        </w:trPr>
        <w:tc>
          <w:tcPr>
            <w:tcW w:w="720" w:type="dxa"/>
            <w:tcBorders>
              <w:top w:val="single" w:color="auto" w:sz="8" w:space="0"/>
              <w:left w:val="single" w:color="auto" w:sz="8" w:space="0"/>
              <w:bottom w:val="single" w:color="auto" w:sz="8" w:space="0"/>
              <w:right w:val="single" w:color="auto" w:sz="8" w:space="0"/>
            </w:tcBorders>
            <w:shd w:val="clear" w:color="000000" w:fill="DCE6F1"/>
            <w:vAlign w:val="center"/>
            <w:hideMark/>
          </w:tcPr>
          <w:p w:rsidRPr="002B6993" w:rsidR="002B6993" w:rsidP="002B6993" w:rsidRDefault="002B6993" w14:paraId="4436BDBD" w14:textId="77777777">
            <w:pPr>
              <w:jc w:val="center"/>
              <w:rPr>
                <w:color w:val="000000"/>
                <w:sz w:val="18"/>
                <w:szCs w:val="18"/>
              </w:rPr>
            </w:pPr>
            <w:r w:rsidRPr="002B6993">
              <w:rPr>
                <w:color w:val="000000"/>
                <w:sz w:val="18"/>
                <w:szCs w:val="18"/>
              </w:rPr>
              <w:t>Grade</w:t>
            </w:r>
          </w:p>
        </w:tc>
        <w:tc>
          <w:tcPr>
            <w:tcW w:w="798" w:type="dxa"/>
            <w:tcBorders>
              <w:top w:val="single" w:color="auto" w:sz="8" w:space="0"/>
              <w:left w:val="nil"/>
              <w:bottom w:val="single" w:color="auto" w:sz="8" w:space="0"/>
              <w:right w:val="single" w:color="auto" w:sz="8" w:space="0"/>
            </w:tcBorders>
            <w:shd w:val="clear" w:color="000000" w:fill="DCE6F1"/>
            <w:vAlign w:val="center"/>
            <w:hideMark/>
          </w:tcPr>
          <w:p w:rsidRPr="002B6993" w:rsidR="002B6993" w:rsidP="002B6993" w:rsidRDefault="002B6993" w14:paraId="0319E204" w14:textId="77777777">
            <w:pPr>
              <w:jc w:val="center"/>
              <w:rPr>
                <w:color w:val="000000"/>
                <w:sz w:val="18"/>
                <w:szCs w:val="18"/>
              </w:rPr>
            </w:pPr>
            <w:r w:rsidRPr="002B6993">
              <w:rPr>
                <w:color w:val="000000"/>
                <w:sz w:val="18"/>
                <w:szCs w:val="18"/>
              </w:rPr>
              <w:t>Step</w:t>
            </w:r>
          </w:p>
        </w:tc>
        <w:tc>
          <w:tcPr>
            <w:tcW w:w="746" w:type="dxa"/>
            <w:tcBorders>
              <w:top w:val="single" w:color="auto" w:sz="8" w:space="0"/>
              <w:left w:val="nil"/>
              <w:bottom w:val="single" w:color="auto" w:sz="8" w:space="0"/>
              <w:right w:val="single" w:color="auto" w:sz="8" w:space="0"/>
            </w:tcBorders>
            <w:shd w:val="clear" w:color="000000" w:fill="DCE6F1"/>
            <w:vAlign w:val="center"/>
            <w:hideMark/>
          </w:tcPr>
          <w:p w:rsidRPr="002B6993" w:rsidR="002B6993" w:rsidP="002B6993" w:rsidRDefault="002B6993" w14:paraId="13006B94" w14:textId="77777777">
            <w:pPr>
              <w:jc w:val="center"/>
              <w:rPr>
                <w:color w:val="000000"/>
                <w:sz w:val="18"/>
                <w:szCs w:val="18"/>
              </w:rPr>
            </w:pPr>
            <w:r w:rsidRPr="002B6993">
              <w:rPr>
                <w:color w:val="000000"/>
                <w:sz w:val="18"/>
                <w:szCs w:val="18"/>
              </w:rPr>
              <w:t>Burden Time</w:t>
            </w:r>
          </w:p>
        </w:tc>
        <w:tc>
          <w:tcPr>
            <w:tcW w:w="899" w:type="dxa"/>
            <w:tcBorders>
              <w:top w:val="single" w:color="auto" w:sz="8" w:space="0"/>
              <w:left w:val="nil"/>
              <w:bottom w:val="single" w:color="auto" w:sz="8" w:space="0"/>
              <w:right w:val="single" w:color="auto" w:sz="8" w:space="0"/>
            </w:tcBorders>
            <w:shd w:val="clear" w:color="000000" w:fill="DCE6F1"/>
            <w:vAlign w:val="center"/>
            <w:hideMark/>
          </w:tcPr>
          <w:p w:rsidRPr="002B6993" w:rsidR="002B6993" w:rsidP="002B6993" w:rsidRDefault="002B6993" w14:paraId="122BC21F" w14:textId="77777777">
            <w:pPr>
              <w:jc w:val="center"/>
              <w:rPr>
                <w:color w:val="000000"/>
                <w:sz w:val="18"/>
                <w:szCs w:val="18"/>
              </w:rPr>
            </w:pPr>
            <w:r w:rsidRPr="002B6993">
              <w:rPr>
                <w:color w:val="000000"/>
                <w:sz w:val="18"/>
                <w:szCs w:val="18"/>
              </w:rPr>
              <w:t>Fraction of Hour</w:t>
            </w:r>
          </w:p>
        </w:tc>
        <w:tc>
          <w:tcPr>
            <w:tcW w:w="899" w:type="dxa"/>
            <w:tcBorders>
              <w:top w:val="single" w:color="auto" w:sz="8" w:space="0"/>
              <w:left w:val="nil"/>
              <w:bottom w:val="single" w:color="auto" w:sz="8" w:space="0"/>
              <w:right w:val="single" w:color="auto" w:sz="8" w:space="0"/>
            </w:tcBorders>
            <w:shd w:val="clear" w:color="000000" w:fill="DCE6F1"/>
            <w:vAlign w:val="center"/>
            <w:hideMark/>
          </w:tcPr>
          <w:p w:rsidRPr="002B6993" w:rsidR="002B6993" w:rsidP="002B6993" w:rsidRDefault="002B6993" w14:paraId="33C2CFF7" w14:textId="77777777">
            <w:pPr>
              <w:jc w:val="center"/>
              <w:rPr>
                <w:color w:val="000000"/>
                <w:sz w:val="18"/>
                <w:szCs w:val="18"/>
              </w:rPr>
            </w:pPr>
            <w:r w:rsidRPr="002B6993">
              <w:rPr>
                <w:color w:val="000000"/>
                <w:sz w:val="18"/>
                <w:szCs w:val="18"/>
              </w:rPr>
              <w:t>Hourly Rate</w:t>
            </w:r>
          </w:p>
        </w:tc>
        <w:tc>
          <w:tcPr>
            <w:tcW w:w="989" w:type="dxa"/>
            <w:tcBorders>
              <w:top w:val="single" w:color="auto" w:sz="8" w:space="0"/>
              <w:left w:val="nil"/>
              <w:bottom w:val="single" w:color="auto" w:sz="8" w:space="0"/>
              <w:right w:val="single" w:color="auto" w:sz="8" w:space="0"/>
            </w:tcBorders>
            <w:shd w:val="clear" w:color="000000" w:fill="DCE6F1"/>
            <w:vAlign w:val="center"/>
            <w:hideMark/>
          </w:tcPr>
          <w:p w:rsidRPr="002B6993" w:rsidR="002B6993" w:rsidP="002B6993" w:rsidRDefault="002B6993" w14:paraId="53B1131E" w14:textId="77777777">
            <w:pPr>
              <w:jc w:val="center"/>
              <w:rPr>
                <w:color w:val="000000"/>
                <w:sz w:val="18"/>
                <w:szCs w:val="18"/>
              </w:rPr>
            </w:pPr>
            <w:r w:rsidRPr="002B6993">
              <w:rPr>
                <w:color w:val="000000"/>
                <w:sz w:val="18"/>
                <w:szCs w:val="18"/>
              </w:rPr>
              <w:t>Cost Per Response</w:t>
            </w:r>
          </w:p>
        </w:tc>
        <w:tc>
          <w:tcPr>
            <w:tcW w:w="1079" w:type="dxa"/>
            <w:tcBorders>
              <w:top w:val="single" w:color="auto" w:sz="8" w:space="0"/>
              <w:left w:val="nil"/>
              <w:bottom w:val="single" w:color="auto" w:sz="8" w:space="0"/>
              <w:right w:val="single" w:color="auto" w:sz="8" w:space="0"/>
            </w:tcBorders>
            <w:shd w:val="clear" w:color="000000" w:fill="DCE6F1"/>
            <w:vAlign w:val="center"/>
            <w:hideMark/>
          </w:tcPr>
          <w:p w:rsidRPr="002B6993" w:rsidR="002B6993" w:rsidP="002B6993" w:rsidRDefault="002B6993" w14:paraId="4B373E50" w14:textId="77777777">
            <w:pPr>
              <w:jc w:val="center"/>
              <w:rPr>
                <w:color w:val="000000"/>
                <w:sz w:val="18"/>
                <w:szCs w:val="18"/>
              </w:rPr>
            </w:pPr>
            <w:r w:rsidRPr="002B6993">
              <w:rPr>
                <w:color w:val="000000"/>
                <w:sz w:val="18"/>
                <w:szCs w:val="18"/>
              </w:rPr>
              <w:t>Total Responses</w:t>
            </w:r>
          </w:p>
        </w:tc>
        <w:tc>
          <w:tcPr>
            <w:tcW w:w="1790" w:type="dxa"/>
            <w:tcBorders>
              <w:top w:val="single" w:color="auto" w:sz="8" w:space="0"/>
              <w:left w:val="nil"/>
              <w:bottom w:val="single" w:color="auto" w:sz="8" w:space="0"/>
              <w:right w:val="single" w:color="auto" w:sz="8" w:space="0"/>
            </w:tcBorders>
            <w:shd w:val="clear" w:color="000000" w:fill="DCE6F1"/>
            <w:vAlign w:val="center"/>
            <w:hideMark/>
          </w:tcPr>
          <w:p w:rsidRPr="002B6993" w:rsidR="002B6993" w:rsidP="002B6993" w:rsidRDefault="002B6993" w14:paraId="215E69CB" w14:textId="77777777">
            <w:pPr>
              <w:jc w:val="center"/>
              <w:rPr>
                <w:color w:val="000000"/>
                <w:sz w:val="18"/>
                <w:szCs w:val="18"/>
              </w:rPr>
            </w:pPr>
            <w:r w:rsidRPr="002B6993">
              <w:rPr>
                <w:color w:val="000000"/>
                <w:sz w:val="18"/>
                <w:szCs w:val="18"/>
              </w:rPr>
              <w:t>Total</w:t>
            </w:r>
          </w:p>
        </w:tc>
      </w:tr>
      <w:tr w:rsidRPr="002B6993" w:rsidR="002B6993" w:rsidTr="002B6993" w14:paraId="33B2A5E4" w14:textId="77777777">
        <w:trPr>
          <w:trHeight w:val="300"/>
        </w:trPr>
        <w:tc>
          <w:tcPr>
            <w:tcW w:w="720" w:type="dxa"/>
            <w:tcBorders>
              <w:top w:val="nil"/>
              <w:left w:val="single" w:color="auto" w:sz="8" w:space="0"/>
              <w:bottom w:val="single" w:color="auto" w:sz="4" w:space="0"/>
              <w:right w:val="single" w:color="auto" w:sz="4" w:space="0"/>
            </w:tcBorders>
            <w:shd w:val="clear" w:color="auto" w:fill="auto"/>
            <w:vAlign w:val="bottom"/>
            <w:hideMark/>
          </w:tcPr>
          <w:p w:rsidRPr="002B6993" w:rsidR="002B6993" w:rsidP="002B6993" w:rsidRDefault="002B6993" w14:paraId="1E2A2E71" w14:textId="77777777">
            <w:pPr>
              <w:jc w:val="center"/>
              <w:rPr>
                <w:color w:val="000000"/>
                <w:sz w:val="22"/>
                <w:szCs w:val="22"/>
              </w:rPr>
            </w:pPr>
            <w:r w:rsidRPr="002B6993">
              <w:rPr>
                <w:color w:val="000000"/>
                <w:sz w:val="22"/>
                <w:szCs w:val="22"/>
              </w:rPr>
              <w:t>3</w:t>
            </w:r>
          </w:p>
        </w:tc>
        <w:tc>
          <w:tcPr>
            <w:tcW w:w="798" w:type="dxa"/>
            <w:tcBorders>
              <w:top w:val="nil"/>
              <w:left w:val="nil"/>
              <w:bottom w:val="single" w:color="auto" w:sz="4" w:space="0"/>
              <w:right w:val="single" w:color="auto" w:sz="4" w:space="0"/>
            </w:tcBorders>
            <w:shd w:val="clear" w:color="auto" w:fill="auto"/>
            <w:vAlign w:val="bottom"/>
            <w:hideMark/>
          </w:tcPr>
          <w:p w:rsidRPr="002B6993" w:rsidR="002B6993" w:rsidP="002B6993" w:rsidRDefault="002B6993" w14:paraId="534466FD" w14:textId="77777777">
            <w:pPr>
              <w:jc w:val="center"/>
              <w:rPr>
                <w:color w:val="000000"/>
                <w:sz w:val="22"/>
                <w:szCs w:val="22"/>
              </w:rPr>
            </w:pPr>
            <w:r w:rsidRPr="002B6993">
              <w:rPr>
                <w:color w:val="000000"/>
                <w:sz w:val="22"/>
                <w:szCs w:val="22"/>
              </w:rPr>
              <w:t>3</w:t>
            </w:r>
          </w:p>
        </w:tc>
        <w:tc>
          <w:tcPr>
            <w:tcW w:w="746" w:type="dxa"/>
            <w:tcBorders>
              <w:top w:val="nil"/>
              <w:left w:val="nil"/>
              <w:bottom w:val="single" w:color="auto" w:sz="4" w:space="0"/>
              <w:right w:val="single" w:color="auto" w:sz="4" w:space="0"/>
            </w:tcBorders>
            <w:shd w:val="clear" w:color="auto" w:fill="auto"/>
            <w:vAlign w:val="bottom"/>
            <w:hideMark/>
          </w:tcPr>
          <w:p w:rsidRPr="002B6993" w:rsidR="002B6993" w:rsidP="002B6993" w:rsidRDefault="002B6993" w14:paraId="022FCBC2" w14:textId="77777777">
            <w:pPr>
              <w:jc w:val="center"/>
              <w:rPr>
                <w:color w:val="000000"/>
                <w:sz w:val="22"/>
                <w:szCs w:val="22"/>
              </w:rPr>
            </w:pPr>
            <w:r w:rsidRPr="002B6993">
              <w:rPr>
                <w:color w:val="000000"/>
                <w:sz w:val="22"/>
                <w:szCs w:val="22"/>
              </w:rPr>
              <w:t>30</w:t>
            </w:r>
          </w:p>
        </w:tc>
        <w:tc>
          <w:tcPr>
            <w:tcW w:w="899" w:type="dxa"/>
            <w:tcBorders>
              <w:top w:val="nil"/>
              <w:left w:val="nil"/>
              <w:bottom w:val="single" w:color="auto" w:sz="4" w:space="0"/>
              <w:right w:val="single" w:color="auto" w:sz="4" w:space="0"/>
            </w:tcBorders>
            <w:shd w:val="clear" w:color="auto" w:fill="auto"/>
            <w:vAlign w:val="bottom"/>
            <w:hideMark/>
          </w:tcPr>
          <w:p w:rsidRPr="002B6993" w:rsidR="002B6993" w:rsidP="002B6993" w:rsidRDefault="002B6993" w14:paraId="7EA88EC4" w14:textId="77777777">
            <w:pPr>
              <w:jc w:val="center"/>
              <w:rPr>
                <w:color w:val="000000"/>
                <w:sz w:val="22"/>
                <w:szCs w:val="22"/>
              </w:rPr>
            </w:pPr>
            <w:r w:rsidRPr="002B6993">
              <w:rPr>
                <w:color w:val="000000"/>
                <w:sz w:val="22"/>
                <w:szCs w:val="22"/>
              </w:rPr>
              <w:t>0.50</w:t>
            </w:r>
          </w:p>
        </w:tc>
        <w:tc>
          <w:tcPr>
            <w:tcW w:w="899" w:type="dxa"/>
            <w:tcBorders>
              <w:top w:val="nil"/>
              <w:left w:val="nil"/>
              <w:bottom w:val="single" w:color="auto" w:sz="4" w:space="0"/>
              <w:right w:val="single" w:color="auto" w:sz="4" w:space="0"/>
            </w:tcBorders>
            <w:shd w:val="clear" w:color="auto" w:fill="auto"/>
            <w:vAlign w:val="bottom"/>
            <w:hideMark/>
          </w:tcPr>
          <w:p w:rsidRPr="002B6993" w:rsidR="002B6993" w:rsidP="002B6993" w:rsidRDefault="002B6993" w14:paraId="2379E560" w14:textId="77777777">
            <w:pPr>
              <w:jc w:val="center"/>
              <w:rPr>
                <w:color w:val="000000"/>
                <w:sz w:val="22"/>
                <w:szCs w:val="22"/>
              </w:rPr>
            </w:pPr>
            <w:r w:rsidRPr="002B6993">
              <w:rPr>
                <w:color w:val="000000"/>
                <w:sz w:val="22"/>
                <w:szCs w:val="22"/>
              </w:rPr>
              <w:t xml:space="preserve"> $12.38 </w:t>
            </w:r>
          </w:p>
        </w:tc>
        <w:tc>
          <w:tcPr>
            <w:tcW w:w="989" w:type="dxa"/>
            <w:tcBorders>
              <w:top w:val="nil"/>
              <w:left w:val="nil"/>
              <w:bottom w:val="single" w:color="auto" w:sz="4" w:space="0"/>
              <w:right w:val="single" w:color="auto" w:sz="4" w:space="0"/>
            </w:tcBorders>
            <w:shd w:val="clear" w:color="auto" w:fill="auto"/>
            <w:vAlign w:val="bottom"/>
            <w:hideMark/>
          </w:tcPr>
          <w:p w:rsidRPr="002B6993" w:rsidR="002B6993" w:rsidP="002B6993" w:rsidRDefault="002B6993" w14:paraId="16615B22" w14:textId="77777777">
            <w:pPr>
              <w:jc w:val="center"/>
              <w:rPr>
                <w:color w:val="000000"/>
                <w:sz w:val="22"/>
                <w:szCs w:val="22"/>
              </w:rPr>
            </w:pPr>
            <w:r w:rsidRPr="002B6993">
              <w:rPr>
                <w:color w:val="000000"/>
                <w:sz w:val="22"/>
                <w:szCs w:val="22"/>
              </w:rPr>
              <w:t>6.190</w:t>
            </w:r>
          </w:p>
        </w:tc>
        <w:tc>
          <w:tcPr>
            <w:tcW w:w="1079" w:type="dxa"/>
            <w:tcBorders>
              <w:top w:val="nil"/>
              <w:left w:val="nil"/>
              <w:bottom w:val="single" w:color="auto" w:sz="4" w:space="0"/>
              <w:right w:val="single" w:color="auto" w:sz="4" w:space="0"/>
            </w:tcBorders>
            <w:shd w:val="clear" w:color="auto" w:fill="auto"/>
            <w:vAlign w:val="bottom"/>
            <w:hideMark/>
          </w:tcPr>
          <w:p w:rsidRPr="002B6993" w:rsidR="002B6993" w:rsidP="002B6993" w:rsidRDefault="002B6993" w14:paraId="2FF1F73A" w14:textId="77777777">
            <w:pPr>
              <w:jc w:val="center"/>
              <w:rPr>
                <w:color w:val="000000"/>
                <w:sz w:val="22"/>
                <w:szCs w:val="22"/>
              </w:rPr>
            </w:pPr>
            <w:r w:rsidRPr="002B6993">
              <w:rPr>
                <w:color w:val="000000"/>
                <w:sz w:val="22"/>
                <w:szCs w:val="22"/>
              </w:rPr>
              <w:t xml:space="preserve">    1,000 </w:t>
            </w:r>
          </w:p>
        </w:tc>
        <w:tc>
          <w:tcPr>
            <w:tcW w:w="1790" w:type="dxa"/>
            <w:tcBorders>
              <w:top w:val="nil"/>
              <w:left w:val="nil"/>
              <w:bottom w:val="single" w:color="auto" w:sz="4" w:space="0"/>
              <w:right w:val="single" w:color="auto" w:sz="8" w:space="0"/>
            </w:tcBorders>
            <w:shd w:val="clear" w:color="auto" w:fill="auto"/>
            <w:vAlign w:val="bottom"/>
            <w:hideMark/>
          </w:tcPr>
          <w:p w:rsidRPr="002B6993" w:rsidR="002B6993" w:rsidP="002B6993" w:rsidRDefault="002B6993" w14:paraId="70A637AC" w14:textId="77777777">
            <w:pPr>
              <w:jc w:val="center"/>
              <w:rPr>
                <w:color w:val="000000"/>
                <w:sz w:val="22"/>
                <w:szCs w:val="22"/>
              </w:rPr>
            </w:pPr>
            <w:r w:rsidRPr="002B6993">
              <w:rPr>
                <w:color w:val="000000"/>
                <w:sz w:val="22"/>
                <w:szCs w:val="22"/>
              </w:rPr>
              <w:t xml:space="preserve"> $          6,190.00 </w:t>
            </w:r>
          </w:p>
        </w:tc>
      </w:tr>
      <w:tr w:rsidRPr="002B6993" w:rsidR="002B6993" w:rsidTr="002B6993" w14:paraId="1C7448D0" w14:textId="77777777">
        <w:trPr>
          <w:trHeight w:val="289"/>
        </w:trPr>
        <w:tc>
          <w:tcPr>
            <w:tcW w:w="613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B6993" w:rsidR="002B6993" w:rsidP="002B6993" w:rsidRDefault="002B6993" w14:paraId="6792DE96" w14:textId="77777777">
            <w:pPr>
              <w:rPr>
                <w:color w:val="000000"/>
                <w:sz w:val="22"/>
                <w:szCs w:val="22"/>
              </w:rPr>
            </w:pPr>
            <w:r w:rsidRPr="002B6993">
              <w:rPr>
                <w:color w:val="000000"/>
                <w:sz w:val="22"/>
                <w:szCs w:val="22"/>
              </w:rPr>
              <w:t>Overhead at 100% Salary</w:t>
            </w:r>
          </w:p>
        </w:tc>
        <w:tc>
          <w:tcPr>
            <w:tcW w:w="1790" w:type="dxa"/>
            <w:tcBorders>
              <w:top w:val="nil"/>
              <w:left w:val="nil"/>
              <w:bottom w:val="single" w:color="auto" w:sz="4" w:space="0"/>
              <w:right w:val="single" w:color="auto" w:sz="8" w:space="0"/>
            </w:tcBorders>
            <w:shd w:val="clear" w:color="auto" w:fill="auto"/>
            <w:vAlign w:val="bottom"/>
            <w:hideMark/>
          </w:tcPr>
          <w:p w:rsidRPr="002B6993" w:rsidR="002B6993" w:rsidP="002B6993" w:rsidRDefault="002B6993" w14:paraId="08721AA1" w14:textId="77777777">
            <w:pPr>
              <w:jc w:val="center"/>
              <w:rPr>
                <w:color w:val="000000"/>
                <w:sz w:val="22"/>
                <w:szCs w:val="22"/>
              </w:rPr>
            </w:pPr>
            <w:r w:rsidRPr="002B6993">
              <w:rPr>
                <w:color w:val="000000"/>
                <w:sz w:val="22"/>
                <w:szCs w:val="22"/>
              </w:rPr>
              <w:t xml:space="preserve"> $          6,190.00 </w:t>
            </w:r>
          </w:p>
        </w:tc>
      </w:tr>
      <w:tr w:rsidRPr="002B6993" w:rsidR="002B6993" w:rsidTr="002B6993" w14:paraId="0EC745DF" w14:textId="77777777">
        <w:trPr>
          <w:trHeight w:val="300"/>
        </w:trPr>
        <w:tc>
          <w:tcPr>
            <w:tcW w:w="720" w:type="dxa"/>
            <w:tcBorders>
              <w:top w:val="nil"/>
              <w:left w:val="single" w:color="auto" w:sz="8" w:space="0"/>
              <w:bottom w:val="single" w:color="auto" w:sz="4" w:space="0"/>
              <w:right w:val="single" w:color="auto" w:sz="4" w:space="0"/>
            </w:tcBorders>
            <w:shd w:val="clear" w:color="auto" w:fill="auto"/>
            <w:vAlign w:val="bottom"/>
            <w:hideMark/>
          </w:tcPr>
          <w:p w:rsidRPr="002B6993" w:rsidR="002B6993" w:rsidP="002B6993" w:rsidRDefault="002B6993" w14:paraId="341A217D" w14:textId="77777777">
            <w:pPr>
              <w:jc w:val="center"/>
              <w:rPr>
                <w:color w:val="000000"/>
                <w:sz w:val="22"/>
                <w:szCs w:val="22"/>
              </w:rPr>
            </w:pPr>
            <w:r w:rsidRPr="002B6993">
              <w:rPr>
                <w:color w:val="000000"/>
                <w:sz w:val="22"/>
                <w:szCs w:val="22"/>
              </w:rPr>
              <w:t>9</w:t>
            </w:r>
          </w:p>
        </w:tc>
        <w:tc>
          <w:tcPr>
            <w:tcW w:w="798" w:type="dxa"/>
            <w:tcBorders>
              <w:top w:val="nil"/>
              <w:left w:val="nil"/>
              <w:bottom w:val="single" w:color="auto" w:sz="4" w:space="0"/>
              <w:right w:val="single" w:color="auto" w:sz="4" w:space="0"/>
            </w:tcBorders>
            <w:shd w:val="clear" w:color="auto" w:fill="auto"/>
            <w:vAlign w:val="bottom"/>
            <w:hideMark/>
          </w:tcPr>
          <w:p w:rsidRPr="002B6993" w:rsidR="002B6993" w:rsidP="002B6993" w:rsidRDefault="002B6993" w14:paraId="69838EA7" w14:textId="77777777">
            <w:pPr>
              <w:jc w:val="center"/>
              <w:rPr>
                <w:color w:val="000000"/>
                <w:sz w:val="22"/>
                <w:szCs w:val="22"/>
              </w:rPr>
            </w:pPr>
            <w:r w:rsidRPr="002B6993">
              <w:rPr>
                <w:color w:val="000000"/>
                <w:sz w:val="22"/>
                <w:szCs w:val="22"/>
              </w:rPr>
              <w:t>3</w:t>
            </w:r>
          </w:p>
        </w:tc>
        <w:tc>
          <w:tcPr>
            <w:tcW w:w="746" w:type="dxa"/>
            <w:tcBorders>
              <w:top w:val="nil"/>
              <w:left w:val="nil"/>
              <w:bottom w:val="single" w:color="auto" w:sz="4" w:space="0"/>
              <w:right w:val="single" w:color="auto" w:sz="4" w:space="0"/>
            </w:tcBorders>
            <w:shd w:val="clear" w:color="auto" w:fill="auto"/>
            <w:vAlign w:val="bottom"/>
            <w:hideMark/>
          </w:tcPr>
          <w:p w:rsidRPr="002B6993" w:rsidR="002B6993" w:rsidP="002B6993" w:rsidRDefault="002B6993" w14:paraId="77047920" w14:textId="77777777">
            <w:pPr>
              <w:jc w:val="center"/>
              <w:rPr>
                <w:color w:val="000000"/>
                <w:sz w:val="22"/>
                <w:szCs w:val="22"/>
              </w:rPr>
            </w:pPr>
            <w:r w:rsidRPr="002B6993">
              <w:rPr>
                <w:color w:val="000000"/>
                <w:sz w:val="22"/>
                <w:szCs w:val="22"/>
              </w:rPr>
              <w:t>15</w:t>
            </w:r>
          </w:p>
        </w:tc>
        <w:tc>
          <w:tcPr>
            <w:tcW w:w="899" w:type="dxa"/>
            <w:tcBorders>
              <w:top w:val="nil"/>
              <w:left w:val="nil"/>
              <w:bottom w:val="single" w:color="auto" w:sz="4" w:space="0"/>
              <w:right w:val="single" w:color="auto" w:sz="4" w:space="0"/>
            </w:tcBorders>
            <w:shd w:val="clear" w:color="auto" w:fill="auto"/>
            <w:vAlign w:val="bottom"/>
            <w:hideMark/>
          </w:tcPr>
          <w:p w:rsidRPr="002B6993" w:rsidR="002B6993" w:rsidP="002B6993" w:rsidRDefault="002B6993" w14:paraId="01A7C660" w14:textId="77777777">
            <w:pPr>
              <w:jc w:val="center"/>
              <w:rPr>
                <w:color w:val="000000"/>
                <w:sz w:val="22"/>
                <w:szCs w:val="22"/>
              </w:rPr>
            </w:pPr>
            <w:r w:rsidRPr="002B6993">
              <w:rPr>
                <w:color w:val="000000"/>
                <w:sz w:val="22"/>
                <w:szCs w:val="22"/>
              </w:rPr>
              <w:t>0.25</w:t>
            </w:r>
          </w:p>
        </w:tc>
        <w:tc>
          <w:tcPr>
            <w:tcW w:w="899" w:type="dxa"/>
            <w:tcBorders>
              <w:top w:val="nil"/>
              <w:left w:val="nil"/>
              <w:bottom w:val="single" w:color="auto" w:sz="4" w:space="0"/>
              <w:right w:val="single" w:color="auto" w:sz="4" w:space="0"/>
            </w:tcBorders>
            <w:shd w:val="clear" w:color="auto" w:fill="auto"/>
            <w:vAlign w:val="bottom"/>
            <w:hideMark/>
          </w:tcPr>
          <w:p w:rsidRPr="002B6993" w:rsidR="002B6993" w:rsidP="002B6993" w:rsidRDefault="002B6993" w14:paraId="1C720D32" w14:textId="77777777">
            <w:pPr>
              <w:jc w:val="center"/>
              <w:rPr>
                <w:color w:val="000000"/>
                <w:sz w:val="22"/>
                <w:szCs w:val="22"/>
              </w:rPr>
            </w:pPr>
            <w:r w:rsidRPr="002B6993">
              <w:rPr>
                <w:color w:val="000000"/>
                <w:sz w:val="22"/>
                <w:szCs w:val="22"/>
              </w:rPr>
              <w:t xml:space="preserve"> $23.55 </w:t>
            </w:r>
          </w:p>
        </w:tc>
        <w:tc>
          <w:tcPr>
            <w:tcW w:w="989" w:type="dxa"/>
            <w:tcBorders>
              <w:top w:val="nil"/>
              <w:left w:val="nil"/>
              <w:bottom w:val="single" w:color="auto" w:sz="4" w:space="0"/>
              <w:right w:val="single" w:color="auto" w:sz="4" w:space="0"/>
            </w:tcBorders>
            <w:shd w:val="clear" w:color="auto" w:fill="auto"/>
            <w:vAlign w:val="bottom"/>
            <w:hideMark/>
          </w:tcPr>
          <w:p w:rsidRPr="002B6993" w:rsidR="002B6993" w:rsidP="002B6993" w:rsidRDefault="002B6993" w14:paraId="5E70F31B" w14:textId="77777777">
            <w:pPr>
              <w:jc w:val="center"/>
              <w:rPr>
                <w:color w:val="000000"/>
                <w:sz w:val="22"/>
                <w:szCs w:val="22"/>
              </w:rPr>
            </w:pPr>
            <w:r w:rsidRPr="002B6993">
              <w:rPr>
                <w:color w:val="000000"/>
                <w:sz w:val="22"/>
                <w:szCs w:val="22"/>
              </w:rPr>
              <w:t>5.888</w:t>
            </w:r>
          </w:p>
        </w:tc>
        <w:tc>
          <w:tcPr>
            <w:tcW w:w="1079" w:type="dxa"/>
            <w:tcBorders>
              <w:top w:val="nil"/>
              <w:left w:val="nil"/>
              <w:bottom w:val="single" w:color="auto" w:sz="4" w:space="0"/>
              <w:right w:val="single" w:color="auto" w:sz="4" w:space="0"/>
            </w:tcBorders>
            <w:shd w:val="clear" w:color="auto" w:fill="auto"/>
            <w:vAlign w:val="bottom"/>
            <w:hideMark/>
          </w:tcPr>
          <w:p w:rsidRPr="002B6993" w:rsidR="002B6993" w:rsidP="002B6993" w:rsidRDefault="002B6993" w14:paraId="2E2B4424" w14:textId="77777777">
            <w:pPr>
              <w:jc w:val="center"/>
              <w:rPr>
                <w:color w:val="000000"/>
                <w:sz w:val="22"/>
                <w:szCs w:val="22"/>
              </w:rPr>
            </w:pPr>
            <w:r w:rsidRPr="002B6993">
              <w:rPr>
                <w:color w:val="000000"/>
                <w:sz w:val="22"/>
                <w:szCs w:val="22"/>
              </w:rPr>
              <w:t xml:space="preserve">    1,000 </w:t>
            </w:r>
          </w:p>
        </w:tc>
        <w:tc>
          <w:tcPr>
            <w:tcW w:w="1790" w:type="dxa"/>
            <w:tcBorders>
              <w:top w:val="nil"/>
              <w:left w:val="nil"/>
              <w:bottom w:val="single" w:color="auto" w:sz="4" w:space="0"/>
              <w:right w:val="single" w:color="auto" w:sz="8" w:space="0"/>
            </w:tcBorders>
            <w:shd w:val="clear" w:color="auto" w:fill="auto"/>
            <w:vAlign w:val="bottom"/>
            <w:hideMark/>
          </w:tcPr>
          <w:p w:rsidRPr="002B6993" w:rsidR="002B6993" w:rsidP="002B6993" w:rsidRDefault="002B6993" w14:paraId="4CE1D578" w14:textId="77777777">
            <w:pPr>
              <w:jc w:val="center"/>
              <w:rPr>
                <w:color w:val="000000"/>
                <w:sz w:val="22"/>
                <w:szCs w:val="22"/>
              </w:rPr>
            </w:pPr>
            <w:r w:rsidRPr="002B6993">
              <w:rPr>
                <w:color w:val="000000"/>
                <w:sz w:val="22"/>
                <w:szCs w:val="22"/>
              </w:rPr>
              <w:t xml:space="preserve"> $          5,887.50 </w:t>
            </w:r>
          </w:p>
        </w:tc>
      </w:tr>
      <w:tr w:rsidRPr="002B6993" w:rsidR="002B6993" w:rsidTr="002B6993" w14:paraId="7B7D8D89" w14:textId="77777777">
        <w:trPr>
          <w:trHeight w:val="300"/>
        </w:trPr>
        <w:tc>
          <w:tcPr>
            <w:tcW w:w="613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B6993" w:rsidR="002B6993" w:rsidP="002B6993" w:rsidRDefault="002B6993" w14:paraId="0DD0375C" w14:textId="77777777">
            <w:pPr>
              <w:rPr>
                <w:color w:val="000000"/>
                <w:sz w:val="22"/>
                <w:szCs w:val="22"/>
              </w:rPr>
            </w:pPr>
            <w:r w:rsidRPr="002B6993">
              <w:rPr>
                <w:color w:val="000000"/>
                <w:sz w:val="22"/>
                <w:szCs w:val="22"/>
              </w:rPr>
              <w:t>Overhead at 100% Salary</w:t>
            </w:r>
          </w:p>
        </w:tc>
        <w:tc>
          <w:tcPr>
            <w:tcW w:w="1790" w:type="dxa"/>
            <w:tcBorders>
              <w:top w:val="nil"/>
              <w:left w:val="nil"/>
              <w:bottom w:val="single" w:color="auto" w:sz="4" w:space="0"/>
              <w:right w:val="single" w:color="auto" w:sz="8" w:space="0"/>
            </w:tcBorders>
            <w:shd w:val="clear" w:color="auto" w:fill="auto"/>
            <w:vAlign w:val="bottom"/>
            <w:hideMark/>
          </w:tcPr>
          <w:p w:rsidRPr="002B6993" w:rsidR="002B6993" w:rsidP="002B6993" w:rsidRDefault="002B6993" w14:paraId="07E87282" w14:textId="77777777">
            <w:pPr>
              <w:jc w:val="center"/>
              <w:rPr>
                <w:color w:val="000000"/>
                <w:sz w:val="22"/>
                <w:szCs w:val="22"/>
              </w:rPr>
            </w:pPr>
            <w:r w:rsidRPr="002B6993">
              <w:rPr>
                <w:color w:val="000000"/>
                <w:sz w:val="22"/>
                <w:szCs w:val="22"/>
              </w:rPr>
              <w:t xml:space="preserve"> $          5,887.50 </w:t>
            </w:r>
          </w:p>
        </w:tc>
      </w:tr>
      <w:tr w:rsidRPr="002B6993" w:rsidR="002B6993" w:rsidTr="002B6993" w14:paraId="3FE208C6" w14:textId="77777777">
        <w:trPr>
          <w:trHeight w:val="300"/>
        </w:trPr>
        <w:tc>
          <w:tcPr>
            <w:tcW w:w="613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B6993" w:rsidR="002B6993" w:rsidP="002B6993" w:rsidRDefault="002B6993" w14:paraId="1AABB656" w14:textId="77777777">
            <w:pPr>
              <w:jc w:val="center"/>
              <w:rPr>
                <w:color w:val="000000"/>
                <w:sz w:val="22"/>
                <w:szCs w:val="22"/>
              </w:rPr>
            </w:pPr>
            <w:r w:rsidRPr="002B6993">
              <w:rPr>
                <w:color w:val="000000"/>
                <w:sz w:val="22"/>
                <w:szCs w:val="22"/>
              </w:rPr>
              <w:t> </w:t>
            </w:r>
          </w:p>
        </w:tc>
        <w:tc>
          <w:tcPr>
            <w:tcW w:w="1790" w:type="dxa"/>
            <w:tcBorders>
              <w:top w:val="nil"/>
              <w:left w:val="nil"/>
              <w:bottom w:val="single" w:color="auto" w:sz="4" w:space="0"/>
              <w:right w:val="single" w:color="auto" w:sz="8" w:space="0"/>
            </w:tcBorders>
            <w:shd w:val="clear" w:color="auto" w:fill="auto"/>
            <w:vAlign w:val="bottom"/>
            <w:hideMark/>
          </w:tcPr>
          <w:p w:rsidRPr="002B6993" w:rsidR="002B6993" w:rsidP="002B6993" w:rsidRDefault="002B6993" w14:paraId="487EB491" w14:textId="77777777">
            <w:pPr>
              <w:jc w:val="center"/>
              <w:rPr>
                <w:color w:val="000000"/>
                <w:sz w:val="22"/>
                <w:szCs w:val="22"/>
              </w:rPr>
            </w:pPr>
            <w:r w:rsidRPr="002B6993">
              <w:rPr>
                <w:color w:val="000000"/>
                <w:sz w:val="22"/>
                <w:szCs w:val="22"/>
              </w:rPr>
              <w:t> </w:t>
            </w:r>
          </w:p>
        </w:tc>
      </w:tr>
      <w:tr w:rsidRPr="002B6993" w:rsidR="002B6993" w:rsidTr="002B6993" w14:paraId="703A322D" w14:textId="77777777">
        <w:trPr>
          <w:trHeight w:val="289"/>
        </w:trPr>
        <w:tc>
          <w:tcPr>
            <w:tcW w:w="613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B6993" w:rsidR="002B6993" w:rsidP="002B6993" w:rsidRDefault="002B6993" w14:paraId="5D77758F" w14:textId="77777777">
            <w:pPr>
              <w:rPr>
                <w:color w:val="000000"/>
                <w:sz w:val="22"/>
                <w:szCs w:val="22"/>
              </w:rPr>
            </w:pPr>
            <w:r w:rsidRPr="002B6993">
              <w:rPr>
                <w:color w:val="000000"/>
                <w:sz w:val="22"/>
                <w:szCs w:val="22"/>
              </w:rPr>
              <w:t>Processing / Analyzing Costs</w:t>
            </w:r>
          </w:p>
        </w:tc>
        <w:tc>
          <w:tcPr>
            <w:tcW w:w="1790" w:type="dxa"/>
            <w:tcBorders>
              <w:top w:val="nil"/>
              <w:left w:val="nil"/>
              <w:bottom w:val="single" w:color="auto" w:sz="4" w:space="0"/>
              <w:right w:val="single" w:color="auto" w:sz="8" w:space="0"/>
            </w:tcBorders>
            <w:shd w:val="clear" w:color="auto" w:fill="auto"/>
            <w:vAlign w:val="bottom"/>
            <w:hideMark/>
          </w:tcPr>
          <w:p w:rsidRPr="002B6993" w:rsidR="002B6993" w:rsidP="002B6993" w:rsidRDefault="002B6993" w14:paraId="4AE5E2CA" w14:textId="77777777">
            <w:pPr>
              <w:jc w:val="center"/>
              <w:rPr>
                <w:color w:val="000000"/>
                <w:sz w:val="22"/>
                <w:szCs w:val="22"/>
              </w:rPr>
            </w:pPr>
            <w:r w:rsidRPr="002B6993">
              <w:rPr>
                <w:color w:val="000000"/>
                <w:sz w:val="22"/>
                <w:szCs w:val="22"/>
              </w:rPr>
              <w:t xml:space="preserve"> $        24,155.00 </w:t>
            </w:r>
          </w:p>
        </w:tc>
      </w:tr>
      <w:tr w:rsidRPr="002B6993" w:rsidR="002B6993" w:rsidTr="002B6993" w14:paraId="23FA6EA8" w14:textId="77777777">
        <w:trPr>
          <w:trHeight w:val="289"/>
        </w:trPr>
        <w:tc>
          <w:tcPr>
            <w:tcW w:w="613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B6993" w:rsidR="002B6993" w:rsidP="002B6993" w:rsidRDefault="002B6993" w14:paraId="03A3DD8A" w14:textId="77777777">
            <w:pPr>
              <w:rPr>
                <w:color w:val="000000"/>
                <w:sz w:val="22"/>
                <w:szCs w:val="22"/>
              </w:rPr>
            </w:pPr>
            <w:r w:rsidRPr="002B6993">
              <w:rPr>
                <w:color w:val="000000"/>
                <w:sz w:val="22"/>
                <w:szCs w:val="22"/>
              </w:rPr>
              <w:t>Printing and Production Cost</w:t>
            </w:r>
          </w:p>
        </w:tc>
        <w:tc>
          <w:tcPr>
            <w:tcW w:w="1790" w:type="dxa"/>
            <w:tcBorders>
              <w:top w:val="nil"/>
              <w:left w:val="nil"/>
              <w:bottom w:val="single" w:color="auto" w:sz="4" w:space="0"/>
              <w:right w:val="single" w:color="auto" w:sz="8" w:space="0"/>
            </w:tcBorders>
            <w:shd w:val="clear" w:color="auto" w:fill="auto"/>
            <w:vAlign w:val="bottom"/>
            <w:hideMark/>
          </w:tcPr>
          <w:p w:rsidRPr="002B6993" w:rsidR="002B6993" w:rsidP="002B6993" w:rsidRDefault="002B6993" w14:paraId="4076ADE8" w14:textId="77777777">
            <w:pPr>
              <w:jc w:val="center"/>
              <w:rPr>
                <w:color w:val="000000"/>
                <w:sz w:val="22"/>
                <w:szCs w:val="22"/>
              </w:rPr>
            </w:pPr>
            <w:r w:rsidRPr="002B6993">
              <w:rPr>
                <w:color w:val="000000"/>
                <w:sz w:val="22"/>
                <w:szCs w:val="22"/>
              </w:rPr>
              <w:t xml:space="preserve"> $            268.39 </w:t>
            </w:r>
          </w:p>
        </w:tc>
      </w:tr>
      <w:tr w:rsidRPr="002B6993" w:rsidR="002B6993" w:rsidTr="002B6993" w14:paraId="64FF604B" w14:textId="77777777">
        <w:trPr>
          <w:trHeight w:val="300"/>
        </w:trPr>
        <w:tc>
          <w:tcPr>
            <w:tcW w:w="613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2B6993" w:rsidR="002B6993" w:rsidP="002B6993" w:rsidRDefault="002B6993" w14:paraId="5973E08C" w14:textId="77777777">
            <w:pPr>
              <w:rPr>
                <w:color w:val="000000"/>
                <w:sz w:val="22"/>
                <w:szCs w:val="22"/>
              </w:rPr>
            </w:pPr>
            <w:r w:rsidRPr="002B6993">
              <w:rPr>
                <w:color w:val="000000"/>
                <w:sz w:val="22"/>
                <w:szCs w:val="22"/>
              </w:rPr>
              <w:t>Total Cost to Government</w:t>
            </w:r>
          </w:p>
        </w:tc>
        <w:tc>
          <w:tcPr>
            <w:tcW w:w="1790" w:type="dxa"/>
            <w:tcBorders>
              <w:top w:val="nil"/>
              <w:left w:val="nil"/>
              <w:bottom w:val="single" w:color="auto" w:sz="8" w:space="0"/>
              <w:right w:val="single" w:color="auto" w:sz="8" w:space="0"/>
            </w:tcBorders>
            <w:shd w:val="clear" w:color="auto" w:fill="auto"/>
            <w:vAlign w:val="bottom"/>
            <w:hideMark/>
          </w:tcPr>
          <w:p w:rsidRPr="002B6993" w:rsidR="002B6993" w:rsidP="002B6993" w:rsidRDefault="002B6993" w14:paraId="4D7A3991" w14:textId="77777777">
            <w:pPr>
              <w:jc w:val="center"/>
              <w:rPr>
                <w:color w:val="000000"/>
                <w:sz w:val="22"/>
                <w:szCs w:val="22"/>
              </w:rPr>
            </w:pPr>
            <w:r w:rsidRPr="002B6993">
              <w:rPr>
                <w:color w:val="000000"/>
                <w:sz w:val="22"/>
                <w:szCs w:val="22"/>
              </w:rPr>
              <w:t xml:space="preserve"> $        24,423.39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7C4CD5" w:rsidP="007C4CD5" w:rsidRDefault="007C4CD5" w14:paraId="1CEF9F09" w14:textId="77777777">
      <w:pPr>
        <w:pStyle w:val="ListParagraph"/>
        <w:tabs>
          <w:tab w:val="right" w:pos="8370"/>
        </w:tabs>
        <w:ind w:left="360" w:right="576"/>
        <w:rPr>
          <w:sz w:val="24"/>
          <w:szCs w:val="24"/>
        </w:rPr>
      </w:pPr>
      <w:r>
        <w:rPr>
          <w:sz w:val="24"/>
          <w:szCs w:val="24"/>
        </w:rPr>
        <w:t xml:space="preserve">Overhead costs are 100% of salary and are the same as the wage listed above and the amounts are included in the total.  </w:t>
      </w:r>
    </w:p>
    <w:p w:rsidR="007C4CD5" w:rsidP="007C4CD5" w:rsidRDefault="007C4CD5" w14:paraId="2FB4ED91" w14:textId="77777777">
      <w:pPr>
        <w:pStyle w:val="ListParagraph"/>
        <w:tabs>
          <w:tab w:val="right" w:pos="8370"/>
        </w:tabs>
        <w:ind w:left="360" w:right="576"/>
        <w:rPr>
          <w:sz w:val="24"/>
          <w:szCs w:val="24"/>
        </w:rPr>
      </w:pPr>
    </w:p>
    <w:p w:rsidR="007C4CD5" w:rsidP="007C4CD5" w:rsidRDefault="007C4CD5" w14:paraId="4B0AB096" w14:textId="781C3FC2">
      <w:pPr>
        <w:pStyle w:val="ListParagraph"/>
        <w:tabs>
          <w:tab w:val="right" w:pos="8370"/>
        </w:tabs>
        <w:ind w:left="360" w:right="576"/>
        <w:rPr>
          <w:sz w:val="24"/>
          <w:szCs w:val="24"/>
        </w:rPr>
      </w:pPr>
      <w:r>
        <w:rPr>
          <w:sz w:val="24"/>
          <w:szCs w:val="24"/>
        </w:rPr>
        <w:t xml:space="preserve">Printing and production costs approximates the cost of printing this information </w:t>
      </w:r>
      <w:r w:rsidR="002B6993">
        <w:rPr>
          <w:sz w:val="24"/>
          <w:szCs w:val="24"/>
        </w:rPr>
        <w:t>c</w:t>
      </w:r>
      <w:r>
        <w:rPr>
          <w:sz w:val="24"/>
          <w:szCs w:val="24"/>
        </w:rPr>
        <w:t>ollection per year.  (Processing/Analyzing Cost total divided by $90).</w:t>
      </w:r>
    </w:p>
    <w:p w:rsidRPr="0061385F" w:rsidR="007C4CD5" w:rsidP="007C4CD5" w:rsidRDefault="007C4CD5" w14:paraId="74254D52" w14:textId="77777777">
      <w:pPr>
        <w:pStyle w:val="ListParagraph"/>
        <w:tabs>
          <w:tab w:val="right" w:pos="8370"/>
        </w:tabs>
        <w:ind w:left="0" w:right="576"/>
        <w:jc w:val="both"/>
        <w:rPr>
          <w:sz w:val="24"/>
          <w:szCs w:val="24"/>
        </w:rPr>
      </w:pPr>
    </w:p>
    <w:p w:rsidRPr="008A098F" w:rsidR="007C4CD5" w:rsidP="007C4CD5" w:rsidRDefault="007C4CD5" w14:paraId="56143308" w14:textId="77777777">
      <w:pPr>
        <w:ind w:left="360"/>
      </w:pPr>
      <w:bookmarkStart w:name="_Hlk29579534" w:id="3"/>
      <w:r w:rsidRPr="0061385F">
        <w:rPr>
          <w:sz w:val="24"/>
          <w:szCs w:val="24"/>
        </w:rPr>
        <w:lastRenderedPageBreak/>
        <w:t xml:space="preserve">Note: The hourly </w:t>
      </w:r>
      <w:r w:rsidRPr="00F25624">
        <w:rPr>
          <w:sz w:val="24"/>
          <w:szCs w:val="24"/>
        </w:rPr>
        <w:t>wage information above is based on the hourly 202</w:t>
      </w:r>
      <w:r>
        <w:rPr>
          <w:sz w:val="24"/>
          <w:szCs w:val="24"/>
        </w:rPr>
        <w:t>1</w:t>
      </w:r>
      <w:r w:rsidRPr="00F25624">
        <w:rPr>
          <w:sz w:val="24"/>
          <w:szCs w:val="24"/>
        </w:rPr>
        <w:t xml:space="preserve"> General Schedule (Base) Pay (</w:t>
      </w:r>
      <w:hyperlink w:history="1" r:id="rId12">
        <w:r w:rsidRPr="00F25624">
          <w:rPr>
            <w:rStyle w:val="Hyperlink"/>
            <w:sz w:val="24"/>
            <w:szCs w:val="24"/>
          </w:rPr>
          <w:t>https://www.opm.gov/policy-data-oversight/pay-leave/salaries-wages/salary-tables/pdf/2021/GS_h.pdf</w:t>
        </w:r>
      </w:hyperlink>
      <w:r w:rsidRPr="00F25624">
        <w:rPr>
          <w:sz w:val="24"/>
          <w:szCs w:val="24"/>
        </w:rPr>
        <w:t>). This rate does</w:t>
      </w:r>
      <w:r w:rsidRPr="0061385F">
        <w:rPr>
          <w:sz w:val="24"/>
          <w:szCs w:val="24"/>
        </w:rPr>
        <w:t xml:space="preserve"> not include any locality adjustment as applicable.</w:t>
      </w:r>
    </w:p>
    <w:bookmarkEnd w:id="3"/>
    <w:p w:rsidR="007C4CD5" w:rsidP="007C4CD5" w:rsidRDefault="007C4CD5" w14:paraId="12245156" w14:textId="77777777">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bookmarkEnd w:id="2"/>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2B6993" w:rsidRDefault="00710DDD" w14:paraId="412A96EF" w14:textId="1333651B">
      <w:pPr>
        <w:ind w:left="360" w:right="540"/>
        <w:rPr>
          <w:sz w:val="24"/>
          <w:szCs w:val="24"/>
        </w:rPr>
      </w:pPr>
      <w:r w:rsidRPr="002B6993">
        <w:rPr>
          <w:sz w:val="24"/>
          <w:szCs w:val="24"/>
        </w:rPr>
        <w:t xml:space="preserve">The respondent burden has not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6C9E5FC4">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19225" w14:textId="77777777" w:rsidR="00FE73BA" w:rsidRDefault="00FE73BA" w:rsidP="00606AD2">
      <w:r>
        <w:separator/>
      </w:r>
    </w:p>
  </w:endnote>
  <w:endnote w:type="continuationSeparator" w:id="0">
    <w:p w14:paraId="69D53425" w14:textId="77777777" w:rsidR="00FE73BA" w:rsidRDefault="00FE73BA"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534A8" w14:textId="77777777" w:rsidR="00FE73BA" w:rsidRDefault="00FE73BA" w:rsidP="00606AD2">
      <w:r>
        <w:separator/>
      </w:r>
    </w:p>
  </w:footnote>
  <w:footnote w:type="continuationSeparator" w:id="0">
    <w:p w14:paraId="4F0B90A5" w14:textId="77777777" w:rsidR="00FE73BA" w:rsidRDefault="00FE73BA"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44D91C2E" w:rsidR="00F81B22" w:rsidRPr="00F81B22" w:rsidRDefault="00726753" w:rsidP="00F81B22">
    <w:pPr>
      <w:jc w:val="center"/>
      <w:rPr>
        <w:b/>
        <w:sz w:val="24"/>
        <w:szCs w:val="24"/>
      </w:rPr>
    </w:pPr>
    <w:r w:rsidRPr="00F81B22">
      <w:rPr>
        <w:sz w:val="24"/>
        <w:szCs w:val="24"/>
      </w:rPr>
      <w:t>Supporting Statement for VA Form 21-</w:t>
    </w:r>
    <w:r w:rsidR="002B6993">
      <w:rPr>
        <w:sz w:val="24"/>
        <w:szCs w:val="24"/>
      </w:rPr>
      <w:t>4169</w:t>
    </w:r>
    <w:r w:rsidRPr="00F81B22">
      <w:rPr>
        <w:sz w:val="24"/>
        <w:szCs w:val="24"/>
      </w:rPr>
      <w:t>,</w:t>
    </w:r>
  </w:p>
  <w:p w14:paraId="751BD7C7" w14:textId="70367944" w:rsidR="002B6993" w:rsidRPr="002B6993" w:rsidRDefault="002B6993" w:rsidP="002B6993">
    <w:pPr>
      <w:pStyle w:val="NoSpacing"/>
      <w:jc w:val="center"/>
      <w:rPr>
        <w:i/>
        <w:iCs/>
      </w:rPr>
    </w:pPr>
    <w:r w:rsidRPr="002B6993">
      <w:rPr>
        <w:i/>
        <w:iCs/>
      </w:rPr>
      <w:t>Supplement to VA Forms 21-526</w:t>
    </w:r>
    <w:r>
      <w:rPr>
        <w:i/>
        <w:iCs/>
      </w:rPr>
      <w:t>EZ</w:t>
    </w:r>
    <w:r w:rsidRPr="002B6993">
      <w:rPr>
        <w:i/>
        <w:iCs/>
      </w:rPr>
      <w:t>, 21P-534</w:t>
    </w:r>
    <w:r>
      <w:rPr>
        <w:i/>
        <w:iCs/>
      </w:rPr>
      <w:t>EZ</w:t>
    </w:r>
    <w:r w:rsidRPr="002B6993">
      <w:rPr>
        <w:i/>
        <w:iCs/>
      </w:rPr>
      <w:t>, and 21P-535 (For Philippine Claims)</w:t>
    </w:r>
  </w:p>
  <w:p w14:paraId="5F5914BB" w14:textId="77777777" w:rsidR="002B6993" w:rsidRDefault="002B6993" w:rsidP="00F81B22">
    <w:pPr>
      <w:jc w:val="center"/>
      <w:rPr>
        <w:sz w:val="24"/>
        <w:szCs w:val="24"/>
      </w:rPr>
    </w:pPr>
  </w:p>
  <w:p w14:paraId="75B0C283" w14:textId="288DB4AD" w:rsidR="00726753" w:rsidRPr="00F81B22" w:rsidRDefault="00F81B22" w:rsidP="00F81B22">
    <w:pPr>
      <w:jc w:val="center"/>
      <w:rPr>
        <w:sz w:val="24"/>
        <w:szCs w:val="24"/>
      </w:rPr>
    </w:pPr>
    <w:r>
      <w:rPr>
        <w:sz w:val="24"/>
        <w:szCs w:val="24"/>
      </w:rPr>
      <w:t>OMB #</w:t>
    </w:r>
    <w:r w:rsidR="00726753" w:rsidRPr="00F81B22">
      <w:rPr>
        <w:sz w:val="24"/>
        <w:szCs w:val="24"/>
      </w:rPr>
      <w:t>2900-</w:t>
    </w:r>
    <w:r w:rsidR="002B6993">
      <w:rPr>
        <w:sz w:val="24"/>
        <w:szCs w:val="24"/>
      </w:rPr>
      <w:t>0094</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142589"/>
    <w:rsid w:val="0016376A"/>
    <w:rsid w:val="00171C87"/>
    <w:rsid w:val="00174B1F"/>
    <w:rsid w:val="001968BC"/>
    <w:rsid w:val="001D6D11"/>
    <w:rsid w:val="001E2E15"/>
    <w:rsid w:val="00272B57"/>
    <w:rsid w:val="00273A6D"/>
    <w:rsid w:val="00295605"/>
    <w:rsid w:val="002B6993"/>
    <w:rsid w:val="00303259"/>
    <w:rsid w:val="00310573"/>
    <w:rsid w:val="00312610"/>
    <w:rsid w:val="003210D0"/>
    <w:rsid w:val="00334E84"/>
    <w:rsid w:val="00347A7B"/>
    <w:rsid w:val="003A209D"/>
    <w:rsid w:val="003B6D49"/>
    <w:rsid w:val="003B797D"/>
    <w:rsid w:val="003F663E"/>
    <w:rsid w:val="0043068B"/>
    <w:rsid w:val="00430D02"/>
    <w:rsid w:val="00447F72"/>
    <w:rsid w:val="00486812"/>
    <w:rsid w:val="00495C22"/>
    <w:rsid w:val="004D3BF6"/>
    <w:rsid w:val="004E0438"/>
    <w:rsid w:val="0050544A"/>
    <w:rsid w:val="0051524F"/>
    <w:rsid w:val="00517283"/>
    <w:rsid w:val="0053151A"/>
    <w:rsid w:val="0053466D"/>
    <w:rsid w:val="00541318"/>
    <w:rsid w:val="00547E0C"/>
    <w:rsid w:val="00563695"/>
    <w:rsid w:val="00581C1C"/>
    <w:rsid w:val="005E4CE3"/>
    <w:rsid w:val="005E651E"/>
    <w:rsid w:val="00606AD2"/>
    <w:rsid w:val="00610EDE"/>
    <w:rsid w:val="00617D2B"/>
    <w:rsid w:val="00640C52"/>
    <w:rsid w:val="00651FB2"/>
    <w:rsid w:val="0066426E"/>
    <w:rsid w:val="006729B9"/>
    <w:rsid w:val="006A4E5C"/>
    <w:rsid w:val="006A4F03"/>
    <w:rsid w:val="006C4C6F"/>
    <w:rsid w:val="00710DDD"/>
    <w:rsid w:val="007201B3"/>
    <w:rsid w:val="00723416"/>
    <w:rsid w:val="00726753"/>
    <w:rsid w:val="00747FF1"/>
    <w:rsid w:val="00763A4D"/>
    <w:rsid w:val="00772F07"/>
    <w:rsid w:val="00773666"/>
    <w:rsid w:val="00782C13"/>
    <w:rsid w:val="007C4CD5"/>
    <w:rsid w:val="007D0781"/>
    <w:rsid w:val="007D14AB"/>
    <w:rsid w:val="007D2741"/>
    <w:rsid w:val="007D5AD2"/>
    <w:rsid w:val="007F3759"/>
    <w:rsid w:val="007F4953"/>
    <w:rsid w:val="00823C3C"/>
    <w:rsid w:val="0084157F"/>
    <w:rsid w:val="00871957"/>
    <w:rsid w:val="0089361A"/>
    <w:rsid w:val="0089502E"/>
    <w:rsid w:val="008A68B3"/>
    <w:rsid w:val="008C254F"/>
    <w:rsid w:val="009135FA"/>
    <w:rsid w:val="0094691E"/>
    <w:rsid w:val="0095533E"/>
    <w:rsid w:val="00993FA5"/>
    <w:rsid w:val="009A5278"/>
    <w:rsid w:val="009B5624"/>
    <w:rsid w:val="009D1D80"/>
    <w:rsid w:val="009E3506"/>
    <w:rsid w:val="00A073C3"/>
    <w:rsid w:val="00A21543"/>
    <w:rsid w:val="00A22565"/>
    <w:rsid w:val="00A411DD"/>
    <w:rsid w:val="00AD46AC"/>
    <w:rsid w:val="00B02F1F"/>
    <w:rsid w:val="00B03501"/>
    <w:rsid w:val="00B32D2A"/>
    <w:rsid w:val="00B37719"/>
    <w:rsid w:val="00B40113"/>
    <w:rsid w:val="00B6651E"/>
    <w:rsid w:val="00B713C7"/>
    <w:rsid w:val="00B82974"/>
    <w:rsid w:val="00BA0556"/>
    <w:rsid w:val="00BD7201"/>
    <w:rsid w:val="00C17C77"/>
    <w:rsid w:val="00C34486"/>
    <w:rsid w:val="00C47978"/>
    <w:rsid w:val="00C75126"/>
    <w:rsid w:val="00CA418A"/>
    <w:rsid w:val="00CA7E43"/>
    <w:rsid w:val="00D20A37"/>
    <w:rsid w:val="00D656BB"/>
    <w:rsid w:val="00D7449F"/>
    <w:rsid w:val="00D944D7"/>
    <w:rsid w:val="00D94A38"/>
    <w:rsid w:val="00D975C9"/>
    <w:rsid w:val="00DD0140"/>
    <w:rsid w:val="00DD5D06"/>
    <w:rsid w:val="00E3211D"/>
    <w:rsid w:val="00E36537"/>
    <w:rsid w:val="00E915F3"/>
    <w:rsid w:val="00E948A8"/>
    <w:rsid w:val="00EC2E2D"/>
    <w:rsid w:val="00F01D5F"/>
    <w:rsid w:val="00F25624"/>
    <w:rsid w:val="00F458E2"/>
    <w:rsid w:val="00F47131"/>
    <w:rsid w:val="00F531B6"/>
    <w:rsid w:val="00F54C17"/>
    <w:rsid w:val="00F81B22"/>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18480728">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692416807">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B8EC2A-7A16-4994-AF8B-E0B331EB1149}">
  <ds:schemaRefs>
    <ds:schemaRef ds:uri="http://schemas.openxmlformats.org/officeDocument/2006/bibliography"/>
  </ds:schemaRefs>
</ds:datastoreItem>
</file>

<file path=customXml/itemProps4.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11104</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2020-12-03T17:03:00Z</dcterms:created>
  <dcterms:modified xsi:type="dcterms:W3CDTF">2021-05-06T20:05:00Z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