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6E9" w:rsidP="001C4327" w:rsidRDefault="000576E9">
      <w:bookmarkStart w:name="_GoBack" w:id="0"/>
      <w:bookmarkEnd w:id="0"/>
      <w:r>
        <w:pict>
          <v:rect id="_x0000_i1025" style="width:730.5pt;height:1.5pt" o:hr="t" o:hrstd="t" o:hralign="center" fillcolor="gray" stroked="f"/>
        </w:pict>
      </w:r>
    </w:p>
    <w:p w:rsidRPr="00EA37E6" w:rsidR="000576E9" w:rsidP="001C4327" w:rsidRDefault="000576E9">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pPr>
        <w:jc w:val="center"/>
        <w:rPr>
          <w:rFonts w:ascii="Arial Narrow" w:hAnsi="Arial Narrow"/>
          <w:sz w:val="16"/>
          <w:szCs w:val="16"/>
        </w:rPr>
      </w:pPr>
      <w:r w:rsidRPr="00EA37E6">
        <w:rPr>
          <w:b/>
          <w:bCs/>
          <w:sz w:val="32"/>
          <w:szCs w:val="32"/>
        </w:rPr>
        <w:t> </w:t>
      </w:r>
    </w:p>
    <w:p w:rsidRPr="001C4327" w:rsidR="000576E9" w:rsidP="00A54952" w:rsidRDefault="000513D6">
      <w:pPr>
        <w:keepNext/>
        <w:ind w:left="540" w:hanging="540"/>
        <w:outlineLvl w:val="0"/>
        <w:rPr>
          <w:b/>
          <w:bCs/>
          <w:kern w:val="36"/>
        </w:rPr>
      </w:pPr>
      <w:r w:rsidRPr="000513D6">
        <w:rPr>
          <w:b/>
          <w:bCs/>
          <w:kern w:val="36"/>
        </w:rPr>
        <w:t>A</w:t>
      </w:r>
      <w:r w:rsidRPr="001C4327">
        <w:rPr>
          <w:b/>
          <w:bCs/>
          <w:kern w:val="36"/>
        </w:rPr>
        <w:t xml:space="preserve">.  </w:t>
      </w:r>
      <w:r w:rsidRPr="001C4327" w:rsidR="000576E9">
        <w:rPr>
          <w:b/>
          <w:bCs/>
          <w:kern w:val="36"/>
        </w:rPr>
        <w:t>Justification</w:t>
      </w:r>
    </w:p>
    <w:p w:rsidRPr="001C4327" w:rsidR="000513D6" w:rsidP="00A54952" w:rsidRDefault="000513D6">
      <w:pPr>
        <w:keepNext/>
        <w:ind w:left="540" w:hanging="540"/>
        <w:outlineLvl w:val="0"/>
        <w:rPr>
          <w:b/>
          <w:bCs/>
          <w:kern w:val="36"/>
        </w:rPr>
      </w:pPr>
    </w:p>
    <w:p w:rsidRPr="001C4327" w:rsidR="000576E9" w:rsidP="00A54952" w:rsidRDefault="000576E9">
      <w:pPr>
        <w:keepNext/>
        <w:outlineLvl w:val="0"/>
        <w:rPr>
          <w:b/>
          <w:bCs/>
          <w:kern w:val="36"/>
        </w:rPr>
      </w:pPr>
      <w:r w:rsidRPr="001C4327">
        <w:rPr>
          <w:b/>
          <w:bCs/>
          <w:kern w:val="36"/>
        </w:rPr>
        <w:t>A1.  Need for Information Collection</w:t>
      </w:r>
    </w:p>
    <w:p w:rsidR="00395ED5" w:rsidP="00A54952" w:rsidRDefault="00395ED5">
      <w:pPr>
        <w:ind w:firstLine="720"/>
        <w:rPr>
          <w:bCs/>
          <w:kern w:val="36"/>
        </w:rPr>
      </w:pPr>
    </w:p>
    <w:p w:rsidR="00AA416B" w:rsidP="00AA416B" w:rsidRDefault="006B696B">
      <w:pPr>
        <w:tabs>
          <w:tab w:val="left" w:pos="480"/>
          <w:tab w:val="left" w:pos="990"/>
          <w:tab w:val="left" w:pos="1440"/>
          <w:tab w:val="left" w:pos="1920"/>
          <w:tab w:val="left" w:pos="2400"/>
          <w:tab w:val="left" w:pos="9240"/>
        </w:tabs>
      </w:pPr>
      <w:r>
        <w:tab/>
      </w:r>
      <w:r w:rsidR="00AA416B">
        <w:t xml:space="preserve">The Corporation for National and Community Service (CNCS) requests authorization from the Office of Management and Budget to conduct the Civic Engagement and Volunteer Survey (CEV).  In partnership with the U.S. Census the CEV will be a supplement to the September Current Population Survey (CPS). </w:t>
      </w:r>
      <w:r w:rsidR="001864BF">
        <w:t>This supplement was administered in September of 2017 and 2019 (</w:t>
      </w:r>
      <w:r w:rsidRPr="001864BF" w:rsidR="001864BF">
        <w:rPr>
          <w:highlight w:val="yellow"/>
        </w:rPr>
        <w:t>Attachment A1</w:t>
      </w:r>
      <w:r w:rsidR="001864BF">
        <w:t xml:space="preserve">). </w:t>
      </w:r>
      <w:bookmarkStart w:name="_Hlk49458772" w:id="1"/>
      <w:r w:rsidR="001864BF">
        <w:t>The proposed 2021 CEV supplement includes 2 new items to ensure a more logical transition between the employment-focused CPS questions and questions about civic behaviors like volunteering. These additions were made based on based on Census feedback from the 2019 administration.</w:t>
      </w:r>
    </w:p>
    <w:bookmarkEnd w:id="1"/>
    <w:p w:rsidR="00AA416B" w:rsidP="00AA416B" w:rsidRDefault="00AA416B">
      <w:pPr>
        <w:tabs>
          <w:tab w:val="left" w:pos="480"/>
          <w:tab w:val="left" w:pos="990"/>
          <w:tab w:val="left" w:pos="1440"/>
          <w:tab w:val="left" w:pos="1920"/>
          <w:tab w:val="left" w:pos="2400"/>
          <w:tab w:val="left" w:pos="9240"/>
        </w:tabs>
        <w:ind w:left="990"/>
      </w:pPr>
    </w:p>
    <w:p w:rsidR="00AA416B" w:rsidP="00AA416B" w:rsidRDefault="006B696B">
      <w:pPr>
        <w:tabs>
          <w:tab w:val="left" w:pos="480"/>
          <w:tab w:val="left" w:pos="990"/>
          <w:tab w:val="left" w:pos="1440"/>
          <w:tab w:val="left" w:pos="1920"/>
          <w:tab w:val="left" w:pos="2400"/>
          <w:tab w:val="left" w:pos="9240"/>
        </w:tabs>
      </w:pPr>
      <w:r>
        <w:tab/>
      </w:r>
      <w:r w:rsidR="00AA416B">
        <w:t xml:space="preserve">CNCS has partnered with the US Census and the Bureau of Labor Statistics to collect data and produced annual volunteering reports since 2002.  CNCS is also </w:t>
      </w:r>
      <w:r w:rsidRPr="007A0170" w:rsidR="00AA416B">
        <w:t>mandated by the Serve America Act</w:t>
      </w:r>
      <w:r w:rsidR="00AA416B">
        <w:t xml:space="preserve"> (2009) to produce an annual Civic health assessment in partnership with the National Conference on Citizenship.  </w:t>
      </w:r>
    </w:p>
    <w:p w:rsidR="00AA416B" w:rsidP="00AA416B" w:rsidRDefault="00AA416B">
      <w:pPr>
        <w:tabs>
          <w:tab w:val="left" w:pos="480"/>
          <w:tab w:val="left" w:pos="990"/>
          <w:tab w:val="left" w:pos="1440"/>
          <w:tab w:val="left" w:pos="1920"/>
          <w:tab w:val="left" w:pos="2400"/>
          <w:tab w:val="left" w:pos="9240"/>
        </w:tabs>
        <w:ind w:left="990"/>
      </w:pPr>
    </w:p>
    <w:p w:rsidR="00AA416B" w:rsidP="00AA416B" w:rsidRDefault="006B696B">
      <w:pPr>
        <w:tabs>
          <w:tab w:val="left" w:pos="480"/>
          <w:tab w:val="left" w:pos="990"/>
          <w:tab w:val="left" w:pos="1440"/>
          <w:tab w:val="left" w:pos="1920"/>
          <w:tab w:val="left" w:pos="2400"/>
          <w:tab w:val="left" w:pos="9240"/>
        </w:tabs>
      </w:pPr>
      <w:r>
        <w:tab/>
      </w:r>
      <w:r w:rsidR="00AA416B">
        <w:t xml:space="preserve">The </w:t>
      </w:r>
      <w:r w:rsidR="001864BF">
        <w:t xml:space="preserve">CEV </w:t>
      </w:r>
      <w:r w:rsidR="00AA416B">
        <w:t xml:space="preserve">survey </w:t>
      </w:r>
      <w:r w:rsidR="001864BF">
        <w:t xml:space="preserve">is </w:t>
      </w:r>
      <w:r w:rsidR="00AA416B">
        <w:t xml:space="preserve">the only source of nationally representative data on the number of Americans who are active in their communities, through volunteering, social interactions, political activities and civic behaviors.  These measures include a person’s interactions with family, friends and neighbors, participation in community events, informal interactions, communication with one another on issues of public concern, interactions with public and private institutions and political participation. </w:t>
      </w:r>
    </w:p>
    <w:p w:rsidR="00AA416B" w:rsidP="00AA416B" w:rsidRDefault="00AA416B">
      <w:pPr>
        <w:autoSpaceDE w:val="0"/>
        <w:autoSpaceDN w:val="0"/>
        <w:adjustRightInd w:val="0"/>
        <w:ind w:left="990"/>
      </w:pPr>
      <w:r>
        <w:t xml:space="preserve"> </w:t>
      </w:r>
    </w:p>
    <w:p w:rsidR="00AA416B" w:rsidP="00AA416B" w:rsidRDefault="006B696B">
      <w:pPr>
        <w:pStyle w:val="BodyTextIndent2"/>
        <w:ind w:left="0"/>
      </w:pPr>
      <w:bookmarkStart w:name="_Hlk49434802" w:id="2"/>
      <w:r>
        <w:rPr>
          <w:highlight w:val="yellow"/>
        </w:rPr>
        <w:tab/>
      </w:r>
      <w:r w:rsidRPr="001864BF" w:rsidR="00AA416B">
        <w:rPr>
          <w:highlight w:val="yellow"/>
        </w:rPr>
        <w:t>Authorization for the collection of this information is provided in Title 13, United States Code, Sections 8(b) and 182, and Title 29 USC, Section 1, and PL 111-13 (H.R. 1388), 42 USC 12639a</w:t>
      </w:r>
      <w:r w:rsidRPr="001864BF" w:rsidR="001864BF">
        <w:rPr>
          <w:highlight w:val="yellow"/>
        </w:rPr>
        <w:t>.</w:t>
      </w:r>
      <w:r w:rsidR="00AA416B">
        <w:t xml:space="preserve"> </w:t>
      </w:r>
    </w:p>
    <w:bookmarkEnd w:id="2"/>
    <w:p w:rsidR="001864BF" w:rsidP="00AA416B" w:rsidRDefault="001864BF">
      <w:pPr>
        <w:pStyle w:val="BodyTextIndent2"/>
        <w:ind w:left="0"/>
      </w:pPr>
    </w:p>
    <w:p w:rsidRPr="001C4327" w:rsidR="000576E9" w:rsidP="001C4327" w:rsidRDefault="000576E9">
      <w:pPr>
        <w:rPr>
          <w:b/>
          <w:bCs/>
        </w:rPr>
      </w:pPr>
      <w:r w:rsidRPr="001C4327">
        <w:rPr>
          <w:b/>
          <w:bCs/>
        </w:rPr>
        <w:t>A2.  Indicate how, by whom, and for what purpose the information is to be used.</w:t>
      </w:r>
    </w:p>
    <w:p w:rsidR="00395ED5" w:rsidP="001C4327" w:rsidRDefault="00395ED5">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1864BF" w:rsidP="001864BF" w:rsidRDefault="006B696B">
      <w:pPr>
        <w:pStyle w:val="BodyTextIndent2"/>
        <w:widowControl w:val="0"/>
        <w:tabs>
          <w:tab w:val="clear" w:pos="480"/>
          <w:tab w:val="clear" w:pos="990"/>
          <w:tab w:val="clear" w:pos="1440"/>
          <w:tab w:val="clear" w:pos="1920"/>
          <w:tab w:val="clear" w:pos="2400"/>
          <w:tab w:val="clear" w:pos="9240"/>
          <w:tab w:val="left" w:pos="900"/>
        </w:tabs>
        <w:ind w:left="0"/>
      </w:pPr>
      <w:r>
        <w:tab/>
      </w:r>
      <w:r w:rsidR="001864BF">
        <w:t>The purpose of collecting data on civic engagement and volunteering is to provide scholars, government officials and policymakers with official government measurement on the level of civic engagement in the United States.  These indicators can inform policies and practices that promote increased citizen activity in the political, civic, and social spheres, at the national, state, and community levels.</w:t>
      </w:r>
    </w:p>
    <w:p w:rsidRPr="0013610D" w:rsidR="001864BF" w:rsidP="001864BF" w:rsidRDefault="001864BF">
      <w:pPr>
        <w:pStyle w:val="BodyTextIndent2"/>
        <w:widowControl w:val="0"/>
        <w:tabs>
          <w:tab w:val="clear" w:pos="480"/>
          <w:tab w:val="clear" w:pos="990"/>
          <w:tab w:val="clear" w:pos="1440"/>
          <w:tab w:val="clear" w:pos="1920"/>
          <w:tab w:val="clear" w:pos="2400"/>
          <w:tab w:val="clear" w:pos="9240"/>
          <w:tab w:val="left" w:pos="900"/>
        </w:tabs>
        <w:rPr>
          <w:color w:val="000000"/>
        </w:rPr>
      </w:pPr>
    </w:p>
    <w:p w:rsidR="001864BF" w:rsidP="006B696B" w:rsidRDefault="001864BF">
      <w:pPr>
        <w:autoSpaceDE w:val="0"/>
        <w:autoSpaceDN w:val="0"/>
        <w:adjustRightInd w:val="0"/>
        <w:ind w:firstLine="720"/>
      </w:pPr>
      <w:r>
        <w:t xml:space="preserve">When combined with demographic characteristics (age, sex, race, education, occupation, income), the data can provide information on the relationship between these characteristics and the level of civic engagement in the United States. Government </w:t>
      </w:r>
      <w:r>
        <w:lastRenderedPageBreak/>
        <w:t>agency analysts and private, state and local leaders may use these data to compare levels in their area of interest to the national level of civic engagement, and to link these data to other measures of civic health in order to formulate policies that foster healthy communities.</w:t>
      </w:r>
      <w:r w:rsidR="006B696B">
        <w:t xml:space="preserve"> In addition, these data can be administratively linked to other Federal survey or administrative data to empirically assess the relationship between civic behaviors and economic, social or health outcomes. For example, data from this supplement have been linked employment data to assess the relationship between labor force behaviors and volunteering behavior over time.</w:t>
      </w:r>
    </w:p>
    <w:p w:rsidRPr="001C4327" w:rsidR="000576E9" w:rsidP="000576E9" w:rsidRDefault="000576E9">
      <w:pPr>
        <w:rPr>
          <w:rFonts w:ascii="Arial Narrow" w:hAnsi="Arial Narrow"/>
        </w:rPr>
      </w:pPr>
      <w:r w:rsidRPr="001C4327">
        <w:t> </w:t>
      </w:r>
    </w:p>
    <w:p w:rsidRPr="001C4327" w:rsidR="000576E9" w:rsidP="000576E9" w:rsidRDefault="000576E9">
      <w:pPr>
        <w:rPr>
          <w:rFonts w:ascii="Arial Narrow" w:hAnsi="Arial Narrow"/>
        </w:rPr>
      </w:pPr>
      <w:r w:rsidRPr="001C4327">
        <w:t> </w:t>
      </w:r>
      <w:r w:rsidRPr="001C4327">
        <w:rPr>
          <w:b/>
          <w:bCs/>
        </w:rPr>
        <w:t>A3.  Minimize Burden: Use of Improved Technology to Reduce Burden</w:t>
      </w:r>
    </w:p>
    <w:p w:rsidR="00395ED5" w:rsidP="000576E9" w:rsidRDefault="00395ED5"/>
    <w:p w:rsidR="006B696B" w:rsidP="006B696B" w:rsidRDefault="006B696B">
      <w:pPr>
        <w:tabs>
          <w:tab w:val="left" w:pos="0"/>
          <w:tab w:val="left" w:pos="720"/>
          <w:tab w:val="left" w:pos="990"/>
          <w:tab w:val="left" w:pos="2160"/>
        </w:tabs>
      </w:pPr>
      <w:r>
        <w:tab/>
        <w:t xml:space="preserve">The proposed administration will use a mix of computer-assisted personal and telephone interviewing, a proven and appropriate data collection methodology.  Consideration has also been given to the use of social media and administrative data however these methods are not feasible for a complex demographic survey such as the CPS.   Given the scope and nature of the information collection the proposed method constitutes the least amount of burden.  </w:t>
      </w:r>
    </w:p>
    <w:p w:rsidRPr="001C4327" w:rsidR="009A0CC2" w:rsidP="000576E9" w:rsidRDefault="009A0CC2"/>
    <w:p w:rsidRPr="001C4327" w:rsidR="000576E9" w:rsidP="000576E9" w:rsidRDefault="000576E9">
      <w:pPr>
        <w:rPr>
          <w:b/>
          <w:bCs/>
        </w:rPr>
      </w:pPr>
      <w:r w:rsidRPr="001C4327">
        <w:rPr>
          <w:b/>
          <w:bCs/>
        </w:rPr>
        <w:t>A4.  Non-Duplication</w:t>
      </w:r>
    </w:p>
    <w:p w:rsidR="003E34C0" w:rsidP="00395ED5" w:rsidRDefault="003E34C0">
      <w:pPr>
        <w:ind w:firstLine="720"/>
        <w:rPr>
          <w:bCs/>
        </w:rPr>
      </w:pPr>
    </w:p>
    <w:p w:rsidR="006B696B" w:rsidP="006B696B" w:rsidRDefault="006B696B">
      <w:pPr>
        <w:tabs>
          <w:tab w:val="left" w:pos="0"/>
          <w:tab w:val="left" w:pos="450"/>
          <w:tab w:val="left" w:pos="990"/>
          <w:tab w:val="left" w:pos="2160"/>
        </w:tabs>
      </w:pPr>
      <w:r>
        <w:tab/>
        <w:t xml:space="preserve">The Civic Engagement and Volunteering supplement's comprehensive set of questions does not duplicate any other single information collection with respect to topic and content, scope, or population of interest. There are no comparable data that can be replicated, substituted, or modified for use as described in sections A1 and A2 above. </w:t>
      </w:r>
    </w:p>
    <w:p w:rsidRPr="001C4327" w:rsidR="000576E9" w:rsidP="000576E9" w:rsidRDefault="000576E9">
      <w:pPr>
        <w:rPr>
          <w:rFonts w:ascii="Arial Narrow" w:hAnsi="Arial Narrow"/>
        </w:rPr>
      </w:pPr>
      <w:r w:rsidRPr="001C4327">
        <w:t> </w:t>
      </w:r>
    </w:p>
    <w:p w:rsidRPr="001C4327" w:rsidR="000576E9" w:rsidP="000576E9" w:rsidRDefault="000576E9">
      <w:pPr>
        <w:rPr>
          <w:b/>
          <w:bCs/>
        </w:rPr>
      </w:pPr>
      <w:r w:rsidRPr="001C4327">
        <w:rPr>
          <w:b/>
          <w:bCs/>
        </w:rPr>
        <w:t>A5.  Minimizing for economic burden for small businesses or other small entities.</w:t>
      </w:r>
    </w:p>
    <w:p w:rsidR="003E34C0" w:rsidP="00395ED5" w:rsidRDefault="003E34C0">
      <w:pPr>
        <w:ind w:firstLine="720"/>
      </w:pPr>
    </w:p>
    <w:p w:rsidR="00DD41BB" w:rsidP="00DD41BB" w:rsidRDefault="00DD41BB">
      <w:pPr>
        <w:tabs>
          <w:tab w:val="left" w:pos="0"/>
          <w:tab w:val="left" w:pos="720"/>
          <w:tab w:val="left" w:pos="990"/>
          <w:tab w:val="left" w:pos="2160"/>
        </w:tabs>
      </w:pPr>
      <w:r>
        <w:tab/>
        <w:t>The collection of the civic engagement and volunteering information does not involve small businesses or other small entities.</w:t>
      </w:r>
    </w:p>
    <w:p w:rsidRPr="001C4327" w:rsidR="000576E9" w:rsidP="000576E9" w:rsidRDefault="000576E9">
      <w:pPr>
        <w:rPr>
          <w:b/>
          <w:bCs/>
        </w:rPr>
      </w:pPr>
    </w:p>
    <w:p w:rsidRPr="001C4327" w:rsidR="000576E9" w:rsidP="000576E9" w:rsidRDefault="000576E9">
      <w:pPr>
        <w:rPr>
          <w:rFonts w:ascii="Arial Narrow" w:hAnsi="Arial Narrow"/>
        </w:rPr>
      </w:pPr>
      <w:r w:rsidRPr="001C4327">
        <w:rPr>
          <w:b/>
          <w:bCs/>
        </w:rPr>
        <w:t xml:space="preserve">A6.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pPr>
        <w:ind w:firstLine="720"/>
      </w:pPr>
      <w:r w:rsidRPr="001C4327">
        <w:t> </w:t>
      </w:r>
    </w:p>
    <w:p w:rsidR="00DD41BB" w:rsidP="00DD41BB" w:rsidRDefault="00DD41BB">
      <w:pPr>
        <w:tabs>
          <w:tab w:val="left" w:pos="0"/>
          <w:tab w:val="left" w:pos="720"/>
          <w:tab w:val="left" w:pos="990"/>
          <w:tab w:val="left" w:pos="2160"/>
        </w:tabs>
        <w:rPr>
          <w:lang w:val="en-CA"/>
        </w:rPr>
      </w:pPr>
      <w:r>
        <w:rPr>
          <w:lang w:val="en-CA"/>
        </w:rPr>
        <w:tab/>
        <w:t xml:space="preserve">CNCS administers the </w:t>
      </w:r>
      <w:r>
        <w:t xml:space="preserve">Civic Engagement and Volunteer Survey </w:t>
      </w:r>
      <w:r>
        <w:rPr>
          <w:lang w:val="en-CA"/>
        </w:rPr>
        <w:t xml:space="preserve">bi-annually.  Previous data from annual administrations of the September Volunteer supplement and November Civic Life supplement did not generate substantial variation over a yearly period.  </w:t>
      </w:r>
    </w:p>
    <w:p w:rsidR="00DD41BB" w:rsidP="00DD41BB" w:rsidRDefault="00DD41BB">
      <w:pPr>
        <w:tabs>
          <w:tab w:val="left" w:pos="0"/>
          <w:tab w:val="left" w:pos="720"/>
          <w:tab w:val="left" w:pos="990"/>
          <w:tab w:val="left" w:pos="2160"/>
        </w:tabs>
        <w:ind w:left="990"/>
        <w:rPr>
          <w:lang w:val="en-CA"/>
        </w:rPr>
      </w:pPr>
    </w:p>
    <w:p w:rsidR="00DD41BB" w:rsidP="00DD41BB" w:rsidRDefault="00DD41BB">
      <w:pPr>
        <w:tabs>
          <w:tab w:val="left" w:pos="0"/>
          <w:tab w:val="left" w:pos="720"/>
          <w:tab w:val="left" w:pos="990"/>
          <w:tab w:val="left" w:pos="2160"/>
        </w:tabs>
      </w:pPr>
      <w:r>
        <w:rPr>
          <w:lang w:val="en-CA"/>
        </w:rPr>
        <w:tab/>
        <w:t xml:space="preserve">During intervening years CNCS conducts research in communities across the United States. </w:t>
      </w:r>
      <w:r w:rsidR="00BE61E6">
        <w:rPr>
          <w:lang w:val="en-CA"/>
        </w:rPr>
        <w:t xml:space="preserve">Findings from these community-based research studies </w:t>
      </w:r>
      <w:r>
        <w:rPr>
          <w:lang w:val="en-CA"/>
        </w:rPr>
        <w:t>complement the bi-annual supplement and provide additional information about civic activity that is measured at the local level using methodologies that are appropriate for this scale.</w:t>
      </w:r>
    </w:p>
    <w:p w:rsidR="00DD41BB" w:rsidP="00DD41BB" w:rsidRDefault="00DD41BB">
      <w:pPr>
        <w:tabs>
          <w:tab w:val="left" w:pos="0"/>
          <w:tab w:val="left" w:pos="720"/>
          <w:tab w:val="left" w:pos="990"/>
          <w:tab w:val="left" w:pos="2160"/>
        </w:tabs>
        <w:ind w:left="990"/>
      </w:pPr>
    </w:p>
    <w:p w:rsidRPr="001C4327" w:rsidR="000576E9" w:rsidP="000576E9" w:rsidRDefault="000576E9">
      <w:pPr>
        <w:ind w:left="540" w:hanging="630"/>
        <w:rPr>
          <w:b/>
          <w:bCs/>
        </w:rPr>
      </w:pPr>
    </w:p>
    <w:p w:rsidRPr="001C4327" w:rsidR="000576E9" w:rsidP="000576E9" w:rsidRDefault="000576E9">
      <w:pPr>
        <w:ind w:left="540" w:hanging="630"/>
        <w:rPr>
          <w:b/>
          <w:bCs/>
        </w:rPr>
      </w:pPr>
      <w:r w:rsidRPr="001C4327">
        <w:rPr>
          <w:b/>
          <w:bCs/>
        </w:rPr>
        <w:t xml:space="preserve">  A7.  Special circumstances that would cause information collection to be collected in </w:t>
      </w:r>
      <w:r w:rsidR="003E34C0">
        <w:rPr>
          <w:b/>
          <w:bCs/>
        </w:rPr>
        <w:t xml:space="preserve">a manner requiring respondents to report more often than quarterly; report in </w:t>
      </w:r>
      <w:r w:rsidR="003E34C0">
        <w:rPr>
          <w:b/>
          <w:bCs/>
        </w:rPr>
        <w:lastRenderedPageBreak/>
        <w:t>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pPr>
        <w:tabs>
          <w:tab w:val="left" w:pos="540"/>
          <w:tab w:val="left" w:pos="900"/>
        </w:tabs>
        <w:ind w:firstLine="720"/>
        <w:outlineLvl w:val="0"/>
        <w:rPr>
          <w:bCs/>
        </w:rPr>
      </w:pPr>
    </w:p>
    <w:p w:rsidRPr="001C4327" w:rsidR="000576E9" w:rsidP="00395ED5" w:rsidRDefault="009A0CC2">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Pr="001C4327" w:rsidR="000576E9" w:rsidP="00E178E3" w:rsidRDefault="000576E9">
      <w:pPr>
        <w:ind w:left="360"/>
        <w:outlineLvl w:val="0"/>
        <w:rPr>
          <w:rFonts w:ascii="Arial Narrow" w:hAnsi="Arial Narrow"/>
        </w:rPr>
      </w:pPr>
    </w:p>
    <w:p w:rsidRPr="001C4327" w:rsidR="000576E9" w:rsidP="000576E9" w:rsidRDefault="000576E9">
      <w:pPr>
        <w:ind w:left="540" w:hanging="540"/>
        <w:rPr>
          <w:b/>
          <w:bCs/>
        </w:rPr>
      </w:pPr>
      <w:r w:rsidRPr="001C4327">
        <w:rPr>
          <w:b/>
          <w:bCs/>
        </w:rPr>
        <w:t xml:space="preserve">A8.  Provide copy and identify the date and page number of </w:t>
      </w:r>
      <w:proofErr w:type="gramStart"/>
      <w:r w:rsidRPr="001C4327">
        <w:rPr>
          <w:b/>
          <w:bCs/>
        </w:rPr>
        <w:t>publication</w:t>
      </w:r>
      <w:proofErr w:type="gramEnd"/>
      <w:r w:rsidRPr="001C4327">
        <w:rPr>
          <w:b/>
          <w:bCs/>
        </w:rPr>
        <w:t xml:space="preserve"> in the Federal Register of the Agency’s notice.</w:t>
      </w:r>
      <w:r w:rsidR="003E34C0">
        <w:rPr>
          <w:b/>
          <w:bCs/>
        </w:rPr>
        <w:t xml:space="preserve"> </w:t>
      </w:r>
      <w:r w:rsidR="00AE12A7">
        <w:rPr>
          <w:b/>
          <w:bCs/>
        </w:rPr>
        <w:t xml:space="preserve"> </w:t>
      </w:r>
      <w:r w:rsidR="003E34C0">
        <w:rPr>
          <w:b/>
          <w:bCs/>
        </w:rPr>
        <w:t xml:space="preserve">Summarize comments received and actions taken in response to comments. </w:t>
      </w:r>
      <w:r w:rsidR="00AE12A7">
        <w:rPr>
          <w:b/>
          <w:bCs/>
        </w:rPr>
        <w:t xml:space="preserve"> </w:t>
      </w:r>
      <w:r w:rsidR="003E34C0">
        <w:rPr>
          <w:b/>
          <w:bCs/>
        </w:rPr>
        <w:t>Specifically address comments received on cost and hour burden.</w:t>
      </w:r>
    </w:p>
    <w:p w:rsidR="00D74ADD" w:rsidP="004163D5" w:rsidRDefault="00D74ADD"/>
    <w:p w:rsidRPr="00BE0835" w:rsidR="004163D5" w:rsidP="00D74ADD" w:rsidRDefault="00AD792F">
      <w:pPr>
        <w:ind w:firstLine="720"/>
        <w:rPr>
          <w:szCs w:val="22"/>
        </w:rPr>
      </w:pPr>
      <w:r w:rsidRPr="001C4327">
        <w:t>The</w:t>
      </w:r>
      <w:r w:rsidR="004163D5">
        <w:t xml:space="preserve"> 60</w:t>
      </w:r>
      <w:r w:rsidR="00D268E5">
        <w:t>-</w:t>
      </w:r>
      <w:r w:rsidR="004163D5">
        <w:t>day</w:t>
      </w:r>
      <w:r w:rsidRPr="001C4327">
        <w:t xml:space="preserve"> </w:t>
      </w:r>
      <w:r w:rsidRPr="004163D5">
        <w:rPr>
          <w:i/>
        </w:rPr>
        <w:t>Not</w:t>
      </w:r>
      <w:r w:rsidRPr="004163D5" w:rsidR="007844D8">
        <w:rPr>
          <w:i/>
        </w:rPr>
        <w:t xml:space="preserve">ice </w:t>
      </w:r>
      <w:r w:rsidRPr="001C4327" w:rsidR="007844D8">
        <w:t xml:space="preserve">soliciting comments was </w:t>
      </w:r>
      <w:r w:rsidRPr="001C4327">
        <w:t>published</w:t>
      </w:r>
      <w:r w:rsidRPr="001C4327" w:rsidR="007844D8">
        <w:t xml:space="preserve"> on </w:t>
      </w:r>
      <w:r w:rsidR="000547F1">
        <w:t>Wednesday</w:t>
      </w:r>
      <w:r w:rsidR="00382088">
        <w:t xml:space="preserve">, </w:t>
      </w:r>
      <w:r w:rsidR="000547F1">
        <w:t>July 1</w:t>
      </w:r>
      <w:r w:rsidR="000D0B1C">
        <w:t>, 20</w:t>
      </w:r>
      <w:r w:rsidR="000547F1">
        <w:t>20</w:t>
      </w:r>
      <w:r w:rsidR="00382088">
        <w:t xml:space="preserve"> </w:t>
      </w:r>
      <w:r w:rsidR="001C4327">
        <w:t>on page</w:t>
      </w:r>
      <w:r w:rsidR="00094EFB">
        <w:t xml:space="preserve"> </w:t>
      </w:r>
      <w:r w:rsidR="000547F1">
        <w:t>39537</w:t>
      </w:r>
      <w:r w:rsidR="00094EFB">
        <w:t>.</w:t>
      </w:r>
      <w:r w:rsidR="003A0561">
        <w:t xml:space="preserve"> </w:t>
      </w:r>
      <w:r w:rsidRPr="001C4327" w:rsidR="00D268E5">
        <w:t>The</w:t>
      </w:r>
      <w:r w:rsidR="00D268E5">
        <w:t xml:space="preserve"> 30-day</w:t>
      </w:r>
      <w:r w:rsidRPr="001C4327" w:rsidR="00D268E5">
        <w:t xml:space="preserve"> </w:t>
      </w:r>
      <w:r w:rsidRPr="004163D5" w:rsidR="00D268E5">
        <w:rPr>
          <w:i/>
        </w:rPr>
        <w:t xml:space="preserve">Notice </w:t>
      </w:r>
      <w:r w:rsidRPr="001C4327" w:rsidR="00D268E5">
        <w:t xml:space="preserve">soliciting comments was published on </w:t>
      </w:r>
      <w:r w:rsidR="00D268E5">
        <w:t xml:space="preserve">Friday, September 4, 2020 on page 55263. </w:t>
      </w:r>
      <w:r w:rsidRPr="00D4192F" w:rsidR="00FA076B">
        <w:t>No comments were received.</w:t>
      </w:r>
    </w:p>
    <w:p w:rsidRPr="001C4327" w:rsidR="000576E9" w:rsidP="000576E9" w:rsidRDefault="000576E9">
      <w:pPr>
        <w:rPr>
          <w:rFonts w:ascii="Arial Narrow" w:hAnsi="Arial Narrow"/>
        </w:rPr>
      </w:pPr>
      <w:r w:rsidRPr="001C4327">
        <w:t> </w:t>
      </w:r>
    </w:p>
    <w:p w:rsidRPr="001C4327" w:rsidR="000576E9" w:rsidP="00AD792F" w:rsidRDefault="000576E9">
      <w:pPr>
        <w:rPr>
          <w:b/>
          <w:bCs/>
          <w:kern w:val="36"/>
        </w:rPr>
      </w:pPr>
      <w:r w:rsidRPr="001C4327">
        <w:t> </w:t>
      </w:r>
      <w:r w:rsidRPr="001C4327">
        <w:rPr>
          <w:b/>
          <w:bCs/>
          <w:kern w:val="36"/>
        </w:rPr>
        <w:t>A9.  Payment to Respondents</w:t>
      </w:r>
    </w:p>
    <w:p w:rsidR="00D74ADD" w:rsidP="00395ED5" w:rsidRDefault="00D74ADD">
      <w:pPr>
        <w:keepNext/>
        <w:ind w:firstLine="720"/>
        <w:outlineLvl w:val="0"/>
        <w:rPr>
          <w:bCs/>
          <w:kern w:val="36"/>
        </w:rPr>
      </w:pPr>
    </w:p>
    <w:p w:rsidRPr="001C4327" w:rsidR="009437C4" w:rsidP="00395ED5" w:rsidRDefault="009437C4">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Pr="001C4327" w:rsidR="000576E9" w:rsidP="000576E9" w:rsidRDefault="000576E9">
      <w:pPr>
        <w:rPr>
          <w:rFonts w:ascii="Arial Narrow" w:hAnsi="Arial Narrow"/>
        </w:rPr>
      </w:pPr>
      <w:r w:rsidRPr="001C4327">
        <w:t>  </w:t>
      </w:r>
    </w:p>
    <w:p w:rsidR="0035071A" w:rsidP="0035071A" w:rsidRDefault="0035071A">
      <w:pPr>
        <w:rPr>
          <w:rFonts w:ascii="Arial Narrow" w:hAnsi="Arial Narrow"/>
        </w:rPr>
      </w:pPr>
      <w:r>
        <w:rPr>
          <w:b/>
          <w:bCs/>
        </w:rPr>
        <w:t>A10.  Assurance of Confidentiality and its basis in statute, regulation, or agency policy.</w:t>
      </w:r>
    </w:p>
    <w:p w:rsidR="0035071A" w:rsidP="0035071A" w:rsidRDefault="0035071A">
      <w:pPr>
        <w:ind w:firstLine="540"/>
        <w:rPr>
          <w:bCs/>
        </w:rPr>
      </w:pPr>
    </w:p>
    <w:p w:rsidR="000547F1" w:rsidP="000547F1" w:rsidRDefault="000547F1">
      <w:pPr>
        <w:tabs>
          <w:tab w:val="left" w:pos="0"/>
          <w:tab w:val="left" w:pos="450"/>
          <w:tab w:val="left" w:pos="990"/>
          <w:tab w:val="left" w:pos="2160"/>
        </w:tabs>
        <w:rPr>
          <w:rFonts w:ascii="Calibri" w:hAnsi="Calibri"/>
          <w:color w:val="000000"/>
        </w:rPr>
      </w:pPr>
      <w:r>
        <w:rPr>
          <w:color w:val="000000"/>
        </w:rPr>
        <w:tab/>
        <w:t xml:space="preserve">Interviewers provide the pamphlet, "The U.S. Census Bureau Respects Your Privacy and Keeps Your Personal Information Confidential," to households whenever necessary (see </w:t>
      </w:r>
      <w:r w:rsidRPr="000547F1">
        <w:rPr>
          <w:color w:val="000000"/>
          <w:highlight w:val="yellow"/>
        </w:rPr>
        <w:t>Attachment A2</w:t>
      </w:r>
      <w:r>
        <w:rPr>
          <w:color w:val="000000"/>
        </w:rPr>
        <w:t xml:space="preserve">.). </w:t>
      </w:r>
      <w:r w:rsidR="00665003">
        <w:rPr>
          <w:color w:val="000000"/>
        </w:rPr>
        <w:t xml:space="preserve"> An introductory letter is also sent to potential survey respondents (see </w:t>
      </w:r>
      <w:r w:rsidRPr="00665003" w:rsidR="00665003">
        <w:rPr>
          <w:color w:val="000000"/>
          <w:highlight w:val="yellow"/>
        </w:rPr>
        <w:t>Attachment A3</w:t>
      </w:r>
      <w:r w:rsidR="00665003">
        <w:rPr>
          <w:color w:val="000000"/>
        </w:rPr>
        <w:t xml:space="preserve">). </w:t>
      </w:r>
      <w:r>
        <w:rPr>
          <w:color w:val="000000"/>
        </w:rPr>
        <w:t xml:space="preserve">All information given by respondents to Census Bureau employees is held in the strictest confidence as guaranteed by Title 13, United States Code, Section 9.  Each interviewer has taken an oath to this effect and is subject to a jail penalty and/or a fine if he/she discloses any information.  </w:t>
      </w:r>
      <w:r>
        <w:rPr>
          <w:color w:val="000000"/>
          <w:shd w:val="clear" w:color="auto" w:fill="FFFFFF"/>
        </w:rPr>
        <w:t>Per the Federal Cybersecurity Enhancement Act of 2015, all data are protected from cybersecurity risks through screening of the systems that transmit data</w:t>
      </w:r>
      <w:r w:rsidRPr="00D4192F">
        <w:rPr>
          <w:i/>
          <w:iCs/>
          <w:color w:val="000000"/>
          <w:shd w:val="clear" w:color="auto" w:fill="FFFFFF"/>
        </w:rPr>
        <w:t>.</w:t>
      </w:r>
      <w:r w:rsidRPr="00D4192F">
        <w:rPr>
          <w:iCs/>
          <w:color w:val="000000"/>
          <w:shd w:val="clear" w:color="auto" w:fill="FFFFFF"/>
        </w:rPr>
        <w:t xml:space="preserve">  The pamphlet on privacy is currently being updated to reflect this new process and will be used upon the approval and depletion of current pamphlets.</w:t>
      </w:r>
      <w:r>
        <w:rPr>
          <w:iCs/>
          <w:color w:val="000000"/>
          <w:shd w:val="clear" w:color="auto" w:fill="FFFFFF"/>
        </w:rPr>
        <w:t xml:space="preserve"> </w:t>
      </w:r>
      <w:r>
        <w:rPr>
          <w:i/>
          <w:iCs/>
          <w:color w:val="000000"/>
          <w:shd w:val="clear" w:color="auto" w:fill="FFFFFF"/>
        </w:rPr>
        <w:t xml:space="preserve"> </w:t>
      </w:r>
      <w:r>
        <w:rPr>
          <w:rFonts w:ascii="Calibri" w:hAnsi="Calibri"/>
          <w:color w:val="000000"/>
        </w:rPr>
        <w:t xml:space="preserve"> </w:t>
      </w:r>
    </w:p>
    <w:p w:rsidR="000547F1" w:rsidP="000547F1" w:rsidRDefault="000547F1">
      <w:pPr>
        <w:tabs>
          <w:tab w:val="left" w:pos="0"/>
          <w:tab w:val="left" w:pos="450"/>
          <w:tab w:val="left" w:pos="990"/>
          <w:tab w:val="left" w:pos="2160"/>
        </w:tabs>
      </w:pPr>
    </w:p>
    <w:p w:rsidR="000547F1" w:rsidP="000547F1" w:rsidRDefault="000547F1">
      <w:pPr>
        <w:tabs>
          <w:tab w:val="left" w:pos="0"/>
          <w:tab w:val="left" w:pos="450"/>
          <w:tab w:val="left" w:pos="990"/>
          <w:tab w:val="left" w:pos="2160"/>
        </w:tabs>
      </w:pPr>
      <w:r>
        <w:tab/>
        <w:t>CNCS publishes only public use data that contains no personal information and has been coded to shield potential identification of participants.</w:t>
      </w:r>
    </w:p>
    <w:p w:rsidR="0035071A" w:rsidP="0035071A" w:rsidRDefault="0035071A">
      <w:pPr>
        <w:rPr>
          <w:b/>
          <w:bCs/>
        </w:rPr>
      </w:pPr>
    </w:p>
    <w:p w:rsidR="0035071A" w:rsidP="0035071A" w:rsidRDefault="0035071A">
      <w:pPr>
        <w:rPr>
          <w:rFonts w:ascii="Arial Narrow" w:hAnsi="Arial Narrow"/>
        </w:rPr>
      </w:pPr>
      <w:r>
        <w:rPr>
          <w:b/>
          <w:bCs/>
        </w:rPr>
        <w:t>A11.  Sensitive Questions</w:t>
      </w:r>
    </w:p>
    <w:p w:rsidR="0035071A" w:rsidP="0035071A" w:rsidRDefault="0035071A">
      <w:pPr>
        <w:ind w:firstLine="720"/>
      </w:pPr>
      <w:r>
        <w:t> </w:t>
      </w:r>
    </w:p>
    <w:p w:rsidR="0035071A" w:rsidP="0035071A" w:rsidRDefault="0035071A">
      <w:pPr>
        <w:ind w:firstLine="720"/>
      </w:pPr>
      <w:r>
        <w:t>The information collection does not include questions of a sensitive nature.</w:t>
      </w:r>
    </w:p>
    <w:p w:rsidRPr="001C4327" w:rsidR="000576E9" w:rsidP="000576E9" w:rsidRDefault="000576E9">
      <w:pPr>
        <w:rPr>
          <w:rFonts w:ascii="Arial Narrow" w:hAnsi="Arial Narrow"/>
        </w:rPr>
      </w:pPr>
      <w:r w:rsidRPr="001C4327">
        <w:t> </w:t>
      </w:r>
    </w:p>
    <w:p w:rsidRPr="001C4327" w:rsidR="000576E9" w:rsidP="000576E9" w:rsidRDefault="000576E9">
      <w:pPr>
        <w:rPr>
          <w:rFonts w:ascii="Arial Narrow" w:hAnsi="Arial Narrow"/>
        </w:rPr>
      </w:pPr>
      <w:r w:rsidRPr="001C4327">
        <w:rPr>
          <w:b/>
          <w:bCs/>
        </w:rPr>
        <w:t>A12.  Hour burden of the collection</w:t>
      </w:r>
    </w:p>
    <w:p w:rsidR="000547F1" w:rsidP="000547F1" w:rsidRDefault="000547F1">
      <w:pPr>
        <w:tabs>
          <w:tab w:val="left" w:pos="0"/>
          <w:tab w:val="left" w:pos="450"/>
          <w:tab w:val="left" w:pos="990"/>
          <w:tab w:val="left" w:pos="2160"/>
        </w:tabs>
      </w:pPr>
    </w:p>
    <w:p w:rsidRPr="00D4192F" w:rsidR="00D4192F" w:rsidP="00D4192F" w:rsidRDefault="000547F1">
      <w:pPr>
        <w:tabs>
          <w:tab w:val="left" w:pos="0"/>
          <w:tab w:val="left" w:pos="450"/>
          <w:tab w:val="left" w:pos="990"/>
          <w:tab w:val="left" w:pos="2160"/>
        </w:tabs>
      </w:pPr>
      <w:r>
        <w:tab/>
      </w:r>
      <w:bookmarkStart w:name="_Hlk49436368" w:id="3"/>
      <w:r w:rsidRPr="00D4192F">
        <w:t>The Civic Engagement and Volunteer Survey contains 20 questions and will be administered to approximately 5</w:t>
      </w:r>
      <w:r w:rsidRPr="00D4192F" w:rsidR="00D4192F">
        <w:t>0</w:t>
      </w:r>
      <w:r w:rsidRPr="00D4192F">
        <w:t xml:space="preserve">,000 households </w:t>
      </w:r>
      <w:r w:rsidRPr="00D4192F" w:rsidR="00D4192F">
        <w:t xml:space="preserve">(due to decreasing response rate for the </w:t>
      </w:r>
      <w:r w:rsidRPr="00D4192F" w:rsidR="00D4192F">
        <w:lastRenderedPageBreak/>
        <w:t xml:space="preserve">basic CPS) </w:t>
      </w:r>
      <w:r w:rsidRPr="00D4192F">
        <w:t xml:space="preserve">with approximately </w:t>
      </w:r>
      <w:r w:rsidRPr="00D4192F" w:rsidR="00D4192F">
        <w:t>60</w:t>
      </w:r>
      <w:r w:rsidRPr="00D4192F">
        <w:t>,000 respondents</w:t>
      </w:r>
      <w:r w:rsidRPr="00D4192F" w:rsidR="00D4192F">
        <w:t xml:space="preserve"> (due to random selection)</w:t>
      </w:r>
      <w:r w:rsidRPr="00D4192F">
        <w:t xml:space="preserve">. </w:t>
      </w:r>
      <w:r w:rsidR="00D4192F">
        <w:rPr>
          <w:color w:val="000000"/>
        </w:rPr>
        <w:t> Each interview will take 6.67 minutes, resulting in total burden of 6,670 hours.</w:t>
      </w:r>
    </w:p>
    <w:p w:rsidR="00D4192F" w:rsidP="00D4192F" w:rsidRDefault="00D4192F">
      <w:pPr>
        <w:tabs>
          <w:tab w:val="left" w:pos="0"/>
          <w:tab w:val="left" w:pos="450"/>
          <w:tab w:val="left" w:pos="990"/>
          <w:tab w:val="left" w:pos="2160"/>
        </w:tabs>
      </w:pPr>
      <w:r>
        <w:tab/>
      </w:r>
    </w:p>
    <w:bookmarkEnd w:id="3"/>
    <w:p w:rsidRPr="00DB0B23" w:rsidR="00DB0B23" w:rsidP="00DB0B23" w:rsidRDefault="00DB0B23">
      <w:pPr>
        <w:tabs>
          <w:tab w:val="left" w:pos="360"/>
          <w:tab w:val="left" w:pos="720"/>
          <w:tab w:val="left" w:pos="1080"/>
        </w:tabs>
        <w:rPr>
          <w:b/>
          <w:bCs/>
        </w:rPr>
      </w:pPr>
      <w:r w:rsidRPr="00DB0B23">
        <w:rPr>
          <w:b/>
          <w:bCs/>
        </w:rPr>
        <w:t xml:space="preserve">A13.  Respondent Burden and its Labor Costs </w:t>
      </w:r>
    </w:p>
    <w:p w:rsidR="00DB0B23" w:rsidP="00DB0B23" w:rsidRDefault="00DB0B23">
      <w:pPr>
        <w:pStyle w:val="HTMLPreformatted"/>
        <w:rPr>
          <w:rFonts w:ascii="Times New Roman" w:hAnsi="Times New Roman"/>
          <w:sz w:val="24"/>
          <w:szCs w:val="24"/>
          <w:lang w:val="en-US"/>
        </w:rPr>
      </w:pPr>
    </w:p>
    <w:p w:rsidR="00D268E5" w:rsidP="00D268E5" w:rsidRDefault="00D268E5">
      <w:pPr>
        <w:pStyle w:val="HTMLPreformatted"/>
        <w:rPr>
          <w:rFonts w:ascii="Times New Roman" w:hAnsi="Times New Roman"/>
          <w:sz w:val="24"/>
          <w:szCs w:val="24"/>
          <w:lang w:val="en-US"/>
        </w:rPr>
      </w:pPr>
      <w:r>
        <w:rPr>
          <w:rFonts w:ascii="Times New Roman" w:hAnsi="Times New Roman"/>
          <w:sz w:val="24"/>
          <w:szCs w:val="24"/>
          <w:lang w:val="en-US"/>
        </w:rPr>
        <w:t xml:space="preserve">The estimated respondent burdens and labor costs are shown in the following table. </w:t>
      </w:r>
    </w:p>
    <w:p w:rsidR="00D268E5" w:rsidP="00D268E5" w:rsidRDefault="00D268E5">
      <w:pPr>
        <w:pStyle w:val="HTMLPreformatted"/>
        <w:rPr>
          <w:rFonts w:ascii="Times New Roman" w:hAnsi="Times New Roman"/>
          <w:sz w:val="24"/>
          <w:szCs w:val="24"/>
          <w:lang w:val="en-US"/>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D268E5" w:rsidTr="004E2E73">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spacing w:before="100" w:beforeAutospacing="1" w:after="100" w:afterAutospacing="1" w:line="288" w:lineRule="atLeast"/>
              <w:jc w:val="center"/>
            </w:pPr>
            <w:r>
              <w:t>Estimation of Respondent Burden</w:t>
            </w:r>
          </w:p>
        </w:tc>
      </w:tr>
      <w:tr w:rsidR="00D268E5" w:rsidTr="004E2E73">
        <w:trPr>
          <w:trHeight w:val="386"/>
        </w:trPr>
        <w:tc>
          <w:tcPr>
            <w:tcW w:w="702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rPr>
                <w:color w:val="000000"/>
              </w:rPr>
            </w:pPr>
            <w:bookmarkStart w:name="cp458" w:id="4"/>
            <w:r>
              <w:rPr>
                <w:color w:val="000000"/>
              </w:rPr>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jc w:val="right"/>
            </w:pPr>
            <w:r>
              <w:t>60,000</w:t>
            </w:r>
          </w:p>
        </w:tc>
      </w:tr>
      <w:tr w:rsidR="00D268E5" w:rsidTr="004E2E73">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rPr>
                <w:color w:val="000000"/>
              </w:rPr>
            </w:pPr>
            <w:r>
              <w:rPr>
                <w:color w:val="000000"/>
              </w:rPr>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jc w:val="right"/>
            </w:pPr>
            <w:r>
              <w:t>1</w:t>
            </w:r>
          </w:p>
        </w:tc>
      </w:tr>
      <w:tr w:rsidR="00D268E5" w:rsidTr="004E2E73">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rPr>
                <w:color w:val="000000"/>
              </w:rPr>
            </w:pPr>
            <w:r>
              <w:rPr>
                <w:color w:val="000000"/>
              </w:rPr>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jc w:val="right"/>
            </w:pPr>
            <w:r>
              <w:t>60,000</w:t>
            </w:r>
          </w:p>
        </w:tc>
      </w:tr>
      <w:tr w:rsidR="00D268E5" w:rsidTr="004E2E73">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rPr>
                <w:color w:val="000000"/>
              </w:rPr>
            </w:pPr>
            <w:r>
              <w:rPr>
                <w:color w:val="000000"/>
              </w:rPr>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jc w:val="right"/>
            </w:pPr>
            <w:r>
              <w:t>6.67 minutes</w:t>
            </w:r>
          </w:p>
        </w:tc>
      </w:tr>
      <w:tr w:rsidR="00D268E5" w:rsidTr="004E2E73">
        <w:trPr>
          <w:trHeight w:val="449"/>
        </w:trPr>
        <w:tc>
          <w:tcPr>
            <w:tcW w:w="702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rPr>
                <w:color w:val="000000"/>
              </w:rPr>
            </w:pPr>
            <w:r>
              <w:rPr>
                <w:color w:val="000000"/>
              </w:rPr>
              <w:t>Estimated hours (number of responses multiplied by hours per response)</w:t>
            </w:r>
          </w:p>
        </w:tc>
        <w:tc>
          <w:tcPr>
            <w:tcW w:w="225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jc w:val="right"/>
            </w:pPr>
            <w:r>
              <w:t>6,670</w:t>
            </w:r>
          </w:p>
        </w:tc>
      </w:tr>
      <w:bookmarkEnd w:id="4"/>
      <w:tr w:rsidR="00D268E5" w:rsidTr="004E2E73">
        <w:trPr>
          <w:trHeight w:val="431"/>
        </w:trPr>
        <w:tc>
          <w:tcPr>
            <w:tcW w:w="702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rPr>
                <w:color w:val="000000"/>
              </w:rPr>
            </w:pPr>
            <w:r>
              <w:rPr>
                <w:color w:val="000000"/>
              </w:rPr>
              <w:t xml:space="preserve">Cost per hour (hourly wage) </w:t>
            </w:r>
          </w:p>
        </w:tc>
        <w:tc>
          <w:tcPr>
            <w:tcW w:w="225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jc w:val="right"/>
            </w:pPr>
            <w:r>
              <w:t>$36.04</w:t>
            </w:r>
          </w:p>
        </w:tc>
      </w:tr>
      <w:tr w:rsidR="00D268E5" w:rsidTr="004E2E73">
        <w:trPr>
          <w:trHeight w:val="440"/>
        </w:trPr>
        <w:tc>
          <w:tcPr>
            <w:tcW w:w="702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rPr>
                <w:color w:val="000000"/>
              </w:rPr>
            </w:pPr>
            <w:r>
              <w:rPr>
                <w:color w:val="000000"/>
              </w:rPr>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hideMark/>
          </w:tcPr>
          <w:p w:rsidR="00D268E5" w:rsidP="004E2E73" w:rsidRDefault="00D268E5">
            <w:pPr>
              <w:tabs>
                <w:tab w:val="left" w:pos="360"/>
                <w:tab w:val="left" w:pos="720"/>
                <w:tab w:val="left" w:pos="1080"/>
              </w:tabs>
              <w:jc w:val="right"/>
            </w:pPr>
            <w:r>
              <w:t>$240,368.80</w:t>
            </w:r>
          </w:p>
        </w:tc>
      </w:tr>
    </w:tbl>
    <w:p w:rsidR="00D268E5" w:rsidP="00D268E5" w:rsidRDefault="00D268E5">
      <w:pPr>
        <w:pStyle w:val="HTMLPreformatted"/>
        <w:rPr>
          <w:rFonts w:ascii="Times New Roman" w:hAnsi="Times New Roman"/>
          <w:sz w:val="24"/>
          <w:szCs w:val="24"/>
          <w:lang w:val="en-US"/>
        </w:rPr>
      </w:pPr>
    </w:p>
    <w:p w:rsidR="00D268E5" w:rsidP="00D268E5" w:rsidRDefault="00D268E5">
      <w:pPr>
        <w:pStyle w:val="NormalWeb"/>
        <w:tabs>
          <w:tab w:val="left" w:pos="360"/>
          <w:tab w:val="left" w:pos="720"/>
          <w:tab w:val="left" w:pos="1080"/>
        </w:tabs>
        <w:spacing w:before="0" w:beforeAutospacing="0" w:after="0" w:afterAutospacing="0"/>
        <w:rPr>
          <w:rFonts w:eastAsia="+mn-ea"/>
          <w:color w:val="000000"/>
        </w:rPr>
      </w:pPr>
      <w:r>
        <w:rPr>
          <w:i/>
        </w:rPr>
        <w:t>Notes:</w:t>
      </w:r>
      <w:r>
        <w:rPr>
          <w:rFonts w:eastAsia="+mn-ea"/>
          <w:color w:val="000000"/>
        </w:rPr>
        <w:t xml:space="preserve">  The cost per hour is based on the Office of Personnel Management(OPM) General Schedule (GS) hourly rate of </w:t>
      </w:r>
      <w:r w:rsidRPr="00396970">
        <w:rPr>
          <w:rFonts w:eastAsia="+mn-ea"/>
          <w:color w:val="000000"/>
        </w:rPr>
        <w:t>$26.45 for a GS-11, step 1, employee (for</w:t>
      </w:r>
      <w:r>
        <w:rPr>
          <w:rFonts w:eastAsia="+mn-ea"/>
          <w:color w:val="000000"/>
        </w:rPr>
        <w:t xml:space="preserve"> calendar year 2020 for the rest of the U.S.) plus the 36.25% civilian personnel full fringe benefit rate from OMB memorandum M-08-13 ($26.45 + $9.59 = $36.04, rounded to the nearest dollar). This corresponds to the median hourly rate of the respondents.</w:t>
      </w:r>
    </w:p>
    <w:p w:rsidR="004258B8" w:rsidP="004258B8" w:rsidRDefault="004258B8">
      <w:pPr>
        <w:tabs>
          <w:tab w:val="left" w:pos="0"/>
          <w:tab w:val="left" w:pos="450"/>
          <w:tab w:val="left" w:pos="990"/>
          <w:tab w:val="left" w:pos="2160"/>
        </w:tabs>
      </w:pPr>
    </w:p>
    <w:p w:rsidR="00DB0B23" w:rsidP="00DB0B23" w:rsidRDefault="00DB0B23">
      <w:pPr>
        <w:pStyle w:val="NormalWeb"/>
        <w:tabs>
          <w:tab w:val="left" w:pos="360"/>
          <w:tab w:val="left" w:pos="720"/>
          <w:tab w:val="left" w:pos="1080"/>
        </w:tabs>
        <w:spacing w:before="0" w:beforeAutospacing="0" w:after="0" w:afterAutospacing="0"/>
        <w:rPr>
          <w:rFonts w:eastAsia="+mn-ea"/>
          <w:color w:val="000000"/>
        </w:rPr>
      </w:pPr>
    </w:p>
    <w:p w:rsidRPr="00DB0B23" w:rsidR="00DB0B23" w:rsidP="00DB0B23" w:rsidRDefault="00DB0B23">
      <w:pPr>
        <w:pStyle w:val="HTMLPreformatted"/>
        <w:rPr>
          <w:rFonts w:ascii="Times New Roman" w:hAnsi="Times New Roman"/>
          <w:b/>
          <w:bCs/>
          <w:sz w:val="24"/>
          <w:szCs w:val="24"/>
        </w:rPr>
      </w:pPr>
      <w:r w:rsidRPr="00DB0B23">
        <w:rPr>
          <w:rFonts w:ascii="Times New Roman" w:hAnsi="Times New Roman"/>
          <w:b/>
          <w:bCs/>
          <w:sz w:val="24"/>
          <w:szCs w:val="24"/>
          <w:lang w:val="en-US"/>
        </w:rPr>
        <w:t>A1</w:t>
      </w:r>
      <w:r w:rsidRPr="00DB0B23">
        <w:rPr>
          <w:rFonts w:ascii="Times New Roman" w:hAnsi="Times New Roman"/>
          <w:b/>
          <w:bCs/>
          <w:sz w:val="24"/>
          <w:szCs w:val="24"/>
        </w:rPr>
        <w:t xml:space="preserve">3.  Respondent Costs Other Than Burden Hour Costs </w:t>
      </w:r>
    </w:p>
    <w:p w:rsidR="00DB0B23" w:rsidP="00DB0B23" w:rsidRDefault="00DB0B23">
      <w:pPr>
        <w:tabs>
          <w:tab w:val="left" w:pos="360"/>
          <w:tab w:val="left" w:pos="720"/>
          <w:tab w:val="left" w:pos="1080"/>
        </w:tabs>
        <w:rPr>
          <w:u w:val="single"/>
        </w:rPr>
      </w:pPr>
    </w:p>
    <w:p w:rsidR="00DB0B23" w:rsidP="00DB0B23" w:rsidRDefault="00DB0B23">
      <w:pPr>
        <w:tabs>
          <w:tab w:val="left" w:pos="360"/>
          <w:tab w:val="left" w:pos="720"/>
          <w:tab w:val="left" w:pos="810"/>
          <w:tab w:val="left" w:pos="1080"/>
        </w:tabs>
      </w:pPr>
      <w:r>
        <w:t xml:space="preserve">CNCS does not estimate any annual cost burden apart from the hourly burden in </w:t>
      </w:r>
      <w:r w:rsidR="004258B8">
        <w:t>Section A</w:t>
      </w:r>
      <w:r>
        <w:t>12 above.</w:t>
      </w:r>
    </w:p>
    <w:p w:rsidR="00DB0B23" w:rsidP="00DB0B23" w:rsidRDefault="00DB0B23">
      <w:pPr>
        <w:tabs>
          <w:tab w:val="left" w:pos="360"/>
          <w:tab w:val="left" w:pos="720"/>
          <w:tab w:val="left" w:pos="810"/>
          <w:tab w:val="left" w:pos="1080"/>
        </w:tabs>
      </w:pPr>
    </w:p>
    <w:p w:rsidRPr="00DB0B23" w:rsidR="00DB0B23" w:rsidP="00DB0B23" w:rsidRDefault="00DB0B23">
      <w:pPr>
        <w:tabs>
          <w:tab w:val="left" w:pos="360"/>
          <w:tab w:val="left" w:pos="720"/>
          <w:tab w:val="left" w:pos="1080"/>
        </w:tabs>
        <w:rPr>
          <w:b/>
          <w:bCs/>
        </w:rPr>
      </w:pPr>
      <w:r w:rsidRPr="00DB0B23">
        <w:rPr>
          <w:b/>
          <w:bCs/>
        </w:rPr>
        <w:t>A14.  Cost to the Government</w:t>
      </w:r>
    </w:p>
    <w:p w:rsidR="00DB0B23" w:rsidP="00DB0B23" w:rsidRDefault="00DB0B23">
      <w:pPr>
        <w:tabs>
          <w:tab w:val="left" w:pos="360"/>
          <w:tab w:val="left" w:pos="720"/>
          <w:tab w:val="left" w:pos="1080"/>
        </w:tabs>
      </w:pPr>
    </w:p>
    <w:p w:rsidR="00DB0B23" w:rsidP="000576E9" w:rsidRDefault="004258B8">
      <w:r>
        <w:t>CNCS estimates that the Civic Engagement and Volunteer Survey will cost $900,000.</w:t>
      </w:r>
    </w:p>
    <w:p w:rsidR="004258B8" w:rsidP="000576E9" w:rsidRDefault="004258B8">
      <w:pPr>
        <w:rPr>
          <w:b/>
          <w:bCs/>
        </w:rPr>
      </w:pPr>
    </w:p>
    <w:p w:rsidR="009437C4" w:rsidP="000576E9" w:rsidRDefault="000576E9">
      <w:pPr>
        <w:rPr>
          <w:b/>
          <w:bCs/>
        </w:rPr>
      </w:pPr>
      <w:r w:rsidRPr="001C4327">
        <w:rPr>
          <w:b/>
          <w:bCs/>
        </w:rPr>
        <w:t>A15.  Reasons for program changes</w:t>
      </w:r>
      <w:r w:rsidR="00D74ADD">
        <w:rPr>
          <w:b/>
          <w:bCs/>
        </w:rPr>
        <w:t xml:space="preserve"> </w:t>
      </w:r>
      <w:r w:rsidR="001A191E">
        <w:rPr>
          <w:b/>
          <w:bCs/>
        </w:rPr>
        <w:t>or adjustments in burden or cost</w:t>
      </w:r>
      <w:r w:rsidR="00D74ADD">
        <w:rPr>
          <w:b/>
          <w:bCs/>
        </w:rPr>
        <w:t>.</w:t>
      </w:r>
    </w:p>
    <w:p w:rsidRPr="001C4327" w:rsidR="00395ED5" w:rsidP="000576E9" w:rsidRDefault="00395ED5">
      <w:pPr>
        <w:rPr>
          <w:b/>
          <w:bCs/>
        </w:rPr>
      </w:pPr>
    </w:p>
    <w:p w:rsidR="004258B8" w:rsidP="000576E9" w:rsidRDefault="004258B8">
      <w:r>
        <w:tab/>
        <w:t>The Civic Engagement and Volunteer Survey was redesigned in 2017. The same instrument was used in September 2019. The instrument submitted for review is the same instrument but with the addition of 2 items to facilitate the transition from the CPS survey items to the CEV supplement items. Adjustments to burden and cost estimates are reflected in sections A12 and A14 above.</w:t>
      </w:r>
    </w:p>
    <w:p w:rsidRPr="001C4327" w:rsidR="000576E9" w:rsidP="000576E9" w:rsidRDefault="000576E9">
      <w:pPr>
        <w:rPr>
          <w:rFonts w:ascii="Arial Narrow" w:hAnsi="Arial Narrow"/>
        </w:rPr>
      </w:pPr>
      <w:r w:rsidRPr="001C4327">
        <w:t> </w:t>
      </w:r>
    </w:p>
    <w:p w:rsidRPr="001C4327" w:rsidR="009437C4" w:rsidP="000576E9" w:rsidRDefault="000576E9">
      <w:pPr>
        <w:rPr>
          <w:rFonts w:ascii="Arial Narrow" w:hAnsi="Arial Narrow"/>
        </w:rPr>
      </w:pPr>
      <w:r w:rsidRPr="001C4327">
        <w:t> </w:t>
      </w:r>
      <w:r w:rsidRPr="001C4327">
        <w:rPr>
          <w:b/>
          <w:bCs/>
        </w:rPr>
        <w:t>A16.  Publication of results</w:t>
      </w:r>
    </w:p>
    <w:p w:rsidR="00395ED5" w:rsidP="000576E9" w:rsidRDefault="00395ED5"/>
    <w:p w:rsidR="000A1932" w:rsidP="001C4327" w:rsidRDefault="000576E9">
      <w:r w:rsidRPr="001C4327">
        <w:t> </w:t>
      </w:r>
      <w:r w:rsidR="004258B8">
        <w:t>Public (deidentified) datasets are posted by the Census and by CNCS.</w:t>
      </w:r>
    </w:p>
    <w:p w:rsidRPr="001C4327" w:rsidR="004258B8" w:rsidP="001C4327" w:rsidRDefault="004258B8">
      <w:pPr>
        <w:rPr>
          <w:rFonts w:ascii="Arial Narrow" w:hAnsi="Arial Narrow"/>
        </w:rPr>
      </w:pPr>
    </w:p>
    <w:p w:rsidRPr="001C4327" w:rsidR="00AB33DD" w:rsidP="001C4327" w:rsidRDefault="000576E9">
      <w:pPr>
        <w:ind w:left="540" w:hanging="540"/>
        <w:rPr>
          <w:b/>
          <w:bCs/>
        </w:rPr>
      </w:pPr>
      <w:r w:rsidRPr="001C4327">
        <w:rPr>
          <w:b/>
          <w:bCs/>
        </w:rPr>
        <w:t>A17.  Explain the reason for seeking approval to not display the expiration date for OMB approval of the information collection.</w:t>
      </w:r>
    </w:p>
    <w:p w:rsidR="00395ED5" w:rsidP="000576E9" w:rsidRDefault="00395ED5">
      <w:pPr>
        <w:ind w:left="540" w:hanging="540"/>
        <w:rPr>
          <w:bCs/>
        </w:rPr>
      </w:pPr>
    </w:p>
    <w:p w:rsidR="004258B8" w:rsidP="004258B8" w:rsidRDefault="004258B8">
      <w:pPr>
        <w:tabs>
          <w:tab w:val="left" w:pos="450"/>
          <w:tab w:val="left" w:pos="990"/>
          <w:tab w:val="left" w:pos="2160"/>
        </w:tabs>
      </w:pPr>
      <w:r>
        <w:tab/>
        <w:t>The Civic Engagement and Volunteering Supplement is administered as part of the CPS monthly interview each September.  However, the supplement (as well as all the CPS supplements) bears the OMB control number and expiration date, which is different from the CPS basic interview.  The OMB control number and expiration date for the CPS basic interview is included in the advance letter we give respondents.  Because of the difficulties and anticipated respondent confusion involved with expressing a separate control number and expiration date to respondents for the supplement questions, the Census Bureau does not wish to display the OMB control number and expiration date for the CPS September supplement.</w:t>
      </w:r>
    </w:p>
    <w:p w:rsidRPr="001C4327" w:rsidR="000576E9" w:rsidP="000576E9" w:rsidRDefault="000576E9">
      <w:pPr>
        <w:rPr>
          <w:rFonts w:ascii="Arial Narrow" w:hAnsi="Arial Narrow"/>
        </w:rPr>
      </w:pPr>
      <w:r w:rsidRPr="001C4327">
        <w:t> </w:t>
      </w:r>
    </w:p>
    <w:p w:rsidRPr="001C4327" w:rsidR="000576E9" w:rsidP="000576E9" w:rsidRDefault="000576E9">
      <w:pPr>
        <w:rPr>
          <w:b/>
          <w:bCs/>
        </w:rPr>
      </w:pPr>
      <w:r w:rsidRPr="001C4327">
        <w:t> </w:t>
      </w:r>
      <w:r w:rsidRPr="001C4327">
        <w:rPr>
          <w:b/>
          <w:bCs/>
        </w:rPr>
        <w:t>A18.  Exceptions to the certification statement</w:t>
      </w:r>
    </w:p>
    <w:p w:rsidRPr="001C4327" w:rsidR="00AB33DD" w:rsidP="000576E9" w:rsidRDefault="00AB33DD">
      <w:pPr>
        <w:rPr>
          <w:b/>
          <w:bCs/>
        </w:rPr>
      </w:pPr>
    </w:p>
    <w:p w:rsidRPr="001C4327" w:rsidR="00AB33DD" w:rsidP="004258B8" w:rsidRDefault="00AB33DD">
      <w:pPr>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Pr="001C4327" w:rsidR="00F64EE0" w:rsidRDefault="00F64EE0"/>
    <w:sectPr w:rsidRPr="001C4327" w:rsidR="00F64EE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11F" w:rsidRDefault="0097211F">
      <w:r>
        <w:separator/>
      </w:r>
    </w:p>
  </w:endnote>
  <w:endnote w:type="continuationSeparator" w:id="0">
    <w:p w:rsidR="0097211F" w:rsidRDefault="0097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9607D7">
      <w:rPr>
        <w:rStyle w:val="PageNumber"/>
        <w:noProof/>
        <w:sz w:val="22"/>
        <w:szCs w:val="22"/>
      </w:rPr>
      <w:t>1</w:t>
    </w:r>
    <w:r w:rsidRPr="00E178E3">
      <w:rPr>
        <w:rStyle w:val="PageNumber"/>
        <w:sz w:val="22"/>
        <w:szCs w:val="22"/>
      </w:rPr>
      <w:fldChar w:fldCharType="end"/>
    </w:r>
  </w:p>
  <w:p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11F" w:rsidRDefault="0097211F">
      <w:r>
        <w:separator/>
      </w:r>
    </w:p>
  </w:footnote>
  <w:footnote w:type="continuationSeparator" w:id="0">
    <w:p w:rsidR="0097211F" w:rsidRDefault="0097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CE6"/>
    <w:rsid w:val="000513D6"/>
    <w:rsid w:val="000547F1"/>
    <w:rsid w:val="000568D3"/>
    <w:rsid w:val="000576E9"/>
    <w:rsid w:val="00094EFB"/>
    <w:rsid w:val="000A1932"/>
    <w:rsid w:val="000D0B1C"/>
    <w:rsid w:val="000D704C"/>
    <w:rsid w:val="000E3007"/>
    <w:rsid w:val="001072CB"/>
    <w:rsid w:val="00142DC2"/>
    <w:rsid w:val="001864BF"/>
    <w:rsid w:val="001A191E"/>
    <w:rsid w:val="001B1A4B"/>
    <w:rsid w:val="001C4327"/>
    <w:rsid w:val="002105CD"/>
    <w:rsid w:val="002126B4"/>
    <w:rsid w:val="00213BA9"/>
    <w:rsid w:val="0021772D"/>
    <w:rsid w:val="002618B1"/>
    <w:rsid w:val="00281BA0"/>
    <w:rsid w:val="00291C13"/>
    <w:rsid w:val="002B7037"/>
    <w:rsid w:val="0035071A"/>
    <w:rsid w:val="003574A0"/>
    <w:rsid w:val="00375E83"/>
    <w:rsid w:val="00382088"/>
    <w:rsid w:val="00395ED5"/>
    <w:rsid w:val="003A0561"/>
    <w:rsid w:val="003A12BC"/>
    <w:rsid w:val="003D34C2"/>
    <w:rsid w:val="003E34C0"/>
    <w:rsid w:val="003F7DFE"/>
    <w:rsid w:val="004163D5"/>
    <w:rsid w:val="004258B8"/>
    <w:rsid w:val="00430F73"/>
    <w:rsid w:val="004340BF"/>
    <w:rsid w:val="0044080F"/>
    <w:rsid w:val="004E2E73"/>
    <w:rsid w:val="005178D2"/>
    <w:rsid w:val="0052336C"/>
    <w:rsid w:val="00533E46"/>
    <w:rsid w:val="00536EBB"/>
    <w:rsid w:val="00537A11"/>
    <w:rsid w:val="00567E8B"/>
    <w:rsid w:val="00595812"/>
    <w:rsid w:val="00597953"/>
    <w:rsid w:val="005F31AC"/>
    <w:rsid w:val="00616EA0"/>
    <w:rsid w:val="006302B8"/>
    <w:rsid w:val="006520B0"/>
    <w:rsid w:val="00665003"/>
    <w:rsid w:val="00697658"/>
    <w:rsid w:val="006B696B"/>
    <w:rsid w:val="00700BBD"/>
    <w:rsid w:val="007045A0"/>
    <w:rsid w:val="00783B2E"/>
    <w:rsid w:val="007844D8"/>
    <w:rsid w:val="007918B7"/>
    <w:rsid w:val="007C1F0A"/>
    <w:rsid w:val="007C230B"/>
    <w:rsid w:val="008204A0"/>
    <w:rsid w:val="00825B1C"/>
    <w:rsid w:val="00883F8D"/>
    <w:rsid w:val="008C0903"/>
    <w:rsid w:val="008C5735"/>
    <w:rsid w:val="008D6C60"/>
    <w:rsid w:val="00926B3E"/>
    <w:rsid w:val="0093680B"/>
    <w:rsid w:val="009437C4"/>
    <w:rsid w:val="009541E3"/>
    <w:rsid w:val="00956385"/>
    <w:rsid w:val="009607D7"/>
    <w:rsid w:val="0097211F"/>
    <w:rsid w:val="00992B15"/>
    <w:rsid w:val="00997736"/>
    <w:rsid w:val="009A0CC2"/>
    <w:rsid w:val="009E7092"/>
    <w:rsid w:val="00A05737"/>
    <w:rsid w:val="00A155EA"/>
    <w:rsid w:val="00A427DC"/>
    <w:rsid w:val="00A54952"/>
    <w:rsid w:val="00A705FF"/>
    <w:rsid w:val="00A76525"/>
    <w:rsid w:val="00AA416B"/>
    <w:rsid w:val="00AB33DD"/>
    <w:rsid w:val="00AB5526"/>
    <w:rsid w:val="00AB5E90"/>
    <w:rsid w:val="00AD792F"/>
    <w:rsid w:val="00AE12A7"/>
    <w:rsid w:val="00AE4ABC"/>
    <w:rsid w:val="00AF42D4"/>
    <w:rsid w:val="00B303C0"/>
    <w:rsid w:val="00B35DE1"/>
    <w:rsid w:val="00B56C03"/>
    <w:rsid w:val="00B7197E"/>
    <w:rsid w:val="00B865BD"/>
    <w:rsid w:val="00BE61E6"/>
    <w:rsid w:val="00C06453"/>
    <w:rsid w:val="00C47EA0"/>
    <w:rsid w:val="00C67C91"/>
    <w:rsid w:val="00C740E1"/>
    <w:rsid w:val="00CA01B6"/>
    <w:rsid w:val="00CB7174"/>
    <w:rsid w:val="00CE1E6A"/>
    <w:rsid w:val="00CF36A8"/>
    <w:rsid w:val="00CF3F79"/>
    <w:rsid w:val="00CF7ACB"/>
    <w:rsid w:val="00D00B81"/>
    <w:rsid w:val="00D268E5"/>
    <w:rsid w:val="00D4192F"/>
    <w:rsid w:val="00D70E39"/>
    <w:rsid w:val="00D74ADD"/>
    <w:rsid w:val="00D81506"/>
    <w:rsid w:val="00DB0B23"/>
    <w:rsid w:val="00DD41BB"/>
    <w:rsid w:val="00DE1D58"/>
    <w:rsid w:val="00DE3BFD"/>
    <w:rsid w:val="00DF349F"/>
    <w:rsid w:val="00E178E3"/>
    <w:rsid w:val="00E518D1"/>
    <w:rsid w:val="00E51CE6"/>
    <w:rsid w:val="00E77FA0"/>
    <w:rsid w:val="00E842BB"/>
    <w:rsid w:val="00E90DD5"/>
    <w:rsid w:val="00EE6ED2"/>
    <w:rsid w:val="00EF33B1"/>
    <w:rsid w:val="00F13321"/>
    <w:rsid w:val="00F37DF3"/>
    <w:rsid w:val="00F52800"/>
    <w:rsid w:val="00F64EE0"/>
    <w:rsid w:val="00F87E5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EEC5EB-8B58-4725-B1C9-EB41E887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HTMLPreformatted">
    <w:name w:val="HTML Preformatted"/>
    <w:basedOn w:val="Normal"/>
    <w:link w:val="HTMLPreformattedChar"/>
    <w:uiPriority w:val="99"/>
    <w:unhideWhenUsed/>
    <w:rsid w:val="00DB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B0B23"/>
    <w:rPr>
      <w:rFonts w:ascii="Courier New" w:hAnsi="Courier New"/>
      <w:lang w:val="x-none" w:eastAsia="x-none"/>
    </w:rPr>
  </w:style>
  <w:style w:type="paragraph" w:styleId="BodyTextIndent2">
    <w:name w:val="Body Text Indent 2"/>
    <w:basedOn w:val="Normal"/>
    <w:link w:val="BodyTextIndent2Char"/>
    <w:rsid w:val="00AA416B"/>
    <w:pPr>
      <w:tabs>
        <w:tab w:val="left" w:pos="480"/>
        <w:tab w:val="left" w:pos="990"/>
        <w:tab w:val="left" w:pos="1440"/>
        <w:tab w:val="left" w:pos="1920"/>
        <w:tab w:val="left" w:pos="2400"/>
        <w:tab w:val="left" w:pos="9240"/>
      </w:tabs>
      <w:ind w:left="990"/>
    </w:pPr>
  </w:style>
  <w:style w:type="character" w:customStyle="1" w:styleId="BodyTextIndent2Char">
    <w:name w:val="Body Text Indent 2 Char"/>
    <w:link w:val="BodyTextIndent2"/>
    <w:rsid w:val="00AA41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365908840">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716391579">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2DDE121F7C94CBF8318A4B9791F23" ma:contentTypeVersion="14" ma:contentTypeDescription="Create a new document." ma:contentTypeScope="" ma:versionID="9cf54c92ea95eec2b30eced4fc66167e">
  <xsd:schema xmlns:xsd="http://www.w3.org/2001/XMLSchema" xmlns:xs="http://www.w3.org/2001/XMLSchema" xmlns:p="http://schemas.microsoft.com/office/2006/metadata/properties" xmlns:ns1="http://schemas.microsoft.com/sharepoint/v3" xmlns:ns3="c19b1ccc-60d0-472c-a687-9bde244b4ca5" xmlns:ns4="f1843542-4799-4a81-98af-6048dce6de5a" targetNamespace="http://schemas.microsoft.com/office/2006/metadata/properties" ma:root="true" ma:fieldsID="d35e4c7ff7dc22291af825d2d22d0ea5" ns1:_="" ns3:_="" ns4:_="">
    <xsd:import namespace="http://schemas.microsoft.com/sharepoint/v3"/>
    <xsd:import namespace="c19b1ccc-60d0-472c-a687-9bde244b4ca5"/>
    <xsd:import namespace="f1843542-4799-4a81-98af-6048dce6de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b1ccc-60d0-472c-a687-9bde244b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843542-4799-4a81-98af-6048dce6de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4F3F32-7D96-468F-99A8-0DB4EAC58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b1ccc-60d0-472c-a687-9bde244b4ca5"/>
    <ds:schemaRef ds:uri="f1843542-4799-4a81-98af-6048dce6d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3.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4.xml><?xml version="1.0" encoding="utf-8"?>
<ds:datastoreItem xmlns:ds="http://schemas.openxmlformats.org/officeDocument/2006/customXml" ds:itemID="{D6AD642F-277F-4EBB-B5B9-C2F830179FE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2</cp:revision>
  <cp:lastPrinted>2006-03-09T20:43:00Z</cp:lastPrinted>
  <dcterms:created xsi:type="dcterms:W3CDTF">2020-09-04T13:48:00Z</dcterms:created>
  <dcterms:modified xsi:type="dcterms:W3CDTF">2020-09-04T13:48:00Z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Clinton, John;Taylor, Rhonda;Wallinger, Greg;Menon, Roshni;Premo, Dave;Bruder, Carly</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4c5c0504-4ccb-411a-8976-77226e641f5b</vt:lpwstr>
  </property>
  <property fmtid="{D5CDD505-2E9C-101B-9397-08002B2CF9AE}" pid="11" name="_dlc_DocIdUrl">
    <vt:lpwstr>https://cnsgov.sharepoint.com/sites/CEO/InternalSite/_layouts/15/DocIdRedir.aspx?ID=VWMP5RR7HZ5Z-913038089-34896, VWMP5RR7HZ5Z-913038089-34896</vt:lpwstr>
  </property>
  <property fmtid="{D5CDD505-2E9C-101B-9397-08002B2CF9AE}" pid="12" name="PublishingExpirationDate">
    <vt:lpwstr/>
  </property>
  <property fmtid="{D5CDD505-2E9C-101B-9397-08002B2CF9AE}" pid="13" name="PublishingStartDate">
    <vt:lpwstr/>
  </property>
  <property fmtid="{D5CDD505-2E9C-101B-9397-08002B2CF9AE}" pid="14" name="ContentTypeId">
    <vt:lpwstr>0x0101005A02DDE121F7C94CBF8318A4B9791F23</vt:lpwstr>
  </property>
</Properties>
</file>