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0B3" w:rsidRDefault="005100B3" w14:paraId="4FCC956B" w14:textId="77777777">
      <w:pPr>
        <w:tabs>
          <w:tab w:val="left" w:pos="-720"/>
        </w:tabs>
        <w:suppressAutoHyphens/>
        <w:jc w:val="center"/>
        <w:rPr>
          <w:b/>
          <w:sz w:val="24"/>
        </w:rPr>
      </w:pPr>
    </w:p>
    <w:p w:rsidR="005100B3" w:rsidRDefault="005100B3" w14:paraId="768D1132" w14:textId="77777777">
      <w:pPr>
        <w:tabs>
          <w:tab w:val="left" w:pos="-720"/>
        </w:tabs>
        <w:suppressAutoHyphens/>
        <w:jc w:val="center"/>
        <w:rPr>
          <w:b/>
          <w:sz w:val="24"/>
        </w:rPr>
      </w:pPr>
    </w:p>
    <w:p w:rsidR="00C4595C" w:rsidRDefault="00C4595C" w14:paraId="1CD99783" w14:textId="77777777">
      <w:pPr>
        <w:tabs>
          <w:tab w:val="left" w:pos="-720"/>
        </w:tabs>
        <w:suppressAutoHyphens/>
        <w:jc w:val="center"/>
        <w:rPr>
          <w:b/>
          <w:sz w:val="24"/>
        </w:rPr>
      </w:pPr>
      <w:r>
        <w:rPr>
          <w:b/>
          <w:sz w:val="24"/>
        </w:rPr>
        <w:t>SUPPORTING STATEMENT</w:t>
      </w:r>
    </w:p>
    <w:p w:rsidR="00C4595C" w:rsidRDefault="00C4595C" w14:paraId="6296493D" w14:textId="77777777">
      <w:pPr>
        <w:tabs>
          <w:tab w:val="left" w:pos="-720"/>
        </w:tabs>
        <w:suppressAutoHyphens/>
        <w:jc w:val="center"/>
        <w:rPr>
          <w:b/>
          <w:sz w:val="24"/>
        </w:rPr>
      </w:pPr>
    </w:p>
    <w:p w:rsidR="00C4595C" w:rsidRDefault="00C4595C" w14:paraId="3A84A265" w14:textId="77777777">
      <w:pPr>
        <w:tabs>
          <w:tab w:val="left" w:pos="-720"/>
        </w:tabs>
        <w:suppressAutoHyphens/>
        <w:rPr>
          <w:b/>
          <w:sz w:val="24"/>
          <w:u w:val="single"/>
        </w:rPr>
      </w:pPr>
      <w:r w:rsidRPr="00BC042A">
        <w:rPr>
          <w:b/>
          <w:sz w:val="24"/>
          <w:szCs w:val="24"/>
        </w:rPr>
        <w:t>A.</w:t>
      </w:r>
      <w:r w:rsidR="00BC042A">
        <w:rPr>
          <w:b/>
          <w:sz w:val="24"/>
          <w:szCs w:val="24"/>
        </w:rPr>
        <w:t xml:space="preserve">   </w:t>
      </w:r>
      <w:r>
        <w:rPr>
          <w:b/>
          <w:sz w:val="24"/>
          <w:u w:val="single"/>
        </w:rPr>
        <w:t>Justification:</w:t>
      </w:r>
    </w:p>
    <w:p w:rsidR="00C4595C" w:rsidRDefault="00C4595C" w14:paraId="0D56D27D" w14:textId="77777777">
      <w:pPr>
        <w:tabs>
          <w:tab w:val="left" w:pos="-720"/>
        </w:tabs>
        <w:suppressAutoHyphens/>
        <w:rPr>
          <w:b/>
          <w:sz w:val="24"/>
          <w:u w:val="single"/>
        </w:rPr>
      </w:pPr>
    </w:p>
    <w:p w:rsidR="002679A4" w:rsidP="002679A4" w:rsidRDefault="00001F7B" w14:paraId="56D5B810" w14:textId="77777777">
      <w:pPr>
        <w:pStyle w:val="BodyText"/>
      </w:pPr>
      <w:r>
        <w:t xml:space="preserve">1.   </w:t>
      </w:r>
      <w:r w:rsidR="00C4595C">
        <w:t xml:space="preserve">The Federal Communications Commission ("Commission") is </w:t>
      </w:r>
      <w:r w:rsidR="00900862">
        <w:t>requesting that the Office of Management and Budget (OMB) approve a</w:t>
      </w:r>
      <w:r w:rsidR="00966BF3">
        <w:t>n extension</w:t>
      </w:r>
      <w:r w:rsidR="00B96CFC">
        <w:t xml:space="preserve"> </w:t>
      </w:r>
      <w:r w:rsidR="00900862">
        <w:t xml:space="preserve">of OMB Control No. 3060-1056 (delegated authority collection) titled, </w:t>
      </w:r>
      <w:r w:rsidRPr="00900862" w:rsidR="00900862">
        <w:t>"Application for an International Broadcast Station License</w:t>
      </w:r>
      <w:r w:rsidR="002A4F4A">
        <w:t>”</w:t>
      </w:r>
      <w:r w:rsidR="00900862">
        <w:t xml:space="preserve"> (FCC Form 421-IB</w:t>
      </w:r>
      <w:r w:rsidR="002A4F4A">
        <w:t>)</w:t>
      </w:r>
      <w:r w:rsidR="00966BF3">
        <w:t>.</w:t>
      </w:r>
      <w:r w:rsidR="0005103D">
        <w:t xml:space="preserve">  </w:t>
      </w:r>
    </w:p>
    <w:p w:rsidR="002679A4" w:rsidP="002679A4" w:rsidRDefault="002679A4" w14:paraId="60030F8F" w14:textId="77777777">
      <w:pPr>
        <w:pStyle w:val="BodyText"/>
      </w:pPr>
    </w:p>
    <w:p w:rsidR="00960436" w:rsidP="002679A4" w:rsidRDefault="00553269" w14:paraId="7078C14E" w14:textId="77777777">
      <w:pPr>
        <w:pStyle w:val="BodyText"/>
      </w:pPr>
      <w:r>
        <w:t>The FCC Form 421-IB will be used by</w:t>
      </w:r>
      <w:r w:rsidR="00960436">
        <w:t xml:space="preserve"> applicants to request licenses to operate international broadcast stations.  The FCC Form 421-IB has not been developed yet due to a lack of budget resources and technical staff.  </w:t>
      </w:r>
      <w:r w:rsidR="009079C0">
        <w:t xml:space="preserve">After the form </w:t>
      </w:r>
      <w:r w:rsidR="00960436">
        <w:t xml:space="preserve">has been developed, it will be completed by international broadcasters in lieu of the </w:t>
      </w:r>
      <w:r w:rsidRPr="00EC160D" w:rsidR="00EC160D">
        <w:t>"Application for an International, Experimental Television, Experimental Facsimile, or a Developmental Broadcast Station,"</w:t>
      </w:r>
      <w:r w:rsidR="00EC160D">
        <w:t xml:space="preserve"> (</w:t>
      </w:r>
      <w:r w:rsidR="00960436">
        <w:t>FCC Form 310</w:t>
      </w:r>
      <w:r w:rsidR="00EC160D">
        <w:t>)</w:t>
      </w:r>
      <w:r w:rsidR="00960436">
        <w:t>.</w:t>
      </w:r>
    </w:p>
    <w:p w:rsidR="00553269" w:rsidRDefault="001D4B78" w14:paraId="639CBDCD" w14:textId="77777777">
      <w:pPr>
        <w:pStyle w:val="BodyText2"/>
        <w:rPr>
          <w:sz w:val="24"/>
        </w:rPr>
      </w:pPr>
      <w:r>
        <w:rPr>
          <w:sz w:val="24"/>
        </w:rPr>
        <w:t xml:space="preserve">(Note:  The Commission received approval from the OMB for the FCC Form 310 under OMB Control No 3060-1035).  </w:t>
      </w:r>
    </w:p>
    <w:p w:rsidR="001D4B78" w:rsidRDefault="001D4B78" w14:paraId="0F2A540B" w14:textId="77777777">
      <w:pPr>
        <w:pStyle w:val="BodyText2"/>
        <w:rPr>
          <w:sz w:val="24"/>
        </w:rPr>
      </w:pPr>
    </w:p>
    <w:p w:rsidR="0019068F" w:rsidRDefault="001D4B78" w14:paraId="65E6D30E" w14:textId="77777777">
      <w:pPr>
        <w:pStyle w:val="BodyText2"/>
        <w:rPr>
          <w:sz w:val="24"/>
        </w:rPr>
      </w:pPr>
      <w:r>
        <w:rPr>
          <w:sz w:val="24"/>
        </w:rPr>
        <w:t>Currently, t</w:t>
      </w:r>
      <w:r w:rsidR="00C4595C">
        <w:rPr>
          <w:sz w:val="24"/>
        </w:rPr>
        <w:t>he FCC Form 3</w:t>
      </w:r>
      <w:r w:rsidR="004C75E2">
        <w:rPr>
          <w:sz w:val="24"/>
        </w:rPr>
        <w:t>1</w:t>
      </w:r>
      <w:r w:rsidR="00C4595C">
        <w:rPr>
          <w:sz w:val="24"/>
        </w:rPr>
        <w:t>0 is shared between the Internationa</w:t>
      </w:r>
      <w:r w:rsidR="00506770">
        <w:rPr>
          <w:sz w:val="24"/>
        </w:rPr>
        <w:t>l Bureau and the Media Bureau.  The International Bureau and Media Bureau have different inform</w:t>
      </w:r>
      <w:r w:rsidR="00EA76DE">
        <w:rPr>
          <w:sz w:val="24"/>
        </w:rPr>
        <w:t>ation collection requirements</w:t>
      </w:r>
      <w:r w:rsidR="006D0E47">
        <w:rPr>
          <w:sz w:val="24"/>
        </w:rPr>
        <w:t xml:space="preserve">.  </w:t>
      </w:r>
      <w:r w:rsidR="00EA76DE">
        <w:rPr>
          <w:sz w:val="24"/>
        </w:rPr>
        <w:t xml:space="preserve">The </w:t>
      </w:r>
      <w:r w:rsidR="00C4595C">
        <w:rPr>
          <w:sz w:val="24"/>
        </w:rPr>
        <w:t>FCC Form 3</w:t>
      </w:r>
      <w:r w:rsidR="004C75E2">
        <w:rPr>
          <w:sz w:val="24"/>
        </w:rPr>
        <w:t>10</w:t>
      </w:r>
      <w:r w:rsidR="00C4595C">
        <w:rPr>
          <w:sz w:val="24"/>
        </w:rPr>
        <w:t xml:space="preserve"> is used by the Media Bureau </w:t>
      </w:r>
      <w:r w:rsidR="004A3CFA">
        <w:rPr>
          <w:sz w:val="24"/>
        </w:rPr>
        <w:t xml:space="preserve">to request </w:t>
      </w:r>
      <w:r w:rsidR="00C4595C">
        <w:rPr>
          <w:sz w:val="24"/>
        </w:rPr>
        <w:t xml:space="preserve">experimental </w:t>
      </w:r>
      <w:r w:rsidR="004C75E2">
        <w:rPr>
          <w:sz w:val="24"/>
        </w:rPr>
        <w:t xml:space="preserve">and developmental </w:t>
      </w:r>
      <w:r w:rsidR="00C4595C">
        <w:rPr>
          <w:sz w:val="24"/>
        </w:rPr>
        <w:t xml:space="preserve">broadcast licenses and it is used by the International Bureau </w:t>
      </w:r>
      <w:r w:rsidR="004A3CFA">
        <w:rPr>
          <w:sz w:val="24"/>
        </w:rPr>
        <w:t xml:space="preserve">to request licenses to operate </w:t>
      </w:r>
      <w:r w:rsidR="00C4595C">
        <w:rPr>
          <w:sz w:val="24"/>
        </w:rPr>
        <w:t>international broadcast stations</w:t>
      </w:r>
      <w:r w:rsidR="00B54A93">
        <w:rPr>
          <w:sz w:val="24"/>
        </w:rPr>
        <w:t xml:space="preserve">.  </w:t>
      </w:r>
    </w:p>
    <w:p w:rsidR="0019068F" w:rsidRDefault="0019068F" w14:paraId="633BAE9A" w14:textId="77777777">
      <w:pPr>
        <w:pStyle w:val="BodyText2"/>
        <w:rPr>
          <w:sz w:val="24"/>
        </w:rPr>
      </w:pPr>
    </w:p>
    <w:p w:rsidR="0019068F" w:rsidRDefault="0019068F" w14:paraId="03A64714" w14:textId="77777777">
      <w:pPr>
        <w:pStyle w:val="BodyText2"/>
        <w:rPr>
          <w:sz w:val="24"/>
        </w:rPr>
      </w:pPr>
      <w:r>
        <w:rPr>
          <w:sz w:val="24"/>
        </w:rPr>
        <w:t>We stated previously that the Internationa</w:t>
      </w:r>
      <w:r w:rsidR="00C4595C">
        <w:rPr>
          <w:sz w:val="24"/>
        </w:rPr>
        <w:t xml:space="preserve">l Bureau </w:t>
      </w:r>
      <w:r w:rsidR="00BE730D">
        <w:rPr>
          <w:sz w:val="24"/>
        </w:rPr>
        <w:t xml:space="preserve">plans </w:t>
      </w:r>
      <w:r w:rsidR="00C4595C">
        <w:rPr>
          <w:sz w:val="24"/>
        </w:rPr>
        <w:t xml:space="preserve">to </w:t>
      </w:r>
      <w:r w:rsidR="00CC2D87">
        <w:rPr>
          <w:sz w:val="24"/>
        </w:rPr>
        <w:t xml:space="preserve">make the </w:t>
      </w:r>
      <w:r w:rsidR="00C4595C">
        <w:rPr>
          <w:sz w:val="24"/>
        </w:rPr>
        <w:t>FCC Form 42</w:t>
      </w:r>
      <w:r w:rsidR="004C75E2">
        <w:rPr>
          <w:sz w:val="24"/>
        </w:rPr>
        <w:t>1</w:t>
      </w:r>
      <w:r w:rsidR="00C4595C">
        <w:rPr>
          <w:sz w:val="24"/>
        </w:rPr>
        <w:t xml:space="preserve">-IB </w:t>
      </w:r>
      <w:r w:rsidR="00CC2D87">
        <w:rPr>
          <w:sz w:val="24"/>
        </w:rPr>
        <w:t xml:space="preserve">available to the public </w:t>
      </w:r>
      <w:r>
        <w:rPr>
          <w:sz w:val="24"/>
        </w:rPr>
        <w:t>i</w:t>
      </w:r>
      <w:r w:rsidR="00C4595C">
        <w:rPr>
          <w:sz w:val="24"/>
        </w:rPr>
        <w:t xml:space="preserve">n </w:t>
      </w:r>
      <w:r w:rsidR="00FC0FD5">
        <w:rPr>
          <w:sz w:val="24"/>
        </w:rPr>
        <w:t xml:space="preserve">the </w:t>
      </w:r>
      <w:r w:rsidR="00C4595C">
        <w:rPr>
          <w:sz w:val="24"/>
        </w:rPr>
        <w:t>International Bureau Filing System (</w:t>
      </w:r>
      <w:r w:rsidR="00240B60">
        <w:rPr>
          <w:sz w:val="24"/>
        </w:rPr>
        <w:t>“</w:t>
      </w:r>
      <w:r w:rsidR="00C4595C">
        <w:rPr>
          <w:sz w:val="24"/>
        </w:rPr>
        <w:t>IBFS</w:t>
      </w:r>
      <w:r w:rsidR="00240B60">
        <w:rPr>
          <w:sz w:val="24"/>
        </w:rPr>
        <w:t>”</w:t>
      </w:r>
      <w:r w:rsidR="00C4595C">
        <w:rPr>
          <w:sz w:val="24"/>
        </w:rPr>
        <w:t xml:space="preserve">). </w:t>
      </w:r>
      <w:r w:rsidR="00240B60">
        <w:rPr>
          <w:sz w:val="24"/>
        </w:rPr>
        <w:t xml:space="preserve"> </w:t>
      </w:r>
      <w:r>
        <w:rPr>
          <w:sz w:val="24"/>
        </w:rPr>
        <w:t xml:space="preserve">However, </w:t>
      </w:r>
      <w:r w:rsidR="00FC0FD5">
        <w:rPr>
          <w:sz w:val="24"/>
        </w:rPr>
        <w:t xml:space="preserve">the Commission has long-term plans to develop a new </w:t>
      </w:r>
      <w:r w:rsidR="001D1E48">
        <w:rPr>
          <w:sz w:val="24"/>
        </w:rPr>
        <w:t xml:space="preserve">licensing </w:t>
      </w:r>
      <w:r w:rsidR="00FC0FD5">
        <w:rPr>
          <w:sz w:val="24"/>
        </w:rPr>
        <w:t xml:space="preserve">system that will replace IBFS.  Therefore, the FCC Form 421-IB will be housed in the </w:t>
      </w:r>
      <w:r w:rsidR="00845248">
        <w:rPr>
          <w:sz w:val="24"/>
        </w:rPr>
        <w:t xml:space="preserve">new licensing system </w:t>
      </w:r>
      <w:r w:rsidR="00D3465A">
        <w:rPr>
          <w:sz w:val="24"/>
        </w:rPr>
        <w:t xml:space="preserve">in the future </w:t>
      </w:r>
      <w:r w:rsidR="00FC0FD5">
        <w:rPr>
          <w:sz w:val="24"/>
        </w:rPr>
        <w:t xml:space="preserve">rather than </w:t>
      </w:r>
      <w:r w:rsidR="00D3465A">
        <w:rPr>
          <w:sz w:val="24"/>
        </w:rPr>
        <w:t xml:space="preserve">in </w:t>
      </w:r>
      <w:r w:rsidR="00FC0FD5">
        <w:rPr>
          <w:sz w:val="24"/>
        </w:rPr>
        <w:t>IBFS.</w:t>
      </w:r>
    </w:p>
    <w:p w:rsidR="0019068F" w:rsidRDefault="0019068F" w14:paraId="1D018AC8" w14:textId="77777777">
      <w:pPr>
        <w:pStyle w:val="BodyText2"/>
        <w:rPr>
          <w:sz w:val="24"/>
        </w:rPr>
      </w:pPr>
    </w:p>
    <w:p w:rsidR="007F0C2E" w:rsidRDefault="00311EDA" w14:paraId="5F35DD31" w14:textId="77777777">
      <w:pPr>
        <w:pStyle w:val="BodyText2"/>
        <w:rPr>
          <w:sz w:val="24"/>
        </w:rPr>
      </w:pPr>
      <w:r>
        <w:rPr>
          <w:sz w:val="24"/>
        </w:rPr>
        <w:t>T</w:t>
      </w:r>
      <w:r w:rsidR="00C4595C">
        <w:rPr>
          <w:sz w:val="24"/>
        </w:rPr>
        <w:t xml:space="preserve">he Commission put the </w:t>
      </w:r>
      <w:r w:rsidR="00C547D0">
        <w:rPr>
          <w:sz w:val="24"/>
        </w:rPr>
        <w:t>FCC F</w:t>
      </w:r>
      <w:r w:rsidR="00C4595C">
        <w:rPr>
          <w:sz w:val="24"/>
        </w:rPr>
        <w:t>orm 42</w:t>
      </w:r>
      <w:r w:rsidR="002E10E5">
        <w:rPr>
          <w:sz w:val="24"/>
        </w:rPr>
        <w:t>1</w:t>
      </w:r>
      <w:r w:rsidR="00C4595C">
        <w:rPr>
          <w:sz w:val="24"/>
        </w:rPr>
        <w:t xml:space="preserve">-IB under a separate OMB control number </w:t>
      </w:r>
      <w:r w:rsidR="00240B60">
        <w:rPr>
          <w:sz w:val="24"/>
        </w:rPr>
        <w:t>t</w:t>
      </w:r>
      <w:r w:rsidR="00C4595C">
        <w:rPr>
          <w:sz w:val="24"/>
        </w:rPr>
        <w:t>o facilitate th</w:t>
      </w:r>
      <w:r w:rsidR="00240B60">
        <w:rPr>
          <w:sz w:val="24"/>
        </w:rPr>
        <w:t xml:space="preserve">e automation of the form in </w:t>
      </w:r>
      <w:r w:rsidR="00C4595C">
        <w:rPr>
          <w:sz w:val="24"/>
        </w:rPr>
        <w:t>IBFS and any changes to the form in the future.  The FCC Form 3</w:t>
      </w:r>
      <w:r w:rsidR="002E10E5">
        <w:rPr>
          <w:sz w:val="24"/>
        </w:rPr>
        <w:t>1</w:t>
      </w:r>
      <w:r w:rsidR="00C4595C">
        <w:rPr>
          <w:sz w:val="24"/>
        </w:rPr>
        <w:t xml:space="preserve">0 will continue to be used by the Media Bureau in connection with </w:t>
      </w:r>
      <w:r w:rsidR="00C547D0">
        <w:rPr>
          <w:sz w:val="24"/>
        </w:rPr>
        <w:t xml:space="preserve">the </w:t>
      </w:r>
      <w:r w:rsidR="00C4595C">
        <w:rPr>
          <w:sz w:val="24"/>
        </w:rPr>
        <w:t xml:space="preserve">authority to construct or make changes to an experimental broadcast license. </w:t>
      </w:r>
    </w:p>
    <w:p w:rsidR="00C4595C" w:rsidRDefault="00C4595C" w14:paraId="30738608" w14:textId="77777777">
      <w:pPr>
        <w:pStyle w:val="BodyText2"/>
        <w:rPr>
          <w:sz w:val="24"/>
        </w:rPr>
      </w:pPr>
      <w:r>
        <w:rPr>
          <w:sz w:val="24"/>
        </w:rPr>
        <w:t xml:space="preserve"> </w:t>
      </w:r>
    </w:p>
    <w:p w:rsidR="007F0C2E" w:rsidP="007F0C2E" w:rsidRDefault="007F0C2E" w14:paraId="5AE9A397" w14:textId="77777777">
      <w:pPr>
        <w:pStyle w:val="BodyText2"/>
        <w:rPr>
          <w:sz w:val="24"/>
        </w:rPr>
      </w:pPr>
      <w:r>
        <w:rPr>
          <w:sz w:val="24"/>
        </w:rPr>
        <w:t>The FCC Form 421-IB does not affect individuals and, therefore, is not subject to the Privacy Act of 1974, as amended.</w:t>
      </w:r>
    </w:p>
    <w:p w:rsidR="00C4595C" w:rsidRDefault="00C4595C" w14:paraId="5035CB05" w14:textId="77777777">
      <w:pPr>
        <w:pStyle w:val="BodyText2"/>
        <w:rPr>
          <w:sz w:val="24"/>
        </w:rPr>
      </w:pPr>
    </w:p>
    <w:p w:rsidR="00C4595C" w:rsidRDefault="00E30722" w14:paraId="3ABA5FA0" w14:textId="77777777">
      <w:pPr>
        <w:pStyle w:val="BodyText2"/>
        <w:rPr>
          <w:sz w:val="24"/>
        </w:rPr>
      </w:pPr>
      <w:r>
        <w:rPr>
          <w:sz w:val="24"/>
        </w:rPr>
        <w:br w:type="page"/>
      </w:r>
      <w:r w:rsidR="00C4595C">
        <w:rPr>
          <w:sz w:val="24"/>
        </w:rPr>
        <w:lastRenderedPageBreak/>
        <w:t xml:space="preserve">The Commission has authority for this collection pursuant to the rules set forth in </w:t>
      </w:r>
      <w:r w:rsidR="008E3364">
        <w:rPr>
          <w:sz w:val="24"/>
        </w:rPr>
        <w:t>Section 325</w:t>
      </w:r>
      <w:r w:rsidR="00EC1847">
        <w:rPr>
          <w:sz w:val="24"/>
        </w:rPr>
        <w:t>(c)</w:t>
      </w:r>
      <w:r w:rsidR="008E3364">
        <w:rPr>
          <w:sz w:val="24"/>
        </w:rPr>
        <w:t xml:space="preserve"> of the Communications Act of 1934, as amended.  </w:t>
      </w:r>
    </w:p>
    <w:p w:rsidR="00C4595C" w:rsidRDefault="00C4595C" w14:paraId="1AF34AAE" w14:textId="77777777">
      <w:pPr>
        <w:tabs>
          <w:tab w:val="left" w:pos="-720"/>
        </w:tabs>
        <w:suppressAutoHyphens/>
        <w:rPr>
          <w:sz w:val="24"/>
        </w:rPr>
      </w:pPr>
    </w:p>
    <w:p w:rsidRPr="000E3F73" w:rsidR="00C4595C" w:rsidP="00A53E53" w:rsidRDefault="00001F7B" w14:paraId="0284A89E" w14:textId="77777777">
      <w:pPr>
        <w:pStyle w:val="BodyText2"/>
        <w:rPr>
          <w:sz w:val="24"/>
          <w:szCs w:val="24"/>
        </w:rPr>
      </w:pPr>
      <w:r w:rsidRPr="000E3F73">
        <w:rPr>
          <w:sz w:val="24"/>
          <w:szCs w:val="24"/>
        </w:rPr>
        <w:t xml:space="preserve">2.   </w:t>
      </w:r>
      <w:r w:rsidRPr="000E3F73" w:rsidR="00C4595C">
        <w:rPr>
          <w:sz w:val="24"/>
          <w:szCs w:val="24"/>
        </w:rPr>
        <w:t xml:space="preserve">The information collected pursuant to the rules set forth in </w:t>
      </w:r>
      <w:r w:rsidRPr="000E3F73" w:rsidR="00A53E53">
        <w:rPr>
          <w:sz w:val="24"/>
          <w:szCs w:val="24"/>
        </w:rPr>
        <w:t xml:space="preserve">Section 325(c) of the Communications Act of 1934, as amended, and in </w:t>
      </w:r>
      <w:r w:rsidRPr="000E3F73" w:rsidR="00C4595C">
        <w:rPr>
          <w:sz w:val="24"/>
          <w:szCs w:val="24"/>
        </w:rPr>
        <w:t xml:space="preserve">47 CFR </w:t>
      </w:r>
      <w:r w:rsidRPr="000E3F73" w:rsidR="009464E7">
        <w:rPr>
          <w:sz w:val="24"/>
          <w:szCs w:val="24"/>
        </w:rPr>
        <w:t>P</w:t>
      </w:r>
      <w:r w:rsidRPr="000E3F73" w:rsidR="00C4595C">
        <w:rPr>
          <w:sz w:val="24"/>
          <w:szCs w:val="24"/>
        </w:rPr>
        <w:t xml:space="preserve">art 73, </w:t>
      </w:r>
      <w:r w:rsidRPr="000E3F73" w:rsidR="009464E7">
        <w:rPr>
          <w:sz w:val="24"/>
          <w:szCs w:val="24"/>
        </w:rPr>
        <w:t>S</w:t>
      </w:r>
      <w:r w:rsidRPr="000E3F73" w:rsidR="00C4595C">
        <w:rPr>
          <w:sz w:val="24"/>
          <w:szCs w:val="24"/>
        </w:rPr>
        <w:t xml:space="preserve">ubpart F, is used </w:t>
      </w:r>
      <w:r w:rsidRPr="000E3F73" w:rsidR="00C4595C">
        <w:rPr>
          <w:color w:val="000000"/>
          <w:sz w:val="24"/>
          <w:szCs w:val="24"/>
        </w:rPr>
        <w:t>by the Commission to assign frequencies for use by international broadcast stations, to grant authority to operate such stations and to determine if interference or adverse propagation conditions exist that may impact the operation of such stations.  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C4595C" w:rsidRDefault="00C4595C" w14:paraId="364559BD" w14:textId="77777777">
      <w:pPr>
        <w:tabs>
          <w:tab w:val="left" w:pos="-720"/>
        </w:tabs>
        <w:suppressAutoHyphens/>
        <w:rPr>
          <w:sz w:val="24"/>
        </w:rPr>
      </w:pPr>
    </w:p>
    <w:p w:rsidR="00C4595C" w:rsidRDefault="006B09FC" w14:paraId="1D90852D" w14:textId="77777777">
      <w:pPr>
        <w:tabs>
          <w:tab w:val="left" w:pos="-720"/>
        </w:tabs>
        <w:suppressAutoHyphens/>
        <w:rPr>
          <w:sz w:val="24"/>
        </w:rPr>
      </w:pPr>
      <w:r>
        <w:rPr>
          <w:sz w:val="24"/>
        </w:rPr>
        <w:t xml:space="preserve">3.   </w:t>
      </w:r>
      <w:r w:rsidR="00C4595C">
        <w:rPr>
          <w:sz w:val="24"/>
        </w:rPr>
        <w:t>The FCC Form 42</w:t>
      </w:r>
      <w:r w:rsidR="008C3691">
        <w:rPr>
          <w:sz w:val="24"/>
        </w:rPr>
        <w:t>1</w:t>
      </w:r>
      <w:r w:rsidR="00C4595C">
        <w:rPr>
          <w:sz w:val="24"/>
        </w:rPr>
        <w:t>-IB</w:t>
      </w:r>
      <w:r w:rsidR="008516CB">
        <w:rPr>
          <w:sz w:val="24"/>
        </w:rPr>
        <w:t xml:space="preserve"> has not been developed yet due to a lack of budget resources and technical staff</w:t>
      </w:r>
      <w:r w:rsidR="00C4595C">
        <w:rPr>
          <w:sz w:val="24"/>
        </w:rPr>
        <w:t xml:space="preserve">.  </w:t>
      </w:r>
      <w:r w:rsidR="008516CB">
        <w:rPr>
          <w:sz w:val="24"/>
        </w:rPr>
        <w:t>After it has been developed, it will be available to applicants</w:t>
      </w:r>
      <w:r w:rsidR="00F10E76">
        <w:rPr>
          <w:sz w:val="24"/>
        </w:rPr>
        <w:t xml:space="preserve"> in</w:t>
      </w:r>
      <w:r w:rsidR="00E008FA">
        <w:rPr>
          <w:sz w:val="24"/>
        </w:rPr>
        <w:t xml:space="preserve"> the new licensing system</w:t>
      </w:r>
      <w:r w:rsidR="00F10E76">
        <w:rPr>
          <w:sz w:val="24"/>
        </w:rPr>
        <w:t>.</w:t>
      </w:r>
      <w:r w:rsidR="008516CB">
        <w:rPr>
          <w:sz w:val="24"/>
        </w:rPr>
        <w:t xml:space="preserve">  The development of this new application is </w:t>
      </w:r>
      <w:r w:rsidR="00C4595C">
        <w:rPr>
          <w:sz w:val="24"/>
        </w:rPr>
        <w:t>contingent upon the availability of budge</w:t>
      </w:r>
      <w:r w:rsidR="008516CB">
        <w:rPr>
          <w:sz w:val="24"/>
        </w:rPr>
        <w:t>t funds.  At present, zero (0) percent of this collection is automated.</w:t>
      </w:r>
    </w:p>
    <w:p w:rsidR="00C4595C" w:rsidRDefault="00C4595C" w14:paraId="4C51CDD6" w14:textId="77777777">
      <w:pPr>
        <w:tabs>
          <w:tab w:val="left" w:pos="-720"/>
        </w:tabs>
        <w:suppressAutoHyphens/>
        <w:rPr>
          <w:sz w:val="24"/>
        </w:rPr>
      </w:pPr>
    </w:p>
    <w:p w:rsidR="00C4595C" w:rsidRDefault="00F86028" w14:paraId="7952774F" w14:textId="77777777">
      <w:pPr>
        <w:tabs>
          <w:tab w:val="left" w:pos="-720"/>
        </w:tabs>
        <w:suppressAutoHyphens/>
        <w:rPr>
          <w:sz w:val="24"/>
        </w:rPr>
      </w:pPr>
      <w:r>
        <w:rPr>
          <w:sz w:val="24"/>
        </w:rPr>
        <w:t xml:space="preserve">4.   </w:t>
      </w:r>
      <w:r w:rsidR="00C4595C">
        <w:rPr>
          <w:sz w:val="24"/>
        </w:rPr>
        <w:t>These information collection requirements are not duplicated elsewhere in the Commission’s rules.</w:t>
      </w:r>
    </w:p>
    <w:p w:rsidR="00C4595C" w:rsidRDefault="00C4595C" w14:paraId="6BB81978" w14:textId="77777777">
      <w:pPr>
        <w:tabs>
          <w:tab w:val="left" w:pos="-720"/>
        </w:tabs>
        <w:suppressAutoHyphens/>
        <w:rPr>
          <w:sz w:val="24"/>
        </w:rPr>
      </w:pPr>
    </w:p>
    <w:p w:rsidR="00C4595C" w:rsidRDefault="00F86028" w14:paraId="10B5EF88" w14:textId="77777777">
      <w:pPr>
        <w:pStyle w:val="BodyText2"/>
        <w:rPr>
          <w:sz w:val="24"/>
        </w:rPr>
      </w:pPr>
      <w:r>
        <w:rPr>
          <w:sz w:val="24"/>
        </w:rPr>
        <w:t xml:space="preserve">5.   </w:t>
      </w:r>
      <w:r w:rsidR="00C4595C">
        <w:rPr>
          <w:sz w:val="24"/>
        </w:rPr>
        <w:t xml:space="preserve">These information collection requirements do not have a significant impact on a substantial number of small entities.  The total number of entities subject to the Commission’s international broadcast rules is approximately </w:t>
      </w:r>
      <w:r w:rsidR="007223A2">
        <w:rPr>
          <w:sz w:val="24"/>
        </w:rPr>
        <w:t xml:space="preserve">10 </w:t>
      </w:r>
      <w:r w:rsidR="00C4595C">
        <w:rPr>
          <w:sz w:val="24"/>
        </w:rPr>
        <w:t xml:space="preserve">and only a small percentage, if any, of the </w:t>
      </w:r>
      <w:r w:rsidR="007223A2">
        <w:rPr>
          <w:sz w:val="24"/>
        </w:rPr>
        <w:t xml:space="preserve">10 </w:t>
      </w:r>
      <w:r w:rsidR="00C4595C">
        <w:rPr>
          <w:sz w:val="24"/>
        </w:rPr>
        <w:t xml:space="preserve">could be categorized as a small entity.  Also, the paperwork burdens accounted for in this collection are minimal. </w:t>
      </w:r>
    </w:p>
    <w:p w:rsidR="00C4595C" w:rsidRDefault="00C4595C" w14:paraId="2EB2ED47" w14:textId="77777777">
      <w:pPr>
        <w:tabs>
          <w:tab w:val="left" w:pos="-720"/>
        </w:tabs>
        <w:suppressAutoHyphens/>
        <w:rPr>
          <w:sz w:val="24"/>
        </w:rPr>
      </w:pPr>
    </w:p>
    <w:p w:rsidR="00C4595C" w:rsidRDefault="00A317AD" w14:paraId="21459177" w14:textId="77777777">
      <w:pPr>
        <w:tabs>
          <w:tab w:val="left" w:pos="-720"/>
        </w:tabs>
        <w:suppressAutoHyphens/>
        <w:rPr>
          <w:sz w:val="24"/>
        </w:rPr>
      </w:pPr>
      <w:r>
        <w:rPr>
          <w:sz w:val="24"/>
        </w:rPr>
        <w:t xml:space="preserve">6.   </w:t>
      </w:r>
      <w:r w:rsidR="00C4595C">
        <w:rPr>
          <w:sz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A317AD" w:rsidRDefault="00A317AD" w14:paraId="04EA3F73" w14:textId="77777777">
      <w:pPr>
        <w:tabs>
          <w:tab w:val="left" w:pos="-720"/>
        </w:tabs>
        <w:suppressAutoHyphens/>
        <w:rPr>
          <w:b/>
          <w:sz w:val="24"/>
        </w:rPr>
      </w:pPr>
    </w:p>
    <w:p w:rsidR="00C4595C" w:rsidRDefault="00A317AD" w14:paraId="2990E19D" w14:textId="77777777">
      <w:pPr>
        <w:pStyle w:val="BodyText"/>
      </w:pPr>
      <w:r>
        <w:t xml:space="preserve">7.   </w:t>
      </w:r>
      <w:r w:rsidR="00C4595C">
        <w:t xml:space="preserve">This information collection is </w:t>
      </w:r>
      <w:r w:rsidR="00792CB4">
        <w:t xml:space="preserve">not </w:t>
      </w:r>
      <w:r w:rsidR="00C4595C">
        <w:t xml:space="preserve">conducted in a manner </w:t>
      </w:r>
      <w:r w:rsidR="00792CB4">
        <w:t xml:space="preserve">that is </w:t>
      </w:r>
      <w:r w:rsidR="00C4595C">
        <w:t>inconsistent with the guidelines in 5 C</w:t>
      </w:r>
      <w:r w:rsidR="00653C95">
        <w:t>.</w:t>
      </w:r>
      <w:r w:rsidR="00C4595C">
        <w:t>F</w:t>
      </w:r>
      <w:r w:rsidR="00653C95">
        <w:t>.</w:t>
      </w:r>
      <w:r w:rsidR="002679A4">
        <w:t>R 1320.5.</w:t>
      </w:r>
    </w:p>
    <w:p w:rsidR="00B80B7D" w:rsidRDefault="00B80B7D" w14:paraId="362C1EC6" w14:textId="77777777">
      <w:pPr>
        <w:pStyle w:val="BodyText"/>
      </w:pPr>
    </w:p>
    <w:p w:rsidR="00C4595C" w:rsidRDefault="004A5B60" w14:paraId="55A56A7E" w14:textId="354FF094">
      <w:pPr>
        <w:tabs>
          <w:tab w:val="left" w:pos="-720"/>
        </w:tabs>
        <w:suppressAutoHyphens/>
        <w:rPr>
          <w:sz w:val="24"/>
        </w:rPr>
      </w:pPr>
      <w:r>
        <w:rPr>
          <w:sz w:val="24"/>
        </w:rPr>
        <w:t xml:space="preserve">8.   </w:t>
      </w:r>
      <w:r w:rsidR="00301E18">
        <w:rPr>
          <w:sz w:val="24"/>
        </w:rPr>
        <w:t xml:space="preserve">On </w:t>
      </w:r>
      <w:r w:rsidR="00800BDA">
        <w:rPr>
          <w:sz w:val="24"/>
        </w:rPr>
        <w:t>July 14, 2020</w:t>
      </w:r>
      <w:r w:rsidR="00D62EED">
        <w:rPr>
          <w:sz w:val="24"/>
        </w:rPr>
        <w:t>, a</w:t>
      </w:r>
      <w:r w:rsidR="00C4595C">
        <w:rPr>
          <w:sz w:val="24"/>
        </w:rPr>
        <w:t xml:space="preserve"> 60-day notice </w:t>
      </w:r>
      <w:r w:rsidR="007A0053">
        <w:rPr>
          <w:sz w:val="24"/>
        </w:rPr>
        <w:t xml:space="preserve">was </w:t>
      </w:r>
      <w:r w:rsidR="00C4595C">
        <w:rPr>
          <w:sz w:val="24"/>
        </w:rPr>
        <w:t>published in the Federal Register (</w:t>
      </w:r>
      <w:r w:rsidR="00301E18">
        <w:rPr>
          <w:sz w:val="24"/>
        </w:rPr>
        <w:t>8</w:t>
      </w:r>
      <w:r w:rsidR="00800BDA">
        <w:rPr>
          <w:sz w:val="24"/>
        </w:rPr>
        <w:t>5</w:t>
      </w:r>
      <w:r w:rsidR="00301E18">
        <w:rPr>
          <w:sz w:val="24"/>
        </w:rPr>
        <w:t xml:space="preserve"> FR </w:t>
      </w:r>
      <w:r w:rsidR="00800BDA">
        <w:rPr>
          <w:sz w:val="24"/>
        </w:rPr>
        <w:t>42398</w:t>
      </w:r>
      <w:r w:rsidR="00C4595C">
        <w:rPr>
          <w:sz w:val="24"/>
        </w:rPr>
        <w:t>) to solicit</w:t>
      </w:r>
      <w:r w:rsidR="00E56399">
        <w:rPr>
          <w:sz w:val="24"/>
        </w:rPr>
        <w:t xml:space="preserve"> comments from the public on the extension of this collection</w:t>
      </w:r>
      <w:r w:rsidR="00C4595C">
        <w:rPr>
          <w:sz w:val="24"/>
        </w:rPr>
        <w:t xml:space="preserve">.  No comments were received from the public.   </w:t>
      </w:r>
    </w:p>
    <w:p w:rsidR="0091748F" w:rsidRDefault="0091748F" w14:paraId="45F35870" w14:textId="77777777">
      <w:pPr>
        <w:tabs>
          <w:tab w:val="left" w:pos="-720"/>
        </w:tabs>
        <w:suppressAutoHyphens/>
        <w:rPr>
          <w:sz w:val="24"/>
        </w:rPr>
      </w:pPr>
    </w:p>
    <w:p w:rsidR="00C4595C" w:rsidRDefault="004A5B60" w14:paraId="23949369" w14:textId="77777777">
      <w:pPr>
        <w:tabs>
          <w:tab w:val="left" w:pos="-720"/>
        </w:tabs>
        <w:suppressAutoHyphens/>
        <w:rPr>
          <w:sz w:val="24"/>
        </w:rPr>
      </w:pPr>
      <w:r>
        <w:rPr>
          <w:sz w:val="24"/>
        </w:rPr>
        <w:t xml:space="preserve">9.   </w:t>
      </w:r>
      <w:r w:rsidR="00C4595C">
        <w:rPr>
          <w:sz w:val="24"/>
        </w:rPr>
        <w:t>The Commission does not provide any payment or gift to respondents.</w:t>
      </w:r>
    </w:p>
    <w:p w:rsidR="00C4595C" w:rsidRDefault="00C4595C" w14:paraId="15E7EB01" w14:textId="77777777">
      <w:pPr>
        <w:tabs>
          <w:tab w:val="left" w:pos="-720"/>
        </w:tabs>
        <w:suppressAutoHyphens/>
        <w:rPr>
          <w:sz w:val="24"/>
        </w:rPr>
      </w:pPr>
    </w:p>
    <w:p w:rsidR="00C4595C" w:rsidRDefault="004A5B60" w14:paraId="7D2F4041" w14:textId="77777777">
      <w:pPr>
        <w:suppressAutoHyphens/>
        <w:rPr>
          <w:sz w:val="24"/>
        </w:rPr>
      </w:pPr>
      <w:r>
        <w:rPr>
          <w:sz w:val="24"/>
        </w:rPr>
        <w:t xml:space="preserve">10.   </w:t>
      </w:r>
      <w:r w:rsidR="00C4595C">
        <w:rPr>
          <w:sz w:val="24"/>
        </w:rPr>
        <w:t>There is no need for confidentiality pertaining to the information collection requirements in this collection.</w:t>
      </w:r>
    </w:p>
    <w:p w:rsidR="00C4595C" w:rsidRDefault="00C4595C" w14:paraId="18C0F4FA" w14:textId="77777777">
      <w:pPr>
        <w:tabs>
          <w:tab w:val="left" w:pos="-720"/>
        </w:tabs>
        <w:suppressAutoHyphens/>
        <w:rPr>
          <w:sz w:val="24"/>
        </w:rPr>
      </w:pPr>
    </w:p>
    <w:p w:rsidR="00C4595C" w:rsidRDefault="004A5B60" w14:paraId="3D82DBEF" w14:textId="77777777">
      <w:pPr>
        <w:tabs>
          <w:tab w:val="left" w:pos="-720"/>
        </w:tabs>
        <w:suppressAutoHyphens/>
        <w:rPr>
          <w:sz w:val="24"/>
        </w:rPr>
      </w:pPr>
      <w:r>
        <w:rPr>
          <w:sz w:val="24"/>
        </w:rPr>
        <w:lastRenderedPageBreak/>
        <w:t xml:space="preserve">11.   </w:t>
      </w:r>
      <w:r w:rsidR="00C4595C">
        <w:rPr>
          <w:sz w:val="24"/>
        </w:rPr>
        <w:t>This collection does not contain questions of a sensitive nature.</w:t>
      </w:r>
    </w:p>
    <w:p w:rsidR="00C4595C" w:rsidRDefault="00C4595C" w14:paraId="603C33BE" w14:textId="77777777">
      <w:pPr>
        <w:tabs>
          <w:tab w:val="left" w:pos="-720"/>
        </w:tabs>
        <w:suppressAutoHyphens/>
        <w:rPr>
          <w:b/>
          <w:sz w:val="24"/>
        </w:rPr>
      </w:pPr>
    </w:p>
    <w:p w:rsidR="00C4595C" w:rsidP="004A5B60" w:rsidRDefault="004A5B60" w14:paraId="0099EAA7" w14:textId="77777777">
      <w:pPr>
        <w:tabs>
          <w:tab w:val="left" w:pos="-720"/>
        </w:tabs>
        <w:suppressAutoHyphens/>
        <w:rPr>
          <w:sz w:val="24"/>
        </w:rPr>
      </w:pPr>
      <w:r w:rsidRPr="004A5B60">
        <w:rPr>
          <w:sz w:val="24"/>
          <w:szCs w:val="24"/>
        </w:rPr>
        <w:t>12.</w:t>
      </w:r>
      <w:r>
        <w:rPr>
          <w:b/>
          <w:sz w:val="24"/>
        </w:rPr>
        <w:t xml:space="preserve">   </w:t>
      </w:r>
      <w:r w:rsidR="00C4595C">
        <w:rPr>
          <w:sz w:val="24"/>
        </w:rPr>
        <w:t xml:space="preserve">An estimate of </w:t>
      </w:r>
      <w:r w:rsidR="000E74D1">
        <w:rPr>
          <w:sz w:val="24"/>
        </w:rPr>
        <w:t xml:space="preserve">the annual </w:t>
      </w:r>
      <w:r w:rsidR="002679A4">
        <w:rPr>
          <w:sz w:val="24"/>
        </w:rPr>
        <w:t>hour burden for the</w:t>
      </w:r>
      <w:r w:rsidR="00DC5BFA">
        <w:rPr>
          <w:sz w:val="24"/>
        </w:rPr>
        <w:t xml:space="preserve"> 10 </w:t>
      </w:r>
      <w:r w:rsidR="00C4595C">
        <w:rPr>
          <w:sz w:val="24"/>
        </w:rPr>
        <w:t xml:space="preserve">respondents </w:t>
      </w:r>
      <w:r w:rsidR="002679A4">
        <w:rPr>
          <w:sz w:val="24"/>
        </w:rPr>
        <w:t xml:space="preserve">to this collection </w:t>
      </w:r>
      <w:r w:rsidR="00C4595C">
        <w:rPr>
          <w:sz w:val="24"/>
        </w:rPr>
        <w:t>is as follows:</w:t>
      </w:r>
    </w:p>
    <w:p w:rsidR="00C4595C" w:rsidRDefault="00C4595C" w14:paraId="2BCBA7FD" w14:textId="77777777">
      <w:pPr>
        <w:suppressAutoHyphens/>
        <w:jc w:val="cente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94"/>
        <w:gridCol w:w="2394"/>
        <w:gridCol w:w="2394"/>
        <w:gridCol w:w="2394"/>
      </w:tblGrid>
      <w:tr w:rsidRPr="008F2AD6" w:rsidR="00E20047" w:rsidTr="0099560F" w14:paraId="6AA77B3F" w14:textId="77777777">
        <w:tblPrEx>
          <w:tblCellMar>
            <w:top w:w="0" w:type="dxa"/>
            <w:bottom w:w="0" w:type="dxa"/>
          </w:tblCellMar>
        </w:tblPrEx>
        <w:tc>
          <w:tcPr>
            <w:tcW w:w="2394" w:type="dxa"/>
            <w:shd w:val="pct20" w:color="auto" w:fill="FFFFFF"/>
          </w:tcPr>
          <w:p w:rsidRPr="00295E09" w:rsidR="00E20047" w:rsidP="0099560F" w:rsidRDefault="00E20047" w14:paraId="3EF86BE7" w14:textId="77777777">
            <w:pPr>
              <w:pStyle w:val="BodyText"/>
              <w:jc w:val="center"/>
              <w:rPr>
                <w:b/>
                <w:szCs w:val="24"/>
              </w:rPr>
            </w:pPr>
          </w:p>
          <w:p w:rsidRPr="00295E09" w:rsidR="00E20047" w:rsidP="0099560F" w:rsidRDefault="00E20047" w14:paraId="5B505DD6" w14:textId="77777777">
            <w:pPr>
              <w:pStyle w:val="BodyText"/>
              <w:jc w:val="center"/>
              <w:rPr>
                <w:b/>
                <w:szCs w:val="24"/>
              </w:rPr>
            </w:pPr>
          </w:p>
          <w:p w:rsidRPr="00295E09" w:rsidR="00E20047" w:rsidP="0099560F" w:rsidRDefault="00E20047" w14:paraId="352CC5E4" w14:textId="77777777">
            <w:pPr>
              <w:pStyle w:val="BodyText"/>
              <w:jc w:val="center"/>
              <w:rPr>
                <w:b/>
                <w:szCs w:val="24"/>
              </w:rPr>
            </w:pPr>
            <w:r w:rsidRPr="00295E09">
              <w:rPr>
                <w:b/>
                <w:szCs w:val="24"/>
              </w:rPr>
              <w:t>FCC Form 421-IB</w:t>
            </w:r>
          </w:p>
        </w:tc>
        <w:tc>
          <w:tcPr>
            <w:tcW w:w="2394" w:type="dxa"/>
            <w:shd w:val="pct20" w:color="auto" w:fill="FFFFFF"/>
          </w:tcPr>
          <w:p w:rsidRPr="00295E09" w:rsidR="00E20047" w:rsidP="0099560F" w:rsidRDefault="00E20047" w14:paraId="11B08BEE" w14:textId="77777777">
            <w:pPr>
              <w:pStyle w:val="BodyText"/>
              <w:jc w:val="center"/>
              <w:rPr>
                <w:b/>
                <w:szCs w:val="24"/>
              </w:rPr>
            </w:pPr>
          </w:p>
          <w:p w:rsidRPr="00295E09" w:rsidR="00A467F8" w:rsidP="0099560F" w:rsidRDefault="00E20047" w14:paraId="3CF4E39B" w14:textId="77777777">
            <w:pPr>
              <w:pStyle w:val="BodyText"/>
              <w:jc w:val="center"/>
              <w:rPr>
                <w:b/>
                <w:szCs w:val="24"/>
              </w:rPr>
            </w:pPr>
            <w:r w:rsidRPr="00295E09">
              <w:rPr>
                <w:b/>
                <w:szCs w:val="24"/>
              </w:rPr>
              <w:t xml:space="preserve">Number </w:t>
            </w:r>
          </w:p>
          <w:p w:rsidRPr="00295E09" w:rsidR="00E20047" w:rsidP="0099560F" w:rsidRDefault="00E20047" w14:paraId="19CC895A" w14:textId="77777777">
            <w:pPr>
              <w:pStyle w:val="BodyText"/>
              <w:jc w:val="center"/>
              <w:rPr>
                <w:b/>
                <w:szCs w:val="24"/>
              </w:rPr>
            </w:pPr>
            <w:r w:rsidRPr="00295E09">
              <w:rPr>
                <w:b/>
                <w:szCs w:val="24"/>
              </w:rPr>
              <w:t>of Responses</w:t>
            </w:r>
          </w:p>
        </w:tc>
        <w:tc>
          <w:tcPr>
            <w:tcW w:w="2394" w:type="dxa"/>
            <w:shd w:val="pct20" w:color="auto" w:fill="FFFFFF"/>
          </w:tcPr>
          <w:p w:rsidRPr="00295E09" w:rsidR="00E20047" w:rsidP="0099560F" w:rsidRDefault="00E20047" w14:paraId="56BE0594" w14:textId="77777777">
            <w:pPr>
              <w:pStyle w:val="BodyText"/>
              <w:jc w:val="center"/>
              <w:rPr>
                <w:b/>
                <w:szCs w:val="24"/>
              </w:rPr>
            </w:pPr>
          </w:p>
          <w:p w:rsidRPr="00295E09" w:rsidR="00E20047" w:rsidP="0099560F" w:rsidRDefault="00E20047" w14:paraId="52E8EE55" w14:textId="77777777">
            <w:pPr>
              <w:pStyle w:val="BodyText"/>
              <w:jc w:val="center"/>
              <w:rPr>
                <w:b/>
                <w:szCs w:val="24"/>
              </w:rPr>
            </w:pPr>
            <w:r w:rsidRPr="00295E09">
              <w:rPr>
                <w:b/>
                <w:szCs w:val="24"/>
              </w:rPr>
              <w:t>Frequency of Response &amp; Hours</w:t>
            </w:r>
          </w:p>
        </w:tc>
        <w:tc>
          <w:tcPr>
            <w:tcW w:w="2394" w:type="dxa"/>
            <w:shd w:val="pct20" w:color="auto" w:fill="FFFFFF"/>
          </w:tcPr>
          <w:p w:rsidRPr="00295E09" w:rsidR="00E20047" w:rsidP="0099560F" w:rsidRDefault="00E20047" w14:paraId="4D0C1E7A" w14:textId="77777777">
            <w:pPr>
              <w:pStyle w:val="BodyText"/>
              <w:jc w:val="center"/>
              <w:rPr>
                <w:b/>
                <w:szCs w:val="24"/>
              </w:rPr>
            </w:pPr>
            <w:r w:rsidRPr="00295E09">
              <w:rPr>
                <w:b/>
                <w:szCs w:val="24"/>
              </w:rPr>
              <w:t xml:space="preserve">Number of Responses </w:t>
            </w:r>
          </w:p>
          <w:p w:rsidRPr="00295E09" w:rsidR="00E20047" w:rsidP="0099560F" w:rsidRDefault="00E20047" w14:paraId="64FA01DD" w14:textId="77777777">
            <w:pPr>
              <w:pStyle w:val="BodyText"/>
              <w:jc w:val="center"/>
              <w:rPr>
                <w:b/>
                <w:szCs w:val="24"/>
              </w:rPr>
            </w:pPr>
            <w:r w:rsidRPr="00295E09">
              <w:rPr>
                <w:b/>
                <w:szCs w:val="24"/>
              </w:rPr>
              <w:t xml:space="preserve">X Hour/Response = </w:t>
            </w:r>
          </w:p>
          <w:p w:rsidRPr="00295E09" w:rsidR="00E20047" w:rsidP="0099560F" w:rsidRDefault="00E20047" w14:paraId="6626696E" w14:textId="77777777">
            <w:pPr>
              <w:pStyle w:val="BodyText"/>
              <w:jc w:val="center"/>
              <w:rPr>
                <w:b/>
                <w:szCs w:val="24"/>
              </w:rPr>
            </w:pPr>
            <w:r w:rsidRPr="00295E09">
              <w:rPr>
                <w:b/>
                <w:szCs w:val="24"/>
              </w:rPr>
              <w:t>Burden Hours</w:t>
            </w:r>
          </w:p>
        </w:tc>
      </w:tr>
      <w:tr w:rsidRPr="008F2AD6" w:rsidR="00E20047" w:rsidTr="0099560F" w14:paraId="74B008DF" w14:textId="77777777">
        <w:tblPrEx>
          <w:tblCellMar>
            <w:top w:w="0" w:type="dxa"/>
            <w:bottom w:w="0" w:type="dxa"/>
          </w:tblCellMar>
        </w:tblPrEx>
        <w:tc>
          <w:tcPr>
            <w:tcW w:w="2394" w:type="dxa"/>
          </w:tcPr>
          <w:p w:rsidRPr="00295E09" w:rsidR="00E20047" w:rsidP="0099560F" w:rsidRDefault="00E20047" w14:paraId="36301B5F" w14:textId="77777777">
            <w:pPr>
              <w:pStyle w:val="BodyText"/>
              <w:rPr>
                <w:szCs w:val="24"/>
              </w:rPr>
            </w:pPr>
            <w:r w:rsidRPr="00295E09">
              <w:rPr>
                <w:szCs w:val="24"/>
              </w:rPr>
              <w:t xml:space="preserve">Complete </w:t>
            </w:r>
          </w:p>
          <w:p w:rsidRPr="00295E09" w:rsidR="00E20047" w:rsidP="0099560F" w:rsidRDefault="00E20047" w14:paraId="6E96CC2C" w14:textId="77777777">
            <w:pPr>
              <w:pStyle w:val="BodyText"/>
              <w:rPr>
                <w:szCs w:val="24"/>
              </w:rPr>
            </w:pPr>
            <w:r w:rsidRPr="00295E09">
              <w:rPr>
                <w:szCs w:val="24"/>
              </w:rPr>
              <w:t>Application</w:t>
            </w:r>
          </w:p>
          <w:p w:rsidRPr="00295E09" w:rsidR="00295E09" w:rsidP="0099560F" w:rsidRDefault="00295E09" w14:paraId="2A23AAD3" w14:textId="77777777">
            <w:pPr>
              <w:pStyle w:val="BodyText"/>
              <w:rPr>
                <w:szCs w:val="24"/>
              </w:rPr>
            </w:pPr>
          </w:p>
        </w:tc>
        <w:tc>
          <w:tcPr>
            <w:tcW w:w="2394" w:type="dxa"/>
          </w:tcPr>
          <w:p w:rsidRPr="00295E09" w:rsidR="00E20047" w:rsidP="0099560F" w:rsidRDefault="00E20047" w14:paraId="355D176D" w14:textId="77777777">
            <w:pPr>
              <w:pStyle w:val="BodyText"/>
              <w:jc w:val="center"/>
              <w:rPr>
                <w:szCs w:val="24"/>
              </w:rPr>
            </w:pPr>
            <w:r w:rsidRPr="00295E09">
              <w:rPr>
                <w:szCs w:val="24"/>
              </w:rPr>
              <w:t>10</w:t>
            </w:r>
          </w:p>
        </w:tc>
        <w:tc>
          <w:tcPr>
            <w:tcW w:w="2394" w:type="dxa"/>
          </w:tcPr>
          <w:p w:rsidRPr="00295E09" w:rsidR="00E20047" w:rsidP="0099560F" w:rsidRDefault="00E20047" w14:paraId="4F5881F8" w14:textId="77777777">
            <w:pPr>
              <w:pStyle w:val="BodyText"/>
              <w:jc w:val="center"/>
              <w:rPr>
                <w:szCs w:val="24"/>
              </w:rPr>
            </w:pPr>
            <w:r w:rsidRPr="00295E09">
              <w:rPr>
                <w:szCs w:val="24"/>
              </w:rPr>
              <w:t>6</w:t>
            </w:r>
            <w:r w:rsidRPr="00295E09" w:rsidR="00E53B00">
              <w:rPr>
                <w:szCs w:val="24"/>
              </w:rPr>
              <w:t xml:space="preserve"> hours/response</w:t>
            </w:r>
          </w:p>
          <w:p w:rsidRPr="00295E09" w:rsidR="00E20047" w:rsidP="0099560F" w:rsidRDefault="00E53B00" w14:paraId="117EEAFA" w14:textId="77777777">
            <w:pPr>
              <w:pStyle w:val="BodyText"/>
              <w:jc w:val="center"/>
              <w:rPr>
                <w:szCs w:val="24"/>
              </w:rPr>
            </w:pPr>
            <w:r w:rsidRPr="00295E09">
              <w:rPr>
                <w:szCs w:val="24"/>
              </w:rPr>
              <w:t>On-occasion</w:t>
            </w:r>
          </w:p>
        </w:tc>
        <w:tc>
          <w:tcPr>
            <w:tcW w:w="2394" w:type="dxa"/>
          </w:tcPr>
          <w:p w:rsidRPr="00295E09" w:rsidR="00E20047" w:rsidP="0099560F" w:rsidRDefault="00E20047" w14:paraId="4D09312A" w14:textId="77777777">
            <w:pPr>
              <w:pStyle w:val="BodyText"/>
              <w:jc w:val="center"/>
              <w:rPr>
                <w:szCs w:val="24"/>
              </w:rPr>
            </w:pPr>
            <w:r w:rsidRPr="00295E09">
              <w:rPr>
                <w:szCs w:val="24"/>
              </w:rPr>
              <w:t>60</w:t>
            </w:r>
            <w:r w:rsidRPr="00295E09" w:rsidR="009133B8">
              <w:rPr>
                <w:szCs w:val="24"/>
              </w:rPr>
              <w:t xml:space="preserve"> hours</w:t>
            </w:r>
          </w:p>
        </w:tc>
      </w:tr>
      <w:tr w:rsidRPr="008F2AD6" w:rsidR="00A467F8" w:rsidTr="0099560F" w14:paraId="7BE10C98" w14:textId="77777777">
        <w:tblPrEx>
          <w:tblCellMar>
            <w:top w:w="0" w:type="dxa"/>
            <w:bottom w:w="0" w:type="dxa"/>
          </w:tblCellMar>
        </w:tblPrEx>
        <w:tc>
          <w:tcPr>
            <w:tcW w:w="2394" w:type="dxa"/>
          </w:tcPr>
          <w:p w:rsidRPr="0039786F" w:rsidR="00A467F8" w:rsidP="0099560F" w:rsidRDefault="00A467F8" w14:paraId="20515371" w14:textId="77777777">
            <w:pPr>
              <w:pStyle w:val="BodyText"/>
              <w:jc w:val="right"/>
              <w:rPr>
                <w:b/>
                <w:szCs w:val="24"/>
              </w:rPr>
            </w:pPr>
            <w:r w:rsidRPr="0039786F">
              <w:rPr>
                <w:b/>
                <w:szCs w:val="24"/>
              </w:rPr>
              <w:t>Total:</w:t>
            </w:r>
          </w:p>
          <w:p w:rsidRPr="0039786F" w:rsidR="00A467F8" w:rsidP="0099560F" w:rsidRDefault="00A467F8" w14:paraId="6AFAD669" w14:textId="77777777">
            <w:pPr>
              <w:pStyle w:val="BodyText"/>
              <w:rPr>
                <w:b/>
                <w:szCs w:val="24"/>
              </w:rPr>
            </w:pPr>
          </w:p>
        </w:tc>
        <w:tc>
          <w:tcPr>
            <w:tcW w:w="2394" w:type="dxa"/>
          </w:tcPr>
          <w:p w:rsidRPr="0039786F" w:rsidR="00A467F8" w:rsidP="0099560F" w:rsidRDefault="00667D62" w14:paraId="34007B79" w14:textId="77777777">
            <w:pPr>
              <w:pStyle w:val="BodyText"/>
              <w:jc w:val="center"/>
              <w:rPr>
                <w:b/>
                <w:szCs w:val="24"/>
              </w:rPr>
            </w:pPr>
            <w:r w:rsidRPr="0039786F">
              <w:rPr>
                <w:b/>
                <w:szCs w:val="24"/>
              </w:rPr>
              <w:t>1</w:t>
            </w:r>
            <w:r w:rsidRPr="0039786F" w:rsidR="00A467F8">
              <w:rPr>
                <w:b/>
                <w:szCs w:val="24"/>
              </w:rPr>
              <w:t>0</w:t>
            </w:r>
          </w:p>
          <w:p w:rsidRPr="0039786F" w:rsidR="00A467F8" w:rsidP="0099560F" w:rsidRDefault="00A467F8" w14:paraId="118D9838" w14:textId="77777777">
            <w:pPr>
              <w:pStyle w:val="BodyText"/>
              <w:jc w:val="center"/>
              <w:rPr>
                <w:b/>
                <w:szCs w:val="24"/>
              </w:rPr>
            </w:pPr>
            <w:r w:rsidRPr="0039786F">
              <w:rPr>
                <w:b/>
                <w:szCs w:val="24"/>
              </w:rPr>
              <w:t>Annual</w:t>
            </w:r>
          </w:p>
          <w:p w:rsidRPr="0039786F" w:rsidR="00A467F8" w:rsidP="0099560F" w:rsidRDefault="00A467F8" w14:paraId="001545DC" w14:textId="77777777">
            <w:pPr>
              <w:pStyle w:val="BodyText"/>
              <w:jc w:val="center"/>
              <w:rPr>
                <w:b/>
                <w:szCs w:val="24"/>
              </w:rPr>
            </w:pPr>
            <w:r w:rsidRPr="0039786F">
              <w:rPr>
                <w:b/>
                <w:szCs w:val="24"/>
              </w:rPr>
              <w:t>Responses</w:t>
            </w:r>
          </w:p>
          <w:p w:rsidRPr="0039786F" w:rsidR="00A467F8" w:rsidP="0099560F" w:rsidRDefault="00A467F8" w14:paraId="4B25AE29" w14:textId="77777777">
            <w:pPr>
              <w:pStyle w:val="BodyText"/>
              <w:jc w:val="center"/>
              <w:rPr>
                <w:b/>
                <w:szCs w:val="24"/>
              </w:rPr>
            </w:pPr>
          </w:p>
        </w:tc>
        <w:tc>
          <w:tcPr>
            <w:tcW w:w="2394" w:type="dxa"/>
          </w:tcPr>
          <w:p w:rsidRPr="0039786F" w:rsidR="00A467F8" w:rsidP="0099560F" w:rsidRDefault="00A467F8" w14:paraId="7F973F4C" w14:textId="77777777">
            <w:pPr>
              <w:pStyle w:val="BodyText"/>
              <w:jc w:val="center"/>
              <w:rPr>
                <w:b/>
                <w:szCs w:val="24"/>
              </w:rPr>
            </w:pPr>
            <w:r w:rsidRPr="0039786F">
              <w:rPr>
                <w:b/>
                <w:szCs w:val="24"/>
              </w:rPr>
              <w:t>6</w:t>
            </w:r>
          </w:p>
          <w:p w:rsidRPr="0039786F" w:rsidR="00A467F8" w:rsidP="0099560F" w:rsidRDefault="00A467F8" w14:paraId="68643D5E" w14:textId="77777777">
            <w:pPr>
              <w:pStyle w:val="BodyText"/>
              <w:jc w:val="center"/>
              <w:rPr>
                <w:b/>
                <w:szCs w:val="24"/>
              </w:rPr>
            </w:pPr>
            <w:r w:rsidRPr="0039786F">
              <w:rPr>
                <w:b/>
                <w:szCs w:val="24"/>
              </w:rPr>
              <w:t>Hours</w:t>
            </w:r>
          </w:p>
          <w:p w:rsidRPr="0039786F" w:rsidR="00A467F8" w:rsidP="0099560F" w:rsidRDefault="00A467F8" w14:paraId="68933B9A" w14:textId="77777777">
            <w:pPr>
              <w:pStyle w:val="BodyText"/>
              <w:jc w:val="center"/>
              <w:rPr>
                <w:b/>
                <w:szCs w:val="24"/>
              </w:rPr>
            </w:pPr>
            <w:r w:rsidRPr="0039786F">
              <w:rPr>
                <w:b/>
                <w:szCs w:val="24"/>
              </w:rPr>
              <w:t>Per Response</w:t>
            </w:r>
          </w:p>
        </w:tc>
        <w:tc>
          <w:tcPr>
            <w:tcW w:w="2394" w:type="dxa"/>
          </w:tcPr>
          <w:p w:rsidRPr="0039786F" w:rsidR="00A467F8" w:rsidP="0099560F" w:rsidRDefault="00667D62" w14:paraId="736277D5" w14:textId="77777777">
            <w:pPr>
              <w:pStyle w:val="BodyText"/>
              <w:jc w:val="center"/>
              <w:rPr>
                <w:b/>
                <w:szCs w:val="24"/>
              </w:rPr>
            </w:pPr>
            <w:r w:rsidRPr="0039786F">
              <w:rPr>
                <w:b/>
                <w:szCs w:val="24"/>
              </w:rPr>
              <w:t>60</w:t>
            </w:r>
          </w:p>
          <w:p w:rsidRPr="0039786F" w:rsidR="00A467F8" w:rsidP="0099560F" w:rsidRDefault="00A467F8" w14:paraId="239C0E02" w14:textId="77777777">
            <w:pPr>
              <w:pStyle w:val="BodyText"/>
              <w:jc w:val="center"/>
              <w:rPr>
                <w:b/>
                <w:szCs w:val="24"/>
              </w:rPr>
            </w:pPr>
            <w:r w:rsidRPr="0039786F">
              <w:rPr>
                <w:b/>
                <w:szCs w:val="24"/>
              </w:rPr>
              <w:t xml:space="preserve">Annual </w:t>
            </w:r>
          </w:p>
          <w:p w:rsidRPr="0039786F" w:rsidR="00A467F8" w:rsidP="0099560F" w:rsidRDefault="00A467F8" w14:paraId="34D21E4C" w14:textId="77777777">
            <w:pPr>
              <w:pStyle w:val="BodyText"/>
              <w:jc w:val="center"/>
              <w:rPr>
                <w:b/>
                <w:szCs w:val="24"/>
              </w:rPr>
            </w:pPr>
            <w:r w:rsidRPr="0039786F">
              <w:rPr>
                <w:b/>
                <w:szCs w:val="24"/>
              </w:rPr>
              <w:t>Burden Hours</w:t>
            </w:r>
          </w:p>
        </w:tc>
      </w:tr>
    </w:tbl>
    <w:p w:rsidR="00BF519F" w:rsidRDefault="00BF519F" w14:paraId="03AD0BE6" w14:textId="77777777">
      <w:pPr>
        <w:suppressAutoHyphens/>
        <w:rPr>
          <w:sz w:val="24"/>
        </w:rPr>
      </w:pPr>
    </w:p>
    <w:p w:rsidR="00C4595C" w:rsidRDefault="002B20C5" w14:paraId="20AE2097" w14:textId="77777777">
      <w:pPr>
        <w:suppressAutoHyphens/>
        <w:rPr>
          <w:sz w:val="24"/>
        </w:rPr>
      </w:pPr>
      <w:r>
        <w:rPr>
          <w:sz w:val="24"/>
        </w:rPr>
        <w:t xml:space="preserve">13.   </w:t>
      </w:r>
      <w:r w:rsidR="00F207CA">
        <w:rPr>
          <w:sz w:val="24"/>
        </w:rPr>
        <w:t xml:space="preserve">The estimated costs of </w:t>
      </w:r>
      <w:r w:rsidRPr="001C535A" w:rsidR="00F207CA">
        <w:rPr>
          <w:b/>
          <w:sz w:val="24"/>
          <w:szCs w:val="24"/>
        </w:rPr>
        <w:t>$</w:t>
      </w:r>
      <w:r w:rsidR="0005103D">
        <w:rPr>
          <w:b/>
          <w:sz w:val="24"/>
          <w:szCs w:val="24"/>
        </w:rPr>
        <w:t>4</w:t>
      </w:r>
      <w:r w:rsidR="002679A4">
        <w:rPr>
          <w:b/>
          <w:sz w:val="24"/>
          <w:szCs w:val="24"/>
        </w:rPr>
        <w:t>0,500</w:t>
      </w:r>
      <w:r w:rsidR="00F207CA">
        <w:rPr>
          <w:sz w:val="24"/>
        </w:rPr>
        <w:t xml:space="preserve"> are summarized in the chart below.</w:t>
      </w:r>
    </w:p>
    <w:p w:rsidR="00C4595C" w:rsidRDefault="00C4595C" w14:paraId="532516DF" w14:textId="77777777">
      <w:pPr>
        <w:pStyle w:val="BodyText3"/>
        <w:rPr>
          <w:b w:val="0"/>
          <w:sz w:val="24"/>
        </w:rPr>
      </w:pPr>
      <w:r>
        <w:rPr>
          <w:b w:val="0"/>
          <w:sz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78"/>
        <w:gridCol w:w="1710"/>
        <w:gridCol w:w="1710"/>
        <w:gridCol w:w="1890"/>
        <w:gridCol w:w="1440"/>
      </w:tblGrid>
      <w:tr w:rsidR="00C4595C" w14:paraId="741995FB" w14:textId="77777777">
        <w:tblPrEx>
          <w:tblCellMar>
            <w:top w:w="0" w:type="dxa"/>
            <w:bottom w:w="0" w:type="dxa"/>
          </w:tblCellMar>
        </w:tblPrEx>
        <w:tc>
          <w:tcPr>
            <w:tcW w:w="2178" w:type="dxa"/>
            <w:shd w:val="pct20" w:color="auto" w:fill="FFFFFF"/>
          </w:tcPr>
          <w:p w:rsidR="00F722C8" w:rsidRDefault="00C4595C" w14:paraId="50EB56EE" w14:textId="77777777">
            <w:pPr>
              <w:pStyle w:val="BodyText"/>
              <w:jc w:val="center"/>
              <w:rPr>
                <w:b/>
              </w:rPr>
            </w:pPr>
            <w:r>
              <w:rPr>
                <w:b/>
              </w:rPr>
              <w:t xml:space="preserve">FCC </w:t>
            </w:r>
          </w:p>
          <w:p w:rsidR="00C4595C" w:rsidRDefault="00C4595C" w14:paraId="6F72D435" w14:textId="77777777">
            <w:pPr>
              <w:pStyle w:val="BodyText"/>
              <w:jc w:val="center"/>
              <w:rPr>
                <w:b/>
              </w:rPr>
            </w:pPr>
            <w:r>
              <w:rPr>
                <w:b/>
              </w:rPr>
              <w:t>Form 42</w:t>
            </w:r>
            <w:r w:rsidR="00DC7EA9">
              <w:rPr>
                <w:b/>
              </w:rPr>
              <w:t>1</w:t>
            </w:r>
            <w:r>
              <w:rPr>
                <w:b/>
              </w:rPr>
              <w:t>-IB</w:t>
            </w:r>
          </w:p>
        </w:tc>
        <w:tc>
          <w:tcPr>
            <w:tcW w:w="1710" w:type="dxa"/>
            <w:shd w:val="pct20" w:color="auto" w:fill="FFFFFF"/>
          </w:tcPr>
          <w:p w:rsidR="00F722C8" w:rsidRDefault="00F722C8" w14:paraId="2343D6BD" w14:textId="77777777">
            <w:pPr>
              <w:pStyle w:val="BodyText"/>
              <w:jc w:val="center"/>
              <w:rPr>
                <w:b/>
              </w:rPr>
            </w:pPr>
          </w:p>
          <w:p w:rsidR="00C4595C" w:rsidRDefault="00C4595C" w14:paraId="7C91D045" w14:textId="77777777">
            <w:pPr>
              <w:pStyle w:val="BodyText"/>
              <w:jc w:val="center"/>
              <w:rPr>
                <w:b/>
              </w:rPr>
            </w:pPr>
            <w:r>
              <w:rPr>
                <w:b/>
              </w:rPr>
              <w:t>Respondents</w:t>
            </w:r>
          </w:p>
        </w:tc>
        <w:tc>
          <w:tcPr>
            <w:tcW w:w="1710" w:type="dxa"/>
            <w:shd w:val="pct20" w:color="auto" w:fill="FFFFFF"/>
          </w:tcPr>
          <w:p w:rsidR="00F722C8" w:rsidRDefault="00F722C8" w14:paraId="00EFEF71" w14:textId="77777777">
            <w:pPr>
              <w:pStyle w:val="BodyText"/>
              <w:jc w:val="center"/>
              <w:rPr>
                <w:b/>
              </w:rPr>
            </w:pPr>
          </w:p>
          <w:p w:rsidR="00C4595C" w:rsidRDefault="00C4595C" w14:paraId="0FC165A5" w14:textId="77777777">
            <w:pPr>
              <w:pStyle w:val="BodyText"/>
              <w:jc w:val="center"/>
              <w:rPr>
                <w:b/>
              </w:rPr>
            </w:pPr>
            <w:r>
              <w:rPr>
                <w:b/>
              </w:rPr>
              <w:t>Hours</w:t>
            </w:r>
          </w:p>
        </w:tc>
        <w:tc>
          <w:tcPr>
            <w:tcW w:w="1890" w:type="dxa"/>
            <w:shd w:val="pct20" w:color="auto" w:fill="FFFFFF"/>
          </w:tcPr>
          <w:p w:rsidR="00F722C8" w:rsidRDefault="00F722C8" w14:paraId="09652923" w14:textId="77777777">
            <w:pPr>
              <w:pStyle w:val="BodyText"/>
              <w:jc w:val="center"/>
              <w:rPr>
                <w:b/>
              </w:rPr>
            </w:pPr>
          </w:p>
          <w:p w:rsidR="00C4595C" w:rsidRDefault="00C4595C" w14:paraId="08E7D98E" w14:textId="77777777">
            <w:pPr>
              <w:pStyle w:val="BodyText"/>
              <w:jc w:val="center"/>
              <w:rPr>
                <w:b/>
              </w:rPr>
            </w:pPr>
            <w:r>
              <w:rPr>
                <w:b/>
              </w:rPr>
              <w:t>Costs</w:t>
            </w:r>
          </w:p>
        </w:tc>
        <w:tc>
          <w:tcPr>
            <w:tcW w:w="1440" w:type="dxa"/>
            <w:shd w:val="pct20" w:color="auto" w:fill="FFFFFF"/>
          </w:tcPr>
          <w:p w:rsidR="00F722C8" w:rsidRDefault="00F722C8" w14:paraId="4191D066" w14:textId="77777777">
            <w:pPr>
              <w:pStyle w:val="BodyText"/>
              <w:jc w:val="center"/>
              <w:rPr>
                <w:b/>
              </w:rPr>
            </w:pPr>
          </w:p>
          <w:p w:rsidR="00C4595C" w:rsidRDefault="00C4595C" w14:paraId="11F4B6E8" w14:textId="77777777">
            <w:pPr>
              <w:pStyle w:val="BodyText"/>
              <w:jc w:val="center"/>
              <w:rPr>
                <w:b/>
              </w:rPr>
            </w:pPr>
            <w:r>
              <w:rPr>
                <w:b/>
              </w:rPr>
              <w:t>Total</w:t>
            </w:r>
          </w:p>
        </w:tc>
      </w:tr>
      <w:tr w:rsidR="00C4595C" w14:paraId="3F995728" w14:textId="77777777">
        <w:tblPrEx>
          <w:tblCellMar>
            <w:top w:w="0" w:type="dxa"/>
            <w:bottom w:w="0" w:type="dxa"/>
          </w:tblCellMar>
        </w:tblPrEx>
        <w:tc>
          <w:tcPr>
            <w:tcW w:w="2178" w:type="dxa"/>
          </w:tcPr>
          <w:p w:rsidR="00C4595C" w:rsidRDefault="00C4595C" w14:paraId="149BA4C3" w14:textId="77777777">
            <w:pPr>
              <w:pStyle w:val="BodyText"/>
              <w:jc w:val="center"/>
            </w:pPr>
            <w:r>
              <w:t>Application Fees</w:t>
            </w:r>
          </w:p>
          <w:p w:rsidR="00C4595C" w:rsidRDefault="00C4595C" w14:paraId="320C99F1" w14:textId="77777777">
            <w:pPr>
              <w:pStyle w:val="BodyText"/>
              <w:jc w:val="center"/>
            </w:pPr>
          </w:p>
        </w:tc>
        <w:tc>
          <w:tcPr>
            <w:tcW w:w="1710" w:type="dxa"/>
          </w:tcPr>
          <w:p w:rsidR="00C4595C" w:rsidRDefault="00C4595C" w14:paraId="287A88DF" w14:textId="77777777">
            <w:pPr>
              <w:pStyle w:val="BodyText"/>
              <w:jc w:val="center"/>
            </w:pPr>
            <w:r>
              <w:t>10</w:t>
            </w:r>
          </w:p>
        </w:tc>
        <w:tc>
          <w:tcPr>
            <w:tcW w:w="1710" w:type="dxa"/>
          </w:tcPr>
          <w:p w:rsidR="00C4595C" w:rsidRDefault="00C4595C" w14:paraId="7FE19013" w14:textId="77777777">
            <w:pPr>
              <w:pStyle w:val="BodyText"/>
              <w:jc w:val="center"/>
            </w:pPr>
            <w:r>
              <w:t>N/A</w:t>
            </w:r>
          </w:p>
        </w:tc>
        <w:tc>
          <w:tcPr>
            <w:tcW w:w="1890" w:type="dxa"/>
          </w:tcPr>
          <w:p w:rsidR="00C4595C" w:rsidRDefault="008B538A" w14:paraId="0B612A88" w14:textId="77777777">
            <w:pPr>
              <w:pStyle w:val="BodyText"/>
              <w:jc w:val="center"/>
            </w:pPr>
            <w:r>
              <w:t>$</w:t>
            </w:r>
            <w:r w:rsidR="004F777B">
              <w:t>2,400</w:t>
            </w:r>
          </w:p>
          <w:p w:rsidR="00F722C8" w:rsidRDefault="00C4595C" w14:paraId="29A9602D" w14:textId="77777777">
            <w:pPr>
              <w:pStyle w:val="BodyText"/>
              <w:jc w:val="center"/>
            </w:pPr>
            <w:r>
              <w:t>per application</w:t>
            </w:r>
          </w:p>
          <w:p w:rsidR="00425CA7" w:rsidRDefault="00425CA7" w14:paraId="61DB5DBC" w14:textId="77777777">
            <w:pPr>
              <w:pStyle w:val="BodyText"/>
              <w:jc w:val="center"/>
            </w:pPr>
          </w:p>
        </w:tc>
        <w:tc>
          <w:tcPr>
            <w:tcW w:w="1440" w:type="dxa"/>
          </w:tcPr>
          <w:p w:rsidR="00C4595C" w:rsidRDefault="00C4595C" w14:paraId="37A7E8C3" w14:textId="77777777">
            <w:pPr>
              <w:pStyle w:val="BodyText"/>
              <w:jc w:val="center"/>
            </w:pPr>
            <w:r>
              <w:t>$</w:t>
            </w:r>
            <w:r w:rsidR="004F777B">
              <w:t>24,000</w:t>
            </w:r>
          </w:p>
        </w:tc>
      </w:tr>
      <w:tr w:rsidR="00C4595C" w14:paraId="5EE13F08" w14:textId="77777777">
        <w:tblPrEx>
          <w:tblCellMar>
            <w:top w:w="0" w:type="dxa"/>
            <w:bottom w:w="0" w:type="dxa"/>
          </w:tblCellMar>
        </w:tblPrEx>
        <w:trPr>
          <w:trHeight w:val="1151"/>
        </w:trPr>
        <w:tc>
          <w:tcPr>
            <w:tcW w:w="2178" w:type="dxa"/>
          </w:tcPr>
          <w:p w:rsidR="00F722C8" w:rsidRDefault="00C4595C" w14:paraId="78B17CF5" w14:textId="77777777">
            <w:pPr>
              <w:pStyle w:val="BodyText"/>
              <w:jc w:val="center"/>
            </w:pPr>
            <w:r>
              <w:t>Outside</w:t>
            </w:r>
          </w:p>
          <w:p w:rsidR="00C4595C" w:rsidRDefault="00DF4466" w14:paraId="4C13C4A1" w14:textId="77777777">
            <w:pPr>
              <w:pStyle w:val="BodyText"/>
              <w:jc w:val="center"/>
            </w:pPr>
            <w:r>
              <w:t xml:space="preserve">Legal </w:t>
            </w:r>
            <w:r w:rsidR="00C4595C">
              <w:t>Assistance</w:t>
            </w:r>
          </w:p>
        </w:tc>
        <w:tc>
          <w:tcPr>
            <w:tcW w:w="1710" w:type="dxa"/>
          </w:tcPr>
          <w:p w:rsidR="00C4595C" w:rsidRDefault="00C4595C" w14:paraId="2D6B379F" w14:textId="77777777">
            <w:pPr>
              <w:pStyle w:val="BodyText"/>
              <w:jc w:val="center"/>
            </w:pPr>
            <w:r>
              <w:t>10</w:t>
            </w:r>
          </w:p>
        </w:tc>
        <w:tc>
          <w:tcPr>
            <w:tcW w:w="1710" w:type="dxa"/>
          </w:tcPr>
          <w:p w:rsidR="0093601D" w:rsidRDefault="0093601D" w14:paraId="05418E28" w14:textId="77777777">
            <w:pPr>
              <w:pStyle w:val="BodyText"/>
              <w:jc w:val="center"/>
            </w:pPr>
            <w:r>
              <w:t>3</w:t>
            </w:r>
            <w:r w:rsidR="00DF4466">
              <w:t xml:space="preserve"> </w:t>
            </w:r>
            <w:r w:rsidR="00C4595C">
              <w:t xml:space="preserve">Hours </w:t>
            </w:r>
          </w:p>
        </w:tc>
        <w:tc>
          <w:tcPr>
            <w:tcW w:w="1890" w:type="dxa"/>
          </w:tcPr>
          <w:p w:rsidR="00C4595C" w:rsidRDefault="00C4595C" w14:paraId="3EF73B45" w14:textId="77777777">
            <w:pPr>
              <w:pStyle w:val="BodyText"/>
              <w:jc w:val="center"/>
            </w:pPr>
            <w:r>
              <w:t>$</w:t>
            </w:r>
            <w:r w:rsidR="001129DE">
              <w:t>3</w:t>
            </w:r>
            <w:r>
              <w:t xml:space="preserve">00 per hour </w:t>
            </w:r>
          </w:p>
        </w:tc>
        <w:tc>
          <w:tcPr>
            <w:tcW w:w="1440" w:type="dxa"/>
          </w:tcPr>
          <w:p w:rsidR="00C4595C" w:rsidRDefault="00C4595C" w14:paraId="2DA99C63" w14:textId="77777777">
            <w:pPr>
              <w:pStyle w:val="BodyText"/>
              <w:jc w:val="center"/>
            </w:pPr>
            <w:r>
              <w:t>$</w:t>
            </w:r>
            <w:r w:rsidR="00DF4466">
              <w:t>9,000</w:t>
            </w:r>
          </w:p>
        </w:tc>
      </w:tr>
      <w:tr w:rsidR="00DF4466" w14:paraId="6FC22A15" w14:textId="77777777">
        <w:tblPrEx>
          <w:tblCellMar>
            <w:top w:w="0" w:type="dxa"/>
            <w:bottom w:w="0" w:type="dxa"/>
          </w:tblCellMar>
        </w:tblPrEx>
        <w:trPr>
          <w:trHeight w:val="1151"/>
        </w:trPr>
        <w:tc>
          <w:tcPr>
            <w:tcW w:w="2178" w:type="dxa"/>
          </w:tcPr>
          <w:p w:rsidR="00DF4466" w:rsidRDefault="00DF4466" w14:paraId="023BF12C" w14:textId="77777777">
            <w:pPr>
              <w:pStyle w:val="BodyText"/>
              <w:jc w:val="center"/>
            </w:pPr>
            <w:r>
              <w:t>Outside Engineering Assistance</w:t>
            </w:r>
          </w:p>
        </w:tc>
        <w:tc>
          <w:tcPr>
            <w:tcW w:w="1710" w:type="dxa"/>
          </w:tcPr>
          <w:p w:rsidR="00DF4466" w:rsidRDefault="00DF4466" w14:paraId="509FE19A" w14:textId="77777777">
            <w:pPr>
              <w:pStyle w:val="BodyText"/>
              <w:jc w:val="center"/>
            </w:pPr>
            <w:r>
              <w:t>10</w:t>
            </w:r>
          </w:p>
        </w:tc>
        <w:tc>
          <w:tcPr>
            <w:tcW w:w="1710" w:type="dxa"/>
          </w:tcPr>
          <w:p w:rsidR="00DF4466" w:rsidRDefault="00DF4466" w14:paraId="209EA8C4" w14:textId="77777777">
            <w:pPr>
              <w:pStyle w:val="BodyText"/>
              <w:jc w:val="center"/>
            </w:pPr>
            <w:r>
              <w:t>3 Hours</w:t>
            </w:r>
          </w:p>
          <w:p w:rsidR="00DF4466" w:rsidRDefault="00DF4466" w14:paraId="01BD2D31" w14:textId="77777777">
            <w:pPr>
              <w:pStyle w:val="BodyText"/>
              <w:jc w:val="center"/>
            </w:pPr>
          </w:p>
        </w:tc>
        <w:tc>
          <w:tcPr>
            <w:tcW w:w="1890" w:type="dxa"/>
          </w:tcPr>
          <w:p w:rsidR="00DF4466" w:rsidRDefault="002679A4" w14:paraId="517B56F0" w14:textId="77777777">
            <w:pPr>
              <w:pStyle w:val="BodyText"/>
              <w:jc w:val="center"/>
            </w:pPr>
            <w:r>
              <w:t>$250</w:t>
            </w:r>
            <w:r w:rsidR="00DF4466">
              <w:t xml:space="preserve"> per hour</w:t>
            </w:r>
          </w:p>
        </w:tc>
        <w:tc>
          <w:tcPr>
            <w:tcW w:w="1440" w:type="dxa"/>
          </w:tcPr>
          <w:p w:rsidR="00DF4466" w:rsidRDefault="002679A4" w14:paraId="03C3207E" w14:textId="77777777">
            <w:pPr>
              <w:pStyle w:val="BodyText"/>
              <w:jc w:val="center"/>
            </w:pPr>
            <w:r>
              <w:t>$7,50</w:t>
            </w:r>
            <w:r w:rsidR="003E7B29">
              <w:t>0</w:t>
            </w:r>
          </w:p>
        </w:tc>
      </w:tr>
      <w:tr w:rsidR="00C4595C" w14:paraId="245F41F4" w14:textId="77777777">
        <w:tblPrEx>
          <w:tblCellMar>
            <w:top w:w="0" w:type="dxa"/>
            <w:bottom w:w="0" w:type="dxa"/>
          </w:tblCellMar>
        </w:tblPrEx>
        <w:tc>
          <w:tcPr>
            <w:tcW w:w="2178" w:type="dxa"/>
          </w:tcPr>
          <w:p w:rsidR="00C4595C" w:rsidRDefault="00C4595C" w14:paraId="06D55D32" w14:textId="77777777">
            <w:pPr>
              <w:pStyle w:val="BodyText"/>
            </w:pPr>
            <w:r>
              <w:rPr>
                <w:b/>
              </w:rPr>
              <w:t>Total:</w:t>
            </w:r>
          </w:p>
        </w:tc>
        <w:tc>
          <w:tcPr>
            <w:tcW w:w="1710" w:type="dxa"/>
          </w:tcPr>
          <w:p w:rsidR="00C4595C" w:rsidP="0039786F" w:rsidRDefault="00C4595C" w14:paraId="4264FA7D" w14:textId="77777777">
            <w:pPr>
              <w:pStyle w:val="BodyText"/>
              <w:jc w:val="center"/>
            </w:pPr>
          </w:p>
        </w:tc>
        <w:tc>
          <w:tcPr>
            <w:tcW w:w="1710" w:type="dxa"/>
          </w:tcPr>
          <w:p w:rsidR="00C4595C" w:rsidP="0039786F" w:rsidRDefault="00C4595C" w14:paraId="36EA7782" w14:textId="77777777">
            <w:pPr>
              <w:pStyle w:val="BodyText"/>
              <w:jc w:val="center"/>
            </w:pPr>
          </w:p>
        </w:tc>
        <w:tc>
          <w:tcPr>
            <w:tcW w:w="1890" w:type="dxa"/>
          </w:tcPr>
          <w:p w:rsidR="00C4595C" w:rsidRDefault="00C4595C" w14:paraId="5BF797DB" w14:textId="77777777">
            <w:pPr>
              <w:pStyle w:val="BodyText"/>
              <w:jc w:val="center"/>
            </w:pPr>
          </w:p>
        </w:tc>
        <w:tc>
          <w:tcPr>
            <w:tcW w:w="1440" w:type="dxa"/>
          </w:tcPr>
          <w:p w:rsidRPr="0039786F" w:rsidR="00C4595C" w:rsidRDefault="00C4595C" w14:paraId="4489A066" w14:textId="77777777">
            <w:pPr>
              <w:pStyle w:val="BodyText"/>
              <w:jc w:val="center"/>
              <w:rPr>
                <w:b/>
              </w:rPr>
            </w:pPr>
            <w:r w:rsidRPr="0039786F">
              <w:rPr>
                <w:b/>
              </w:rPr>
              <w:t>$</w:t>
            </w:r>
            <w:r w:rsidR="002679A4">
              <w:rPr>
                <w:b/>
              </w:rPr>
              <w:t>40,50</w:t>
            </w:r>
            <w:r w:rsidR="004F777B">
              <w:rPr>
                <w:b/>
              </w:rPr>
              <w:t>0</w:t>
            </w:r>
          </w:p>
          <w:p w:rsidRPr="0039786F" w:rsidR="00F722C8" w:rsidRDefault="00C4595C" w14:paraId="6EDB3BD9" w14:textId="77777777">
            <w:pPr>
              <w:pStyle w:val="BodyText"/>
              <w:jc w:val="center"/>
              <w:rPr>
                <w:b/>
              </w:rPr>
            </w:pPr>
            <w:r w:rsidRPr="0039786F">
              <w:rPr>
                <w:b/>
              </w:rPr>
              <w:t xml:space="preserve">Total </w:t>
            </w:r>
          </w:p>
          <w:p w:rsidR="00C4595C" w:rsidRDefault="00F722C8" w14:paraId="6B93E904" w14:textId="77777777">
            <w:pPr>
              <w:pStyle w:val="BodyText"/>
              <w:jc w:val="center"/>
            </w:pPr>
            <w:r w:rsidRPr="0039786F">
              <w:rPr>
                <w:b/>
              </w:rPr>
              <w:t>Cost</w:t>
            </w:r>
          </w:p>
        </w:tc>
      </w:tr>
    </w:tbl>
    <w:p w:rsidR="00425CA7" w:rsidRDefault="00425CA7" w14:paraId="7571FF16" w14:textId="77777777">
      <w:pPr>
        <w:tabs>
          <w:tab w:val="left" w:pos="-720"/>
        </w:tabs>
        <w:suppressAutoHyphens/>
        <w:rPr>
          <w:sz w:val="24"/>
          <w:szCs w:val="24"/>
        </w:rPr>
      </w:pPr>
    </w:p>
    <w:p w:rsidR="007B7D1B" w:rsidRDefault="00BF519F" w14:paraId="3153D9D7" w14:textId="77777777">
      <w:pPr>
        <w:tabs>
          <w:tab w:val="left" w:pos="-720"/>
        </w:tabs>
        <w:suppressAutoHyphens/>
        <w:rPr>
          <w:sz w:val="24"/>
          <w:szCs w:val="24"/>
        </w:rPr>
      </w:pPr>
      <w:r>
        <w:rPr>
          <w:sz w:val="24"/>
          <w:szCs w:val="24"/>
        </w:rPr>
        <w:br w:type="page"/>
      </w:r>
    </w:p>
    <w:p w:rsidR="009447D6" w:rsidRDefault="006157CE" w14:paraId="78D8E7D7" w14:textId="7062C909">
      <w:pPr>
        <w:tabs>
          <w:tab w:val="left" w:pos="-720"/>
        </w:tabs>
        <w:suppressAutoHyphens/>
        <w:rPr>
          <w:sz w:val="24"/>
        </w:rPr>
      </w:pPr>
      <w:r w:rsidRPr="006157CE">
        <w:rPr>
          <w:sz w:val="24"/>
          <w:szCs w:val="24"/>
        </w:rPr>
        <w:t>14.</w:t>
      </w:r>
      <w:r>
        <w:rPr>
          <w:b/>
          <w:sz w:val="24"/>
        </w:rPr>
        <w:t xml:space="preserve">   </w:t>
      </w:r>
      <w:r w:rsidR="008B436F">
        <w:rPr>
          <w:sz w:val="24"/>
        </w:rPr>
        <w:t xml:space="preserve">The estimated annualized costs to the Federal government </w:t>
      </w:r>
      <w:r w:rsidR="009447D6">
        <w:rPr>
          <w:sz w:val="24"/>
        </w:rPr>
        <w:t xml:space="preserve">is </w:t>
      </w:r>
      <w:r w:rsidRPr="003170F6" w:rsidR="009447D6">
        <w:rPr>
          <w:b/>
          <w:sz w:val="24"/>
          <w:szCs w:val="24"/>
        </w:rPr>
        <w:t>$</w:t>
      </w:r>
      <w:r w:rsidRPr="003170F6" w:rsidR="00B051B2">
        <w:rPr>
          <w:b/>
          <w:sz w:val="24"/>
          <w:szCs w:val="24"/>
        </w:rPr>
        <w:t>2</w:t>
      </w:r>
      <w:r w:rsidRPr="003170F6" w:rsidR="003170F6">
        <w:rPr>
          <w:b/>
          <w:sz w:val="24"/>
          <w:szCs w:val="24"/>
        </w:rPr>
        <w:t>3,</w:t>
      </w:r>
      <w:r w:rsidR="00800BDA">
        <w:rPr>
          <w:b/>
          <w:sz w:val="24"/>
          <w:szCs w:val="24"/>
        </w:rPr>
        <w:t>796.80</w:t>
      </w:r>
      <w:r w:rsidR="009447D6">
        <w:rPr>
          <w:sz w:val="24"/>
        </w:rPr>
        <w:t xml:space="preserve"> and is calculated </w:t>
      </w:r>
    </w:p>
    <w:p w:rsidR="00C4595C" w:rsidRDefault="008B436F" w14:paraId="34432209" w14:textId="77777777">
      <w:pPr>
        <w:tabs>
          <w:tab w:val="left" w:pos="-720"/>
        </w:tabs>
        <w:suppressAutoHyphens/>
        <w:rPr>
          <w:sz w:val="24"/>
        </w:rPr>
      </w:pPr>
      <w:r>
        <w:rPr>
          <w:sz w:val="24"/>
        </w:rPr>
        <w:t>as follows:</w:t>
      </w:r>
    </w:p>
    <w:p w:rsidR="008B436F" w:rsidRDefault="008B436F" w14:paraId="0E7D81B9" w14:textId="77777777">
      <w:pPr>
        <w:tabs>
          <w:tab w:val="left" w:pos="-720"/>
        </w:tabs>
        <w:suppressAutoHyphens/>
        <w:rPr>
          <w:sz w:val="24"/>
        </w:rPr>
      </w:pPr>
    </w:p>
    <w:p w:rsidR="0045063D" w:rsidP="0045063D" w:rsidRDefault="008B436F" w14:paraId="7FE6507F" w14:textId="77777777">
      <w:pPr>
        <w:tabs>
          <w:tab w:val="left" w:pos="-720"/>
        </w:tabs>
        <w:suppressAutoHyphens/>
        <w:jc w:val="center"/>
        <w:rPr>
          <w:sz w:val="24"/>
        </w:rPr>
      </w:pPr>
      <w:r>
        <w:rPr>
          <w:sz w:val="24"/>
        </w:rPr>
        <w:t>10 international broadcast license</w:t>
      </w:r>
      <w:r w:rsidR="00C359FD">
        <w:rPr>
          <w:sz w:val="24"/>
        </w:rPr>
        <w:t xml:space="preserve"> applications</w:t>
      </w:r>
      <w:r>
        <w:rPr>
          <w:sz w:val="24"/>
        </w:rPr>
        <w:t xml:space="preserve"> X </w:t>
      </w:r>
      <w:r w:rsidR="00F215EA">
        <w:rPr>
          <w:sz w:val="24"/>
        </w:rPr>
        <w:t>32</w:t>
      </w:r>
      <w:r>
        <w:rPr>
          <w:sz w:val="24"/>
        </w:rPr>
        <w:t xml:space="preserve"> annual hours = </w:t>
      </w:r>
      <w:r w:rsidR="00E82B7E">
        <w:rPr>
          <w:sz w:val="24"/>
        </w:rPr>
        <w:t xml:space="preserve">320 </w:t>
      </w:r>
      <w:r w:rsidR="009447D6">
        <w:rPr>
          <w:sz w:val="24"/>
        </w:rPr>
        <w:t xml:space="preserve">annual </w:t>
      </w:r>
      <w:r>
        <w:rPr>
          <w:sz w:val="24"/>
        </w:rPr>
        <w:t>hours</w:t>
      </w:r>
      <w:r w:rsidR="0045063D">
        <w:rPr>
          <w:sz w:val="24"/>
        </w:rPr>
        <w:t xml:space="preserve"> </w:t>
      </w:r>
    </w:p>
    <w:p w:rsidR="008B436F" w:rsidP="0045063D" w:rsidRDefault="0045063D" w14:paraId="41AB247A" w14:textId="77777777">
      <w:pPr>
        <w:tabs>
          <w:tab w:val="left" w:pos="-720"/>
        </w:tabs>
        <w:suppressAutoHyphens/>
        <w:jc w:val="center"/>
        <w:rPr>
          <w:sz w:val="24"/>
        </w:rPr>
      </w:pPr>
      <w:r>
        <w:rPr>
          <w:sz w:val="24"/>
        </w:rPr>
        <w:t>(legal review 160 hours; engineering review 160 hours)</w:t>
      </w:r>
    </w:p>
    <w:p w:rsidR="008B436F" w:rsidRDefault="008B436F" w14:paraId="5DA33E66" w14:textId="77777777">
      <w:pPr>
        <w:tabs>
          <w:tab w:val="left" w:pos="-720"/>
        </w:tabs>
        <w:suppressAutoHyphens/>
        <w:rPr>
          <w:sz w:val="24"/>
        </w:rPr>
      </w:pPr>
    </w:p>
    <w:p w:rsidR="009447D6" w:rsidP="009447D6" w:rsidRDefault="009447D6" w14:paraId="5A9DC657" w14:textId="1049A21E">
      <w:pPr>
        <w:tabs>
          <w:tab w:val="left" w:pos="-720"/>
        </w:tabs>
        <w:suppressAutoHyphens/>
        <w:ind w:left="720"/>
        <w:rPr>
          <w:sz w:val="24"/>
        </w:rPr>
      </w:pPr>
      <w:r>
        <w:rPr>
          <w:sz w:val="24"/>
        </w:rPr>
        <w:t>GS-855-1</w:t>
      </w:r>
      <w:r w:rsidR="00F23DDD">
        <w:rPr>
          <w:sz w:val="24"/>
        </w:rPr>
        <w:t>5</w:t>
      </w:r>
      <w:r>
        <w:rPr>
          <w:sz w:val="24"/>
        </w:rPr>
        <w:t xml:space="preserve">/Step </w:t>
      </w:r>
      <w:r w:rsidR="00F23DDD">
        <w:rPr>
          <w:sz w:val="24"/>
        </w:rPr>
        <w:t>5</w:t>
      </w:r>
      <w:r>
        <w:rPr>
          <w:sz w:val="24"/>
        </w:rPr>
        <w:t xml:space="preserve"> Electronics Engineer @ $</w:t>
      </w:r>
      <w:r w:rsidR="00301DEF">
        <w:rPr>
          <w:sz w:val="24"/>
        </w:rPr>
        <w:t>7</w:t>
      </w:r>
      <w:r w:rsidR="00800BDA">
        <w:rPr>
          <w:sz w:val="24"/>
        </w:rPr>
        <w:t>7.49</w:t>
      </w:r>
      <w:r>
        <w:rPr>
          <w:sz w:val="24"/>
        </w:rPr>
        <w:t xml:space="preserve"> per hour X </w:t>
      </w:r>
      <w:r w:rsidR="00E82B7E">
        <w:rPr>
          <w:sz w:val="24"/>
        </w:rPr>
        <w:t xml:space="preserve">160 </w:t>
      </w:r>
      <w:r>
        <w:rPr>
          <w:sz w:val="24"/>
        </w:rPr>
        <w:t xml:space="preserve">annual </w:t>
      </w:r>
    </w:p>
    <w:p w:rsidR="008B436F" w:rsidP="009447D6" w:rsidRDefault="009447D6" w14:paraId="71CED809" w14:textId="1359AB6F">
      <w:pPr>
        <w:tabs>
          <w:tab w:val="left" w:pos="-720"/>
        </w:tabs>
        <w:suppressAutoHyphens/>
        <w:ind w:left="720"/>
        <w:rPr>
          <w:sz w:val="24"/>
        </w:rPr>
      </w:pPr>
      <w:r>
        <w:rPr>
          <w:sz w:val="24"/>
        </w:rPr>
        <w:t>hours =</w:t>
      </w:r>
      <w:r w:rsidR="00301DEF">
        <w:rPr>
          <w:sz w:val="24"/>
        </w:rPr>
        <w:t xml:space="preserve"> </w:t>
      </w:r>
      <w:r w:rsidR="003170F6">
        <w:rPr>
          <w:sz w:val="24"/>
        </w:rPr>
        <w:t>$1</w:t>
      </w:r>
      <w:r w:rsidR="00800BDA">
        <w:rPr>
          <w:sz w:val="24"/>
        </w:rPr>
        <w:t>2,398.40</w:t>
      </w:r>
      <w:bookmarkStart w:name="_GoBack" w:id="0"/>
      <w:bookmarkEnd w:id="0"/>
    </w:p>
    <w:p w:rsidR="001312A2" w:rsidP="009447D6" w:rsidRDefault="001312A2" w14:paraId="2742C8B5" w14:textId="77777777">
      <w:pPr>
        <w:tabs>
          <w:tab w:val="left" w:pos="-720"/>
        </w:tabs>
        <w:suppressAutoHyphens/>
        <w:ind w:left="720"/>
        <w:rPr>
          <w:sz w:val="24"/>
        </w:rPr>
      </w:pPr>
    </w:p>
    <w:p w:rsidR="001312A2" w:rsidP="001312A2" w:rsidRDefault="001312A2" w14:paraId="481A8FE9" w14:textId="3C96214A">
      <w:pPr>
        <w:tabs>
          <w:tab w:val="left" w:pos="-720"/>
        </w:tabs>
        <w:suppressAutoHyphens/>
        <w:ind w:left="720"/>
        <w:rPr>
          <w:sz w:val="24"/>
        </w:rPr>
      </w:pPr>
      <w:r>
        <w:rPr>
          <w:sz w:val="24"/>
        </w:rPr>
        <w:t>GS</w:t>
      </w:r>
      <w:r w:rsidR="00301DEF">
        <w:rPr>
          <w:sz w:val="24"/>
        </w:rPr>
        <w:t>-905-15/Step 5 Attorney @ $7</w:t>
      </w:r>
      <w:r w:rsidR="00800BDA">
        <w:rPr>
          <w:sz w:val="24"/>
        </w:rPr>
        <w:t>7.49</w:t>
      </w:r>
      <w:r>
        <w:rPr>
          <w:sz w:val="24"/>
        </w:rPr>
        <w:t xml:space="preserve"> per hour X 160 annual </w:t>
      </w:r>
    </w:p>
    <w:p w:rsidR="001312A2" w:rsidP="001312A2" w:rsidRDefault="00262561" w14:paraId="3E0FB469" w14:textId="173E51C8">
      <w:pPr>
        <w:tabs>
          <w:tab w:val="left" w:pos="-720"/>
        </w:tabs>
        <w:suppressAutoHyphens/>
        <w:ind w:left="720"/>
        <w:rPr>
          <w:sz w:val="24"/>
        </w:rPr>
      </w:pPr>
      <w:r>
        <w:rPr>
          <w:sz w:val="24"/>
        </w:rPr>
        <w:t>hours =</w:t>
      </w:r>
      <w:r w:rsidR="003170F6">
        <w:rPr>
          <w:sz w:val="24"/>
        </w:rPr>
        <w:t xml:space="preserve"> $1</w:t>
      </w:r>
      <w:r w:rsidR="00800BDA">
        <w:rPr>
          <w:sz w:val="24"/>
        </w:rPr>
        <w:t>2,398.40</w:t>
      </w:r>
    </w:p>
    <w:p w:rsidR="001312A2" w:rsidP="001312A2" w:rsidRDefault="001312A2" w14:paraId="7B890705" w14:textId="77777777">
      <w:pPr>
        <w:tabs>
          <w:tab w:val="left" w:pos="-720"/>
        </w:tabs>
        <w:suppressAutoHyphens/>
        <w:ind w:left="720"/>
        <w:rPr>
          <w:sz w:val="24"/>
        </w:rPr>
      </w:pPr>
    </w:p>
    <w:p w:rsidR="00301DEF" w:rsidP="002D7A3B" w:rsidRDefault="00B051B2" w14:paraId="52DF33B7" w14:textId="05E70DBF">
      <w:pPr>
        <w:tabs>
          <w:tab w:val="left" w:pos="-720"/>
        </w:tabs>
        <w:suppressAutoHyphens/>
        <w:ind w:left="720"/>
        <w:jc w:val="center"/>
        <w:rPr>
          <w:sz w:val="24"/>
        </w:rPr>
      </w:pPr>
      <w:r>
        <w:rPr>
          <w:sz w:val="24"/>
        </w:rPr>
        <w:t>$</w:t>
      </w:r>
      <w:r w:rsidR="003170F6">
        <w:rPr>
          <w:sz w:val="24"/>
        </w:rPr>
        <w:t>1</w:t>
      </w:r>
      <w:r w:rsidR="00800BDA">
        <w:rPr>
          <w:sz w:val="24"/>
        </w:rPr>
        <w:t>2,398.40</w:t>
      </w:r>
      <w:r w:rsidR="008E717B">
        <w:rPr>
          <w:sz w:val="24"/>
        </w:rPr>
        <w:t xml:space="preserve"> </w:t>
      </w:r>
      <w:r>
        <w:rPr>
          <w:sz w:val="24"/>
        </w:rPr>
        <w:t>+ $</w:t>
      </w:r>
      <w:r w:rsidR="003170F6">
        <w:rPr>
          <w:sz w:val="24"/>
        </w:rPr>
        <w:t>1</w:t>
      </w:r>
      <w:r w:rsidR="00800BDA">
        <w:rPr>
          <w:sz w:val="24"/>
        </w:rPr>
        <w:t>2,398.40</w:t>
      </w:r>
      <w:r w:rsidR="00BB1760">
        <w:rPr>
          <w:sz w:val="24"/>
        </w:rPr>
        <w:t xml:space="preserve"> (Engineer and Attorney) = </w:t>
      </w:r>
      <w:r w:rsidRPr="003170F6">
        <w:rPr>
          <w:b/>
          <w:sz w:val="24"/>
        </w:rPr>
        <w:t>$</w:t>
      </w:r>
      <w:r w:rsidR="00800BDA">
        <w:rPr>
          <w:b/>
          <w:sz w:val="24"/>
        </w:rPr>
        <w:t>24,796.80</w:t>
      </w:r>
    </w:p>
    <w:p w:rsidR="00B051B2" w:rsidP="002D7A3B" w:rsidRDefault="00B051B2" w14:paraId="57CFD8B5" w14:textId="77777777">
      <w:pPr>
        <w:tabs>
          <w:tab w:val="left" w:pos="-720"/>
        </w:tabs>
        <w:suppressAutoHyphens/>
        <w:ind w:left="720"/>
        <w:jc w:val="center"/>
        <w:rPr>
          <w:sz w:val="24"/>
        </w:rPr>
      </w:pPr>
      <w:r>
        <w:rPr>
          <w:sz w:val="24"/>
        </w:rPr>
        <w:t xml:space="preserve"> </w:t>
      </w:r>
    </w:p>
    <w:p w:rsidR="00E91D22" w:rsidP="00E91D22" w:rsidRDefault="00C648FA" w14:paraId="5BB980CD" w14:textId="77777777">
      <w:pPr>
        <w:pStyle w:val="BodyText"/>
      </w:pPr>
      <w:r>
        <w:t xml:space="preserve">15.   </w:t>
      </w:r>
      <w:r w:rsidR="002679A4">
        <w:t>The Commission does not have any adjustments or program changes to this collection.</w:t>
      </w:r>
    </w:p>
    <w:p w:rsidR="00C4595C" w:rsidRDefault="00C4595C" w14:paraId="768F2BA2" w14:textId="77777777">
      <w:pPr>
        <w:tabs>
          <w:tab w:val="left" w:pos="-720"/>
        </w:tabs>
        <w:suppressAutoHyphens/>
        <w:rPr>
          <w:b/>
          <w:sz w:val="24"/>
        </w:rPr>
      </w:pPr>
    </w:p>
    <w:p w:rsidR="00C4595C" w:rsidRDefault="00D63628" w14:paraId="6D89ED05" w14:textId="77777777">
      <w:pPr>
        <w:tabs>
          <w:tab w:val="left" w:pos="-720"/>
        </w:tabs>
        <w:suppressAutoHyphens/>
        <w:rPr>
          <w:sz w:val="24"/>
        </w:rPr>
      </w:pPr>
      <w:r>
        <w:rPr>
          <w:sz w:val="24"/>
        </w:rPr>
        <w:t>16.   The re</w:t>
      </w:r>
      <w:r w:rsidR="00C4595C">
        <w:rPr>
          <w:sz w:val="24"/>
        </w:rPr>
        <w:t>sults of this information collection requirement will not be published for statistical use.</w:t>
      </w:r>
    </w:p>
    <w:p w:rsidR="00C4595C" w:rsidRDefault="00C4595C" w14:paraId="5F56CCBB" w14:textId="77777777">
      <w:pPr>
        <w:tabs>
          <w:tab w:val="left" w:pos="-720"/>
        </w:tabs>
        <w:suppressAutoHyphens/>
        <w:rPr>
          <w:b/>
          <w:sz w:val="24"/>
        </w:rPr>
      </w:pPr>
    </w:p>
    <w:p w:rsidR="00D63628" w:rsidRDefault="00D63628" w14:paraId="1FF8FBC6" w14:textId="77777777">
      <w:pPr>
        <w:tabs>
          <w:tab w:val="left" w:pos="-720"/>
        </w:tabs>
        <w:suppressAutoHyphens/>
        <w:rPr>
          <w:sz w:val="24"/>
        </w:rPr>
      </w:pPr>
      <w:r>
        <w:rPr>
          <w:sz w:val="24"/>
        </w:rPr>
        <w:t xml:space="preserve">17.   </w:t>
      </w:r>
      <w:r w:rsidR="00C4595C">
        <w:rPr>
          <w:sz w:val="24"/>
        </w:rPr>
        <w:t xml:space="preserve">We are seeking approval to not display the expiration date for OMB approval of this information collection. </w:t>
      </w:r>
      <w:r w:rsidR="00FB126C">
        <w:rPr>
          <w:sz w:val="24"/>
        </w:rPr>
        <w:t xml:space="preserve"> </w:t>
      </w:r>
      <w:r w:rsidR="00C4595C">
        <w:rPr>
          <w:sz w:val="24"/>
        </w:rPr>
        <w:t>The Commission will use an edition date in lieu of the OMB</w:t>
      </w:r>
      <w:r>
        <w:rPr>
          <w:sz w:val="24"/>
        </w:rPr>
        <w:t xml:space="preserve"> expiration date.  </w:t>
      </w:r>
      <w:r w:rsidR="00C4595C">
        <w:rPr>
          <w:sz w:val="24"/>
        </w:rPr>
        <w:t xml:space="preserve">Additionally, the OMB expiration date and OMB control number are “displayed” in </w:t>
      </w:r>
    </w:p>
    <w:p w:rsidR="00C4595C" w:rsidRDefault="00C4595C" w14:paraId="2DDFAC9A" w14:textId="77777777">
      <w:pPr>
        <w:tabs>
          <w:tab w:val="left" w:pos="-720"/>
        </w:tabs>
        <w:suppressAutoHyphens/>
        <w:rPr>
          <w:sz w:val="24"/>
        </w:rPr>
      </w:pPr>
      <w:r>
        <w:rPr>
          <w:sz w:val="24"/>
        </w:rPr>
        <w:t xml:space="preserve">47 CFR 0.408. </w:t>
      </w:r>
    </w:p>
    <w:p w:rsidR="00C4595C" w:rsidRDefault="00C4595C" w14:paraId="78ED6955" w14:textId="77777777">
      <w:pPr>
        <w:tabs>
          <w:tab w:val="left" w:pos="-720"/>
        </w:tabs>
        <w:suppressAutoHyphens/>
        <w:rPr>
          <w:sz w:val="24"/>
        </w:rPr>
      </w:pPr>
    </w:p>
    <w:p w:rsidR="00F04FEF" w:rsidP="00F04FEF" w:rsidRDefault="00742733" w14:paraId="46EED678" w14:textId="77777777">
      <w:pPr>
        <w:pStyle w:val="BodyText"/>
      </w:pPr>
      <w:r>
        <w:t xml:space="preserve">18.   </w:t>
      </w:r>
      <w:r w:rsidR="00F13521">
        <w:t>There are no exceptions to the certification statement.</w:t>
      </w:r>
    </w:p>
    <w:p w:rsidR="00315063" w:rsidP="00315063" w:rsidRDefault="00315063" w14:paraId="53A68558" w14:textId="77777777">
      <w:pPr>
        <w:tabs>
          <w:tab w:val="center" w:pos="4680"/>
        </w:tabs>
        <w:suppressAutoHyphens/>
        <w:rPr>
          <w:b/>
          <w:sz w:val="24"/>
          <w:u w:val="single"/>
        </w:rPr>
      </w:pPr>
      <w:r>
        <w:rPr>
          <w:sz w:val="24"/>
        </w:rPr>
        <w:tab/>
      </w:r>
    </w:p>
    <w:p w:rsidRPr="00AA6987" w:rsidR="00315063" w:rsidP="00315063" w:rsidRDefault="00315063" w14:paraId="3656734F" w14:textId="77777777">
      <w:pPr>
        <w:tabs>
          <w:tab w:val="left" w:pos="-720"/>
        </w:tabs>
        <w:suppressAutoHyphens/>
        <w:rPr>
          <w:sz w:val="24"/>
          <w:u w:val="single"/>
        </w:rPr>
      </w:pPr>
      <w:r w:rsidRPr="00AA6987">
        <w:rPr>
          <w:b/>
          <w:sz w:val="24"/>
          <w:u w:val="single"/>
        </w:rPr>
        <w:t>Part B.  Collections of Information Employing Statistical Methods</w:t>
      </w:r>
      <w:r>
        <w:rPr>
          <w:b/>
          <w:sz w:val="24"/>
          <w:u w:val="single"/>
        </w:rPr>
        <w:t>:</w:t>
      </w:r>
    </w:p>
    <w:p w:rsidR="00315063" w:rsidP="00315063" w:rsidRDefault="00315063" w14:paraId="2D927E95" w14:textId="77777777">
      <w:pPr>
        <w:tabs>
          <w:tab w:val="left" w:pos="-720"/>
        </w:tabs>
        <w:suppressAutoHyphens/>
        <w:rPr>
          <w:sz w:val="24"/>
        </w:rPr>
      </w:pPr>
    </w:p>
    <w:p w:rsidR="00315063" w:rsidP="00315063" w:rsidRDefault="00315063" w14:paraId="680EEEA5" w14:textId="77777777">
      <w:pPr>
        <w:tabs>
          <w:tab w:val="left" w:pos="-720"/>
        </w:tabs>
        <w:suppressAutoHyphens/>
        <w:rPr>
          <w:sz w:val="24"/>
        </w:rPr>
      </w:pPr>
      <w:r>
        <w:rPr>
          <w:sz w:val="24"/>
        </w:rPr>
        <w:t>Not applicable.  This information collection does not employ statistical methods.</w:t>
      </w:r>
    </w:p>
    <w:sectPr w:rsidR="00315063">
      <w:headerReference w:type="default"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633D" w14:textId="77777777" w:rsidR="00194A41" w:rsidRDefault="00194A41">
      <w:pPr>
        <w:spacing w:line="20" w:lineRule="exact"/>
        <w:rPr>
          <w:sz w:val="24"/>
        </w:rPr>
      </w:pPr>
    </w:p>
  </w:endnote>
  <w:endnote w:type="continuationSeparator" w:id="0">
    <w:p w14:paraId="631DA314" w14:textId="77777777" w:rsidR="00194A41" w:rsidRDefault="00194A41">
      <w:r>
        <w:rPr>
          <w:sz w:val="24"/>
        </w:rPr>
        <w:t xml:space="preserve"> </w:t>
      </w:r>
    </w:p>
  </w:endnote>
  <w:endnote w:type="continuationNotice" w:id="1">
    <w:p w14:paraId="1D454F38" w14:textId="77777777" w:rsidR="00194A41" w:rsidRDefault="00194A4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2AE8" w14:textId="77777777" w:rsidR="00C4595C" w:rsidRDefault="00C4595C">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3170F6">
      <w:rPr>
        <w:rStyle w:val="PageNumber"/>
        <w:noProof/>
        <w:sz w:val="24"/>
      </w:rPr>
      <w:t>4</w:t>
    </w:r>
    <w:r>
      <w:rPr>
        <w:rStyle w:val="PageNumber"/>
        <w:sz w:val="24"/>
      </w:rPr>
      <w:fldChar w:fldCharType="end"/>
    </w:r>
  </w:p>
  <w:p w14:paraId="6860F65F" w14:textId="77777777" w:rsidR="00C4595C" w:rsidRDefault="00C4595C">
    <w:pPr>
      <w:tabs>
        <w:tab w:val="left" w:pos="-720"/>
      </w:tabs>
      <w:suppressAutoHyphens/>
      <w:rPr>
        <w:rFonts w:ascii="Courier" w:hAnsi="Courier"/>
        <w:sz w:val="24"/>
      </w:rPr>
    </w:pPr>
  </w:p>
  <w:p w14:paraId="6AD89086" w14:textId="13E58193" w:rsidR="00C4595C" w:rsidRDefault="00800BDA">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7D975D56" wp14:editId="476F4CE3">
              <wp:simplePos x="0" y="0"/>
              <wp:positionH relativeFrom="margin">
                <wp:posOffset>-895350</wp:posOffset>
              </wp:positionH>
              <wp:positionV relativeFrom="paragraph">
                <wp:posOffset>152400</wp:posOffset>
              </wp:positionV>
              <wp:extent cx="57150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E4A8B3" w14:textId="77777777" w:rsidR="00C4595C" w:rsidRDefault="00C4595C">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5D56" id="Rectangle 3"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co4gIAAF4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" o:allowincell="f" filled="f" stroked="f" strokeweight="0">
              <v:textbox inset="0,0,0,0">
                <w:txbxContent>
                  <w:p w14:paraId="32E4A8B3" w14:textId="77777777" w:rsidR="00C4595C" w:rsidRDefault="00C4595C">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62BF3" w14:textId="77777777" w:rsidR="00194A41" w:rsidRDefault="00194A41">
      <w:r>
        <w:rPr>
          <w:sz w:val="24"/>
        </w:rPr>
        <w:separator/>
      </w:r>
    </w:p>
  </w:footnote>
  <w:footnote w:type="continuationSeparator" w:id="0">
    <w:p w14:paraId="584F810C" w14:textId="77777777" w:rsidR="00194A41" w:rsidRDefault="0019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0A94" w14:textId="77777777" w:rsidR="00C4595C" w:rsidRPr="00900862" w:rsidRDefault="002679A4" w:rsidP="002679A4">
    <w:pPr>
      <w:pStyle w:val="Heading1"/>
      <w:rPr>
        <w:b/>
      </w:rPr>
    </w:pPr>
    <w:r>
      <w:rPr>
        <w:b/>
      </w:rPr>
      <w:t xml:space="preserve">Application for an International Broadcast Station                 </w:t>
    </w:r>
    <w:r w:rsidR="00C4595C" w:rsidRPr="00900862">
      <w:rPr>
        <w:b/>
      </w:rPr>
      <w:t>OMB Control N</w:t>
    </w:r>
    <w:r w:rsidR="00900862" w:rsidRPr="00900862">
      <w:rPr>
        <w:b/>
      </w:rPr>
      <w:t>o</w:t>
    </w:r>
    <w:r w:rsidR="00C4595C" w:rsidRPr="00900862">
      <w:rPr>
        <w:b/>
      </w:rPr>
      <w:t>:  3060-</w:t>
    </w:r>
    <w:r w:rsidR="00900862" w:rsidRPr="00900862">
      <w:rPr>
        <w:b/>
      </w:rPr>
      <w:t>1056</w:t>
    </w:r>
  </w:p>
  <w:p w14:paraId="3419A662" w14:textId="56D8A529" w:rsidR="00900862" w:rsidRDefault="002679A4" w:rsidP="002679A4">
    <w:pPr>
      <w:rPr>
        <w:b/>
        <w:sz w:val="24"/>
      </w:rPr>
    </w:pPr>
    <w:r>
      <w:rPr>
        <w:b/>
        <w:sz w:val="24"/>
      </w:rPr>
      <w:t xml:space="preserve">License                                                                                          </w:t>
    </w:r>
    <w:r w:rsidR="00301E18">
      <w:rPr>
        <w:b/>
        <w:sz w:val="24"/>
      </w:rPr>
      <w:t xml:space="preserve"> </w:t>
    </w:r>
    <w:r w:rsidR="00800BDA">
      <w:rPr>
        <w:b/>
        <w:sz w:val="24"/>
      </w:rPr>
      <w:t>September 2020</w:t>
    </w:r>
  </w:p>
  <w:p w14:paraId="5710D68A" w14:textId="77777777" w:rsidR="00900862" w:rsidRPr="00900862" w:rsidRDefault="00900862" w:rsidP="00900862">
    <w:pP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4"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26"/>
    <w:rsid w:val="00001F7B"/>
    <w:rsid w:val="00002823"/>
    <w:rsid w:val="00006FF8"/>
    <w:rsid w:val="000158C9"/>
    <w:rsid w:val="00016481"/>
    <w:rsid w:val="000259BE"/>
    <w:rsid w:val="0005103D"/>
    <w:rsid w:val="00056EFE"/>
    <w:rsid w:val="00063B21"/>
    <w:rsid w:val="00064A46"/>
    <w:rsid w:val="000731F9"/>
    <w:rsid w:val="000776A9"/>
    <w:rsid w:val="00084D53"/>
    <w:rsid w:val="00085536"/>
    <w:rsid w:val="00093667"/>
    <w:rsid w:val="000B3516"/>
    <w:rsid w:val="000B7787"/>
    <w:rsid w:val="000C30B9"/>
    <w:rsid w:val="000C49B5"/>
    <w:rsid w:val="000E3F73"/>
    <w:rsid w:val="000E74D1"/>
    <w:rsid w:val="00103444"/>
    <w:rsid w:val="00106808"/>
    <w:rsid w:val="001129DE"/>
    <w:rsid w:val="00113A60"/>
    <w:rsid w:val="00115516"/>
    <w:rsid w:val="00120995"/>
    <w:rsid w:val="00124F5F"/>
    <w:rsid w:val="001312A2"/>
    <w:rsid w:val="00157744"/>
    <w:rsid w:val="00172914"/>
    <w:rsid w:val="0019068F"/>
    <w:rsid w:val="00194A41"/>
    <w:rsid w:val="001A0D0D"/>
    <w:rsid w:val="001A4D2E"/>
    <w:rsid w:val="001C1377"/>
    <w:rsid w:val="001C535A"/>
    <w:rsid w:val="001D1E48"/>
    <w:rsid w:val="001D4B78"/>
    <w:rsid w:val="001E6F05"/>
    <w:rsid w:val="00223904"/>
    <w:rsid w:val="00240B60"/>
    <w:rsid w:val="00241059"/>
    <w:rsid w:val="00245A0D"/>
    <w:rsid w:val="00245B75"/>
    <w:rsid w:val="002471E2"/>
    <w:rsid w:val="00262561"/>
    <w:rsid w:val="002679A4"/>
    <w:rsid w:val="00283C90"/>
    <w:rsid w:val="00284C54"/>
    <w:rsid w:val="00295E09"/>
    <w:rsid w:val="002A1C6F"/>
    <w:rsid w:val="002A4F4A"/>
    <w:rsid w:val="002B20C5"/>
    <w:rsid w:val="002D00E0"/>
    <w:rsid w:val="002D148D"/>
    <w:rsid w:val="002D54A2"/>
    <w:rsid w:val="002D7A3B"/>
    <w:rsid w:val="002E10E5"/>
    <w:rsid w:val="002E2076"/>
    <w:rsid w:val="002E3175"/>
    <w:rsid w:val="002E61B0"/>
    <w:rsid w:val="00301DEF"/>
    <w:rsid w:val="00301E18"/>
    <w:rsid w:val="00306A33"/>
    <w:rsid w:val="00311EDA"/>
    <w:rsid w:val="00315063"/>
    <w:rsid w:val="003170F6"/>
    <w:rsid w:val="003226F6"/>
    <w:rsid w:val="00330161"/>
    <w:rsid w:val="00337EB7"/>
    <w:rsid w:val="00344EA9"/>
    <w:rsid w:val="00356AF1"/>
    <w:rsid w:val="00380F17"/>
    <w:rsid w:val="0039786F"/>
    <w:rsid w:val="003A16BA"/>
    <w:rsid w:val="003B5620"/>
    <w:rsid w:val="003B63C4"/>
    <w:rsid w:val="003E7B29"/>
    <w:rsid w:val="003F0161"/>
    <w:rsid w:val="00410BA5"/>
    <w:rsid w:val="00424B17"/>
    <w:rsid w:val="00425CA7"/>
    <w:rsid w:val="004403EF"/>
    <w:rsid w:val="0045063D"/>
    <w:rsid w:val="00457125"/>
    <w:rsid w:val="00460A28"/>
    <w:rsid w:val="00475B41"/>
    <w:rsid w:val="00476848"/>
    <w:rsid w:val="0049163E"/>
    <w:rsid w:val="0049502E"/>
    <w:rsid w:val="004A3CFA"/>
    <w:rsid w:val="004A5B60"/>
    <w:rsid w:val="004B70E5"/>
    <w:rsid w:val="004C75E2"/>
    <w:rsid w:val="004D1ED9"/>
    <w:rsid w:val="004D2B4A"/>
    <w:rsid w:val="004E69EE"/>
    <w:rsid w:val="004F777B"/>
    <w:rsid w:val="00506770"/>
    <w:rsid w:val="005100B3"/>
    <w:rsid w:val="0051134C"/>
    <w:rsid w:val="005132B4"/>
    <w:rsid w:val="00531C2E"/>
    <w:rsid w:val="005468EB"/>
    <w:rsid w:val="00553269"/>
    <w:rsid w:val="0055509A"/>
    <w:rsid w:val="00581B83"/>
    <w:rsid w:val="00591B0B"/>
    <w:rsid w:val="005A0501"/>
    <w:rsid w:val="005B7617"/>
    <w:rsid w:val="005D3231"/>
    <w:rsid w:val="005F29EC"/>
    <w:rsid w:val="005F3CF4"/>
    <w:rsid w:val="005F6A05"/>
    <w:rsid w:val="005F6ABD"/>
    <w:rsid w:val="00604AB4"/>
    <w:rsid w:val="006157CE"/>
    <w:rsid w:val="00653C95"/>
    <w:rsid w:val="00663AE4"/>
    <w:rsid w:val="00666F4F"/>
    <w:rsid w:val="00667D62"/>
    <w:rsid w:val="006B09FC"/>
    <w:rsid w:val="006B3FE6"/>
    <w:rsid w:val="006B5E83"/>
    <w:rsid w:val="006C2824"/>
    <w:rsid w:val="006C6A5B"/>
    <w:rsid w:val="006D08D0"/>
    <w:rsid w:val="006D0E47"/>
    <w:rsid w:val="006E66B2"/>
    <w:rsid w:val="006F0D26"/>
    <w:rsid w:val="00700BA6"/>
    <w:rsid w:val="00707713"/>
    <w:rsid w:val="00715D7C"/>
    <w:rsid w:val="007223A2"/>
    <w:rsid w:val="00724691"/>
    <w:rsid w:val="0073516F"/>
    <w:rsid w:val="00740D1F"/>
    <w:rsid w:val="00742733"/>
    <w:rsid w:val="00743AA6"/>
    <w:rsid w:val="00746641"/>
    <w:rsid w:val="007536F6"/>
    <w:rsid w:val="00792CB4"/>
    <w:rsid w:val="007A0053"/>
    <w:rsid w:val="007A3979"/>
    <w:rsid w:val="007A555F"/>
    <w:rsid w:val="007B2F02"/>
    <w:rsid w:val="007B7D1B"/>
    <w:rsid w:val="007C1A99"/>
    <w:rsid w:val="007C36C1"/>
    <w:rsid w:val="007D64CB"/>
    <w:rsid w:val="007E3360"/>
    <w:rsid w:val="007E6F8B"/>
    <w:rsid w:val="007F0C2E"/>
    <w:rsid w:val="00800BDA"/>
    <w:rsid w:val="00801C3D"/>
    <w:rsid w:val="0080407A"/>
    <w:rsid w:val="008240E1"/>
    <w:rsid w:val="00832772"/>
    <w:rsid w:val="00834F2F"/>
    <w:rsid w:val="00845248"/>
    <w:rsid w:val="008516CB"/>
    <w:rsid w:val="00851C70"/>
    <w:rsid w:val="0085458A"/>
    <w:rsid w:val="00873530"/>
    <w:rsid w:val="00875E05"/>
    <w:rsid w:val="008B436F"/>
    <w:rsid w:val="008B538A"/>
    <w:rsid w:val="008C3691"/>
    <w:rsid w:val="008C4104"/>
    <w:rsid w:val="008D5A03"/>
    <w:rsid w:val="008E3364"/>
    <w:rsid w:val="008E717B"/>
    <w:rsid w:val="008F3E01"/>
    <w:rsid w:val="008F570E"/>
    <w:rsid w:val="00900862"/>
    <w:rsid w:val="00902041"/>
    <w:rsid w:val="009079C0"/>
    <w:rsid w:val="00910370"/>
    <w:rsid w:val="00910636"/>
    <w:rsid w:val="009133B8"/>
    <w:rsid w:val="0091748F"/>
    <w:rsid w:val="00924D48"/>
    <w:rsid w:val="0093601D"/>
    <w:rsid w:val="00941C2F"/>
    <w:rsid w:val="009437D9"/>
    <w:rsid w:val="009447D6"/>
    <w:rsid w:val="009464E7"/>
    <w:rsid w:val="009468EF"/>
    <w:rsid w:val="00960436"/>
    <w:rsid w:val="009606ED"/>
    <w:rsid w:val="00966BF3"/>
    <w:rsid w:val="00977907"/>
    <w:rsid w:val="00984216"/>
    <w:rsid w:val="0099560F"/>
    <w:rsid w:val="009B5DDE"/>
    <w:rsid w:val="00A04E2E"/>
    <w:rsid w:val="00A146FE"/>
    <w:rsid w:val="00A317AD"/>
    <w:rsid w:val="00A467F8"/>
    <w:rsid w:val="00A53E53"/>
    <w:rsid w:val="00A8214D"/>
    <w:rsid w:val="00A91476"/>
    <w:rsid w:val="00AE6631"/>
    <w:rsid w:val="00B03717"/>
    <w:rsid w:val="00B0429C"/>
    <w:rsid w:val="00B051B2"/>
    <w:rsid w:val="00B14714"/>
    <w:rsid w:val="00B54A93"/>
    <w:rsid w:val="00B672E5"/>
    <w:rsid w:val="00B80B7D"/>
    <w:rsid w:val="00B915DF"/>
    <w:rsid w:val="00B96CFC"/>
    <w:rsid w:val="00B97FFA"/>
    <w:rsid w:val="00BB1760"/>
    <w:rsid w:val="00BB6AC7"/>
    <w:rsid w:val="00BB7B1F"/>
    <w:rsid w:val="00BC042A"/>
    <w:rsid w:val="00BC077F"/>
    <w:rsid w:val="00BC764A"/>
    <w:rsid w:val="00BD5CD7"/>
    <w:rsid w:val="00BD5D18"/>
    <w:rsid w:val="00BE31B4"/>
    <w:rsid w:val="00BE730D"/>
    <w:rsid w:val="00BF519F"/>
    <w:rsid w:val="00C075C5"/>
    <w:rsid w:val="00C1095B"/>
    <w:rsid w:val="00C10CEE"/>
    <w:rsid w:val="00C14968"/>
    <w:rsid w:val="00C14BF5"/>
    <w:rsid w:val="00C359FD"/>
    <w:rsid w:val="00C36360"/>
    <w:rsid w:val="00C4595C"/>
    <w:rsid w:val="00C547D0"/>
    <w:rsid w:val="00C63499"/>
    <w:rsid w:val="00C648FA"/>
    <w:rsid w:val="00C77822"/>
    <w:rsid w:val="00C823D1"/>
    <w:rsid w:val="00CB2124"/>
    <w:rsid w:val="00CC2D87"/>
    <w:rsid w:val="00CE222F"/>
    <w:rsid w:val="00CF690B"/>
    <w:rsid w:val="00D1610C"/>
    <w:rsid w:val="00D228D2"/>
    <w:rsid w:val="00D2664A"/>
    <w:rsid w:val="00D3465A"/>
    <w:rsid w:val="00D40F01"/>
    <w:rsid w:val="00D56F26"/>
    <w:rsid w:val="00D618B0"/>
    <w:rsid w:val="00D62EED"/>
    <w:rsid w:val="00D63628"/>
    <w:rsid w:val="00D81C3B"/>
    <w:rsid w:val="00D8364B"/>
    <w:rsid w:val="00DC57FF"/>
    <w:rsid w:val="00DC5BFA"/>
    <w:rsid w:val="00DC7EA9"/>
    <w:rsid w:val="00DD0D0B"/>
    <w:rsid w:val="00DE41D2"/>
    <w:rsid w:val="00DF4466"/>
    <w:rsid w:val="00E008FA"/>
    <w:rsid w:val="00E20047"/>
    <w:rsid w:val="00E27556"/>
    <w:rsid w:val="00E30722"/>
    <w:rsid w:val="00E34837"/>
    <w:rsid w:val="00E42216"/>
    <w:rsid w:val="00E53B00"/>
    <w:rsid w:val="00E56347"/>
    <w:rsid w:val="00E56399"/>
    <w:rsid w:val="00E740F2"/>
    <w:rsid w:val="00E7782B"/>
    <w:rsid w:val="00E82B7E"/>
    <w:rsid w:val="00E85E33"/>
    <w:rsid w:val="00E91D22"/>
    <w:rsid w:val="00E92F92"/>
    <w:rsid w:val="00EA2BCC"/>
    <w:rsid w:val="00EA76DE"/>
    <w:rsid w:val="00EC160D"/>
    <w:rsid w:val="00EC1847"/>
    <w:rsid w:val="00ED3806"/>
    <w:rsid w:val="00F04FEF"/>
    <w:rsid w:val="00F10E76"/>
    <w:rsid w:val="00F13521"/>
    <w:rsid w:val="00F15C14"/>
    <w:rsid w:val="00F207CA"/>
    <w:rsid w:val="00F215EA"/>
    <w:rsid w:val="00F23DDD"/>
    <w:rsid w:val="00F243DA"/>
    <w:rsid w:val="00F30031"/>
    <w:rsid w:val="00F50FB7"/>
    <w:rsid w:val="00F57C21"/>
    <w:rsid w:val="00F722C8"/>
    <w:rsid w:val="00F72431"/>
    <w:rsid w:val="00F768C6"/>
    <w:rsid w:val="00F86028"/>
    <w:rsid w:val="00F955B3"/>
    <w:rsid w:val="00F97AFC"/>
    <w:rsid w:val="00FB126C"/>
    <w:rsid w:val="00FC0FD5"/>
    <w:rsid w:val="00FC440A"/>
    <w:rsid w:val="00FF3B3E"/>
    <w:rsid w:val="00FF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D893598"/>
  <w15:chartTrackingRefBased/>
  <w15:docId w15:val="{4F91EF63-34F9-4693-9911-15103268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subject/>
  <dc:creator>PREITZEL</dc:creator>
  <cp:keywords/>
  <cp:lastModifiedBy>Cathy Williams</cp:lastModifiedBy>
  <cp:revision>2</cp:revision>
  <cp:lastPrinted>2017-10-17T13:57:00Z</cp:lastPrinted>
  <dcterms:created xsi:type="dcterms:W3CDTF">2020-09-18T14:59:00Z</dcterms:created>
  <dcterms:modified xsi:type="dcterms:W3CDTF">2020-09-18T14:59:00Z</dcterms:modified>
</cp:coreProperties>
</file>