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B014A" w:rsidR="00DB014A" w:rsidP="0023740A" w:rsidRDefault="00DB014A" w14:paraId="5ED70C42" w14:textId="68ABF08A">
      <w:pPr>
        <w:pStyle w:val="SL-FlLftSgl"/>
        <w:rPr>
          <w:b/>
          <w:sz w:val="22"/>
          <w:szCs w:val="22"/>
        </w:rPr>
      </w:pPr>
      <w:r w:rsidRPr="00A63B9D">
        <w:rPr>
          <w:b/>
          <w:sz w:val="22"/>
          <w:szCs w:val="22"/>
        </w:rPr>
        <w:t>Appendi</w:t>
      </w:r>
      <w:bookmarkStart w:name="_GoBack" w:id="0"/>
      <w:bookmarkEnd w:id="0"/>
      <w:r w:rsidRPr="00A63B9D">
        <w:rPr>
          <w:b/>
          <w:sz w:val="22"/>
          <w:szCs w:val="22"/>
        </w:rPr>
        <w:t xml:space="preserve">x </w:t>
      </w:r>
      <w:r>
        <w:rPr>
          <w:b/>
          <w:sz w:val="22"/>
          <w:szCs w:val="22"/>
        </w:rPr>
        <w:t>D1.</w:t>
      </w:r>
      <w:r w:rsidRPr="00A63B9D">
        <w:rPr>
          <w:b/>
          <w:sz w:val="22"/>
          <w:szCs w:val="22"/>
        </w:rPr>
        <w:t xml:space="preserve"> </w:t>
      </w:r>
      <w:r>
        <w:rPr>
          <w:b/>
          <w:sz w:val="22"/>
          <w:szCs w:val="22"/>
        </w:rPr>
        <w:t>Introductory Email from FNS to SA</w:t>
      </w:r>
    </w:p>
    <w:p w:rsidR="00DB014A" w:rsidP="0023740A" w:rsidRDefault="00DB014A" w14:paraId="05A94521" w14:textId="77777777">
      <w:pPr>
        <w:pStyle w:val="SL-FlLftSgl"/>
        <w:rPr>
          <w:szCs w:val="24"/>
        </w:rPr>
      </w:pPr>
    </w:p>
    <w:p w:rsidRPr="00565DD4" w:rsidR="0023740A" w:rsidP="0023740A" w:rsidRDefault="0023740A" w14:paraId="4921838F" w14:textId="6FF9D7C1">
      <w:pPr>
        <w:pStyle w:val="SL-FlLftSgl"/>
        <w:rPr>
          <w:szCs w:val="24"/>
        </w:rPr>
      </w:pPr>
      <w:r w:rsidRPr="00565DD4">
        <w:rPr>
          <w:szCs w:val="24"/>
        </w:rPr>
        <w:t xml:space="preserve">Dear </w:t>
      </w:r>
      <w:r w:rsidRPr="00565DD4" w:rsidR="00DE6D34">
        <w:rPr>
          <w:szCs w:val="24"/>
        </w:rPr>
        <w:t>WIC State Agency</w:t>
      </w:r>
      <w:r w:rsidRPr="00565DD4" w:rsidR="00DE76E6">
        <w:rPr>
          <w:szCs w:val="24"/>
        </w:rPr>
        <w:t xml:space="preserve"> Director, </w:t>
      </w:r>
    </w:p>
    <w:p w:rsidRPr="00565DD4" w:rsidR="0023740A" w:rsidP="0023740A" w:rsidRDefault="0023740A" w14:paraId="25C0EC81" w14:textId="77777777">
      <w:pPr>
        <w:pStyle w:val="SL-FlLftSgl"/>
        <w:rPr>
          <w:szCs w:val="24"/>
        </w:rPr>
      </w:pPr>
    </w:p>
    <w:p w:rsidRPr="00565DD4" w:rsidR="00DE76E6" w:rsidP="00FC120B" w:rsidRDefault="004E1A1F" w14:paraId="25975CAB" w14:textId="570215F2">
      <w:pPr>
        <w:autoSpaceDE w:val="0"/>
        <w:autoSpaceDN w:val="0"/>
        <w:adjustRightInd w:val="0"/>
        <w:spacing w:line="240" w:lineRule="auto"/>
        <w:rPr>
          <w:szCs w:val="24"/>
        </w:rPr>
      </w:pPr>
      <w:r w:rsidRPr="00565DD4">
        <w:rPr>
          <w:szCs w:val="24"/>
        </w:rPr>
        <w:t>I am</w:t>
      </w:r>
      <w:r w:rsidRPr="00565DD4" w:rsidR="005055FC">
        <w:rPr>
          <w:szCs w:val="24"/>
        </w:rPr>
        <w:t xml:space="preserve"> </w:t>
      </w:r>
      <w:r w:rsidRPr="00565DD4" w:rsidR="0048111C">
        <w:rPr>
          <w:szCs w:val="24"/>
        </w:rPr>
        <w:t xml:space="preserve">pleased </w:t>
      </w:r>
      <w:r w:rsidRPr="00565DD4" w:rsidR="00FC120B">
        <w:rPr>
          <w:szCs w:val="24"/>
        </w:rPr>
        <w:t>to inform you about</w:t>
      </w:r>
      <w:r w:rsidRPr="00565DD4" w:rsidR="00E30F87">
        <w:rPr>
          <w:szCs w:val="24"/>
        </w:rPr>
        <w:t xml:space="preserve"> the </w:t>
      </w:r>
      <w:r w:rsidR="000870AC">
        <w:rPr>
          <w:szCs w:val="24"/>
        </w:rPr>
        <w:t>FNS</w:t>
      </w:r>
      <w:r w:rsidRPr="00565DD4" w:rsidR="00565DD4">
        <w:rPr>
          <w:szCs w:val="24"/>
        </w:rPr>
        <w:t>-</w:t>
      </w:r>
      <w:r w:rsidRPr="00565DD4" w:rsidR="004D1FD8">
        <w:rPr>
          <w:szCs w:val="24"/>
        </w:rPr>
        <w:t xml:space="preserve">sponsored </w:t>
      </w:r>
      <w:r w:rsidRPr="00565DD4" w:rsidR="00E30F87">
        <w:rPr>
          <w:szCs w:val="24"/>
        </w:rPr>
        <w:t>WIC Nutrition Assessment and Tailoring Study (WIC NATS), and to ask for your support.</w:t>
      </w:r>
      <w:r w:rsidRPr="00565DD4" w:rsidR="00FC120B">
        <w:rPr>
          <w:szCs w:val="24"/>
        </w:rPr>
        <w:t xml:space="preserve"> </w:t>
      </w:r>
    </w:p>
    <w:p w:rsidRPr="00565DD4" w:rsidR="00DE76E6" w:rsidP="00FC120B" w:rsidRDefault="00DE76E6" w14:paraId="11C00441" w14:textId="773AEC79">
      <w:pPr>
        <w:autoSpaceDE w:val="0"/>
        <w:autoSpaceDN w:val="0"/>
        <w:adjustRightInd w:val="0"/>
        <w:spacing w:line="240" w:lineRule="auto"/>
        <w:rPr>
          <w:szCs w:val="24"/>
        </w:rPr>
      </w:pPr>
    </w:p>
    <w:p w:rsidRPr="00565DD4" w:rsidR="004D1FD8" w:rsidP="00DE6D34" w:rsidRDefault="00E0221D" w14:paraId="63108234" w14:textId="6B0AD4BF">
      <w:pPr>
        <w:autoSpaceDE w:val="0"/>
        <w:autoSpaceDN w:val="0"/>
        <w:adjustRightInd w:val="0"/>
        <w:spacing w:line="240" w:lineRule="auto"/>
        <w:rPr>
          <w:rFonts w:cs="Garamond"/>
          <w:szCs w:val="24"/>
        </w:rPr>
      </w:pPr>
      <w:r w:rsidRPr="00565DD4">
        <w:rPr>
          <w:szCs w:val="24"/>
        </w:rPr>
        <w:t xml:space="preserve">As you are well aware, the nutrition assessment process is central to enabling WIC staff to understand the individual needs of </w:t>
      </w:r>
      <w:r w:rsidRPr="00565DD4" w:rsidR="00AD2EB1">
        <w:rPr>
          <w:szCs w:val="24"/>
        </w:rPr>
        <w:t xml:space="preserve">every WIC participant and, in turn, </w:t>
      </w:r>
      <w:r w:rsidRPr="00565DD4">
        <w:rPr>
          <w:szCs w:val="24"/>
        </w:rPr>
        <w:t xml:space="preserve">provide personalized services to improve the health outcomes of the populations we serve. </w:t>
      </w:r>
      <w:r w:rsidRPr="00565DD4" w:rsidR="00DE6D34">
        <w:rPr>
          <w:szCs w:val="24"/>
        </w:rPr>
        <w:t xml:space="preserve">The </w:t>
      </w:r>
      <w:r w:rsidRPr="00565DD4">
        <w:rPr>
          <w:szCs w:val="24"/>
        </w:rPr>
        <w:t xml:space="preserve">purpose of the </w:t>
      </w:r>
      <w:r w:rsidRPr="00565DD4" w:rsidR="00DE6D34">
        <w:rPr>
          <w:szCs w:val="24"/>
        </w:rPr>
        <w:t xml:space="preserve">WIC </w:t>
      </w:r>
      <w:r w:rsidRPr="00565DD4" w:rsidR="00A046B5">
        <w:rPr>
          <w:szCs w:val="24"/>
        </w:rPr>
        <w:t>NATS is</w:t>
      </w:r>
      <w:r w:rsidRPr="00565DD4">
        <w:rPr>
          <w:rFonts w:cs="Garamond"/>
          <w:szCs w:val="24"/>
        </w:rPr>
        <w:t xml:space="preserve"> to</w:t>
      </w:r>
      <w:r w:rsidRPr="00565DD4" w:rsidR="00DE6D34">
        <w:rPr>
          <w:rFonts w:cs="Garamond"/>
          <w:szCs w:val="24"/>
        </w:rPr>
        <w:t xml:space="preserve"> provide FNS with a comprehensive </w:t>
      </w:r>
      <w:r w:rsidRPr="00565DD4" w:rsidR="004D1FD8">
        <w:rPr>
          <w:rFonts w:cs="Garamond"/>
          <w:szCs w:val="24"/>
        </w:rPr>
        <w:t>understanding</w:t>
      </w:r>
      <w:r w:rsidRPr="00565DD4" w:rsidR="00DE6D34">
        <w:rPr>
          <w:rFonts w:cs="Garamond"/>
          <w:szCs w:val="24"/>
        </w:rPr>
        <w:t xml:space="preserve"> of the WIC nutrition risk assessment process</w:t>
      </w:r>
      <w:r w:rsidRPr="00565DD4" w:rsidR="00AD2EB1">
        <w:rPr>
          <w:rFonts w:cs="Garamond"/>
          <w:szCs w:val="24"/>
        </w:rPr>
        <w:t xml:space="preserve"> in action</w:t>
      </w:r>
      <w:r w:rsidRPr="00565DD4" w:rsidR="00DE6D34">
        <w:rPr>
          <w:rFonts w:cs="Garamond"/>
          <w:szCs w:val="24"/>
        </w:rPr>
        <w:t xml:space="preserve"> and the ways in which</w:t>
      </w:r>
      <w:r w:rsidRPr="00565DD4" w:rsidR="00AD2EB1">
        <w:rPr>
          <w:rFonts w:cs="Garamond"/>
          <w:szCs w:val="24"/>
        </w:rPr>
        <w:t xml:space="preserve"> the information collected is used to tailor</w:t>
      </w:r>
      <w:r w:rsidRPr="00565DD4" w:rsidR="00DE6D34">
        <w:rPr>
          <w:rFonts w:cs="Garamond"/>
          <w:szCs w:val="24"/>
        </w:rPr>
        <w:t xml:space="preserve"> </w:t>
      </w:r>
      <w:r w:rsidRPr="00565DD4" w:rsidR="00AD2EB1">
        <w:rPr>
          <w:rFonts w:cs="Garamond"/>
          <w:szCs w:val="24"/>
        </w:rPr>
        <w:t xml:space="preserve">Program </w:t>
      </w:r>
      <w:r w:rsidRPr="00565DD4" w:rsidR="00DE6D34">
        <w:rPr>
          <w:rFonts w:cs="Garamond"/>
          <w:szCs w:val="24"/>
        </w:rPr>
        <w:t xml:space="preserve">benefits. </w:t>
      </w:r>
      <w:r w:rsidRPr="00565DD4" w:rsidR="00AD2EB1">
        <w:rPr>
          <w:rFonts w:cs="Garamond"/>
          <w:szCs w:val="24"/>
        </w:rPr>
        <w:t xml:space="preserve">The results of this study will be used to identify best practices and further improve upon the administration of WIC services and benefits. </w:t>
      </w:r>
    </w:p>
    <w:p w:rsidRPr="00565DD4" w:rsidR="004D1FD8" w:rsidP="00DE6D34" w:rsidRDefault="004D1FD8" w14:paraId="7B54968C" w14:textId="77777777">
      <w:pPr>
        <w:autoSpaceDE w:val="0"/>
        <w:autoSpaceDN w:val="0"/>
        <w:adjustRightInd w:val="0"/>
        <w:spacing w:line="240" w:lineRule="auto"/>
        <w:rPr>
          <w:rFonts w:cs="Garamond"/>
          <w:szCs w:val="24"/>
        </w:rPr>
      </w:pPr>
    </w:p>
    <w:p w:rsidRPr="00565DD4" w:rsidR="004D1FD8" w:rsidP="004D1FD8" w:rsidRDefault="00DE6D34" w14:paraId="4D6B0D67" w14:textId="4316F091">
      <w:pPr>
        <w:autoSpaceDE w:val="0"/>
        <w:autoSpaceDN w:val="0"/>
        <w:adjustRightInd w:val="0"/>
        <w:spacing w:line="240" w:lineRule="auto"/>
        <w:rPr>
          <w:szCs w:val="24"/>
        </w:rPr>
      </w:pPr>
      <w:r w:rsidRPr="00565DD4">
        <w:rPr>
          <w:rFonts w:cs="Garamond"/>
          <w:szCs w:val="24"/>
        </w:rPr>
        <w:t>FNS has contracted with Westat to conduct the study.</w:t>
      </w:r>
      <w:r w:rsidRPr="00565DD4" w:rsidR="00FE751E">
        <w:rPr>
          <w:rFonts w:cs="Garamond"/>
          <w:szCs w:val="24"/>
        </w:rPr>
        <w:t xml:space="preserve">  </w:t>
      </w:r>
      <w:r w:rsidRPr="00565DD4" w:rsidR="004D1FD8">
        <w:rPr>
          <w:rFonts w:cs="Garamond"/>
          <w:szCs w:val="24"/>
        </w:rPr>
        <w:t>The study team will collect</w:t>
      </w:r>
      <w:r w:rsidRPr="00565DD4" w:rsidR="004D1FD8">
        <w:rPr>
          <w:szCs w:val="24"/>
        </w:rPr>
        <w:t xml:space="preserve"> quantitative and qualitative information from several sources as follows: </w:t>
      </w:r>
    </w:p>
    <w:p w:rsidRPr="00565DD4" w:rsidR="00565DD4" w:rsidP="00565DD4" w:rsidRDefault="00565DD4" w14:paraId="2189395B" w14:textId="77777777">
      <w:pPr>
        <w:autoSpaceDE w:val="0"/>
        <w:autoSpaceDN w:val="0"/>
        <w:adjustRightInd w:val="0"/>
        <w:spacing w:line="240" w:lineRule="auto"/>
        <w:rPr>
          <w:szCs w:val="24"/>
        </w:rPr>
      </w:pPr>
    </w:p>
    <w:p w:rsidRPr="00565DD4" w:rsidR="00565DD4" w:rsidP="00565DD4" w:rsidRDefault="00565DD4" w14:paraId="286A2250" w14:textId="77777777">
      <w:pPr>
        <w:pStyle w:val="BodyText3"/>
        <w:widowControl w:val="0"/>
        <w:numPr>
          <w:ilvl w:val="0"/>
          <w:numId w:val="26"/>
        </w:numPr>
        <w:spacing w:after="60" w:line="252" w:lineRule="auto"/>
        <w:ind w:right="158"/>
        <w:rPr>
          <w:sz w:val="24"/>
          <w:szCs w:val="24"/>
        </w:rPr>
      </w:pPr>
      <w:r w:rsidRPr="00565DD4">
        <w:rPr>
          <w:sz w:val="24"/>
          <w:szCs w:val="24"/>
        </w:rPr>
        <w:t>10 selected State Agencies (SAs) will be asked to provide policy documents and MIS data.</w:t>
      </w:r>
    </w:p>
    <w:p w:rsidRPr="00565DD4" w:rsidR="00565DD4" w:rsidP="00565DD4" w:rsidRDefault="00565DD4" w14:paraId="0AB33121" w14:textId="77777777">
      <w:pPr>
        <w:pStyle w:val="BodyText3"/>
        <w:widowControl w:val="0"/>
        <w:numPr>
          <w:ilvl w:val="0"/>
          <w:numId w:val="26"/>
        </w:numPr>
        <w:spacing w:after="60" w:line="252" w:lineRule="auto"/>
        <w:ind w:right="158"/>
        <w:rPr>
          <w:sz w:val="24"/>
          <w:szCs w:val="24"/>
        </w:rPr>
      </w:pPr>
      <w:r w:rsidRPr="00565DD4">
        <w:rPr>
          <w:sz w:val="24"/>
          <w:szCs w:val="24"/>
        </w:rPr>
        <w:t>All Local Agencies (LAs) within the 10 selected SAs will be invited to complete a web-based survey on protocols for nutrition assessment and tailoring of Program benefits.</w:t>
      </w:r>
    </w:p>
    <w:p w:rsidRPr="00565DD4" w:rsidR="00565DD4" w:rsidP="00565DD4" w:rsidRDefault="00565DD4" w14:paraId="17707F34" w14:textId="77777777">
      <w:pPr>
        <w:pStyle w:val="BodyText3"/>
        <w:widowControl w:val="0"/>
        <w:numPr>
          <w:ilvl w:val="0"/>
          <w:numId w:val="26"/>
        </w:numPr>
        <w:spacing w:after="60" w:line="252" w:lineRule="auto"/>
        <w:ind w:right="158"/>
        <w:rPr>
          <w:sz w:val="24"/>
          <w:szCs w:val="24"/>
        </w:rPr>
      </w:pPr>
      <w:r w:rsidRPr="00565DD4">
        <w:rPr>
          <w:sz w:val="24"/>
          <w:szCs w:val="24"/>
        </w:rPr>
        <w:t xml:space="preserve">30 LAs will also be asked to provide information about their WIC clinics, such as policy and procedure documents. </w:t>
      </w:r>
    </w:p>
    <w:p w:rsidRPr="00565DD4" w:rsidR="00565DD4" w:rsidP="00565DD4" w:rsidRDefault="00565DD4" w14:paraId="51CCBAEB" w14:textId="77777777">
      <w:pPr>
        <w:pStyle w:val="BodyText3"/>
        <w:widowControl w:val="0"/>
        <w:numPr>
          <w:ilvl w:val="0"/>
          <w:numId w:val="26"/>
        </w:numPr>
        <w:spacing w:after="60" w:line="252" w:lineRule="auto"/>
        <w:ind w:right="158"/>
        <w:rPr>
          <w:sz w:val="24"/>
          <w:szCs w:val="24"/>
        </w:rPr>
      </w:pPr>
      <w:r w:rsidRPr="00565DD4">
        <w:rPr>
          <w:sz w:val="24"/>
          <w:szCs w:val="24"/>
        </w:rPr>
        <w:t>30 local WIC sites (1 per LA) will be selected to participate in a week long site visit, which will include:</w:t>
      </w:r>
    </w:p>
    <w:p w:rsidRPr="00565DD4" w:rsidR="00565DD4" w:rsidP="00565DD4" w:rsidRDefault="00565DD4" w14:paraId="362B98B9" w14:textId="244EBF42">
      <w:pPr>
        <w:pStyle w:val="BodyText3"/>
        <w:widowControl w:val="0"/>
        <w:numPr>
          <w:ilvl w:val="1"/>
          <w:numId w:val="26"/>
        </w:numPr>
        <w:spacing w:after="60" w:line="252" w:lineRule="auto"/>
        <w:ind w:right="158"/>
        <w:rPr>
          <w:sz w:val="24"/>
          <w:szCs w:val="24"/>
        </w:rPr>
      </w:pPr>
      <w:r w:rsidRPr="00565DD4">
        <w:rPr>
          <w:sz w:val="24"/>
          <w:szCs w:val="24"/>
        </w:rPr>
        <w:t xml:space="preserve">Observations of clinic </w:t>
      </w:r>
      <w:r w:rsidR="004F465E">
        <w:rPr>
          <w:sz w:val="24"/>
          <w:szCs w:val="24"/>
        </w:rPr>
        <w:t>environment</w:t>
      </w:r>
      <w:r w:rsidRPr="00565DD4">
        <w:rPr>
          <w:sz w:val="24"/>
          <w:szCs w:val="24"/>
        </w:rPr>
        <w:t xml:space="preserve"> and nutrition risk assessment and benefit tailoring.</w:t>
      </w:r>
    </w:p>
    <w:p w:rsidRPr="00565DD4" w:rsidR="00565DD4" w:rsidP="00565DD4" w:rsidRDefault="00565DD4" w14:paraId="418EB265" w14:textId="77777777">
      <w:pPr>
        <w:pStyle w:val="BodyText3"/>
        <w:widowControl w:val="0"/>
        <w:numPr>
          <w:ilvl w:val="1"/>
          <w:numId w:val="26"/>
        </w:numPr>
        <w:spacing w:after="60" w:line="252" w:lineRule="auto"/>
        <w:ind w:right="158"/>
        <w:rPr>
          <w:sz w:val="24"/>
          <w:szCs w:val="24"/>
        </w:rPr>
      </w:pPr>
      <w:r w:rsidRPr="00565DD4">
        <w:rPr>
          <w:sz w:val="24"/>
          <w:szCs w:val="24"/>
        </w:rPr>
        <w:t>In-depth interviews with the WIC Clinic Director and up to five staff members who conduct the nutrition risk assessment and tailoring.</w:t>
      </w:r>
    </w:p>
    <w:p w:rsidRPr="00565DD4" w:rsidR="00565DD4" w:rsidP="00565DD4" w:rsidRDefault="00565DD4" w14:paraId="1A5EA795" w14:textId="77777777">
      <w:pPr>
        <w:pStyle w:val="BodyText3"/>
        <w:widowControl w:val="0"/>
        <w:numPr>
          <w:ilvl w:val="0"/>
          <w:numId w:val="26"/>
        </w:numPr>
        <w:spacing w:after="60" w:line="252" w:lineRule="auto"/>
        <w:ind w:right="158"/>
        <w:rPr>
          <w:sz w:val="24"/>
          <w:szCs w:val="24"/>
        </w:rPr>
      </w:pPr>
      <w:r w:rsidRPr="00565DD4">
        <w:rPr>
          <w:sz w:val="24"/>
          <w:szCs w:val="24"/>
        </w:rPr>
        <w:t>About 500 WIC participants at the 30 selected local WIC sites who consent will be observed during their nutrition risk assessment session and invited to participate in an interview.</w:t>
      </w:r>
    </w:p>
    <w:p w:rsidRPr="00565DD4" w:rsidR="00565DD4" w:rsidP="00565DD4" w:rsidRDefault="00565DD4" w14:paraId="3C4FBF45" w14:textId="77777777">
      <w:pPr>
        <w:autoSpaceDE w:val="0"/>
        <w:autoSpaceDN w:val="0"/>
        <w:adjustRightInd w:val="0"/>
        <w:spacing w:line="240" w:lineRule="auto"/>
        <w:rPr>
          <w:szCs w:val="24"/>
        </w:rPr>
      </w:pPr>
    </w:p>
    <w:p w:rsidRPr="00565DD4" w:rsidR="005055FC" w:rsidP="0023740A" w:rsidRDefault="00F870D9" w14:paraId="148ABEAC" w14:textId="77777777">
      <w:pPr>
        <w:pStyle w:val="SL-FlLftSgl"/>
        <w:rPr>
          <w:szCs w:val="24"/>
        </w:rPr>
      </w:pPr>
      <w:r w:rsidRPr="00565DD4">
        <w:rPr>
          <w:szCs w:val="24"/>
        </w:rPr>
        <w:t>Thank you</w:t>
      </w:r>
      <w:r w:rsidRPr="00565DD4" w:rsidR="005055FC">
        <w:rPr>
          <w:szCs w:val="24"/>
        </w:rPr>
        <w:t xml:space="preserve"> for your support of this important FNS study. </w:t>
      </w:r>
    </w:p>
    <w:p w:rsidRPr="00565DD4" w:rsidR="005055FC" w:rsidP="0023740A" w:rsidRDefault="005055FC" w14:paraId="003CC7B2" w14:textId="77777777">
      <w:pPr>
        <w:pStyle w:val="SL-FlLftSgl"/>
        <w:rPr>
          <w:szCs w:val="24"/>
        </w:rPr>
      </w:pPr>
    </w:p>
    <w:p w:rsidRPr="00565DD4" w:rsidR="0023740A" w:rsidP="0023740A" w:rsidRDefault="005055FC" w14:paraId="5EBA46D9" w14:textId="02BA3D08">
      <w:pPr>
        <w:pStyle w:val="SL-FlLftSgl"/>
        <w:rPr>
          <w:szCs w:val="24"/>
        </w:rPr>
      </w:pPr>
      <w:r w:rsidRPr="00565DD4">
        <w:rPr>
          <w:szCs w:val="24"/>
        </w:rPr>
        <w:t>Sincerely</w:t>
      </w:r>
      <w:r w:rsidRPr="00565DD4" w:rsidR="00F870D9">
        <w:rPr>
          <w:szCs w:val="24"/>
        </w:rPr>
        <w:t>,</w:t>
      </w:r>
    </w:p>
    <w:p w:rsidR="00C04A46" w:rsidP="00C04A46" w:rsidRDefault="00C04A46" w14:paraId="132C50B9" w14:textId="502AECF3">
      <w:pPr>
        <w:pStyle w:val="SL-FlLftSgl"/>
        <w:rPr>
          <w:szCs w:val="24"/>
        </w:rPr>
      </w:pPr>
    </w:p>
    <w:p w:rsidRPr="00565DD4" w:rsidR="00DB014A" w:rsidP="00C04A46" w:rsidRDefault="00DB014A" w14:paraId="559776AC" w14:textId="2EB0957B">
      <w:pPr>
        <w:pStyle w:val="SL-FlLftSgl"/>
        <w:rPr>
          <w:szCs w:val="24"/>
        </w:rPr>
      </w:pPr>
    </w:p>
    <w:p w:rsidRPr="00565DD4" w:rsidR="004E1A1F" w:rsidP="004E1A1F" w:rsidRDefault="004E1A1F" w14:paraId="1DA8EE9B" w14:textId="77777777">
      <w:pPr>
        <w:pStyle w:val="SL-FlLftSgl"/>
        <w:rPr>
          <w:szCs w:val="24"/>
        </w:rPr>
      </w:pPr>
      <w:r w:rsidRPr="00565DD4">
        <w:rPr>
          <w:szCs w:val="24"/>
        </w:rPr>
        <w:t>Sarah Widor</w:t>
      </w:r>
    </w:p>
    <w:p w:rsidRPr="00565DD4" w:rsidR="004E1A1F" w:rsidP="004E1A1F" w:rsidRDefault="00A24CE8" w14:paraId="74D67132" w14:textId="47BBC90A">
      <w:pPr>
        <w:pStyle w:val="SL-FlLftSgl"/>
        <w:rPr>
          <w:szCs w:val="24"/>
        </w:rPr>
      </w:pPr>
      <w:r w:rsidRPr="00565DD4">
        <w:rPr>
          <w:szCs w:val="24"/>
        </w:rPr>
        <w:t xml:space="preserve">Director, </w:t>
      </w:r>
      <w:r w:rsidRPr="00565DD4" w:rsidR="004E1A1F">
        <w:rPr>
          <w:szCs w:val="24"/>
        </w:rPr>
        <w:t>Supplemental Food Programs Division</w:t>
      </w:r>
    </w:p>
    <w:p w:rsidRPr="00DB014A" w:rsidR="00BA1CD0" w:rsidP="00DB014A" w:rsidRDefault="00A24CE8" w14:paraId="2C92AD5B" w14:textId="7E9664EB">
      <w:pPr>
        <w:pStyle w:val="SL-FlLftSgl"/>
        <w:rPr>
          <w:color w:val="FF0000"/>
          <w:szCs w:val="24"/>
        </w:rPr>
      </w:pPr>
      <w:r w:rsidRPr="00565DD4">
        <w:rPr>
          <w:szCs w:val="24"/>
        </w:rPr>
        <w:t xml:space="preserve">USDA </w:t>
      </w:r>
      <w:r w:rsidRPr="00565DD4" w:rsidR="004E1A1F">
        <w:rPr>
          <w:szCs w:val="24"/>
        </w:rPr>
        <w:t>Food and Nutrition Service</w:t>
      </w:r>
    </w:p>
    <w:sectPr w:rsidRPr="00DB014A" w:rsidR="00BA1CD0" w:rsidSect="00860BA5">
      <w:headerReference w:type="default" r:id="rId8"/>
      <w:footerReference w:type="default" r:id="rId9"/>
      <w:pgSz w:w="12240" w:h="15840" w:code="1"/>
      <w:pgMar w:top="1440" w:right="1440" w:bottom="1440" w:left="1440" w:header="504" w:footer="576"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ADC3F0" w16cid:durableId="22D28991"/>
  <w16cid:commentId w16cid:paraId="5BB8A136" w16cid:durableId="22D28ED8"/>
  <w16cid:commentId w16cid:paraId="7B69A7A2" w16cid:durableId="22D28992"/>
  <w16cid:commentId w16cid:paraId="0610BDDC" w16cid:durableId="22D28EFD"/>
  <w16cid:commentId w16cid:paraId="60823A06" w16cid:durableId="22D28993"/>
  <w16cid:commentId w16cid:paraId="2873E086" w16cid:durableId="22D28F44"/>
  <w16cid:commentId w16cid:paraId="1504E85D" w16cid:durableId="22D28994"/>
  <w16cid:commentId w16cid:paraId="6932F001" w16cid:durableId="22D28F50"/>
  <w16cid:commentId w16cid:paraId="539FAB8E" w16cid:durableId="22D289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0C5E8" w14:textId="77777777" w:rsidR="00F473CE" w:rsidRDefault="00F473CE" w:rsidP="00140939">
      <w:pPr>
        <w:spacing w:line="240" w:lineRule="auto"/>
      </w:pPr>
      <w:r>
        <w:separator/>
      </w:r>
    </w:p>
  </w:endnote>
  <w:endnote w:type="continuationSeparator" w:id="0">
    <w:p w14:paraId="16C12680" w14:textId="77777777" w:rsidR="00F473CE" w:rsidRDefault="00F473CE" w:rsidP="00140939">
      <w:pPr>
        <w:spacing w:line="240" w:lineRule="auto"/>
      </w:pPr>
      <w:r>
        <w:continuationSeparator/>
      </w:r>
    </w:p>
  </w:endnote>
  <w:endnote w:type="continuationNotice" w:id="1">
    <w:p w14:paraId="051236C4" w14:textId="77777777" w:rsidR="00F473CE" w:rsidRDefault="00F473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9E4B8" w14:textId="77777777" w:rsidR="00DB014A" w:rsidRDefault="00DB014A" w:rsidP="00DB014A">
    <w:pPr>
      <w:pStyle w:val="SL-FlLftSgl"/>
      <w:rPr>
        <w:sz w:val="22"/>
        <w:szCs w:val="22"/>
      </w:rPr>
    </w:pPr>
  </w:p>
  <w:p w14:paraId="09D818C0" w14:textId="1B45EB5F" w:rsidR="00DB014A" w:rsidRPr="00132DBB" w:rsidRDefault="00DB014A" w:rsidP="00DB014A">
    <w:pPr>
      <w:pBdr>
        <w:top w:val="single" w:sz="4" w:space="1" w:color="auto"/>
        <w:left w:val="single" w:sz="4" w:space="4" w:color="auto"/>
        <w:bottom w:val="single" w:sz="4" w:space="1" w:color="auto"/>
        <w:right w:val="single" w:sz="4" w:space="4" w:color="auto"/>
      </w:pBdr>
      <w:spacing w:line="240" w:lineRule="auto"/>
      <w:rPr>
        <w:rFonts w:ascii="Arial" w:hAnsi="Arial" w:cs="Arial"/>
        <w:sz w:val="16"/>
        <w:szCs w:val="16"/>
      </w:rPr>
    </w:pPr>
    <w:r w:rsidRPr="000E31BF">
      <w:rPr>
        <w:rFonts w:ascii="Arial" w:hAnsi="Arial"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0E31BF">
      <w:rPr>
        <w:rFonts w:ascii="Arial" w:hAnsi="Arial" w:cs="Arial"/>
        <w:i/>
        <w:iCs/>
        <w:sz w:val="16"/>
        <w:szCs w:val="16"/>
      </w:rPr>
      <w:t>.</w:t>
    </w:r>
    <w:r w:rsidRPr="000E31BF">
      <w:rPr>
        <w:rFonts w:ascii="Arial" w:hAnsi="Arial"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637F23">
      <w:rPr>
        <w:rFonts w:ascii="Arial" w:hAnsi="Arial" w:cs="Arial"/>
        <w:sz w:val="16"/>
        <w:szCs w:val="16"/>
      </w:rPr>
      <w:t>xxxx</w:t>
    </w:r>
    <w:r w:rsidRPr="000E31BF">
      <w:rPr>
        <w:rFonts w:ascii="Arial" w:hAnsi="Arial" w:cs="Arial"/>
        <w:sz w:val="16"/>
        <w:szCs w:val="16"/>
      </w:rPr>
      <w:t xml:space="preserve">]. The time required to complete this information collection is estimated to average </w:t>
    </w:r>
    <w:r w:rsidR="00D17DF9">
      <w:rPr>
        <w:rFonts w:ascii="Arial" w:hAnsi="Arial" w:cs="Arial"/>
        <w:sz w:val="16"/>
        <w:szCs w:val="16"/>
      </w:rPr>
      <w:t>4 minutes (</w:t>
    </w:r>
    <w:r>
      <w:rPr>
        <w:rFonts w:ascii="Arial" w:hAnsi="Arial" w:cs="Arial"/>
        <w:sz w:val="16"/>
        <w:szCs w:val="16"/>
      </w:rPr>
      <w:t>0.07 hours</w:t>
    </w:r>
    <w:r w:rsidR="00D17DF9">
      <w:rPr>
        <w:rFonts w:ascii="Arial" w:hAnsi="Arial" w:cs="Arial"/>
        <w:sz w:val="16"/>
        <w:szCs w:val="16"/>
      </w:rPr>
      <w:t>)</w:t>
    </w:r>
    <w:r>
      <w:rPr>
        <w:rFonts w:ascii="Arial" w:hAnsi="Arial" w:cs="Arial"/>
        <w:sz w:val="16"/>
        <w:szCs w:val="16"/>
      </w:rPr>
      <w:t xml:space="preserve"> </w:t>
    </w:r>
    <w:r w:rsidRPr="000E31BF">
      <w:rPr>
        <w:rFonts w:ascii="Arial" w:hAnsi="Arial" w:cs="Arial"/>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Pr>
        <w:rFonts w:ascii="Arial" w:hAnsi="Arial" w:cs="Arial"/>
        <w:sz w:val="16"/>
        <w:szCs w:val="16"/>
      </w:rPr>
      <w:t xml:space="preserve">1320 Braddock Place, </w:t>
    </w:r>
    <w:r w:rsidR="000870AC">
      <w:rPr>
        <w:rFonts w:ascii="Arial" w:hAnsi="Arial" w:cs="Arial"/>
        <w:sz w:val="16"/>
        <w:szCs w:val="16"/>
      </w:rPr>
      <w:t>5</w:t>
    </w:r>
    <w:r w:rsidR="000870AC" w:rsidRPr="000870AC">
      <w:rPr>
        <w:rFonts w:ascii="Arial" w:hAnsi="Arial" w:cs="Arial"/>
        <w:sz w:val="16"/>
        <w:szCs w:val="16"/>
        <w:vertAlign w:val="superscript"/>
      </w:rPr>
      <w:t>th</w:t>
    </w:r>
    <w:r w:rsidR="000870AC">
      <w:rPr>
        <w:rFonts w:ascii="Arial" w:hAnsi="Arial" w:cs="Arial"/>
        <w:sz w:val="16"/>
        <w:szCs w:val="16"/>
      </w:rPr>
      <w:t xml:space="preserve"> Floor</w:t>
    </w:r>
    <w:r>
      <w:rPr>
        <w:rFonts w:ascii="Arial" w:hAnsi="Arial" w:cs="Arial"/>
        <w:sz w:val="16"/>
        <w:szCs w:val="16"/>
      </w:rPr>
      <w:t>, Alexandria, VA 22314</w:t>
    </w:r>
    <w:r w:rsidRPr="000E31BF">
      <w:rPr>
        <w:rFonts w:ascii="Arial" w:hAnsi="Arial" w:cs="Arial"/>
        <w:sz w:val="16"/>
        <w:szCs w:val="16"/>
      </w:rPr>
      <w:t xml:space="preserve"> ATTN:  PRA (0584-</w:t>
    </w:r>
    <w:r w:rsidRPr="00637F23">
      <w:rPr>
        <w:rFonts w:ascii="Arial" w:hAnsi="Arial" w:cs="Arial"/>
        <w:sz w:val="16"/>
        <w:szCs w:val="16"/>
      </w:rPr>
      <w:t>xxxx</w:t>
    </w:r>
    <w:r w:rsidRPr="000E31BF">
      <w:rPr>
        <w:rFonts w:ascii="Arial" w:hAnsi="Arial" w:cs="Arial"/>
        <w:sz w:val="16"/>
        <w:szCs w:val="16"/>
      </w:rPr>
      <w:t>). Do not return the completed form to this address</w:t>
    </w:r>
    <w:r>
      <w:rPr>
        <w:rFonts w:ascii="Arial" w:hAnsi="Arial" w:cs="Arial"/>
        <w:sz w:val="16"/>
        <w:szCs w:val="16"/>
      </w:rPr>
      <w:t>.</w:t>
    </w:r>
  </w:p>
  <w:p w14:paraId="457606B3" w14:textId="77777777" w:rsidR="001506BA" w:rsidRPr="00CA5D17" w:rsidRDefault="001506BA" w:rsidP="00164A9D">
    <w:pPr>
      <w:pStyle w:val="SL-FlLftSgl"/>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D2FBB" w14:textId="77777777" w:rsidR="00F473CE" w:rsidRDefault="00F473CE" w:rsidP="00140939">
      <w:pPr>
        <w:spacing w:line="240" w:lineRule="auto"/>
      </w:pPr>
      <w:r>
        <w:separator/>
      </w:r>
    </w:p>
  </w:footnote>
  <w:footnote w:type="continuationSeparator" w:id="0">
    <w:p w14:paraId="5EA36CE3" w14:textId="77777777" w:rsidR="00F473CE" w:rsidRDefault="00F473CE" w:rsidP="00140939">
      <w:pPr>
        <w:spacing w:line="240" w:lineRule="auto"/>
      </w:pPr>
      <w:r>
        <w:continuationSeparator/>
      </w:r>
    </w:p>
  </w:footnote>
  <w:footnote w:type="continuationNotice" w:id="1">
    <w:p w14:paraId="7A60E585" w14:textId="77777777" w:rsidR="00F473CE" w:rsidRDefault="00F473C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41785" w14:textId="0D6384C8" w:rsidR="00D17DF9" w:rsidRDefault="00D17DF9">
    <w:pPr>
      <w:pStyle w:val="Header"/>
    </w:pPr>
    <w:r w:rsidRPr="0091322A">
      <w:rPr>
        <w:noProof/>
      </w:rPr>
      <mc:AlternateContent>
        <mc:Choice Requires="wps">
          <w:drawing>
            <wp:anchor distT="45720" distB="45720" distL="114300" distR="114300" simplePos="0" relativeHeight="251659264" behindDoc="0" locked="0" layoutInCell="1" allowOverlap="1" wp14:anchorId="3DE9A634" wp14:editId="28B8FC6D">
              <wp:simplePos x="0" y="0"/>
              <wp:positionH relativeFrom="column">
                <wp:posOffset>4908550</wp:posOffset>
              </wp:positionH>
              <wp:positionV relativeFrom="paragraph">
                <wp:posOffset>26035</wp:posOffset>
              </wp:positionV>
              <wp:extent cx="1571625" cy="393700"/>
              <wp:effectExtent l="0" t="0" r="28575" b="2540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93700"/>
                      </a:xfrm>
                      <a:prstGeom prst="rect">
                        <a:avLst/>
                      </a:prstGeom>
                      <a:solidFill>
                        <a:srgbClr val="FFFFFF"/>
                      </a:solidFill>
                      <a:ln w="9525">
                        <a:solidFill>
                          <a:srgbClr val="000000"/>
                        </a:solidFill>
                        <a:miter lim="800000"/>
                        <a:headEnd/>
                        <a:tailEnd/>
                      </a:ln>
                    </wps:spPr>
                    <wps:txbx>
                      <w:txbxContent>
                        <w:p w14:paraId="2148D69F" w14:textId="77777777" w:rsidR="00D17DF9" w:rsidRPr="004550D6" w:rsidRDefault="00D17DF9" w:rsidP="00D17DF9">
                          <w:pPr>
                            <w:rPr>
                              <w:rFonts w:ascii="Arial" w:hAnsi="Arial" w:cs="Arial"/>
                              <w:sz w:val="16"/>
                              <w:szCs w:val="16"/>
                            </w:rPr>
                          </w:pPr>
                          <w:r>
                            <w:rPr>
                              <w:rFonts w:ascii="Arial" w:hAnsi="Arial" w:cs="Arial"/>
                              <w:sz w:val="16"/>
                              <w:szCs w:val="16"/>
                            </w:rPr>
                            <w:t>OMB Control No: 0584-XXX</w:t>
                          </w:r>
                        </w:p>
                        <w:p w14:paraId="025E68AF" w14:textId="77777777" w:rsidR="00D17DF9" w:rsidRDefault="00D17DF9" w:rsidP="00D17DF9">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14:paraId="7AE2A9A8" w14:textId="77777777" w:rsidR="00D17DF9" w:rsidRDefault="00D17DF9" w:rsidP="00D17DF9">
                          <w:pPr>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DE9A634" id="_x0000_t202" coordsize="21600,21600" o:spt="202" path="m,l,21600r21600,l21600,xe">
              <v:stroke joinstyle="miter"/>
              <v:path gradientshapeok="t" o:connecttype="rect"/>
            </v:shapetype>
            <v:shape id="Text Box 7" o:spid="_x0000_s1026" type="#_x0000_t202" style="position:absolute;margin-left:386.5pt;margin-top:2.05pt;width:123.75pt;height:3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5PsIgIAAEQEAAAOAAAAZHJzL2Uyb0RvYy54bWysU8tu2zAQvBfoPxC817IdO44Fy0Hq1EWB&#10;9AEk/YAVRVlESa5K0pbcr++SclwjLXooqgPBFZfD2Znd1W1vNDtI5xXagk9GY86kFVgpuyv416ft&#10;mxvOfABbgUYrC36Unt+uX79adW0up9igrqRjBGJ93rUFb0Jo8yzzopEG/AhbaemwRmcgUOh2WeWg&#10;I3Sjs+l4fJ116KrWoZDe09/74ZCvE35dSxE+17WXgemCE7eQVpfWMq7ZegX5zkHbKHGiAf/AwoCy&#10;9OgZ6h4CsL1Tv0EZJRx6rMNIoMmwrpWQqQaqZjJ+Uc1jA61MtZA4vj3L5P8frPh0+OKYqgq+4MyC&#10;IYueZB/YW+zZIqrTtT6npMeW0kJPv8nlVKlvH1B888zipgG7k3fOYddIqIjdJN7MLq4OOD6ClN1H&#10;rOgZ2AdMQH3tTJSOxGCETi4dz85EKiI+OV9MrqdzzgSdXS2vFuNkXQb58+3W+fBeomFxU3BHzid0&#10;ODz4ENlA/pwSH/OoVbVVWqfA7cqNduwA1CXb9KUCXqRpy7qCL+fE4+8Q4/T9CcKoQO2ulSn4zTkJ&#10;8ijbO1ulZgyg9LAnytqedIzSDSKGvuxPvpRYHUlRh0Nb0xjSpkH3g7OOWrrg/vsenORMf7DkynIy&#10;m8UZSMFsvphS4C5PyssTsIKgCh44G7abkOYmlm7xjtyrVRI22jwwOXGlVk16n8YqzsJlnLJ+Df/6&#10;JwAAAP//AwBQSwMEFAAGAAgAAAAhAC1drYPfAAAACQEAAA8AAABkcnMvZG93bnJldi54bWxMj81O&#10;wzAQhO9IvIO1SFwQtdOWpIRsKoQEojcoCK5uvE0i/BNsNw1vj3uC42hGM99U68loNpIPvbMI2UwA&#10;I9s41dsW4f3t8XoFLERpldTOEsIPBVjX52eVLJU72lcat7FlqcSGUiJ0MQ4l56HpyMgwcwPZ5O2d&#10;NzIm6VuuvDymcqP5XIicG9nbtNDJgR46ar62B4OwWj6Pn2GzePlo8r2+jVfF+PTtES8vpvs7YJGm&#10;+BeGE35Chzox7dzBqsA0QlEs0peIsMyAnXwxFzfAdgh5ngGvK/7/Qf0LAAD//wMAUEsBAi0AFAAG&#10;AAgAAAAhALaDOJL+AAAA4QEAABMAAAAAAAAAAAAAAAAAAAAAAFtDb250ZW50X1R5cGVzXS54bWxQ&#10;SwECLQAUAAYACAAAACEAOP0h/9YAAACUAQAACwAAAAAAAAAAAAAAAAAvAQAAX3JlbHMvLnJlbHNQ&#10;SwECLQAUAAYACAAAACEAJW+T7CICAABEBAAADgAAAAAAAAAAAAAAAAAuAgAAZHJzL2Uyb0RvYy54&#10;bWxQSwECLQAUAAYACAAAACEALV2tg98AAAAJAQAADwAAAAAAAAAAAAAAAAB8BAAAZHJzL2Rvd25y&#10;ZXYueG1sUEsFBgAAAAAEAAQA8wAAAIgFAAAAAA==&#10;">
              <v:textbox>
                <w:txbxContent>
                  <w:p w14:paraId="2148D69F" w14:textId="77777777" w:rsidR="00D17DF9" w:rsidRPr="004550D6" w:rsidRDefault="00D17DF9" w:rsidP="00D17DF9">
                    <w:pPr>
                      <w:rPr>
                        <w:rFonts w:ascii="Arial" w:hAnsi="Arial" w:cs="Arial"/>
                        <w:sz w:val="16"/>
                        <w:szCs w:val="16"/>
                      </w:rPr>
                    </w:pPr>
                    <w:r>
                      <w:rPr>
                        <w:rFonts w:ascii="Arial" w:hAnsi="Arial" w:cs="Arial"/>
                        <w:sz w:val="16"/>
                        <w:szCs w:val="16"/>
                      </w:rPr>
                      <w:t>OMB Control No: 0584-XXX</w:t>
                    </w:r>
                  </w:p>
                  <w:p w14:paraId="025E68AF" w14:textId="77777777" w:rsidR="00D17DF9" w:rsidRDefault="00D17DF9" w:rsidP="00D17DF9">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14:paraId="7AE2A9A8" w14:textId="77777777" w:rsidR="00D17DF9" w:rsidRDefault="00D17DF9" w:rsidP="00D17DF9">
                    <w:pPr>
                      <w:rPr>
                        <w:rFonts w:ascii="Arial" w:hAnsi="Arial" w:cs="Arial"/>
                        <w:sz w:val="20"/>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4D3F"/>
    <w:multiLevelType w:val="hybridMultilevel"/>
    <w:tmpl w:val="93AE2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1325B"/>
    <w:multiLevelType w:val="hybridMultilevel"/>
    <w:tmpl w:val="4BA8ECA8"/>
    <w:lvl w:ilvl="0" w:tplc="9234480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8A53DF"/>
    <w:multiLevelType w:val="hybridMultilevel"/>
    <w:tmpl w:val="154C7944"/>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F71379"/>
    <w:multiLevelType w:val="hybridMultilevel"/>
    <w:tmpl w:val="383A83D8"/>
    <w:lvl w:ilvl="0" w:tplc="1D98AB9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2107AC"/>
    <w:multiLevelType w:val="hybridMultilevel"/>
    <w:tmpl w:val="C7048A6E"/>
    <w:lvl w:ilvl="0" w:tplc="DA743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F644B7"/>
    <w:multiLevelType w:val="hybridMultilevel"/>
    <w:tmpl w:val="E614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9" w15:restartNumberingAfterBreak="0">
    <w:nsid w:val="3A6E475D"/>
    <w:multiLevelType w:val="hybridMultilevel"/>
    <w:tmpl w:val="74BA93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B913E4"/>
    <w:multiLevelType w:val="hybridMultilevel"/>
    <w:tmpl w:val="E79AB224"/>
    <w:lvl w:ilvl="0" w:tplc="FF0C0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C84965"/>
    <w:multiLevelType w:val="hybridMultilevel"/>
    <w:tmpl w:val="41D05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D26D3E"/>
    <w:multiLevelType w:val="hybridMultilevel"/>
    <w:tmpl w:val="4F08663E"/>
    <w:lvl w:ilvl="0" w:tplc="EDCC35B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D61B7D"/>
    <w:multiLevelType w:val="hybridMultilevel"/>
    <w:tmpl w:val="5BE6FA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1"/>
  </w:num>
  <w:num w:numId="4">
    <w:abstractNumId w:val="7"/>
  </w:num>
  <w:num w:numId="5">
    <w:abstractNumId w:val="12"/>
  </w:num>
  <w:num w:numId="6">
    <w:abstractNumId w:val="6"/>
  </w:num>
  <w:num w:numId="7">
    <w:abstractNumId w:val="0"/>
  </w:num>
  <w:num w:numId="8">
    <w:abstractNumId w:val="8"/>
  </w:num>
  <w:num w:numId="9">
    <w:abstractNumId w:val="2"/>
  </w:num>
  <w:num w:numId="10">
    <w:abstractNumId w:val="10"/>
  </w:num>
  <w:num w:numId="11">
    <w:abstractNumId w:val="3"/>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3"/>
  </w:num>
  <w:num w:numId="23">
    <w:abstractNumId w:val="5"/>
  </w:num>
  <w:num w:numId="24">
    <w:abstractNumId w:val="15"/>
  </w:num>
  <w:num w:numId="25">
    <w:abstractNumId w:val="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140"/>
    <w:rsid w:val="00014B8B"/>
    <w:rsid w:val="0001511B"/>
    <w:rsid w:val="00024678"/>
    <w:rsid w:val="00063777"/>
    <w:rsid w:val="000649E1"/>
    <w:rsid w:val="00064ADF"/>
    <w:rsid w:val="000870AC"/>
    <w:rsid w:val="00087444"/>
    <w:rsid w:val="000F70F5"/>
    <w:rsid w:val="000F7529"/>
    <w:rsid w:val="001377CD"/>
    <w:rsid w:val="00140939"/>
    <w:rsid w:val="001506BA"/>
    <w:rsid w:val="00164A9D"/>
    <w:rsid w:val="00166C6D"/>
    <w:rsid w:val="001729E9"/>
    <w:rsid w:val="001774B0"/>
    <w:rsid w:val="00181A2A"/>
    <w:rsid w:val="001A1128"/>
    <w:rsid w:val="001B0E5C"/>
    <w:rsid w:val="001D3B38"/>
    <w:rsid w:val="001F3F04"/>
    <w:rsid w:val="00213DCF"/>
    <w:rsid w:val="00215C30"/>
    <w:rsid w:val="00226542"/>
    <w:rsid w:val="0022762A"/>
    <w:rsid w:val="00233F2E"/>
    <w:rsid w:val="0023740A"/>
    <w:rsid w:val="002452AD"/>
    <w:rsid w:val="00273712"/>
    <w:rsid w:val="00276D64"/>
    <w:rsid w:val="002877D4"/>
    <w:rsid w:val="0029021A"/>
    <w:rsid w:val="002F7AE1"/>
    <w:rsid w:val="00340B71"/>
    <w:rsid w:val="00383942"/>
    <w:rsid w:val="003A314E"/>
    <w:rsid w:val="003B23E0"/>
    <w:rsid w:val="003F267F"/>
    <w:rsid w:val="004173FC"/>
    <w:rsid w:val="00452C79"/>
    <w:rsid w:val="00456F59"/>
    <w:rsid w:val="0048111C"/>
    <w:rsid w:val="004D1FD8"/>
    <w:rsid w:val="004E1A1F"/>
    <w:rsid w:val="004E640C"/>
    <w:rsid w:val="004E709C"/>
    <w:rsid w:val="004F465E"/>
    <w:rsid w:val="005055FC"/>
    <w:rsid w:val="005214C6"/>
    <w:rsid w:val="00561CC3"/>
    <w:rsid w:val="00565DD4"/>
    <w:rsid w:val="00581862"/>
    <w:rsid w:val="00587752"/>
    <w:rsid w:val="00587F66"/>
    <w:rsid w:val="005941A3"/>
    <w:rsid w:val="00595B80"/>
    <w:rsid w:val="005A141B"/>
    <w:rsid w:val="005A1DF2"/>
    <w:rsid w:val="005A4AB1"/>
    <w:rsid w:val="005B0999"/>
    <w:rsid w:val="005E112B"/>
    <w:rsid w:val="005E66F2"/>
    <w:rsid w:val="0060025F"/>
    <w:rsid w:val="00601324"/>
    <w:rsid w:val="00607314"/>
    <w:rsid w:val="00615855"/>
    <w:rsid w:val="0061670A"/>
    <w:rsid w:val="006263EB"/>
    <w:rsid w:val="00637F23"/>
    <w:rsid w:val="006442B9"/>
    <w:rsid w:val="00647CD4"/>
    <w:rsid w:val="00660736"/>
    <w:rsid w:val="006655DF"/>
    <w:rsid w:val="006662DA"/>
    <w:rsid w:val="00670546"/>
    <w:rsid w:val="00670FC5"/>
    <w:rsid w:val="00683DE0"/>
    <w:rsid w:val="00691E92"/>
    <w:rsid w:val="006A3626"/>
    <w:rsid w:val="006A426A"/>
    <w:rsid w:val="006C2267"/>
    <w:rsid w:val="006D1DD4"/>
    <w:rsid w:val="006F11BA"/>
    <w:rsid w:val="00700954"/>
    <w:rsid w:val="00735336"/>
    <w:rsid w:val="0074182E"/>
    <w:rsid w:val="00743EFA"/>
    <w:rsid w:val="00755F69"/>
    <w:rsid w:val="007B3063"/>
    <w:rsid w:val="007B56B0"/>
    <w:rsid w:val="007C714C"/>
    <w:rsid w:val="007D2128"/>
    <w:rsid w:val="007E5439"/>
    <w:rsid w:val="007F171D"/>
    <w:rsid w:val="007F7CFF"/>
    <w:rsid w:val="00831E32"/>
    <w:rsid w:val="00834BAF"/>
    <w:rsid w:val="00834D92"/>
    <w:rsid w:val="00850330"/>
    <w:rsid w:val="008544EF"/>
    <w:rsid w:val="00854697"/>
    <w:rsid w:val="00860BA5"/>
    <w:rsid w:val="00861BDA"/>
    <w:rsid w:val="00874F28"/>
    <w:rsid w:val="008A22BB"/>
    <w:rsid w:val="008A3DE8"/>
    <w:rsid w:val="008A7358"/>
    <w:rsid w:val="008F3B67"/>
    <w:rsid w:val="008F5A89"/>
    <w:rsid w:val="00901FB8"/>
    <w:rsid w:val="009158BC"/>
    <w:rsid w:val="00923483"/>
    <w:rsid w:val="00963C11"/>
    <w:rsid w:val="00985767"/>
    <w:rsid w:val="00985AE0"/>
    <w:rsid w:val="009A0DA2"/>
    <w:rsid w:val="009A7795"/>
    <w:rsid w:val="009B3A86"/>
    <w:rsid w:val="009D5930"/>
    <w:rsid w:val="009E2346"/>
    <w:rsid w:val="009F2B5D"/>
    <w:rsid w:val="00A046B5"/>
    <w:rsid w:val="00A05132"/>
    <w:rsid w:val="00A062EB"/>
    <w:rsid w:val="00A24CE8"/>
    <w:rsid w:val="00A564E4"/>
    <w:rsid w:val="00A63B9D"/>
    <w:rsid w:val="00A94C1F"/>
    <w:rsid w:val="00AD1B3E"/>
    <w:rsid w:val="00AD2EB1"/>
    <w:rsid w:val="00AF3001"/>
    <w:rsid w:val="00AF6140"/>
    <w:rsid w:val="00B2002E"/>
    <w:rsid w:val="00B34251"/>
    <w:rsid w:val="00B47C19"/>
    <w:rsid w:val="00B56AC4"/>
    <w:rsid w:val="00B81737"/>
    <w:rsid w:val="00BA1CD0"/>
    <w:rsid w:val="00BA4C57"/>
    <w:rsid w:val="00BB5ABC"/>
    <w:rsid w:val="00BE57DE"/>
    <w:rsid w:val="00C04A46"/>
    <w:rsid w:val="00C156F2"/>
    <w:rsid w:val="00C25CFA"/>
    <w:rsid w:val="00C42806"/>
    <w:rsid w:val="00C61730"/>
    <w:rsid w:val="00C630E0"/>
    <w:rsid w:val="00C91D41"/>
    <w:rsid w:val="00C937BE"/>
    <w:rsid w:val="00C97704"/>
    <w:rsid w:val="00CA5D17"/>
    <w:rsid w:val="00CB0FE6"/>
    <w:rsid w:val="00CC44A1"/>
    <w:rsid w:val="00CD3C5D"/>
    <w:rsid w:val="00CD740C"/>
    <w:rsid w:val="00CF016C"/>
    <w:rsid w:val="00D17DF9"/>
    <w:rsid w:val="00D33C51"/>
    <w:rsid w:val="00D43865"/>
    <w:rsid w:val="00D51F39"/>
    <w:rsid w:val="00D71E69"/>
    <w:rsid w:val="00D7409F"/>
    <w:rsid w:val="00DB014A"/>
    <w:rsid w:val="00DC1E4C"/>
    <w:rsid w:val="00DD55AD"/>
    <w:rsid w:val="00DD5B91"/>
    <w:rsid w:val="00DD5D87"/>
    <w:rsid w:val="00DE6D34"/>
    <w:rsid w:val="00DE76E6"/>
    <w:rsid w:val="00E0221D"/>
    <w:rsid w:val="00E30F87"/>
    <w:rsid w:val="00E528E2"/>
    <w:rsid w:val="00E60E29"/>
    <w:rsid w:val="00E66BD6"/>
    <w:rsid w:val="00E82A1E"/>
    <w:rsid w:val="00EA45B2"/>
    <w:rsid w:val="00F04C5E"/>
    <w:rsid w:val="00F069C7"/>
    <w:rsid w:val="00F15712"/>
    <w:rsid w:val="00F27BA4"/>
    <w:rsid w:val="00F341BA"/>
    <w:rsid w:val="00F473CE"/>
    <w:rsid w:val="00F84BA0"/>
    <w:rsid w:val="00F86AE1"/>
    <w:rsid w:val="00F870D9"/>
    <w:rsid w:val="00F961C0"/>
    <w:rsid w:val="00FB2A5B"/>
    <w:rsid w:val="00FC120B"/>
    <w:rsid w:val="00FE751E"/>
    <w:rsid w:val="00FF1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AC96D"/>
  <w15:docId w15:val="{99561A76-C0AF-4B4F-9E0A-ECDD9D0E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C79"/>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452C79"/>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452C79"/>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452C79"/>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452C79"/>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452C79"/>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452C79"/>
    <w:pPr>
      <w:keepNext/>
      <w:spacing w:before="240"/>
      <w:jc w:val="center"/>
      <w:outlineLvl w:val="5"/>
    </w:pPr>
    <w:rPr>
      <w:b/>
      <w:caps/>
    </w:rPr>
  </w:style>
  <w:style w:type="paragraph" w:styleId="Heading7">
    <w:name w:val="heading 7"/>
    <w:basedOn w:val="Normal"/>
    <w:next w:val="Normal"/>
    <w:link w:val="Heading7Char"/>
    <w:qFormat/>
    <w:rsid w:val="00452C7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6140"/>
    <w:pPr>
      <w:spacing w:after="0" w:line="240" w:lineRule="auto"/>
    </w:pPr>
  </w:style>
  <w:style w:type="paragraph" w:styleId="Header">
    <w:name w:val="header"/>
    <w:basedOn w:val="Normal"/>
    <w:link w:val="HeaderChar"/>
    <w:rsid w:val="00452C79"/>
    <w:rPr>
      <w:sz w:val="20"/>
    </w:rPr>
  </w:style>
  <w:style w:type="character" w:customStyle="1" w:styleId="HeaderChar">
    <w:name w:val="Header Char"/>
    <w:basedOn w:val="DefaultParagraphFont"/>
    <w:link w:val="Header"/>
    <w:rsid w:val="00140939"/>
    <w:rPr>
      <w:rFonts w:ascii="Garamond" w:eastAsia="Times New Roman" w:hAnsi="Garamond" w:cs="Times New Roman"/>
      <w:sz w:val="20"/>
      <w:szCs w:val="20"/>
    </w:rPr>
  </w:style>
  <w:style w:type="paragraph" w:styleId="Footer">
    <w:name w:val="footer"/>
    <w:basedOn w:val="Normal"/>
    <w:link w:val="FooterChar"/>
    <w:uiPriority w:val="99"/>
    <w:rsid w:val="00452C79"/>
  </w:style>
  <w:style w:type="character" w:customStyle="1" w:styleId="FooterChar">
    <w:name w:val="Footer Char"/>
    <w:basedOn w:val="DefaultParagraphFont"/>
    <w:link w:val="Footer"/>
    <w:uiPriority w:val="99"/>
    <w:rsid w:val="00140939"/>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452C7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C79"/>
    <w:rPr>
      <w:rFonts w:ascii="Tahoma" w:eastAsia="Times New Roman" w:hAnsi="Tahoma" w:cs="Tahoma"/>
      <w:sz w:val="16"/>
      <w:szCs w:val="16"/>
    </w:rPr>
  </w:style>
  <w:style w:type="character" w:customStyle="1" w:styleId="Heading1Char">
    <w:name w:val="Heading 1 Char"/>
    <w:aliases w:val="H1-Chap. Head Char"/>
    <w:basedOn w:val="DefaultParagraphFont"/>
    <w:link w:val="Heading1"/>
    <w:rsid w:val="00140939"/>
    <w:rPr>
      <w:rFonts w:ascii="Franklin Gothic Medium" w:eastAsia="Times New Roman" w:hAnsi="Franklin Gothic Medium" w:cs="Times New Roman"/>
      <w:b/>
      <w:color w:val="324162"/>
      <w:sz w:val="40"/>
      <w:szCs w:val="20"/>
    </w:rPr>
  </w:style>
  <w:style w:type="paragraph" w:styleId="ListParagraph">
    <w:name w:val="List Paragraph"/>
    <w:basedOn w:val="Normal"/>
    <w:uiPriority w:val="34"/>
    <w:qFormat/>
    <w:rsid w:val="00140939"/>
    <w:pPr>
      <w:ind w:left="720"/>
      <w:contextualSpacing/>
    </w:pPr>
  </w:style>
  <w:style w:type="character" w:styleId="CommentReference">
    <w:name w:val="annotation reference"/>
    <w:basedOn w:val="DefaultParagraphFont"/>
    <w:uiPriority w:val="99"/>
    <w:semiHidden/>
    <w:unhideWhenUsed/>
    <w:rsid w:val="00166C6D"/>
    <w:rPr>
      <w:sz w:val="16"/>
      <w:szCs w:val="16"/>
    </w:rPr>
  </w:style>
  <w:style w:type="paragraph" w:styleId="CommentText">
    <w:name w:val="annotation text"/>
    <w:basedOn w:val="Normal"/>
    <w:link w:val="CommentTextChar"/>
    <w:uiPriority w:val="99"/>
    <w:semiHidden/>
    <w:unhideWhenUsed/>
    <w:rsid w:val="00166C6D"/>
    <w:pPr>
      <w:spacing w:line="240" w:lineRule="auto"/>
    </w:pPr>
    <w:rPr>
      <w:sz w:val="20"/>
    </w:rPr>
  </w:style>
  <w:style w:type="character" w:customStyle="1" w:styleId="CommentTextChar">
    <w:name w:val="Comment Text Char"/>
    <w:basedOn w:val="DefaultParagraphFont"/>
    <w:link w:val="CommentText"/>
    <w:uiPriority w:val="99"/>
    <w:semiHidden/>
    <w:rsid w:val="00166C6D"/>
    <w:rPr>
      <w:sz w:val="20"/>
      <w:szCs w:val="20"/>
    </w:rPr>
  </w:style>
  <w:style w:type="paragraph" w:styleId="CommentSubject">
    <w:name w:val="annotation subject"/>
    <w:basedOn w:val="CommentText"/>
    <w:next w:val="CommentText"/>
    <w:link w:val="CommentSubjectChar"/>
    <w:uiPriority w:val="99"/>
    <w:semiHidden/>
    <w:unhideWhenUsed/>
    <w:rsid w:val="00166C6D"/>
    <w:rPr>
      <w:b/>
      <w:bCs/>
    </w:rPr>
  </w:style>
  <w:style w:type="character" w:customStyle="1" w:styleId="CommentSubjectChar">
    <w:name w:val="Comment Subject Char"/>
    <w:basedOn w:val="CommentTextChar"/>
    <w:link w:val="CommentSubject"/>
    <w:uiPriority w:val="99"/>
    <w:semiHidden/>
    <w:rsid w:val="00166C6D"/>
    <w:rPr>
      <w:b/>
      <w:bCs/>
      <w:sz w:val="20"/>
      <w:szCs w:val="20"/>
    </w:rPr>
  </w:style>
  <w:style w:type="character" w:customStyle="1" w:styleId="Heading2Char">
    <w:name w:val="Heading 2 Char"/>
    <w:aliases w:val="H2-Sec. Head Char"/>
    <w:basedOn w:val="DefaultParagraphFont"/>
    <w:link w:val="Heading2"/>
    <w:rsid w:val="00024678"/>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024678"/>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024678"/>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024678"/>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024678"/>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024678"/>
    <w:rPr>
      <w:rFonts w:ascii="Garamond" w:eastAsia="Times New Roman" w:hAnsi="Garamond" w:cs="Times New Roman"/>
      <w:sz w:val="24"/>
      <w:szCs w:val="20"/>
    </w:rPr>
  </w:style>
  <w:style w:type="paragraph" w:customStyle="1" w:styleId="C1-CtrBoldHd">
    <w:name w:val="C1-Ctr BoldHd"/>
    <w:rsid w:val="00452C79"/>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452C79"/>
    <w:pPr>
      <w:keepLines/>
      <w:jc w:val="center"/>
    </w:pPr>
  </w:style>
  <w:style w:type="paragraph" w:customStyle="1" w:styleId="C3-CtrSp12">
    <w:name w:val="C3-Ctr Sp&amp;1/2"/>
    <w:basedOn w:val="Normal"/>
    <w:rsid w:val="00452C79"/>
    <w:pPr>
      <w:keepLines/>
      <w:spacing w:line="360" w:lineRule="atLeast"/>
      <w:jc w:val="center"/>
    </w:pPr>
  </w:style>
  <w:style w:type="paragraph" w:customStyle="1" w:styleId="E1-Equation">
    <w:name w:val="E1-Equation"/>
    <w:basedOn w:val="Normal"/>
    <w:rsid w:val="00452C79"/>
    <w:pPr>
      <w:tabs>
        <w:tab w:val="center" w:pos="4680"/>
        <w:tab w:val="right" w:pos="9360"/>
      </w:tabs>
    </w:pPr>
  </w:style>
  <w:style w:type="paragraph" w:customStyle="1" w:styleId="E2-Equation">
    <w:name w:val="E2-Equation"/>
    <w:basedOn w:val="Normal"/>
    <w:rsid w:val="00452C79"/>
    <w:pPr>
      <w:tabs>
        <w:tab w:val="right" w:pos="1152"/>
        <w:tab w:val="center" w:pos="1440"/>
        <w:tab w:val="left" w:pos="1728"/>
      </w:tabs>
      <w:ind w:left="1728" w:hanging="1728"/>
    </w:pPr>
  </w:style>
  <w:style w:type="paragraph" w:styleId="FootnoteText">
    <w:name w:val="footnote text"/>
    <w:aliases w:val="F1"/>
    <w:link w:val="FootnoteTextChar"/>
    <w:semiHidden/>
    <w:rsid w:val="00452C79"/>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semiHidden/>
    <w:rsid w:val="00024678"/>
    <w:rPr>
      <w:rFonts w:ascii="Garamond" w:eastAsia="Times New Roman" w:hAnsi="Garamond" w:cs="Times New Roman"/>
      <w:sz w:val="20"/>
      <w:szCs w:val="20"/>
    </w:rPr>
  </w:style>
  <w:style w:type="paragraph" w:customStyle="1" w:styleId="L1-FlLSp12">
    <w:name w:val="L1-FlL Sp&amp;1/2"/>
    <w:basedOn w:val="Normal"/>
    <w:rsid w:val="00452C79"/>
    <w:pPr>
      <w:tabs>
        <w:tab w:val="left" w:pos="1152"/>
      </w:tabs>
      <w:spacing w:line="360" w:lineRule="atLeast"/>
    </w:pPr>
  </w:style>
  <w:style w:type="paragraph" w:customStyle="1" w:styleId="N0-FlLftBullet">
    <w:name w:val="N0-Fl Lft Bullet"/>
    <w:basedOn w:val="Normal"/>
    <w:rsid w:val="00452C79"/>
    <w:pPr>
      <w:tabs>
        <w:tab w:val="left" w:pos="576"/>
      </w:tabs>
      <w:spacing w:after="240"/>
      <w:ind w:left="576" w:hanging="576"/>
    </w:pPr>
  </w:style>
  <w:style w:type="paragraph" w:customStyle="1" w:styleId="N1-1stBullet">
    <w:name w:val="N1-1st Bullet"/>
    <w:basedOn w:val="Normal"/>
    <w:rsid w:val="00452C79"/>
    <w:pPr>
      <w:numPr>
        <w:numId w:val="9"/>
      </w:numPr>
      <w:spacing w:after="240"/>
    </w:pPr>
  </w:style>
  <w:style w:type="paragraph" w:customStyle="1" w:styleId="N2-2ndBullet">
    <w:name w:val="N2-2nd Bullet"/>
    <w:basedOn w:val="Normal"/>
    <w:rsid w:val="00452C79"/>
    <w:pPr>
      <w:numPr>
        <w:numId w:val="8"/>
      </w:numPr>
      <w:spacing w:after="240"/>
    </w:pPr>
  </w:style>
  <w:style w:type="paragraph" w:customStyle="1" w:styleId="N3-3rdBullet">
    <w:name w:val="N3-3rd Bullet"/>
    <w:basedOn w:val="Normal"/>
    <w:rsid w:val="00452C79"/>
    <w:pPr>
      <w:numPr>
        <w:numId w:val="12"/>
      </w:numPr>
      <w:spacing w:after="240"/>
    </w:pPr>
  </w:style>
  <w:style w:type="paragraph" w:customStyle="1" w:styleId="N4-4thBullet">
    <w:name w:val="N4-4th Bullet"/>
    <w:basedOn w:val="Normal"/>
    <w:rsid w:val="00452C79"/>
    <w:pPr>
      <w:numPr>
        <w:numId w:val="11"/>
      </w:numPr>
      <w:tabs>
        <w:tab w:val="clear" w:pos="2880"/>
        <w:tab w:val="num" w:pos="360"/>
      </w:tabs>
      <w:spacing w:after="240"/>
      <w:ind w:left="0" w:firstLine="0"/>
    </w:pPr>
  </w:style>
  <w:style w:type="paragraph" w:customStyle="1" w:styleId="N5-5thBullet">
    <w:name w:val="N5-5th Bullet"/>
    <w:basedOn w:val="Normal"/>
    <w:rsid w:val="00452C79"/>
    <w:pPr>
      <w:tabs>
        <w:tab w:val="left" w:pos="3456"/>
      </w:tabs>
      <w:spacing w:after="240"/>
      <w:ind w:left="3456" w:hanging="576"/>
    </w:pPr>
  </w:style>
  <w:style w:type="paragraph" w:customStyle="1" w:styleId="N6-DateInd">
    <w:name w:val="N6-Date Ind."/>
    <w:basedOn w:val="Normal"/>
    <w:rsid w:val="00452C79"/>
    <w:pPr>
      <w:tabs>
        <w:tab w:val="left" w:pos="4910"/>
      </w:tabs>
      <w:ind w:left="4910"/>
    </w:pPr>
  </w:style>
  <w:style w:type="paragraph" w:customStyle="1" w:styleId="N7-3Block">
    <w:name w:val="N7-3&quot; Block"/>
    <w:basedOn w:val="Normal"/>
    <w:rsid w:val="00452C79"/>
    <w:pPr>
      <w:tabs>
        <w:tab w:val="left" w:pos="1152"/>
      </w:tabs>
      <w:ind w:left="1152" w:right="1152"/>
    </w:pPr>
  </w:style>
  <w:style w:type="paragraph" w:customStyle="1" w:styleId="N8-QxQBlock">
    <w:name w:val="N8-QxQ Block"/>
    <w:basedOn w:val="Normal"/>
    <w:rsid w:val="00452C79"/>
    <w:pPr>
      <w:tabs>
        <w:tab w:val="left" w:pos="1152"/>
      </w:tabs>
      <w:spacing w:after="360" w:line="360" w:lineRule="atLeast"/>
      <w:ind w:left="1152" w:hanging="1152"/>
    </w:pPr>
  </w:style>
  <w:style w:type="paragraph" w:customStyle="1" w:styleId="P1-StandPara">
    <w:name w:val="P1-Stand Para"/>
    <w:basedOn w:val="Normal"/>
    <w:rsid w:val="00452C79"/>
    <w:pPr>
      <w:spacing w:line="360" w:lineRule="atLeast"/>
      <w:ind w:firstLine="1152"/>
    </w:pPr>
  </w:style>
  <w:style w:type="paragraph" w:customStyle="1" w:styleId="Q1-BestFinQ">
    <w:name w:val="Q1-Best/Fin Q"/>
    <w:rsid w:val="00452C79"/>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452C79"/>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452C79"/>
  </w:style>
  <w:style w:type="paragraph" w:customStyle="1" w:styleId="SP-SglSpPara">
    <w:name w:val="SP-Sgl Sp Para"/>
    <w:basedOn w:val="Normal"/>
    <w:rsid w:val="00452C79"/>
    <w:pPr>
      <w:tabs>
        <w:tab w:val="left" w:pos="576"/>
      </w:tabs>
      <w:ind w:firstLine="576"/>
    </w:pPr>
  </w:style>
  <w:style w:type="paragraph" w:customStyle="1" w:styleId="T0-ChapPgHd">
    <w:name w:val="T0-Chap/Pg Hd"/>
    <w:basedOn w:val="Normal"/>
    <w:rsid w:val="00452C79"/>
    <w:pPr>
      <w:tabs>
        <w:tab w:val="left" w:pos="8640"/>
      </w:tabs>
    </w:pPr>
    <w:rPr>
      <w:rFonts w:ascii="Franklin Gothic Medium" w:hAnsi="Franklin Gothic Medium"/>
      <w:u w:val="words"/>
    </w:rPr>
  </w:style>
  <w:style w:type="paragraph" w:styleId="TOC1">
    <w:name w:val="toc 1"/>
    <w:basedOn w:val="Normal"/>
    <w:semiHidden/>
    <w:rsid w:val="00452C79"/>
    <w:pPr>
      <w:tabs>
        <w:tab w:val="left" w:pos="1440"/>
        <w:tab w:val="right" w:leader="dot" w:pos="8208"/>
        <w:tab w:val="left" w:pos="8640"/>
      </w:tabs>
      <w:ind w:left="1440" w:right="1800" w:hanging="1152"/>
    </w:pPr>
  </w:style>
  <w:style w:type="paragraph" w:styleId="TOC2">
    <w:name w:val="toc 2"/>
    <w:basedOn w:val="Normal"/>
    <w:semiHidden/>
    <w:rsid w:val="00452C79"/>
    <w:pPr>
      <w:tabs>
        <w:tab w:val="left" w:pos="2160"/>
        <w:tab w:val="right" w:leader="dot" w:pos="8208"/>
        <w:tab w:val="left" w:pos="8640"/>
      </w:tabs>
      <w:ind w:left="2160" w:right="1800" w:hanging="720"/>
    </w:pPr>
    <w:rPr>
      <w:szCs w:val="22"/>
    </w:rPr>
  </w:style>
  <w:style w:type="paragraph" w:styleId="TOC3">
    <w:name w:val="toc 3"/>
    <w:basedOn w:val="Normal"/>
    <w:semiHidden/>
    <w:rsid w:val="00452C79"/>
    <w:pPr>
      <w:tabs>
        <w:tab w:val="left" w:pos="3024"/>
        <w:tab w:val="right" w:leader="dot" w:pos="8208"/>
        <w:tab w:val="left" w:pos="8640"/>
      </w:tabs>
      <w:ind w:left="3024" w:right="1800" w:hanging="864"/>
    </w:pPr>
  </w:style>
  <w:style w:type="paragraph" w:styleId="TOC4">
    <w:name w:val="toc 4"/>
    <w:basedOn w:val="Normal"/>
    <w:semiHidden/>
    <w:rsid w:val="00452C79"/>
    <w:pPr>
      <w:tabs>
        <w:tab w:val="left" w:pos="3888"/>
        <w:tab w:val="right" w:leader="dot" w:pos="8208"/>
        <w:tab w:val="left" w:pos="8640"/>
      </w:tabs>
      <w:ind w:left="3888" w:right="1800" w:hanging="864"/>
    </w:pPr>
  </w:style>
  <w:style w:type="paragraph" w:styleId="TOC5">
    <w:name w:val="toc 5"/>
    <w:basedOn w:val="Normal"/>
    <w:semiHidden/>
    <w:rsid w:val="00452C79"/>
    <w:pPr>
      <w:tabs>
        <w:tab w:val="left" w:pos="1440"/>
        <w:tab w:val="right" w:leader="dot" w:pos="8208"/>
        <w:tab w:val="left" w:pos="8640"/>
      </w:tabs>
      <w:ind w:left="1440" w:right="1800" w:hanging="1152"/>
    </w:pPr>
  </w:style>
  <w:style w:type="paragraph" w:customStyle="1" w:styleId="TT-TableTitle">
    <w:name w:val="TT-Table Title"/>
    <w:rsid w:val="00452C79"/>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452C79"/>
    <w:pPr>
      <w:tabs>
        <w:tab w:val="left" w:pos="2232"/>
      </w:tabs>
      <w:spacing w:line="240" w:lineRule="exact"/>
    </w:pPr>
  </w:style>
  <w:style w:type="paragraph" w:customStyle="1" w:styleId="R1-ResPara">
    <w:name w:val="R1-Res. Para"/>
    <w:rsid w:val="00452C79"/>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452C79"/>
    <w:pPr>
      <w:tabs>
        <w:tab w:val="left" w:pos="720"/>
      </w:tabs>
      <w:ind w:left="720" w:hanging="432"/>
    </w:pPr>
  </w:style>
  <w:style w:type="paragraph" w:customStyle="1" w:styleId="RF-Reference">
    <w:name w:val="RF-Reference"/>
    <w:basedOn w:val="Normal"/>
    <w:rsid w:val="00452C79"/>
    <w:pPr>
      <w:spacing w:line="240" w:lineRule="exact"/>
      <w:ind w:left="216" w:hanging="216"/>
    </w:pPr>
  </w:style>
  <w:style w:type="paragraph" w:customStyle="1" w:styleId="RH-SglSpHead">
    <w:name w:val="RH-Sgl Sp Head"/>
    <w:next w:val="RL-FlLftSgl"/>
    <w:rsid w:val="00452C79"/>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452C79"/>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452C79"/>
    <w:pPr>
      <w:keepNext/>
      <w:spacing w:line="240" w:lineRule="exact"/>
    </w:pPr>
    <w:rPr>
      <w:u w:val="single"/>
    </w:rPr>
  </w:style>
  <w:style w:type="paragraph" w:customStyle="1" w:styleId="Header-1">
    <w:name w:val="Header-1"/>
    <w:rsid w:val="00452C79"/>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452C79"/>
    <w:pPr>
      <w:numPr>
        <w:numId w:val="22"/>
      </w:numPr>
      <w:ind w:left="288" w:hanging="288"/>
    </w:pPr>
  </w:style>
  <w:style w:type="character" w:styleId="PageNumber">
    <w:name w:val="page number"/>
    <w:basedOn w:val="DefaultParagraphFont"/>
    <w:rsid w:val="00452C79"/>
  </w:style>
  <w:style w:type="paragraph" w:customStyle="1" w:styleId="R0-FLLftSglBoldItalic">
    <w:name w:val="R0-FL Lft Sgl Bold Italic"/>
    <w:rsid w:val="00452C79"/>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452C79"/>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452C79"/>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452C79"/>
    <w:rPr>
      <w:rFonts w:ascii="Franklin Gothic Medium" w:hAnsi="Franklin Gothic Medium"/>
      <w:sz w:val="16"/>
    </w:rPr>
  </w:style>
  <w:style w:type="paragraph" w:customStyle="1" w:styleId="TH-TableHeading">
    <w:name w:val="TH-Table Heading"/>
    <w:rsid w:val="00452C79"/>
    <w:pPr>
      <w:keepNext/>
      <w:spacing w:after="0" w:line="240" w:lineRule="atLeast"/>
      <w:jc w:val="center"/>
    </w:pPr>
    <w:rPr>
      <w:rFonts w:ascii="Franklin Gothic Medium" w:eastAsia="Times New Roman" w:hAnsi="Franklin Gothic Medium" w:cs="Times New Roman"/>
      <w:b/>
      <w:sz w:val="20"/>
      <w:szCs w:val="20"/>
    </w:rPr>
  </w:style>
  <w:style w:type="paragraph" w:styleId="TOC6">
    <w:name w:val="toc 6"/>
    <w:semiHidden/>
    <w:rsid w:val="00452C79"/>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452C79"/>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452C79"/>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452C79"/>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452C79"/>
    <w:rPr>
      <w:rFonts w:ascii="Franklin Gothic Medium" w:hAnsi="Franklin Gothic Medium"/>
      <w:sz w:val="20"/>
    </w:rPr>
  </w:style>
  <w:style w:type="character" w:styleId="FootnoteReference">
    <w:name w:val="footnote reference"/>
    <w:basedOn w:val="DefaultParagraphFont"/>
    <w:uiPriority w:val="99"/>
    <w:semiHidden/>
    <w:unhideWhenUsed/>
    <w:rsid w:val="00452C79"/>
    <w:rPr>
      <w:vertAlign w:val="superscript"/>
    </w:rPr>
  </w:style>
  <w:style w:type="table" w:styleId="TableGrid">
    <w:name w:val="Table Grid"/>
    <w:basedOn w:val="TableNormal"/>
    <w:uiPriority w:val="59"/>
    <w:rsid w:val="00CA5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61670A"/>
    <w:pPr>
      <w:tabs>
        <w:tab w:val="left" w:pos="224"/>
        <w:tab w:val="left" w:pos="4404"/>
        <w:tab w:val="left" w:pos="5115"/>
      </w:tabs>
      <w:spacing w:line="240" w:lineRule="auto"/>
      <w:ind w:left="230" w:hanging="230"/>
    </w:pPr>
    <w:rPr>
      <w:rFonts w:ascii="Arial" w:hAnsi="Arial" w:cs="Arial"/>
      <w:sz w:val="16"/>
    </w:rPr>
  </w:style>
  <w:style w:type="character" w:customStyle="1" w:styleId="BodyTextIndentChar">
    <w:name w:val="Body Text Indent Char"/>
    <w:basedOn w:val="DefaultParagraphFont"/>
    <w:link w:val="BodyTextIndent"/>
    <w:semiHidden/>
    <w:rsid w:val="0061670A"/>
    <w:rPr>
      <w:rFonts w:ascii="Arial" w:eastAsia="Times New Roman" w:hAnsi="Arial" w:cs="Arial"/>
      <w:sz w:val="16"/>
      <w:szCs w:val="20"/>
    </w:rPr>
  </w:style>
  <w:style w:type="character" w:styleId="Hyperlink">
    <w:name w:val="Hyperlink"/>
    <w:basedOn w:val="DefaultParagraphFont"/>
    <w:uiPriority w:val="99"/>
    <w:unhideWhenUsed/>
    <w:rsid w:val="0023740A"/>
    <w:rPr>
      <w:color w:val="0000FF" w:themeColor="hyperlink"/>
      <w:u w:val="single"/>
    </w:rPr>
  </w:style>
  <w:style w:type="character" w:styleId="Strong">
    <w:name w:val="Strong"/>
    <w:basedOn w:val="DefaultParagraphFont"/>
    <w:uiPriority w:val="22"/>
    <w:qFormat/>
    <w:rsid w:val="005B0999"/>
    <w:rPr>
      <w:b/>
      <w:bCs/>
    </w:rPr>
  </w:style>
  <w:style w:type="paragraph" w:styleId="Revision">
    <w:name w:val="Revision"/>
    <w:hidden/>
    <w:uiPriority w:val="99"/>
    <w:semiHidden/>
    <w:rsid w:val="000F7529"/>
    <w:pPr>
      <w:spacing w:after="0" w:line="240" w:lineRule="auto"/>
    </w:pPr>
    <w:rPr>
      <w:rFonts w:ascii="Garamond" w:eastAsia="Times New Roman" w:hAnsi="Garamond" w:cs="Times New Roman"/>
      <w:sz w:val="24"/>
      <w:szCs w:val="20"/>
    </w:rPr>
  </w:style>
  <w:style w:type="paragraph" w:styleId="BodyText3">
    <w:name w:val="Body Text 3"/>
    <w:basedOn w:val="Normal"/>
    <w:link w:val="BodyText3Char"/>
    <w:uiPriority w:val="99"/>
    <w:semiHidden/>
    <w:unhideWhenUsed/>
    <w:rsid w:val="00565DD4"/>
    <w:pPr>
      <w:spacing w:after="120"/>
    </w:pPr>
    <w:rPr>
      <w:sz w:val="16"/>
      <w:szCs w:val="16"/>
    </w:rPr>
  </w:style>
  <w:style w:type="character" w:customStyle="1" w:styleId="BodyText3Char">
    <w:name w:val="Body Text 3 Char"/>
    <w:basedOn w:val="DefaultParagraphFont"/>
    <w:link w:val="BodyText3"/>
    <w:uiPriority w:val="99"/>
    <w:semiHidden/>
    <w:rsid w:val="00565DD4"/>
    <w:rPr>
      <w:rFonts w:ascii="Garamond" w:eastAsia="Times New Roman" w:hAnsi="Garamond"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37863">
      <w:bodyDiv w:val="1"/>
      <w:marLeft w:val="0"/>
      <w:marRight w:val="0"/>
      <w:marTop w:val="0"/>
      <w:marBottom w:val="0"/>
      <w:divBdr>
        <w:top w:val="none" w:sz="0" w:space="0" w:color="auto"/>
        <w:left w:val="none" w:sz="0" w:space="0" w:color="auto"/>
        <w:bottom w:val="none" w:sz="0" w:space="0" w:color="auto"/>
        <w:right w:val="none" w:sz="0" w:space="0" w:color="auto"/>
      </w:divBdr>
    </w:div>
    <w:div w:id="160179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03615-98CA-4414-B46F-1CA58525E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Collins</dc:creator>
  <cp:lastModifiedBy>Sandberg, Christina - FNS</cp:lastModifiedBy>
  <cp:revision>3</cp:revision>
  <cp:lastPrinted>2019-03-23T13:51:00Z</cp:lastPrinted>
  <dcterms:created xsi:type="dcterms:W3CDTF">2020-08-03T17:29:00Z</dcterms:created>
  <dcterms:modified xsi:type="dcterms:W3CDTF">2020-10-16T20:14:00Z</dcterms:modified>
</cp:coreProperties>
</file>