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3191" w:rsidR="00F83530" w:rsidP="00F83530" w:rsidRDefault="00F83530" w14:paraId="0FA2164C" w14:textId="27BB4D7D">
      <w:pPr>
        <w:spacing w:before="1320" w:after="1320" w:line="240" w:lineRule="auto"/>
        <w:jc w:val="center"/>
        <w:rPr>
          <w:rFonts w:ascii="Times New Roman" w:hAnsi="Times New Roman"/>
          <w:b/>
          <w:sz w:val="52"/>
          <w:szCs w:val="52"/>
        </w:rPr>
      </w:pPr>
      <w:bookmarkStart w:name="_Toc29466235" w:id="0"/>
      <w:r w:rsidRPr="003D3191">
        <w:rPr>
          <w:rFonts w:ascii="Times New Roman" w:hAnsi="Times New Roman"/>
          <w:b/>
          <w:sz w:val="52"/>
          <w:szCs w:val="52"/>
        </w:rPr>
        <w:t xml:space="preserve">Appendix </w:t>
      </w:r>
      <w:r w:rsidR="008B2A9B">
        <w:rPr>
          <w:rFonts w:ascii="Times New Roman" w:hAnsi="Times New Roman"/>
          <w:b/>
          <w:sz w:val="52"/>
          <w:szCs w:val="52"/>
        </w:rPr>
        <w:t>X</w:t>
      </w:r>
      <w:r w:rsidRPr="003D3191">
        <w:rPr>
          <w:rFonts w:ascii="Times New Roman" w:hAnsi="Times New Roman"/>
          <w:b/>
          <w:sz w:val="52"/>
          <w:szCs w:val="52"/>
        </w:rPr>
        <w:t xml:space="preserve">. </w:t>
      </w:r>
      <w:r>
        <w:rPr>
          <w:rFonts w:ascii="Times New Roman" w:hAnsi="Times New Roman"/>
          <w:b/>
          <w:sz w:val="52"/>
          <w:szCs w:val="52"/>
        </w:rPr>
        <w:t>Site visit aggregate data request</w:t>
      </w:r>
    </w:p>
    <w:p w:rsidRPr="003D3191" w:rsidR="00F83530" w:rsidP="00F83530" w:rsidRDefault="00F83530" w14:paraId="583E0E57"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F83530" w:rsidP="00F83530" w:rsidRDefault="00F83530" w14:paraId="5FB90A4D"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F83530" w:rsidP="00F83530" w:rsidRDefault="00F83530" w14:paraId="58CD1EFD" w14:textId="5DACBC77">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DF644E">
        <w:rPr>
          <w:rFonts w:ascii="Times New Roman" w:hAnsi="Times New Roman"/>
          <w:noProof/>
          <w:szCs w:val="22"/>
        </w:rPr>
        <w:t>March 8, 2021</w:t>
      </w:r>
      <w:r w:rsidRPr="003D3191">
        <w:rPr>
          <w:rFonts w:ascii="Times New Roman" w:hAnsi="Times New Roman"/>
          <w:szCs w:val="22"/>
        </w:rPr>
        <w:fldChar w:fldCharType="end"/>
      </w:r>
    </w:p>
    <w:p w:rsidRPr="003D3191" w:rsidR="00F83530" w:rsidP="00F83530" w:rsidRDefault="00F83530" w14:paraId="502AA2C8"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F83530" w:rsidP="00F83530" w:rsidRDefault="00F83530" w14:paraId="0EB3A874"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F83530" w:rsidP="00F83530" w:rsidRDefault="00F83530" w14:paraId="1D521CCB"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F83530" w:rsidP="00F83530" w:rsidRDefault="00F83530" w14:paraId="7227697D"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Pr="003D3191" w:rsidR="00F83530" w:rsidP="00F83530" w:rsidRDefault="00F83530" w14:paraId="6D06E721"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3D3191" w:rsidR="00F83530" w:rsidP="00F83530" w:rsidRDefault="00F83530" w14:paraId="3CDDCD9B" w14:textId="77777777">
      <w:pPr>
        <w:spacing w:after="0" w:line="240" w:lineRule="auto"/>
        <w:jc w:val="center"/>
        <w:rPr>
          <w:rFonts w:ascii="Times New Roman" w:hAnsi="Times New Roman" w:eastAsia="Calibri"/>
          <w:sz w:val="22"/>
          <w:szCs w:val="22"/>
        </w:rPr>
      </w:pPr>
      <w:r w:rsidRPr="003D3191">
        <w:rPr>
          <w:rFonts w:ascii="Times New Roman" w:hAnsi="Times New Roman"/>
          <w:sz w:val="22"/>
          <w:szCs w:val="24"/>
        </w:rPr>
        <w:t>Alexandria, VA 22314</w:t>
      </w:r>
    </w:p>
    <w:p w:rsidR="00F83530" w:rsidP="00B44205" w:rsidRDefault="00F83530" w14:paraId="7C100573" w14:textId="611DB0A0">
      <w:pPr>
        <w:spacing w:before="1320" w:after="1320" w:line="240" w:lineRule="auto"/>
        <w:rPr>
          <w:rFonts w:asciiTheme="majorHAnsi" w:hAnsiTheme="majorHAnsi"/>
          <w:b/>
          <w:caps/>
          <w:color w:val="046B5C" w:themeColor="text2"/>
          <w:sz w:val="32"/>
        </w:rPr>
      </w:pPr>
    </w:p>
    <w:p w:rsidR="00EC24C3" w:rsidP="00EC24C3" w:rsidRDefault="00EC24C3" w14:paraId="438C8D1D" w14:textId="078B0A1F">
      <w:pPr>
        <w:pStyle w:val="H1"/>
        <w:jc w:val="center"/>
      </w:pPr>
      <w:r>
        <w:lastRenderedPageBreak/>
        <w:t>Survey of SNAP E&amp;T Case Management</w:t>
      </w:r>
      <w:bookmarkEnd w:id="0"/>
    </w:p>
    <w:p w:rsidR="00BF2FB1" w:rsidP="00BF2FB1" w:rsidRDefault="00BF2FB1" w14:paraId="0FE7B56C" w14:textId="77777777">
      <w:pPr>
        <w:pStyle w:val="H2"/>
        <w:jc w:val="center"/>
      </w:pPr>
      <w:bookmarkStart w:name="_Toc29466239" w:id="1"/>
      <w:r>
        <w:t>Site visit aggregate data request</w:t>
      </w:r>
      <w:bookmarkEnd w:id="1"/>
      <w:r>
        <w:t xml:space="preserve"> </w:t>
      </w:r>
    </w:p>
    <w:p w:rsidR="00BF2FB1" w:rsidP="00BF2FB1" w:rsidRDefault="00BF2FB1" w14:paraId="4727B132" w14:textId="77777777">
      <w:pPr>
        <w:pStyle w:val="ParagraphHeading"/>
        <w:rPr>
          <w:rFonts w:eastAsiaTheme="minorEastAsia"/>
        </w:rPr>
      </w:pPr>
      <w:r>
        <w:t>We request that the State send the research team</w:t>
      </w:r>
      <w:r>
        <w:rPr>
          <w:rFonts w:eastAsiaTheme="minorEastAsia"/>
        </w:rPr>
        <w:t xml:space="preserve"> aggregate data that it has collected regarding </w:t>
      </w:r>
      <w:r w:rsidRPr="00EA043C">
        <w:rPr>
          <w:rFonts w:eastAsiaTheme="minorEastAsia"/>
        </w:rPr>
        <w:t xml:space="preserve">receipt of case management, assessments, and </w:t>
      </w:r>
      <w:r>
        <w:t>participant reimbursements</w:t>
      </w:r>
      <w:r>
        <w:rPr>
          <w:rFonts w:eastAsiaTheme="minorEastAsia"/>
        </w:rPr>
        <w:t xml:space="preserve"> over each of the previous two years (FY 2019 and FY 2020). We request the State send these data via </w:t>
      </w:r>
      <w:r w:rsidRPr="00D34CCF">
        <w:rPr>
          <w:rFonts w:eastAsiaTheme="minorEastAsia"/>
        </w:rPr>
        <w:t xml:space="preserve">email </w:t>
      </w:r>
      <w:r>
        <w:rPr>
          <w:rFonts w:eastAsiaTheme="minorEastAsia"/>
        </w:rPr>
        <w:t xml:space="preserve">to [insert site visit lead’s name and email address] </w:t>
      </w:r>
      <w:r w:rsidRPr="00D34CCF">
        <w:rPr>
          <w:rFonts w:eastAsiaTheme="minorEastAsia"/>
        </w:rPr>
        <w:t>within one month of</w:t>
      </w:r>
      <w:r>
        <w:rPr>
          <w:rFonts w:eastAsiaTheme="minorEastAsia"/>
        </w:rPr>
        <w:t xml:space="preserve"> our request. Examples of the types of data we would like to receive are presented in Table 1.</w:t>
      </w:r>
    </w:p>
    <w:p w:rsidR="00BF2FB1" w:rsidP="00BF2FB1" w:rsidRDefault="00BF2FB1" w14:paraId="58C5B782" w14:textId="346DB5A1">
      <w:pPr>
        <w:pStyle w:val="ParagraphHeading"/>
        <w:rPr>
          <w:szCs w:val="24"/>
        </w:rPr>
      </w:pPr>
      <w:bookmarkStart w:name="_Hlk36554932" w:id="2"/>
      <w:r w:rsidRPr="00BF2FB1">
        <w:rPr>
          <w:rFonts w:eastAsiaTheme="minorEastAsia"/>
          <w:szCs w:val="24"/>
        </w:rPr>
        <w:t>For each data element, the State should report o</w:t>
      </w:r>
      <w:r w:rsidRPr="00BF2FB1">
        <w:rPr>
          <w:szCs w:val="24"/>
        </w:rPr>
        <w:t xml:space="preserve">n individuals who began participating in SNAP E&amp;T during the respective fiscal year. For example, for FY 2019, this would include individuals who started participating in E&amp;T (meaning they engaged with an E&amp;T provider or attended an E&amp;T orientation or E&amp;T intake appointment) during the period of October 1, 2018 through September 30, 2019. For the counts of activities and services participants received, the State should only report on activities and services received during the 12-month fiscal year period. </w:t>
      </w:r>
    </w:p>
    <w:p w:rsidRPr="00BF2FB1" w:rsidR="00B57F31" w:rsidP="00BF2FB1" w:rsidRDefault="00B57F31" w14:paraId="34FF97A0" w14:textId="28235A4B">
      <w:pPr>
        <w:pStyle w:val="ParagraphHeading"/>
        <w:rPr>
          <w:rFonts w:eastAsiaTheme="minorEastAsia"/>
          <w:szCs w:val="24"/>
        </w:rPr>
      </w:pPr>
      <w:r>
        <w:rPr>
          <w:rFonts w:ascii="Times New Roman" w:hAnsi="Times New Roman"/>
          <w:i/>
          <w:noProof/>
        </w:rPr>
        <mc:AlternateContent>
          <mc:Choice Requires="wps">
            <w:drawing>
              <wp:anchor distT="0" distB="0" distL="114300" distR="114300" simplePos="0" relativeHeight="251659264" behindDoc="0" locked="0" layoutInCell="1" allowOverlap="1" wp14:editId="0E445F8E" wp14:anchorId="315DB963">
                <wp:simplePos x="0" y="0"/>
                <wp:positionH relativeFrom="margin">
                  <wp:posOffset>-47625</wp:posOffset>
                </wp:positionH>
                <wp:positionV relativeFrom="paragraph">
                  <wp:posOffset>9525</wp:posOffset>
                </wp:positionV>
                <wp:extent cx="5908998" cy="1562100"/>
                <wp:effectExtent l="0" t="0" r="15875" b="19050"/>
                <wp:wrapNone/>
                <wp:docPr id="1" name="Text Box 1"/>
                <wp:cNvGraphicFramePr/>
                <a:graphic xmlns:a="http://schemas.openxmlformats.org/drawingml/2006/main">
                  <a:graphicData uri="http://schemas.microsoft.com/office/word/2010/wordprocessingShape">
                    <wps:wsp>
                      <wps:cNvSpPr txBox="1"/>
                      <wps:spPr>
                        <a:xfrm>
                          <a:off x="0" y="0"/>
                          <a:ext cx="5908998" cy="1562100"/>
                        </a:xfrm>
                        <a:prstGeom prst="rect">
                          <a:avLst/>
                        </a:prstGeom>
                        <a:solidFill>
                          <a:sysClr val="window" lastClr="FFFFFF"/>
                        </a:solidFill>
                        <a:ln w="6350">
                          <a:solidFill>
                            <a:prstClr val="black"/>
                          </a:solidFill>
                        </a:ln>
                      </wps:spPr>
                      <wps:txbx>
                        <w:txbxContent>
                          <w:p w:rsidRPr="00B24DAB" w:rsidR="0033404B" w:rsidP="0033404B" w:rsidRDefault="0033404B" w14:paraId="17D52A46" w14:textId="77777777">
                            <w:pPr>
                              <w:widowControl w:val="0"/>
                              <w:spacing w:after="0"/>
                              <w:rPr>
                                <w:rFonts w:asciiTheme="majorHAnsi" w:hAnsiTheme="majorHAnsi" w:cstheme="majorHAnsi"/>
                                <w:iCs/>
                                <w:sz w:val="18"/>
                                <w:szCs w:val="18"/>
                                <w:u w:val="single"/>
                              </w:rPr>
                            </w:pPr>
                            <w:r w:rsidRPr="00B24DAB">
                              <w:rPr>
                                <w:rFonts w:asciiTheme="majorHAnsi" w:hAnsiTheme="majorHAnsi" w:cstheme="majorHAnsi"/>
                                <w:iCs/>
                                <w:sz w:val="18"/>
                                <w:szCs w:val="18"/>
                                <w:u w:val="single"/>
                              </w:rPr>
                              <w:t>Public Burden Statement</w:t>
                            </w:r>
                          </w:p>
                          <w:p w:rsidRPr="006A13B5" w:rsidR="00B57F31" w:rsidP="00B57F31" w:rsidRDefault="00B57F31" w14:paraId="7CB805AF" w14:textId="310761BE">
                            <w:pPr>
                              <w:widowControl w:val="0"/>
                              <w:spacing w:after="0"/>
                              <w:rPr>
                                <w:rFonts w:asciiTheme="majorHAnsi" w:hAnsiTheme="majorHAnsi" w:cstheme="majorHAnsi"/>
                                <w:iCs/>
                                <w:sz w:val="18"/>
                                <w:szCs w:val="18"/>
                              </w:rPr>
                            </w:pPr>
                            <w:r w:rsidRPr="006A13B5">
                              <w:rPr>
                                <w:rFonts w:asciiTheme="majorHAnsi" w:hAnsiTheme="majorHAnsi" w:cstheme="majorHAnsi"/>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6A13B5" w:rsidR="00364EF2">
                              <w:rPr>
                                <w:rFonts w:asciiTheme="majorHAnsi" w:hAnsiTheme="majorHAnsi" w:cstheme="majorHAnsi"/>
                                <w:iCs/>
                                <w:sz w:val="18"/>
                                <w:szCs w:val="18"/>
                              </w:rPr>
                              <w:t>3</w:t>
                            </w:r>
                            <w:r w:rsidRPr="006A13B5">
                              <w:rPr>
                                <w:rFonts w:asciiTheme="majorHAnsi" w:hAnsiTheme="majorHAnsi" w:cstheme="majorHAnsi"/>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p w:rsidRPr="006A13B5" w:rsidR="00B57F31" w:rsidP="00B57F31" w:rsidRDefault="00B57F31" w14:paraId="3ABEF559" w14:textId="77777777">
                            <w:pPr>
                              <w:rPr>
                                <w:rFonts w:asciiTheme="majorHAnsi" w:hAnsiTheme="majorHAnsi" w:cstheme="majorHAns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5DB963">
                <v:stroke joinstyle="miter"/>
                <v:path gradientshapeok="t" o:connecttype="rect"/>
              </v:shapetype>
              <v:shape id="Text Box 1" style="position:absolute;margin-left:-3.75pt;margin-top:.75pt;width:465.3pt;height:1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">
                <v:textbox>
                  <w:txbxContent>
                    <w:p w:rsidRPr="00B24DAB" w:rsidR="0033404B" w:rsidP="0033404B" w:rsidRDefault="0033404B" w14:paraId="17D52A46" w14:textId="77777777">
                      <w:pPr>
                        <w:widowControl w:val="0"/>
                        <w:spacing w:after="0"/>
                        <w:rPr>
                          <w:rFonts w:asciiTheme="majorHAnsi" w:hAnsiTheme="majorHAnsi" w:cstheme="majorHAnsi"/>
                          <w:iCs/>
                          <w:sz w:val="18"/>
                          <w:szCs w:val="18"/>
                          <w:u w:val="single"/>
                        </w:rPr>
                      </w:pPr>
                      <w:r w:rsidRPr="00B24DAB">
                        <w:rPr>
                          <w:rFonts w:asciiTheme="majorHAnsi" w:hAnsiTheme="majorHAnsi" w:cstheme="majorHAnsi"/>
                          <w:iCs/>
                          <w:sz w:val="18"/>
                          <w:szCs w:val="18"/>
                          <w:u w:val="single"/>
                        </w:rPr>
                        <w:t>Public Burden Statement</w:t>
                      </w:r>
                    </w:p>
                    <w:p w:rsidRPr="006A13B5" w:rsidR="00B57F31" w:rsidP="00B57F31" w:rsidRDefault="00B57F31" w14:paraId="7CB805AF" w14:textId="310761BE">
                      <w:pPr>
                        <w:widowControl w:val="0"/>
                        <w:spacing w:after="0"/>
                        <w:rPr>
                          <w:rFonts w:asciiTheme="majorHAnsi" w:hAnsiTheme="majorHAnsi" w:cstheme="majorHAnsi"/>
                          <w:iCs/>
                          <w:sz w:val="18"/>
                          <w:szCs w:val="18"/>
                        </w:rPr>
                      </w:pPr>
                      <w:r w:rsidRPr="006A13B5">
                        <w:rPr>
                          <w:rFonts w:asciiTheme="majorHAnsi" w:hAnsiTheme="majorHAnsi" w:cstheme="majorHAnsi"/>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6A13B5" w:rsidR="00364EF2">
                        <w:rPr>
                          <w:rFonts w:asciiTheme="majorHAnsi" w:hAnsiTheme="majorHAnsi" w:cstheme="majorHAnsi"/>
                          <w:iCs/>
                          <w:sz w:val="18"/>
                          <w:szCs w:val="18"/>
                        </w:rPr>
                        <w:t>3</w:t>
                      </w:r>
                      <w:r w:rsidRPr="006A13B5">
                        <w:rPr>
                          <w:rFonts w:asciiTheme="majorHAnsi" w:hAnsiTheme="majorHAnsi" w:cstheme="majorHAnsi"/>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p w:rsidRPr="006A13B5" w:rsidR="00B57F31" w:rsidP="00B57F31" w:rsidRDefault="00B57F31" w14:paraId="3ABEF559" w14:textId="77777777">
                      <w:pPr>
                        <w:rPr>
                          <w:rFonts w:asciiTheme="majorHAnsi" w:hAnsiTheme="majorHAnsi" w:cstheme="majorHAnsi"/>
                          <w:iCs/>
                          <w:sz w:val="18"/>
                          <w:szCs w:val="18"/>
                        </w:rPr>
                      </w:pPr>
                    </w:p>
                  </w:txbxContent>
                </v:textbox>
                <w10:wrap anchorx="margin"/>
              </v:shape>
            </w:pict>
          </mc:Fallback>
        </mc:AlternateContent>
      </w:r>
    </w:p>
    <w:p w:rsidR="00B57F31" w:rsidP="00BF2FB1" w:rsidRDefault="00B57F31" w14:paraId="18E8B8CF" w14:textId="77777777">
      <w:pPr>
        <w:pStyle w:val="TableTitle"/>
      </w:pPr>
      <w:bookmarkStart w:name="_Toc29466383" w:id="3"/>
      <w:bookmarkEnd w:id="2"/>
    </w:p>
    <w:p w:rsidR="00B57F31" w:rsidP="00BF2FB1" w:rsidRDefault="00B57F31" w14:paraId="1F6A3D31" w14:textId="77777777">
      <w:pPr>
        <w:pStyle w:val="TableTitle"/>
      </w:pPr>
    </w:p>
    <w:p w:rsidR="00B57F31" w:rsidP="00BF2FB1" w:rsidRDefault="00B57F31" w14:paraId="0ADE3227" w14:textId="701276F1">
      <w:pPr>
        <w:pStyle w:val="TableTitle"/>
      </w:pPr>
    </w:p>
    <w:p w:rsidRPr="0033404B" w:rsidR="0033404B" w:rsidP="006A13B5" w:rsidRDefault="0033404B" w14:paraId="0F69E9C6" w14:textId="77777777">
      <w:pPr>
        <w:pStyle w:val="Paragraph"/>
      </w:pPr>
    </w:p>
    <w:p w:rsidR="00BF2FB1" w:rsidP="00BF2FB1" w:rsidRDefault="00BF2FB1" w14:paraId="341DE918" w14:textId="49BA4B0E">
      <w:pPr>
        <w:pStyle w:val="TableTitle"/>
      </w:pPr>
      <w:r>
        <w:t>Table 1. Example aggregate data elements</w:t>
      </w:r>
      <w:bookmarkEnd w:id="3"/>
    </w:p>
    <w:tbl>
      <w:tblPr>
        <w:tblStyle w:val="MPRBaseTable"/>
        <w:tblW w:w="9270" w:type="dxa"/>
        <w:tblBorders>
          <w:bottom w:val="none" w:color="auto" w:sz="0" w:space="0"/>
        </w:tblBorders>
        <w:tblLook w:val="0420" w:firstRow="1" w:lastRow="0" w:firstColumn="0" w:lastColumn="0" w:noHBand="0" w:noVBand="1"/>
      </w:tblPr>
      <w:tblGrid>
        <w:gridCol w:w="7110"/>
        <w:gridCol w:w="1080"/>
        <w:gridCol w:w="1080"/>
      </w:tblGrid>
      <w:tr w:rsidR="00BF2FB1" w:rsidTr="00881CAE" w14:paraId="73DDE0B0" w14:textId="77777777">
        <w:trPr>
          <w:cnfStyle w:val="100000000000" w:firstRow="1" w:lastRow="0" w:firstColumn="0" w:lastColumn="0" w:oddVBand="0" w:evenVBand="0" w:oddHBand="0" w:evenHBand="0" w:firstRowFirstColumn="0" w:firstRowLastColumn="0" w:lastRowFirstColumn="0" w:lastRowLastColumn="0"/>
        </w:trPr>
        <w:tc>
          <w:tcPr>
            <w:tcW w:w="7110" w:type="dxa"/>
            <w:tcBorders>
              <w:top w:val="none" w:color="auto" w:sz="0" w:space="0"/>
              <w:left w:val="none" w:color="auto" w:sz="0" w:space="0"/>
              <w:bottom w:val="none" w:color="auto" w:sz="0" w:space="0"/>
              <w:right w:val="none" w:color="auto" w:sz="0" w:space="0"/>
            </w:tcBorders>
            <w:tcMar>
              <w:bottom w:w="0" w:type="dxa"/>
            </w:tcMar>
          </w:tcPr>
          <w:p w:rsidR="00BF2FB1" w:rsidP="00881CAE" w:rsidRDefault="00BF2FB1" w14:paraId="7A8402A6" w14:textId="77777777">
            <w:pPr>
              <w:pStyle w:val="TableHeaderCenter"/>
              <w:jc w:val="left"/>
            </w:pPr>
            <w:r>
              <w:t xml:space="preserve">Data element </w:t>
            </w:r>
          </w:p>
        </w:tc>
        <w:tc>
          <w:tcPr>
            <w:tcW w:w="1080" w:type="dxa"/>
            <w:tcBorders>
              <w:top w:val="none" w:color="auto" w:sz="0" w:space="0"/>
              <w:left w:val="none" w:color="auto" w:sz="0" w:space="0"/>
              <w:bottom w:val="none" w:color="auto" w:sz="0" w:space="0"/>
              <w:right w:val="none" w:color="auto" w:sz="0" w:space="0"/>
            </w:tcBorders>
          </w:tcPr>
          <w:p w:rsidR="00BF2FB1" w:rsidP="00881CAE" w:rsidRDefault="00BF2FB1" w14:paraId="35669EB4" w14:textId="77777777">
            <w:pPr>
              <w:pStyle w:val="TableHeaderCenter"/>
              <w:jc w:val="left"/>
            </w:pPr>
            <w:r>
              <w:t>FY 2019</w:t>
            </w:r>
          </w:p>
        </w:tc>
        <w:tc>
          <w:tcPr>
            <w:tcW w:w="1080" w:type="dxa"/>
            <w:tcBorders>
              <w:top w:val="none" w:color="auto" w:sz="0" w:space="0"/>
              <w:left w:val="none" w:color="auto" w:sz="0" w:space="0"/>
              <w:bottom w:val="none" w:color="auto" w:sz="0" w:space="0"/>
              <w:right w:val="none" w:color="auto" w:sz="0" w:space="0"/>
            </w:tcBorders>
          </w:tcPr>
          <w:p w:rsidR="00BF2FB1" w:rsidP="00881CAE" w:rsidRDefault="00BF2FB1" w14:paraId="3CE337BB" w14:textId="77777777">
            <w:pPr>
              <w:pStyle w:val="TableHeaderCenter"/>
              <w:jc w:val="left"/>
            </w:pPr>
            <w:r>
              <w:t>FY 2020</w:t>
            </w:r>
          </w:p>
        </w:tc>
      </w:tr>
      <w:tr w:rsidR="00BF2FB1" w:rsidTr="00881CAE" w14:paraId="41227463" w14:textId="77777777">
        <w:trPr>
          <w:cnfStyle w:val="000000100000" w:firstRow="0" w:lastRow="0" w:firstColumn="0" w:lastColumn="0" w:oddVBand="0" w:evenVBand="0" w:oddHBand="1" w:evenHBand="0" w:firstRowFirstColumn="0" w:firstRowLastColumn="0" w:lastRowFirstColumn="0" w:lastRowLastColumn="0"/>
        </w:trPr>
        <w:tc>
          <w:tcPr>
            <w:tcW w:w="7110" w:type="dxa"/>
            <w:tcMar>
              <w:bottom w:w="0" w:type="dxa"/>
            </w:tcMar>
          </w:tcPr>
          <w:p w:rsidRPr="009E71E0" w:rsidR="00BF2FB1" w:rsidP="00881CAE" w:rsidRDefault="00BF2FB1" w14:paraId="2201C563" w14:textId="77777777">
            <w:pPr>
              <w:pStyle w:val="TableHeaderCenter"/>
              <w:jc w:val="left"/>
              <w:rPr>
                <w:b w:val="0"/>
                <w:bCs/>
              </w:rPr>
            </w:pPr>
            <w:r w:rsidRPr="00BF2FB1">
              <w:rPr>
                <w:b w:val="0"/>
                <w:bCs/>
                <w:color w:val="auto"/>
              </w:rPr>
              <w:t>Number of E&amp;T participants who started participating in E&amp;T during the fiscal year</w:t>
            </w:r>
          </w:p>
        </w:tc>
        <w:tc>
          <w:tcPr>
            <w:tcW w:w="1080" w:type="dxa"/>
          </w:tcPr>
          <w:p w:rsidR="00BF2FB1" w:rsidP="00881CAE" w:rsidRDefault="00BF2FB1" w14:paraId="38FE2DC6" w14:textId="77777777">
            <w:pPr>
              <w:pStyle w:val="TableHeaderCenter"/>
              <w:jc w:val="left"/>
            </w:pPr>
          </w:p>
        </w:tc>
        <w:tc>
          <w:tcPr>
            <w:tcW w:w="1080" w:type="dxa"/>
          </w:tcPr>
          <w:p w:rsidR="00BF2FB1" w:rsidP="00881CAE" w:rsidRDefault="00BF2FB1" w14:paraId="0A2ED15C" w14:textId="77777777">
            <w:pPr>
              <w:pStyle w:val="TableHeaderCenter"/>
              <w:jc w:val="left"/>
            </w:pPr>
          </w:p>
        </w:tc>
      </w:tr>
      <w:tr w:rsidR="00BF2FB1" w:rsidTr="00881CAE" w14:paraId="05BE1522" w14:textId="77777777">
        <w:trPr>
          <w:cnfStyle w:val="000000010000" w:firstRow="0" w:lastRow="0" w:firstColumn="0" w:lastColumn="0" w:oddVBand="0" w:evenVBand="0" w:oddHBand="0" w:evenHBand="1" w:firstRowFirstColumn="0" w:firstRowLastColumn="0" w:lastRowFirstColumn="0" w:lastRowLastColumn="0"/>
        </w:trPr>
        <w:tc>
          <w:tcPr>
            <w:tcW w:w="7110" w:type="dxa"/>
            <w:tcMar>
              <w:bottom w:w="0" w:type="dxa"/>
            </w:tcMar>
          </w:tcPr>
          <w:p w:rsidRPr="00F05726" w:rsidR="00BF2FB1" w:rsidP="00881CAE" w:rsidRDefault="00BF2FB1" w14:paraId="61D7DC1F" w14:textId="77777777">
            <w:pPr>
              <w:pStyle w:val="TableTextLeft"/>
            </w:pPr>
            <w:r w:rsidRPr="00F05726">
              <w:rPr>
                <w:rFonts w:eastAsiaTheme="minorEastAsia"/>
              </w:rPr>
              <w:t>Number of E&amp;T participants who attended at least one case management meeting (State should provide definition of a case management meeting)</w:t>
            </w:r>
          </w:p>
        </w:tc>
        <w:tc>
          <w:tcPr>
            <w:tcW w:w="1080" w:type="dxa"/>
          </w:tcPr>
          <w:p w:rsidRPr="003E3F56" w:rsidR="00BF2FB1" w:rsidP="00881CAE" w:rsidRDefault="00BF2FB1" w14:paraId="31246927" w14:textId="77777777">
            <w:pPr>
              <w:pStyle w:val="TableTextLeft"/>
              <w:rPr>
                <w:rFonts w:eastAsiaTheme="minorEastAsia"/>
              </w:rPr>
            </w:pPr>
          </w:p>
        </w:tc>
        <w:tc>
          <w:tcPr>
            <w:tcW w:w="1080" w:type="dxa"/>
          </w:tcPr>
          <w:p w:rsidRPr="003E3F56" w:rsidR="00BF2FB1" w:rsidP="00881CAE" w:rsidRDefault="00BF2FB1" w14:paraId="5CE2D97A" w14:textId="77777777">
            <w:pPr>
              <w:pStyle w:val="TableTextLeft"/>
              <w:rPr>
                <w:rFonts w:eastAsiaTheme="minorEastAsia"/>
              </w:rPr>
            </w:pPr>
          </w:p>
        </w:tc>
      </w:tr>
      <w:tr w:rsidR="00BF2FB1" w:rsidTr="00881CAE" w14:paraId="6BCD19C4" w14:textId="77777777">
        <w:trPr>
          <w:cnfStyle w:val="000000100000" w:firstRow="0" w:lastRow="0" w:firstColumn="0" w:lastColumn="0" w:oddVBand="0" w:evenVBand="0" w:oddHBand="1" w:evenHBand="0" w:firstRowFirstColumn="0" w:firstRowLastColumn="0" w:lastRowFirstColumn="0" w:lastRowLastColumn="0"/>
        </w:trPr>
        <w:tc>
          <w:tcPr>
            <w:tcW w:w="7110" w:type="dxa"/>
            <w:tcMar>
              <w:bottom w:w="0" w:type="dxa"/>
            </w:tcMar>
          </w:tcPr>
          <w:p w:rsidRPr="00F05726" w:rsidR="00BF2FB1" w:rsidP="00881CAE" w:rsidRDefault="00BF2FB1" w14:paraId="683D7DD5" w14:textId="77777777">
            <w:pPr>
              <w:pStyle w:val="TableTextLeft"/>
            </w:pPr>
            <w:r w:rsidRPr="00F05726">
              <w:rPr>
                <w:rFonts w:eastAsiaTheme="minorEastAsia"/>
              </w:rPr>
              <w:t xml:space="preserve">Number of case management </w:t>
            </w:r>
            <w:r>
              <w:rPr>
                <w:rFonts w:eastAsiaTheme="minorEastAsia"/>
              </w:rPr>
              <w:t>meetings</w:t>
            </w:r>
            <w:r w:rsidRPr="00F05726">
              <w:rPr>
                <w:rFonts w:eastAsiaTheme="minorEastAsia"/>
              </w:rPr>
              <w:t xml:space="preserve"> participants attended (in a month and in total during the year) </w:t>
            </w:r>
          </w:p>
        </w:tc>
        <w:tc>
          <w:tcPr>
            <w:tcW w:w="1080" w:type="dxa"/>
          </w:tcPr>
          <w:p w:rsidRPr="003E3F56" w:rsidR="00BF2FB1" w:rsidP="00881CAE" w:rsidRDefault="00BF2FB1" w14:paraId="1A115555" w14:textId="77777777">
            <w:pPr>
              <w:pStyle w:val="TableTextLeft"/>
              <w:rPr>
                <w:rFonts w:eastAsiaTheme="minorEastAsia"/>
              </w:rPr>
            </w:pPr>
          </w:p>
        </w:tc>
        <w:tc>
          <w:tcPr>
            <w:tcW w:w="1080" w:type="dxa"/>
          </w:tcPr>
          <w:p w:rsidRPr="003E3F56" w:rsidR="00BF2FB1" w:rsidP="00881CAE" w:rsidRDefault="00BF2FB1" w14:paraId="26036882" w14:textId="77777777">
            <w:pPr>
              <w:pStyle w:val="TableTextLeft"/>
              <w:rPr>
                <w:rFonts w:eastAsiaTheme="minorEastAsia"/>
              </w:rPr>
            </w:pPr>
          </w:p>
        </w:tc>
      </w:tr>
      <w:tr w:rsidR="00BF2FB1" w:rsidTr="00881CAE" w14:paraId="2502B046" w14:textId="77777777">
        <w:trPr>
          <w:cnfStyle w:val="000000010000" w:firstRow="0" w:lastRow="0" w:firstColumn="0" w:lastColumn="0" w:oddVBand="0" w:evenVBand="0" w:oddHBand="0" w:evenHBand="1" w:firstRowFirstColumn="0" w:firstRowLastColumn="0" w:lastRowFirstColumn="0" w:lastRowLastColumn="0"/>
        </w:trPr>
        <w:tc>
          <w:tcPr>
            <w:tcW w:w="7110" w:type="dxa"/>
            <w:tcMar>
              <w:bottom w:w="0" w:type="dxa"/>
            </w:tcMar>
          </w:tcPr>
          <w:p w:rsidRPr="00F05726" w:rsidR="00BF2FB1" w:rsidP="00881CAE" w:rsidRDefault="00BF2FB1" w14:paraId="36626C8A" w14:textId="77777777">
            <w:pPr>
              <w:pStyle w:val="TableTextLeft"/>
            </w:pPr>
            <w:r w:rsidRPr="00F05726">
              <w:rPr>
                <w:rFonts w:eastAsiaTheme="minorEastAsia"/>
              </w:rPr>
              <w:t>Number of E&amp;T participants who completed any assessment</w:t>
            </w:r>
          </w:p>
        </w:tc>
        <w:tc>
          <w:tcPr>
            <w:tcW w:w="1080" w:type="dxa"/>
          </w:tcPr>
          <w:p w:rsidRPr="003E3F56" w:rsidR="00BF2FB1" w:rsidP="00881CAE" w:rsidRDefault="00BF2FB1" w14:paraId="78EAB92E" w14:textId="77777777">
            <w:pPr>
              <w:pStyle w:val="TableTextLeft"/>
              <w:rPr>
                <w:rFonts w:eastAsiaTheme="minorEastAsia"/>
              </w:rPr>
            </w:pPr>
          </w:p>
        </w:tc>
        <w:tc>
          <w:tcPr>
            <w:tcW w:w="1080" w:type="dxa"/>
          </w:tcPr>
          <w:p w:rsidRPr="003E3F56" w:rsidR="00BF2FB1" w:rsidP="00881CAE" w:rsidRDefault="00BF2FB1" w14:paraId="5FCF0BC0" w14:textId="77777777">
            <w:pPr>
              <w:pStyle w:val="TableTextLeft"/>
              <w:rPr>
                <w:rFonts w:eastAsiaTheme="minorEastAsia"/>
              </w:rPr>
            </w:pPr>
          </w:p>
        </w:tc>
      </w:tr>
      <w:tr w:rsidR="00BF2FB1" w:rsidTr="00881CAE" w14:paraId="47EFF3EE" w14:textId="77777777">
        <w:trPr>
          <w:cnfStyle w:val="000000100000" w:firstRow="0" w:lastRow="0" w:firstColumn="0" w:lastColumn="0" w:oddVBand="0" w:evenVBand="0" w:oddHBand="1" w:evenHBand="0" w:firstRowFirstColumn="0" w:firstRowLastColumn="0" w:lastRowFirstColumn="0" w:lastRowLastColumn="0"/>
        </w:trPr>
        <w:tc>
          <w:tcPr>
            <w:tcW w:w="7110" w:type="dxa"/>
            <w:tcMar>
              <w:bottom w:w="0" w:type="dxa"/>
            </w:tcMar>
          </w:tcPr>
          <w:p w:rsidRPr="00F05726" w:rsidR="00BF2FB1" w:rsidP="00881CAE" w:rsidRDefault="00BF2FB1" w14:paraId="73313A01" w14:textId="77777777">
            <w:pPr>
              <w:pStyle w:val="TableTextLeft"/>
            </w:pPr>
            <w:r w:rsidRPr="00F05726">
              <w:rPr>
                <w:rFonts w:eastAsiaTheme="minorEastAsia"/>
              </w:rPr>
              <w:t xml:space="preserve">Number of E&amp;T participants who completed various types of assessments (for example, initial assessment, </w:t>
            </w:r>
            <w:r w:rsidRPr="00F05726">
              <w:t>aptitude/abilities assessments, work interest measures, and personality inventories</w:t>
            </w:r>
            <w:r w:rsidRPr="00F05726">
              <w:rPr>
                <w:rFonts w:eastAsiaTheme="minorEastAsia"/>
              </w:rPr>
              <w:t xml:space="preserve">) </w:t>
            </w:r>
          </w:p>
        </w:tc>
        <w:tc>
          <w:tcPr>
            <w:tcW w:w="1080" w:type="dxa"/>
          </w:tcPr>
          <w:p w:rsidRPr="003E3F56" w:rsidR="00BF2FB1" w:rsidP="00881CAE" w:rsidRDefault="00BF2FB1" w14:paraId="428B2AA1" w14:textId="77777777">
            <w:pPr>
              <w:pStyle w:val="TableTextLeft"/>
              <w:rPr>
                <w:rFonts w:eastAsiaTheme="minorEastAsia"/>
              </w:rPr>
            </w:pPr>
          </w:p>
        </w:tc>
        <w:tc>
          <w:tcPr>
            <w:tcW w:w="1080" w:type="dxa"/>
          </w:tcPr>
          <w:p w:rsidRPr="003E3F56" w:rsidR="00BF2FB1" w:rsidP="00881CAE" w:rsidRDefault="00BF2FB1" w14:paraId="6FEF3C79" w14:textId="77777777">
            <w:pPr>
              <w:pStyle w:val="TableTextLeft"/>
              <w:rPr>
                <w:rFonts w:eastAsiaTheme="minorEastAsia"/>
              </w:rPr>
            </w:pPr>
          </w:p>
        </w:tc>
      </w:tr>
      <w:tr w:rsidR="00BF2FB1" w:rsidTr="00881CAE" w14:paraId="14090496" w14:textId="77777777">
        <w:trPr>
          <w:cnfStyle w:val="000000010000" w:firstRow="0" w:lastRow="0" w:firstColumn="0" w:lastColumn="0" w:oddVBand="0" w:evenVBand="0" w:oddHBand="0" w:evenHBand="1" w:firstRowFirstColumn="0" w:firstRowLastColumn="0" w:lastRowFirstColumn="0" w:lastRowLastColumn="0"/>
        </w:trPr>
        <w:tc>
          <w:tcPr>
            <w:tcW w:w="7110" w:type="dxa"/>
            <w:tcMar>
              <w:bottom w:w="0" w:type="dxa"/>
            </w:tcMar>
          </w:tcPr>
          <w:p w:rsidRPr="00F05726" w:rsidR="00BF2FB1" w:rsidP="00881CAE" w:rsidRDefault="00BF2FB1" w14:paraId="5B6DC29B" w14:textId="77777777">
            <w:pPr>
              <w:pStyle w:val="TableTextLeft"/>
            </w:pPr>
            <w:r w:rsidRPr="00F05726">
              <w:rPr>
                <w:rFonts w:eastAsiaTheme="minorEastAsia"/>
              </w:rPr>
              <w:t xml:space="preserve">Number of E&amp;T participants who received at least one </w:t>
            </w:r>
            <w:r w:rsidRPr="00F05726">
              <w:t>participant reimbursement</w:t>
            </w:r>
            <w:r>
              <w:t xml:space="preserve"> </w:t>
            </w:r>
          </w:p>
        </w:tc>
        <w:tc>
          <w:tcPr>
            <w:tcW w:w="1080" w:type="dxa"/>
          </w:tcPr>
          <w:p w:rsidRPr="003E3F56" w:rsidR="00BF2FB1" w:rsidP="00881CAE" w:rsidRDefault="00BF2FB1" w14:paraId="1CCFA9A6" w14:textId="77777777">
            <w:pPr>
              <w:pStyle w:val="TableTextLeft"/>
              <w:rPr>
                <w:rFonts w:eastAsiaTheme="minorEastAsia"/>
              </w:rPr>
            </w:pPr>
          </w:p>
        </w:tc>
        <w:tc>
          <w:tcPr>
            <w:tcW w:w="1080" w:type="dxa"/>
          </w:tcPr>
          <w:p w:rsidRPr="003E3F56" w:rsidR="00BF2FB1" w:rsidP="00881CAE" w:rsidRDefault="00BF2FB1" w14:paraId="65AC0A03" w14:textId="77777777">
            <w:pPr>
              <w:pStyle w:val="TableTextLeft"/>
              <w:rPr>
                <w:rFonts w:eastAsiaTheme="minorEastAsia"/>
              </w:rPr>
            </w:pPr>
          </w:p>
        </w:tc>
      </w:tr>
      <w:tr w:rsidR="00BF2FB1" w:rsidTr="00881CAE" w14:paraId="341442A5" w14:textId="77777777">
        <w:trPr>
          <w:cnfStyle w:val="000000100000" w:firstRow="0" w:lastRow="0" w:firstColumn="0" w:lastColumn="0" w:oddVBand="0" w:evenVBand="0" w:oddHBand="1" w:evenHBand="0" w:firstRowFirstColumn="0" w:firstRowLastColumn="0" w:lastRowFirstColumn="0" w:lastRowLastColumn="0"/>
        </w:trPr>
        <w:tc>
          <w:tcPr>
            <w:tcW w:w="7110" w:type="dxa"/>
            <w:tcMar>
              <w:bottom w:w="0" w:type="dxa"/>
            </w:tcMar>
          </w:tcPr>
          <w:p w:rsidRPr="00F05726" w:rsidR="00BF2FB1" w:rsidP="00881CAE" w:rsidRDefault="00BF2FB1" w14:paraId="3901ACC2" w14:textId="77777777">
            <w:pPr>
              <w:pStyle w:val="TableTextLeft"/>
              <w:rPr>
                <w:rFonts w:eastAsiaTheme="minorEastAsia"/>
              </w:rPr>
            </w:pPr>
            <w:r w:rsidRPr="00F05726">
              <w:rPr>
                <w:rFonts w:eastAsiaTheme="minorEastAsia"/>
              </w:rPr>
              <w:lastRenderedPageBreak/>
              <w:t xml:space="preserve">Number of E&amp;T participants who received at least one </w:t>
            </w:r>
            <w:r w:rsidRPr="00F05726">
              <w:t>participant reimbursement</w:t>
            </w:r>
            <w:r w:rsidRPr="00F05726">
              <w:rPr>
                <w:rFonts w:eastAsiaTheme="minorEastAsia"/>
              </w:rPr>
              <w:t>, by type (for example, transportation, child care, work supplies, books)</w:t>
            </w:r>
          </w:p>
        </w:tc>
        <w:tc>
          <w:tcPr>
            <w:tcW w:w="1080" w:type="dxa"/>
          </w:tcPr>
          <w:p w:rsidRPr="003E3F56" w:rsidR="00BF2FB1" w:rsidP="00881CAE" w:rsidRDefault="00BF2FB1" w14:paraId="104D6625" w14:textId="77777777">
            <w:pPr>
              <w:pStyle w:val="TableTextLeft"/>
              <w:rPr>
                <w:rFonts w:eastAsiaTheme="minorEastAsia"/>
              </w:rPr>
            </w:pPr>
          </w:p>
        </w:tc>
        <w:tc>
          <w:tcPr>
            <w:tcW w:w="1080" w:type="dxa"/>
          </w:tcPr>
          <w:p w:rsidRPr="003E3F56" w:rsidR="00BF2FB1" w:rsidP="00881CAE" w:rsidRDefault="00BF2FB1" w14:paraId="045460DA" w14:textId="77777777">
            <w:pPr>
              <w:pStyle w:val="TableTextLeft"/>
              <w:rPr>
                <w:rFonts w:eastAsiaTheme="minorEastAsia"/>
              </w:rPr>
            </w:pPr>
          </w:p>
        </w:tc>
      </w:tr>
      <w:tr w:rsidR="00BF2FB1" w:rsidTr="00881CAE" w14:paraId="74DF43AC" w14:textId="77777777">
        <w:trPr>
          <w:cnfStyle w:val="000000010000" w:firstRow="0" w:lastRow="0" w:firstColumn="0" w:lastColumn="0" w:oddVBand="0" w:evenVBand="0" w:oddHBand="0" w:evenHBand="1" w:firstRowFirstColumn="0" w:firstRowLastColumn="0" w:lastRowFirstColumn="0" w:lastRowLastColumn="0"/>
        </w:trPr>
        <w:tc>
          <w:tcPr>
            <w:tcW w:w="7110" w:type="dxa"/>
            <w:tcMar>
              <w:bottom w:w="0" w:type="dxa"/>
            </w:tcMar>
          </w:tcPr>
          <w:p w:rsidRPr="00F05726" w:rsidR="00BF2FB1" w:rsidP="00881CAE" w:rsidRDefault="00BF2FB1" w14:paraId="084D774E" w14:textId="77777777">
            <w:pPr>
              <w:pStyle w:val="TableTextLeft"/>
              <w:rPr>
                <w:rFonts w:eastAsiaTheme="minorEastAsia"/>
              </w:rPr>
            </w:pPr>
            <w:r>
              <w:rPr>
                <w:rFonts w:eastAsiaTheme="minorEastAsia"/>
              </w:rPr>
              <w:t>D</w:t>
            </w:r>
            <w:r w:rsidRPr="00F05726">
              <w:rPr>
                <w:rFonts w:eastAsiaTheme="minorEastAsia"/>
              </w:rPr>
              <w:t xml:space="preserve">ollar amount the State paid in participant reimbursements to </w:t>
            </w:r>
            <w:r>
              <w:rPr>
                <w:rFonts w:eastAsiaTheme="minorEastAsia"/>
              </w:rPr>
              <w:t xml:space="preserve">all </w:t>
            </w:r>
            <w:r w:rsidRPr="00F05726">
              <w:rPr>
                <w:rFonts w:eastAsiaTheme="minorEastAsia"/>
              </w:rPr>
              <w:t>E&amp;T participants, in total and by type</w:t>
            </w:r>
          </w:p>
        </w:tc>
        <w:tc>
          <w:tcPr>
            <w:tcW w:w="1080" w:type="dxa"/>
          </w:tcPr>
          <w:p w:rsidRPr="003E3F56" w:rsidR="00BF2FB1" w:rsidP="00881CAE" w:rsidRDefault="00BF2FB1" w14:paraId="1EE6AA21" w14:textId="77777777">
            <w:pPr>
              <w:pStyle w:val="TableTextLeft"/>
              <w:rPr>
                <w:rFonts w:eastAsiaTheme="minorEastAsia"/>
              </w:rPr>
            </w:pPr>
          </w:p>
        </w:tc>
        <w:tc>
          <w:tcPr>
            <w:tcW w:w="1080" w:type="dxa"/>
          </w:tcPr>
          <w:p w:rsidRPr="003E3F56" w:rsidR="00BF2FB1" w:rsidP="00881CAE" w:rsidRDefault="00BF2FB1" w14:paraId="12196FB6" w14:textId="77777777">
            <w:pPr>
              <w:pStyle w:val="TableTextLeft"/>
              <w:rPr>
                <w:rFonts w:eastAsiaTheme="minorEastAsia"/>
              </w:rPr>
            </w:pPr>
          </w:p>
        </w:tc>
      </w:tr>
      <w:tr w:rsidR="00BF2FB1" w:rsidTr="00881CAE" w14:paraId="5AF54BC5" w14:textId="77777777">
        <w:trPr>
          <w:cnfStyle w:val="000000100000" w:firstRow="0" w:lastRow="0" w:firstColumn="0" w:lastColumn="0" w:oddVBand="0" w:evenVBand="0" w:oddHBand="1" w:evenHBand="0" w:firstRowFirstColumn="0" w:firstRowLastColumn="0" w:lastRowFirstColumn="0" w:lastRowLastColumn="0"/>
        </w:trPr>
        <w:tc>
          <w:tcPr>
            <w:tcW w:w="7110" w:type="dxa"/>
            <w:tcMar>
              <w:bottom w:w="0" w:type="dxa"/>
            </w:tcMar>
          </w:tcPr>
          <w:p w:rsidRPr="00F05726" w:rsidR="00BF2FB1" w:rsidP="00881CAE" w:rsidRDefault="00BF2FB1" w14:paraId="34342448" w14:textId="77777777">
            <w:pPr>
              <w:pStyle w:val="TableTextLeft"/>
              <w:rPr>
                <w:rFonts w:eastAsiaTheme="minorEastAsia"/>
              </w:rPr>
            </w:pPr>
            <w:r w:rsidRPr="00F05726">
              <w:rPr>
                <w:rFonts w:eastAsiaTheme="minorEastAsia"/>
              </w:rPr>
              <w:t>Number of E&amp;T participants who were exempt from participating in SNAP E&amp;T because the State could not provide a participant reimbursement</w:t>
            </w:r>
          </w:p>
        </w:tc>
        <w:tc>
          <w:tcPr>
            <w:tcW w:w="1080" w:type="dxa"/>
          </w:tcPr>
          <w:p w:rsidRPr="003E3F56" w:rsidR="00BF2FB1" w:rsidP="00881CAE" w:rsidRDefault="00BF2FB1" w14:paraId="4F60AF4E" w14:textId="77777777">
            <w:pPr>
              <w:pStyle w:val="TableTextLeft"/>
              <w:rPr>
                <w:rFonts w:eastAsiaTheme="minorEastAsia"/>
              </w:rPr>
            </w:pPr>
          </w:p>
        </w:tc>
        <w:tc>
          <w:tcPr>
            <w:tcW w:w="1080" w:type="dxa"/>
          </w:tcPr>
          <w:p w:rsidRPr="003E3F56" w:rsidR="00BF2FB1" w:rsidP="00881CAE" w:rsidRDefault="00BF2FB1" w14:paraId="4B32124F" w14:textId="77777777">
            <w:pPr>
              <w:pStyle w:val="TableTextLeft"/>
              <w:rPr>
                <w:rFonts w:eastAsiaTheme="minorEastAsia"/>
              </w:rPr>
            </w:pPr>
          </w:p>
        </w:tc>
      </w:tr>
      <w:tr w:rsidR="00BF2FB1" w:rsidTr="00881CAE" w14:paraId="07D81E3C" w14:textId="77777777">
        <w:trPr>
          <w:cnfStyle w:val="000000010000" w:firstRow="0" w:lastRow="0" w:firstColumn="0" w:lastColumn="0" w:oddVBand="0" w:evenVBand="0" w:oddHBand="0" w:evenHBand="1" w:firstRowFirstColumn="0" w:firstRowLastColumn="0" w:lastRowFirstColumn="0" w:lastRowLastColumn="0"/>
        </w:trPr>
        <w:tc>
          <w:tcPr>
            <w:tcW w:w="7110" w:type="dxa"/>
            <w:tcMar>
              <w:bottom w:w="0" w:type="dxa"/>
            </w:tcMar>
          </w:tcPr>
          <w:p w:rsidRPr="00F05726" w:rsidR="00BF2FB1" w:rsidP="00881CAE" w:rsidRDefault="00BF2FB1" w14:paraId="0F68B410" w14:textId="77777777">
            <w:pPr>
              <w:pStyle w:val="TableTextLeft"/>
              <w:rPr>
                <w:rFonts w:eastAsiaTheme="minorEastAsia"/>
              </w:rPr>
            </w:pPr>
            <w:r w:rsidRPr="00F05726">
              <w:rPr>
                <w:rFonts w:eastAsiaTheme="minorEastAsia"/>
              </w:rPr>
              <w:t>Number of E&amp;T participants who completed an E&amp;T component, by component</w:t>
            </w:r>
            <w:r>
              <w:rPr>
                <w:rFonts w:eastAsiaTheme="minorEastAsia"/>
              </w:rPr>
              <w:t xml:space="preserve"> (By completion, we mean successfully fulfilling all the requirements of the component to be considered finished. This would not include participants who start a component but stop participating before the usual end of the component) </w:t>
            </w:r>
            <w:r w:rsidRPr="00F05726">
              <w:rPr>
                <w:rFonts w:eastAsiaTheme="minorEastAsia"/>
              </w:rPr>
              <w:t xml:space="preserve"> </w:t>
            </w:r>
          </w:p>
        </w:tc>
        <w:tc>
          <w:tcPr>
            <w:tcW w:w="1080" w:type="dxa"/>
          </w:tcPr>
          <w:p w:rsidRPr="003E3F56" w:rsidR="00BF2FB1" w:rsidP="00881CAE" w:rsidRDefault="00BF2FB1" w14:paraId="3ED08814" w14:textId="77777777">
            <w:pPr>
              <w:pStyle w:val="TableTextLeft"/>
              <w:rPr>
                <w:rFonts w:eastAsiaTheme="minorEastAsia"/>
              </w:rPr>
            </w:pPr>
          </w:p>
        </w:tc>
        <w:tc>
          <w:tcPr>
            <w:tcW w:w="1080" w:type="dxa"/>
          </w:tcPr>
          <w:p w:rsidRPr="003E3F56" w:rsidR="00BF2FB1" w:rsidP="00881CAE" w:rsidRDefault="00BF2FB1" w14:paraId="61013EEE" w14:textId="77777777">
            <w:pPr>
              <w:pStyle w:val="TableTextLeft"/>
              <w:rPr>
                <w:rFonts w:eastAsiaTheme="minorEastAsia"/>
              </w:rPr>
            </w:pPr>
          </w:p>
        </w:tc>
      </w:tr>
      <w:tr w:rsidR="00BF2FB1" w:rsidTr="00881CAE" w14:paraId="7F197AB6" w14:textId="77777777">
        <w:trPr>
          <w:cnfStyle w:val="000000100000" w:firstRow="0" w:lastRow="0" w:firstColumn="0" w:lastColumn="0" w:oddVBand="0" w:evenVBand="0" w:oddHBand="1" w:evenHBand="0" w:firstRowFirstColumn="0" w:firstRowLastColumn="0" w:lastRowFirstColumn="0" w:lastRowLastColumn="0"/>
        </w:trPr>
        <w:tc>
          <w:tcPr>
            <w:tcW w:w="7110" w:type="dxa"/>
            <w:tcMar>
              <w:bottom w:w="0" w:type="dxa"/>
            </w:tcMar>
          </w:tcPr>
          <w:p w:rsidRPr="00F05726" w:rsidR="00BF2FB1" w:rsidP="00881CAE" w:rsidRDefault="00BF2FB1" w14:paraId="090C9B3F" w14:textId="77777777">
            <w:pPr>
              <w:pStyle w:val="TableTextLeft"/>
              <w:rPr>
                <w:rFonts w:eastAsiaTheme="minorEastAsia"/>
              </w:rPr>
            </w:pPr>
            <w:r w:rsidRPr="00F05726">
              <w:rPr>
                <w:rFonts w:eastAsiaTheme="minorEastAsia"/>
              </w:rPr>
              <w:t>Number of E&amp;T participants who obtained a credential</w:t>
            </w:r>
            <w:r>
              <w:rPr>
                <w:rFonts w:eastAsiaTheme="minorEastAsia"/>
              </w:rPr>
              <w:t xml:space="preserve"> by the second quarter after completion of participation in E&amp;T </w:t>
            </w:r>
            <w:r w:rsidRPr="00F05726">
              <w:rPr>
                <w:rFonts w:eastAsiaTheme="minorEastAsia"/>
              </w:rPr>
              <w:t xml:space="preserve"> </w:t>
            </w:r>
          </w:p>
        </w:tc>
        <w:tc>
          <w:tcPr>
            <w:tcW w:w="1080" w:type="dxa"/>
          </w:tcPr>
          <w:p w:rsidRPr="003E3F56" w:rsidR="00BF2FB1" w:rsidP="00881CAE" w:rsidRDefault="00BF2FB1" w14:paraId="43AC833F" w14:textId="77777777">
            <w:pPr>
              <w:pStyle w:val="TableTextLeft"/>
              <w:rPr>
                <w:rFonts w:eastAsiaTheme="minorEastAsia"/>
              </w:rPr>
            </w:pPr>
          </w:p>
        </w:tc>
        <w:tc>
          <w:tcPr>
            <w:tcW w:w="1080" w:type="dxa"/>
          </w:tcPr>
          <w:p w:rsidRPr="003E3F56" w:rsidR="00BF2FB1" w:rsidP="00881CAE" w:rsidRDefault="00BF2FB1" w14:paraId="4C33ED0A" w14:textId="77777777">
            <w:pPr>
              <w:pStyle w:val="TableTextLeft"/>
              <w:rPr>
                <w:rFonts w:eastAsiaTheme="minorEastAsia"/>
              </w:rPr>
            </w:pPr>
          </w:p>
        </w:tc>
      </w:tr>
      <w:tr w:rsidR="00BF2FB1" w:rsidTr="00881CAE" w14:paraId="5DE5FD12" w14:textId="77777777">
        <w:trPr>
          <w:cnfStyle w:val="000000010000" w:firstRow="0" w:lastRow="0" w:firstColumn="0" w:lastColumn="0" w:oddVBand="0" w:evenVBand="0" w:oddHBand="0" w:evenHBand="1" w:firstRowFirstColumn="0" w:firstRowLastColumn="0" w:lastRowFirstColumn="0" w:lastRowLastColumn="0"/>
        </w:trPr>
        <w:tc>
          <w:tcPr>
            <w:tcW w:w="7110" w:type="dxa"/>
            <w:tcMar>
              <w:bottom w:w="0" w:type="dxa"/>
            </w:tcMar>
          </w:tcPr>
          <w:p w:rsidRPr="00F05726" w:rsidR="00BF2FB1" w:rsidP="00881CAE" w:rsidRDefault="00BF2FB1" w14:paraId="0F858F68" w14:textId="77777777">
            <w:pPr>
              <w:pStyle w:val="TableTextLeft"/>
              <w:rPr>
                <w:rFonts w:eastAsiaTheme="minorEastAsia"/>
              </w:rPr>
            </w:pPr>
            <w:r w:rsidRPr="00F05726">
              <w:rPr>
                <w:rFonts w:eastAsiaTheme="minorEastAsia"/>
              </w:rPr>
              <w:t xml:space="preserve">Number of E&amp;T participants who obtained </w:t>
            </w:r>
            <w:r>
              <w:rPr>
                <w:rFonts w:eastAsiaTheme="minorEastAsia"/>
              </w:rPr>
              <w:t xml:space="preserve">unsubsidized employment in the second quarter after completion of participation in E&amp;T (We assume this would be reported using Unemployment Insurance wage records, so we will likely need to collect this data in fall 2021 when the data become available.) </w:t>
            </w:r>
          </w:p>
        </w:tc>
        <w:tc>
          <w:tcPr>
            <w:tcW w:w="1080" w:type="dxa"/>
          </w:tcPr>
          <w:p w:rsidRPr="003E3F56" w:rsidR="00BF2FB1" w:rsidP="00881CAE" w:rsidRDefault="00BF2FB1" w14:paraId="11DB42DB" w14:textId="77777777">
            <w:pPr>
              <w:pStyle w:val="TableTextLeft"/>
              <w:rPr>
                <w:rFonts w:eastAsiaTheme="minorEastAsia"/>
              </w:rPr>
            </w:pPr>
          </w:p>
        </w:tc>
        <w:tc>
          <w:tcPr>
            <w:tcW w:w="1080" w:type="dxa"/>
          </w:tcPr>
          <w:p w:rsidRPr="003E3F56" w:rsidR="00BF2FB1" w:rsidP="00881CAE" w:rsidRDefault="00BF2FB1" w14:paraId="23A07645" w14:textId="77777777">
            <w:pPr>
              <w:pStyle w:val="TableTextLeft"/>
              <w:rPr>
                <w:rFonts w:eastAsiaTheme="minorEastAsia"/>
              </w:rPr>
            </w:pPr>
          </w:p>
        </w:tc>
      </w:tr>
      <w:tr w:rsidR="00BF2FB1" w:rsidTr="00881CAE" w14:paraId="409D9849" w14:textId="77777777">
        <w:trPr>
          <w:cnfStyle w:val="000000100000" w:firstRow="0" w:lastRow="0" w:firstColumn="0" w:lastColumn="0" w:oddVBand="0" w:evenVBand="0" w:oddHBand="1" w:evenHBand="0" w:firstRowFirstColumn="0" w:firstRowLastColumn="0" w:lastRowFirstColumn="0" w:lastRowLastColumn="0"/>
        </w:trPr>
        <w:tc>
          <w:tcPr>
            <w:tcW w:w="7110" w:type="dxa"/>
            <w:tcMar>
              <w:bottom w:w="0" w:type="dxa"/>
            </w:tcMar>
          </w:tcPr>
          <w:p w:rsidRPr="00F05726" w:rsidR="00BF2FB1" w:rsidP="00881CAE" w:rsidRDefault="00BF2FB1" w14:paraId="5B2A8ABB" w14:textId="77777777">
            <w:pPr>
              <w:pStyle w:val="TableTextLeft"/>
              <w:rPr>
                <w:rFonts w:eastAsiaTheme="minorEastAsia"/>
              </w:rPr>
            </w:pPr>
            <w:r w:rsidRPr="00F05726">
              <w:rPr>
                <w:rFonts w:eastAsiaTheme="minorEastAsia"/>
              </w:rPr>
              <w:t>Number of E&amp;T participants who no longer received SNAP in the quarter after completi</w:t>
            </w:r>
            <w:r>
              <w:rPr>
                <w:rFonts w:eastAsiaTheme="minorEastAsia"/>
              </w:rPr>
              <w:t>on of participation in</w:t>
            </w:r>
            <w:r w:rsidRPr="00F05726">
              <w:rPr>
                <w:rFonts w:eastAsiaTheme="minorEastAsia"/>
              </w:rPr>
              <w:t xml:space="preserve"> E&amp;T </w:t>
            </w:r>
          </w:p>
        </w:tc>
        <w:tc>
          <w:tcPr>
            <w:tcW w:w="1080" w:type="dxa"/>
          </w:tcPr>
          <w:p w:rsidRPr="003E3F56" w:rsidR="00BF2FB1" w:rsidP="00881CAE" w:rsidRDefault="00BF2FB1" w14:paraId="0A19170E" w14:textId="77777777">
            <w:pPr>
              <w:pStyle w:val="TableTextLeft"/>
              <w:rPr>
                <w:rFonts w:eastAsiaTheme="minorEastAsia"/>
              </w:rPr>
            </w:pPr>
          </w:p>
        </w:tc>
        <w:tc>
          <w:tcPr>
            <w:tcW w:w="1080" w:type="dxa"/>
          </w:tcPr>
          <w:p w:rsidRPr="003E3F56" w:rsidR="00BF2FB1" w:rsidP="00881CAE" w:rsidRDefault="00BF2FB1" w14:paraId="7F9635DF" w14:textId="77777777">
            <w:pPr>
              <w:pStyle w:val="TableTextLeft"/>
              <w:rPr>
                <w:rFonts w:eastAsiaTheme="minorEastAsia"/>
              </w:rPr>
            </w:pPr>
          </w:p>
        </w:tc>
      </w:tr>
      <w:tr w:rsidR="00BF2FB1" w:rsidTr="00881CAE" w14:paraId="3BE490BA" w14:textId="77777777">
        <w:trPr>
          <w:cnfStyle w:val="000000010000" w:firstRow="0" w:lastRow="0" w:firstColumn="0" w:lastColumn="0" w:oddVBand="0" w:evenVBand="0" w:oddHBand="0" w:evenHBand="1" w:firstRowFirstColumn="0" w:firstRowLastColumn="0" w:lastRowFirstColumn="0" w:lastRowLastColumn="0"/>
        </w:trPr>
        <w:tc>
          <w:tcPr>
            <w:tcW w:w="7110" w:type="dxa"/>
            <w:tcBorders>
              <w:bottom w:val="single" w:color="046B5C" w:sz="4" w:space="0"/>
            </w:tcBorders>
            <w:tcMar>
              <w:bottom w:w="0" w:type="dxa"/>
            </w:tcMar>
          </w:tcPr>
          <w:p w:rsidRPr="00F05726" w:rsidR="00BF2FB1" w:rsidP="00881CAE" w:rsidRDefault="00BF2FB1" w14:paraId="78E7EE20" w14:textId="77777777">
            <w:pPr>
              <w:pStyle w:val="TableTextLeft"/>
              <w:rPr>
                <w:rFonts w:eastAsiaTheme="minorEastAsia"/>
              </w:rPr>
            </w:pPr>
            <w:r w:rsidRPr="00F05726">
              <w:rPr>
                <w:rFonts w:eastAsiaTheme="minorEastAsia"/>
              </w:rPr>
              <w:t>Any outcome data associated with case management that the State m</w:t>
            </w:r>
            <w:r>
              <w:rPr>
                <w:rFonts w:eastAsiaTheme="minorEastAsia"/>
              </w:rPr>
              <w:t>ight</w:t>
            </w:r>
            <w:r w:rsidRPr="00F05726">
              <w:rPr>
                <w:rFonts w:eastAsiaTheme="minorEastAsia"/>
              </w:rPr>
              <w:t xml:space="preserve"> have gathered through research or evaluation studies</w:t>
            </w:r>
          </w:p>
        </w:tc>
        <w:tc>
          <w:tcPr>
            <w:tcW w:w="1080" w:type="dxa"/>
            <w:tcBorders>
              <w:bottom w:val="single" w:color="046B5C" w:sz="4" w:space="0"/>
            </w:tcBorders>
          </w:tcPr>
          <w:p w:rsidRPr="003E3F56" w:rsidR="00BF2FB1" w:rsidP="00881CAE" w:rsidRDefault="00BF2FB1" w14:paraId="74A73802" w14:textId="77777777">
            <w:pPr>
              <w:pStyle w:val="TableTextLeft"/>
              <w:rPr>
                <w:rFonts w:eastAsiaTheme="minorEastAsia"/>
              </w:rPr>
            </w:pPr>
          </w:p>
        </w:tc>
        <w:tc>
          <w:tcPr>
            <w:tcW w:w="1080" w:type="dxa"/>
            <w:tcBorders>
              <w:bottom w:val="single" w:color="046B5C" w:sz="4" w:space="0"/>
            </w:tcBorders>
          </w:tcPr>
          <w:p w:rsidRPr="003E3F56" w:rsidR="00BF2FB1" w:rsidP="00881CAE" w:rsidRDefault="00BF2FB1" w14:paraId="4E1CA4A1" w14:textId="77777777">
            <w:pPr>
              <w:pStyle w:val="TableTextLeft"/>
              <w:rPr>
                <w:rFonts w:eastAsiaTheme="minorEastAsia"/>
              </w:rPr>
            </w:pPr>
          </w:p>
        </w:tc>
      </w:tr>
    </w:tbl>
    <w:p w:rsidRPr="004B39BF" w:rsidR="00EC0400" w:rsidP="00DF644E" w:rsidRDefault="00EC0400" w14:paraId="3CF2D395" w14:textId="77777777">
      <w:pPr>
        <w:pStyle w:val="H2"/>
        <w:ind w:left="0" w:firstLine="0"/>
      </w:pPr>
    </w:p>
    <w:sectPr w:rsidRPr="004B39BF" w:rsidR="00EC0400" w:rsidSect="00B44205">
      <w:headerReference w:type="default" r:id="rId7"/>
      <w:footerReference w:type="default" r:id="rId8"/>
      <w:type w:val="continuous"/>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86E6B" w14:textId="77777777" w:rsidR="00BC35F4" w:rsidRPr="00D37B98" w:rsidRDefault="00BC35F4" w:rsidP="00820339">
      <w:r w:rsidRPr="00D37B98">
        <w:t>Endnotes</w:t>
      </w:r>
    </w:p>
  </w:endnote>
  <w:endnote w:type="continuationSeparator" w:id="0">
    <w:p w14:paraId="3F3DCAD2" w14:textId="77777777" w:rsidR="00BC35F4" w:rsidRPr="00D37B98" w:rsidRDefault="00BC35F4" w:rsidP="00BF08C3">
      <w:pPr>
        <w:pStyle w:val="FootnoteSep"/>
      </w:pPr>
    </w:p>
  </w:endnote>
  <w:endnote w:type="continuationNotice" w:id="1">
    <w:p w14:paraId="06C42CC8" w14:textId="77777777" w:rsidR="00BC35F4" w:rsidRPr="00D37B98" w:rsidRDefault="00BC35F4"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6DEF0" w14:textId="4C953510" w:rsidR="00533392" w:rsidRDefault="00533392" w:rsidP="008C249E">
    <w:pPr>
      <w:pStyle w:val="Footer"/>
    </w:pPr>
    <w:r w:rsidRPr="00967B6B">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1ACBA" w14:textId="77777777" w:rsidR="00BC35F4" w:rsidRPr="00D37B98" w:rsidRDefault="00BC35F4" w:rsidP="00CC0E68">
      <w:pPr>
        <w:pStyle w:val="FootnoteSep"/>
      </w:pPr>
      <w:r w:rsidRPr="00D37B98">
        <w:separator/>
      </w:r>
    </w:p>
  </w:footnote>
  <w:footnote w:type="continuationSeparator" w:id="0">
    <w:p w14:paraId="77E58A5C" w14:textId="77777777" w:rsidR="00BC35F4" w:rsidRPr="00D37B98" w:rsidRDefault="00BC35F4" w:rsidP="007F094C">
      <w:pPr>
        <w:pStyle w:val="FootnoteSep"/>
      </w:pPr>
    </w:p>
    <w:p w14:paraId="3BF9E69B" w14:textId="77777777" w:rsidR="00BC35F4" w:rsidRPr="00D37B98" w:rsidRDefault="00BC35F4" w:rsidP="007F094C">
      <w:pPr>
        <w:pStyle w:val="FootnoteText"/>
      </w:pPr>
      <w:r w:rsidRPr="00D37B98">
        <w:t>(continued)</w:t>
      </w:r>
    </w:p>
  </w:footnote>
  <w:footnote w:type="continuationNotice" w:id="1">
    <w:p w14:paraId="7FF5F6D2" w14:textId="77777777" w:rsidR="00BC35F4" w:rsidRPr="00D37B98" w:rsidRDefault="00BC35F4"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C74A9" w14:textId="77777777" w:rsidR="00F83530" w:rsidRDefault="00472597" w:rsidP="00F83530">
    <w:pPr>
      <w:pStyle w:val="Header"/>
    </w:pPr>
    <w:r>
      <w:t>Survey of SNAP E&amp;T Case Management</w:t>
    </w:r>
    <w:r w:rsidR="00533392" w:rsidRPr="00592360">
      <w:tab/>
    </w:r>
    <w:r w:rsidR="00F83530">
      <w:t>OMB Number: 0584-XXXX</w:t>
    </w:r>
  </w:p>
  <w:p w14:paraId="3343624D" w14:textId="701D8690" w:rsidR="00533392" w:rsidRPr="00592360" w:rsidRDefault="00F83530" w:rsidP="00F83530">
    <w:pPr>
      <w:pStyle w:val="Header"/>
    </w:pP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5020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909E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8"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5"/>
  </w:num>
  <w:num w:numId="4">
    <w:abstractNumId w:val="16"/>
  </w:num>
  <w:num w:numId="5">
    <w:abstractNumId w:val="29"/>
  </w:num>
  <w:num w:numId="6">
    <w:abstractNumId w:val="28"/>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20"/>
  </w:num>
  <w:num w:numId="15">
    <w:abstractNumId w:val="11"/>
  </w:num>
  <w:num w:numId="16">
    <w:abstractNumId w:val="9"/>
  </w:num>
  <w:num w:numId="17">
    <w:abstractNumId w:val="18"/>
  </w:num>
  <w:num w:numId="18">
    <w:abstractNumId w:val="17"/>
  </w:num>
  <w:num w:numId="19">
    <w:abstractNumId w:val="26"/>
  </w:num>
  <w:num w:numId="20">
    <w:abstractNumId w:val="13"/>
  </w:num>
  <w:num w:numId="21">
    <w:abstractNumId w:val="21"/>
  </w:num>
  <w:num w:numId="22">
    <w:abstractNumId w:val="22"/>
  </w:num>
  <w:num w:numId="23">
    <w:abstractNumId w:val="19"/>
  </w:num>
  <w:num w:numId="24">
    <w:abstractNumId w:val="27"/>
  </w:num>
  <w:num w:numId="25">
    <w:abstractNumId w:val="25"/>
  </w:num>
  <w:num w:numId="26">
    <w:abstractNumId w:val="8"/>
  </w:num>
  <w:num w:numId="27">
    <w:abstractNumId w:val="1"/>
  </w:num>
  <w:num w:numId="28">
    <w:abstractNumId w:val="0"/>
  </w:num>
  <w:num w:numId="29">
    <w:abstractNumId w:val="7"/>
    <w:lvlOverride w:ilvl="0">
      <w:startOverride w:val="1"/>
    </w:lvlOverride>
  </w:num>
  <w:num w:numId="30">
    <w:abstractNumId w:val="25"/>
    <w:lvlOverride w:ilvl="0">
      <w:startOverride w:val="1"/>
    </w:lvlOverride>
  </w:num>
  <w:num w:numId="31">
    <w:abstractNumId w:val="25"/>
    <w:lvlOverride w:ilvl="0">
      <w:startOverride w:val="1"/>
    </w:lvlOverride>
  </w:num>
  <w:num w:numId="32">
    <w:abstractNumId w:val="25"/>
    <w:lvlOverride w:ilvl="0">
      <w:startOverride w:val="1"/>
    </w:lvlOverride>
  </w:num>
  <w:num w:numId="33">
    <w:abstractNumId w:val="25"/>
    <w:lvlOverride w:ilvl="0">
      <w:startOverride w:val="1"/>
    </w:lvlOverride>
  </w:num>
  <w:num w:numId="34">
    <w:abstractNumId w:val="25"/>
    <w:lvlOverride w:ilvl="0">
      <w:startOverride w:val="1"/>
    </w:lvlOverride>
  </w:num>
  <w:num w:numId="35">
    <w:abstractNumId w:val="24"/>
  </w:num>
  <w:num w:numId="3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97"/>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4A6C"/>
    <w:rsid w:val="00145224"/>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4C10"/>
    <w:rsid w:val="002857D5"/>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404B"/>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4EF2"/>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EE5"/>
    <w:rsid w:val="00472597"/>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4924"/>
    <w:rsid w:val="00505804"/>
    <w:rsid w:val="00506F79"/>
    <w:rsid w:val="00507D47"/>
    <w:rsid w:val="00510612"/>
    <w:rsid w:val="00511D22"/>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453B"/>
    <w:rsid w:val="00580A6C"/>
    <w:rsid w:val="005837E2"/>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52EC"/>
    <w:rsid w:val="0069799C"/>
    <w:rsid w:val="00697E5B"/>
    <w:rsid w:val="006A01E7"/>
    <w:rsid w:val="006A05B3"/>
    <w:rsid w:val="006A0BB4"/>
    <w:rsid w:val="006A13B5"/>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A9B"/>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75A"/>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3A5"/>
    <w:rsid w:val="00A3685A"/>
    <w:rsid w:val="00A3715B"/>
    <w:rsid w:val="00A40FBE"/>
    <w:rsid w:val="00A4147C"/>
    <w:rsid w:val="00A4374B"/>
    <w:rsid w:val="00A469D3"/>
    <w:rsid w:val="00A46F87"/>
    <w:rsid w:val="00A4771A"/>
    <w:rsid w:val="00A50C3A"/>
    <w:rsid w:val="00A5278D"/>
    <w:rsid w:val="00A529AB"/>
    <w:rsid w:val="00A56E8B"/>
    <w:rsid w:val="00A60166"/>
    <w:rsid w:val="00A60379"/>
    <w:rsid w:val="00A6059F"/>
    <w:rsid w:val="00A606CF"/>
    <w:rsid w:val="00A60E94"/>
    <w:rsid w:val="00A61779"/>
    <w:rsid w:val="00A62554"/>
    <w:rsid w:val="00A66515"/>
    <w:rsid w:val="00A66A4E"/>
    <w:rsid w:val="00A66D86"/>
    <w:rsid w:val="00A70EF5"/>
    <w:rsid w:val="00A7122B"/>
    <w:rsid w:val="00A71716"/>
    <w:rsid w:val="00A73E40"/>
    <w:rsid w:val="00A73E64"/>
    <w:rsid w:val="00A74AFC"/>
    <w:rsid w:val="00A81CC8"/>
    <w:rsid w:val="00A81E86"/>
    <w:rsid w:val="00A8232C"/>
    <w:rsid w:val="00A863A0"/>
    <w:rsid w:val="00A86760"/>
    <w:rsid w:val="00A8684E"/>
    <w:rsid w:val="00A8774A"/>
    <w:rsid w:val="00A900BC"/>
    <w:rsid w:val="00A90B5D"/>
    <w:rsid w:val="00A91332"/>
    <w:rsid w:val="00A91E60"/>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13E"/>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31F4"/>
    <w:rsid w:val="00B33BD4"/>
    <w:rsid w:val="00B35F5B"/>
    <w:rsid w:val="00B36705"/>
    <w:rsid w:val="00B36DC0"/>
    <w:rsid w:val="00B42423"/>
    <w:rsid w:val="00B4412B"/>
    <w:rsid w:val="00B44205"/>
    <w:rsid w:val="00B45465"/>
    <w:rsid w:val="00B45B86"/>
    <w:rsid w:val="00B4797D"/>
    <w:rsid w:val="00B508F9"/>
    <w:rsid w:val="00B5109B"/>
    <w:rsid w:val="00B518EB"/>
    <w:rsid w:val="00B52403"/>
    <w:rsid w:val="00B52D18"/>
    <w:rsid w:val="00B54262"/>
    <w:rsid w:val="00B548E2"/>
    <w:rsid w:val="00B57089"/>
    <w:rsid w:val="00B57DCF"/>
    <w:rsid w:val="00B57F31"/>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5F4"/>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2FB1"/>
    <w:rsid w:val="00BF39D4"/>
    <w:rsid w:val="00BF3F82"/>
    <w:rsid w:val="00BF5B09"/>
    <w:rsid w:val="00BF7326"/>
    <w:rsid w:val="00BF7690"/>
    <w:rsid w:val="00C0117E"/>
    <w:rsid w:val="00C01B00"/>
    <w:rsid w:val="00C03960"/>
    <w:rsid w:val="00C040E8"/>
    <w:rsid w:val="00C071D5"/>
    <w:rsid w:val="00C1333C"/>
    <w:rsid w:val="00C13383"/>
    <w:rsid w:val="00C138B9"/>
    <w:rsid w:val="00C139DD"/>
    <w:rsid w:val="00C14871"/>
    <w:rsid w:val="00C1763C"/>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400"/>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F75"/>
    <w:rsid w:val="00DF5A17"/>
    <w:rsid w:val="00DF644E"/>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24C3"/>
    <w:rsid w:val="00EC3987"/>
    <w:rsid w:val="00EC442F"/>
    <w:rsid w:val="00EC45B0"/>
    <w:rsid w:val="00EC4A25"/>
    <w:rsid w:val="00ED0A7C"/>
    <w:rsid w:val="00ED31C1"/>
    <w:rsid w:val="00ED3863"/>
    <w:rsid w:val="00ED38BF"/>
    <w:rsid w:val="00ED634D"/>
    <w:rsid w:val="00ED6AF8"/>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B78"/>
    <w:rsid w:val="00F81C42"/>
    <w:rsid w:val="00F82993"/>
    <w:rsid w:val="00F83530"/>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A85C370"/>
  <w15:docId w15:val="{2D39A7B0-B902-4E58-B715-D5ED2E7B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2FB1"/>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semiHidden/>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53469230">
      <w:bodyDiv w:val="1"/>
      <w:marLeft w:val="0"/>
      <w:marRight w:val="0"/>
      <w:marTop w:val="0"/>
      <w:marBottom w:val="0"/>
      <w:divBdr>
        <w:top w:val="none" w:sz="0" w:space="0" w:color="auto"/>
        <w:left w:val="none" w:sz="0" w:space="0" w:color="auto"/>
        <w:bottom w:val="none" w:sz="0" w:space="0" w:color="auto"/>
        <w:right w:val="none" w:sz="0" w:space="0" w:color="auto"/>
      </w:divBdr>
    </w:div>
    <w:div w:id="1649358711">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1MathU Report.dotm</Template>
  <TotalTime>3</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Kristen Joyce</dc:creator>
  <cp:lastModifiedBy>Corey, Kristen - FNS</cp:lastModifiedBy>
  <cp:revision>4</cp:revision>
  <cp:lastPrinted>2019-04-11T17:18:00Z</cp:lastPrinted>
  <dcterms:created xsi:type="dcterms:W3CDTF">2021-01-13T20:20:00Z</dcterms:created>
  <dcterms:modified xsi:type="dcterms:W3CDTF">2021-03-08T18:29:00Z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