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On March 30, 2016, President Obama established the Core Federal Services Cou</w:t>
      </w:r>
      <w:bookmarkStart w:name="_GoBack" w:id="0"/>
      <w:bookmarkEnd w:id="0"/>
      <w:r>
        <w:rPr>
          <w:b w:val="0"/>
          <w:sz w:val="24"/>
          <w:szCs w:val="24"/>
        </w:rPr>
        <w:t xml:space="preserve">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763F38B9">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Pr="001634AE" w:rsidR="007D2DB5">
        <w:rPr>
          <w:b w:val="0"/>
          <w:sz w:val="24"/>
          <w:szCs w:val="24"/>
        </w:rPr>
        <w:t xml:space="preserve">Department of </w:t>
      </w:r>
      <w:r w:rsidRPr="001634AE" w:rsidR="001634AE">
        <w:rPr>
          <w:b w:val="0"/>
          <w:sz w:val="24"/>
          <w:szCs w:val="24"/>
        </w:rPr>
        <w:t>Defense</w:t>
      </w:r>
      <w:r w:rsidRPr="001634AE"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255C2AEC">
      <w:pPr>
        <w:ind w:left="720"/>
        <w:rPr>
          <w:rFonts w:ascii="Times New Roman" w:hAnsi="Times New Roman"/>
        </w:rPr>
      </w:pPr>
      <w:r>
        <w:rPr>
          <w:rFonts w:ascii="Times New Roman" w:hAnsi="Times New Roman"/>
        </w:rPr>
        <w:t>The 60-day public comment notice was p</w:t>
      </w:r>
      <w:r w:rsidRPr="001634AE">
        <w:rPr>
          <w:rFonts w:ascii="Times New Roman" w:hAnsi="Times New Roman"/>
        </w:rPr>
        <w:t xml:space="preserve">ublished in the Federal Register </w:t>
      </w:r>
      <w:r w:rsidRPr="001634AE" w:rsidR="001634AE">
        <w:rPr>
          <w:rFonts w:ascii="Times New Roman" w:hAnsi="Times New Roman"/>
        </w:rPr>
        <w:t>June 30, 2020, pages 39178-39179</w:t>
      </w:r>
      <w:r w:rsidRPr="001634AE">
        <w:rPr>
          <w:rFonts w:ascii="Times New Roman" w:hAnsi="Times New Roman"/>
        </w:rPr>
        <w:t>.</w:t>
      </w:r>
      <w:r>
        <w:rPr>
          <w:rFonts w:ascii="Times New Roman" w:hAnsi="Times New Roman"/>
        </w:rPr>
        <w:t xml:space="preserve">  </w:t>
      </w:r>
      <w:r w:rsidR="001634AE">
        <w:rPr>
          <w:rFonts w:ascii="Times New Roman" w:hAnsi="Times New Roman"/>
        </w:rPr>
        <w:t>No comments were received.</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6A8221A4">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Pr="00A22BD9"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7D2DB5" w:rsidR="00A22BD9" w:rsidP="00A22BD9" w:rsidRDefault="00A22BD9" w14:paraId="055D2563" w14:textId="77777777">
      <w:pPr>
        <w:pStyle w:val="BodyTextIndent"/>
        <w:ind w:left="720"/>
        <w:rPr>
          <w:rFonts w:ascii="Times New Roman" w:hAnsi="Times New Roman"/>
        </w:rPr>
      </w:pPr>
      <w:r w:rsidRPr="007D2DB5">
        <w:rPr>
          <w:rFonts w:ascii="Times New Roman" w:hAnsi="Times New Roman"/>
        </w:rPr>
        <w:t xml:space="preserve">The Agency estimates that across all sub-components and services, there will be up to 500 individual interviews averaging 30 minutes each. </w:t>
      </w:r>
    </w:p>
    <w:p w:rsidRPr="007D2DB5" w:rsidR="00A22BD9" w:rsidP="003D5D70" w:rsidRDefault="00A22BD9" w14:paraId="617001EF" w14:textId="77777777">
      <w:pPr>
        <w:pStyle w:val="BodyTextIndent"/>
        <w:ind w:left="720"/>
        <w:rPr>
          <w:rFonts w:ascii="Times New Roman" w:hAnsi="Times New Roman"/>
        </w:rPr>
      </w:pPr>
      <w:r w:rsidRPr="007D2DB5">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Pr="007D2DB5" w:rsidR="0035309F" w:rsidP="00BB63CD" w:rsidRDefault="0035309F" w14:paraId="550D5A35" w14:textId="7F9D1FD8">
      <w:pPr>
        <w:ind w:left="720"/>
        <w:rPr>
          <w:rFonts w:ascii="Times New Roman" w:hAnsi="Times New Roman"/>
          <w:b/>
        </w:rPr>
      </w:pPr>
      <w:r w:rsidRPr="007D2DB5">
        <w:rPr>
          <w:rFonts w:ascii="Times New Roman" w:hAnsi="Times New Roman"/>
          <w:b/>
        </w:rPr>
        <w:t xml:space="preserve">Customer Feedback (Satisfaction Survey): </w:t>
      </w:r>
      <w:r w:rsidRPr="007D2DB5">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7D2DB5">
        <w:rPr>
          <w:rFonts w:ascii="Times New Roman" w:hAnsi="Times New Roman"/>
          <w:b/>
        </w:rPr>
        <w:t xml:space="preserve"> </w:t>
      </w:r>
      <w:r w:rsidRPr="007D2DB5">
        <w:rPr>
          <w:rFonts w:ascii="Times New Roman" w:hAnsi="Times New Roman"/>
        </w:rPr>
        <w:t>The Agency will specify the total possible number of respondents based on estimated annual volume, but this information collection sets a ceiling estimate of 2,000,000 annually.</w:t>
      </w:r>
      <w:r w:rsidRPr="007D2DB5">
        <w:rPr>
          <w:rFonts w:ascii="Times New Roman" w:hAnsi="Times New Roman"/>
          <w:b/>
        </w:rPr>
        <w:t xml:space="preserve"> </w:t>
      </w:r>
    </w:p>
    <w:p w:rsidRPr="007D2DB5" w:rsidR="0035309F" w:rsidP="00BB63CD" w:rsidRDefault="0035309F" w14:paraId="2C86D66D" w14:textId="5E69EB2F">
      <w:pPr>
        <w:ind w:left="720"/>
        <w:rPr>
          <w:rFonts w:ascii="Times New Roman" w:hAnsi="Times New Roman"/>
          <w:b/>
        </w:rPr>
      </w:pPr>
    </w:p>
    <w:p w:rsidRPr="007D2DB5" w:rsidR="0035309F" w:rsidP="0035309F" w:rsidRDefault="0035309F" w14:paraId="20705779" w14:textId="02AE95C4">
      <w:pPr>
        <w:ind w:left="720"/>
        <w:rPr>
          <w:rFonts w:ascii="Times New Roman" w:hAnsi="Times New Roman"/>
        </w:rPr>
      </w:pPr>
      <w:r w:rsidRPr="007D2DB5">
        <w:rPr>
          <w:rFonts w:ascii="Times New Roman" w:hAnsi="Times New Roman"/>
          <w:b/>
        </w:rPr>
        <w:t xml:space="preserve">Testing of Services and Digital Products: </w:t>
      </w:r>
      <w:r w:rsidRPr="007D2DB5" w:rsidR="0002637C">
        <w:rPr>
          <w:rFonts w:ascii="Times New Roman" w:hAnsi="Times New Roman"/>
        </w:rPr>
        <w:t>Simple user t</w:t>
      </w:r>
      <w:r w:rsidRPr="007D2DB5">
        <w:rPr>
          <w:rFonts w:ascii="Times New Roman" w:hAnsi="Times New Roman"/>
        </w:rPr>
        <w:t xml:space="preserve">esting </w:t>
      </w:r>
      <w:r w:rsidRPr="007D2DB5" w:rsidR="0002637C">
        <w:rPr>
          <w:rFonts w:ascii="Times New Roman" w:hAnsi="Times New Roman"/>
        </w:rPr>
        <w:t>(15 minutes or less) can</w:t>
      </w:r>
      <w:r w:rsidRPr="007D2DB5">
        <w:rPr>
          <w:rFonts w:ascii="Times New Roman" w:hAnsi="Times New Roman"/>
        </w:rPr>
        <w:t xml:space="preserve"> </w:t>
      </w:r>
      <w:r w:rsidRPr="007D2DB5" w:rsidR="0002637C">
        <w:rPr>
          <w:rFonts w:ascii="Times New Roman" w:hAnsi="Times New Roman"/>
        </w:rPr>
        <w:t>be useful for</w:t>
      </w:r>
      <w:r w:rsidRPr="007D2DB5">
        <w:rPr>
          <w:rFonts w:ascii="Times New Roman" w:hAnsi="Times New Roman"/>
        </w:rPr>
        <w:t xml:space="preserve"> a variety of digital product and service initiatives across the Agency</w:t>
      </w:r>
      <w:r w:rsidRPr="007D2DB5" w:rsidR="0002637C">
        <w:rPr>
          <w:rFonts w:ascii="Times New Roman" w:hAnsi="Times New Roman"/>
        </w:rPr>
        <w:t xml:space="preserve"> (ex. basic website design updates, communications revisions)</w:t>
      </w:r>
      <w:r w:rsidRPr="007D2DB5">
        <w:rPr>
          <w:rFonts w:ascii="Times New Roman" w:hAnsi="Times New Roman"/>
        </w:rPr>
        <w:t>. Expecting each instance to have on average of 20 users, and 20 services/products tested each year, this clearance expects 400 respondents.</w:t>
      </w:r>
    </w:p>
    <w:p w:rsidRPr="007D2DB5"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61C090D8">
      <w:pPr>
        <w:ind w:left="720"/>
        <w:rPr>
          <w:rFonts w:ascii="Times New Roman" w:hAnsi="Times New Roman"/>
        </w:rPr>
      </w:pPr>
      <w:r w:rsidRPr="007D2DB5">
        <w:rPr>
          <w:rFonts w:ascii="Times New Roman" w:hAnsi="Times New Roman"/>
        </w:rPr>
        <w:t xml:space="preserve">Additionally, more </w:t>
      </w:r>
      <w:r w:rsidRPr="007D2DB5" w:rsidR="00443178">
        <w:rPr>
          <w:rFonts w:ascii="Times New Roman" w:hAnsi="Times New Roman"/>
        </w:rPr>
        <w:t>extensive</w:t>
      </w:r>
      <w:r w:rsidRPr="007D2DB5">
        <w:rPr>
          <w:rFonts w:ascii="Times New Roman" w:hAnsi="Times New Roman"/>
        </w:rPr>
        <w:t xml:space="preserve"> cognitive laboratory or in-person observations can occur for newly launched products (such as mobile applications</w:t>
      </w:r>
      <w:r w:rsidRPr="007D2DB5" w:rsidR="00443178">
        <w:rPr>
          <w:rFonts w:ascii="Times New Roman" w:hAnsi="Times New Roman"/>
        </w:rPr>
        <w:t xml:space="preserve"> or</w:t>
      </w:r>
      <w:r w:rsidRPr="007D2DB5">
        <w:rPr>
          <w:rFonts w:ascii="Times New Roman" w:hAnsi="Times New Roman"/>
        </w:rPr>
        <w:t xml:space="preserve"> re-designs of process steps</w:t>
      </w:r>
      <w:r w:rsidRPr="007D2DB5" w:rsidR="00443178">
        <w:rPr>
          <w:rFonts w:ascii="Times New Roman" w:hAnsi="Times New Roman"/>
        </w:rPr>
        <w:t>) requiring</w:t>
      </w:r>
      <w:r w:rsidRPr="007D2DB5">
        <w:rPr>
          <w:rFonts w:ascii="Times New Roman" w:hAnsi="Times New Roman"/>
        </w:rPr>
        <w:t xml:space="preserve"> </w:t>
      </w:r>
      <w:r w:rsidRPr="007D2DB5" w:rsidR="00443178">
        <w:rPr>
          <w:rFonts w:ascii="Times New Roman" w:hAnsi="Times New Roman"/>
        </w:rPr>
        <w:t>a</w:t>
      </w:r>
      <w:r w:rsidRPr="007D2DB5">
        <w:rPr>
          <w:rFonts w:ascii="Times New Roman" w:hAnsi="Times New Roman"/>
        </w:rPr>
        <w:t xml:space="preserve">n average </w:t>
      </w:r>
      <w:r w:rsidRPr="007D2DB5" w:rsidR="00443178">
        <w:rPr>
          <w:rFonts w:ascii="Times New Roman" w:hAnsi="Times New Roman"/>
        </w:rPr>
        <w:t xml:space="preserve">of </w:t>
      </w:r>
      <w:r w:rsidRPr="007D2DB5">
        <w:rPr>
          <w:rFonts w:ascii="Times New Roman" w:hAnsi="Times New Roman"/>
        </w:rPr>
        <w:t xml:space="preserve">30 minutes per respondent. Expecting each instance to have an average of 20 users, and 10 new services/products tested each </w:t>
      </w:r>
      <w:r w:rsidRPr="007D2DB5" w:rsidR="00443178">
        <w:rPr>
          <w:rFonts w:ascii="Times New Roman" w:hAnsi="Times New Roman"/>
        </w:rPr>
        <w:t>year across the Agency, this adds 200 respondents to the clearance.</w:t>
      </w:r>
      <w:r w:rsidR="00443178">
        <w:rPr>
          <w:rFonts w:ascii="Times New Roman" w:hAnsi="Times New Roman"/>
        </w:rPr>
        <w:t xml:space="preserv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15"/>
        <w:gridCol w:w="1523"/>
        <w:gridCol w:w="1433"/>
        <w:gridCol w:w="1066"/>
        <w:gridCol w:w="1057"/>
      </w:tblGrid>
      <w:tr w:rsidRPr="00725CE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7C30853" w14:textId="0C1516F6">
            <w:pPr>
              <w:rPr>
                <w:rFonts w:ascii="Times New Roman" w:hAnsi="Times New Roman"/>
                <w:szCs w:val="24"/>
              </w:rPr>
            </w:pPr>
            <w:r>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BB63CD" w14:paraId="102362FF" w14:textId="3512449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8999A71"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77C6B7AA" w14:textId="0379910D">
            <w:pPr>
              <w:jc w:val="center"/>
              <w:rPr>
                <w:rFonts w:ascii="Times New Roman" w:hAnsi="Times New Roman"/>
                <w:szCs w:val="24"/>
              </w:rPr>
            </w:pPr>
            <w:r>
              <w:rPr>
                <w:rFonts w:ascii="Times New Roman" w:hAnsi="Times New Roman"/>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BB63CD" w14:paraId="1D80F410" w14:textId="0AC2340B">
            <w:pPr>
              <w:tabs>
                <w:tab w:val="left" w:pos="-1080"/>
                <w:tab w:val="left" w:pos="-720"/>
                <w:tab w:val="left" w:pos="0"/>
                <w:tab w:val="left" w:pos="450"/>
                <w:tab w:val="left" w:pos="720"/>
                <w:tab w:val="left" w:pos="2160"/>
              </w:tabs>
              <w:jc w:val="right"/>
              <w:rPr>
                <w:sz w:val="20"/>
              </w:rPr>
            </w:pPr>
            <w:r>
              <w:rPr>
                <w:sz w:val="20"/>
              </w:rPr>
              <w:t>250</w:t>
            </w:r>
          </w:p>
        </w:tc>
      </w:tr>
      <w:tr w:rsidRPr="007D3452"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B2E6935" w14:textId="221051F9">
            <w:pPr>
              <w:rPr>
                <w:rFonts w:ascii="Times New Roman" w:hAnsi="Times New Roman"/>
                <w:szCs w:val="24"/>
              </w:rPr>
            </w:pPr>
            <w:r>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02637C" w14:paraId="5E86DC03" w14:textId="01EDCF21">
            <w:pPr>
              <w:tabs>
                <w:tab w:val="left" w:pos="-1080"/>
                <w:tab w:val="left" w:pos="-720"/>
                <w:tab w:val="left" w:pos="0"/>
                <w:tab w:val="left" w:pos="450"/>
                <w:tab w:val="left" w:pos="720"/>
                <w:tab w:val="left" w:pos="2160"/>
              </w:tabs>
              <w:jc w:val="right"/>
              <w:rPr>
                <w:sz w:val="20"/>
              </w:rPr>
            </w:pPr>
            <w:r>
              <w:rPr>
                <w:sz w:val="20"/>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6B33D0C"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539ED05" w14:textId="37D7366F">
            <w:pPr>
              <w:jc w:val="center"/>
              <w:rPr>
                <w:rFonts w:ascii="Times New Roman" w:hAnsi="Times New Roman"/>
                <w:szCs w:val="24"/>
              </w:rPr>
            </w:pPr>
            <w:r>
              <w:rPr>
                <w:rFonts w:ascii="Times New Roman" w:hAnsi="Times New Roman"/>
                <w:szCs w:val="24"/>
              </w:rPr>
              <w:t>90/60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A46B5CE" w14:textId="087B291D">
            <w:pPr>
              <w:tabs>
                <w:tab w:val="left" w:pos="-1080"/>
                <w:tab w:val="left" w:pos="-720"/>
                <w:tab w:val="left" w:pos="0"/>
                <w:tab w:val="left" w:pos="450"/>
                <w:tab w:val="left" w:pos="720"/>
                <w:tab w:val="left" w:pos="2160"/>
              </w:tabs>
              <w:jc w:val="right"/>
              <w:rPr>
                <w:sz w:val="20"/>
              </w:rPr>
            </w:pPr>
            <w:r>
              <w:rPr>
                <w:sz w:val="20"/>
              </w:rPr>
              <w:t>675</w:t>
            </w:r>
          </w:p>
        </w:tc>
      </w:tr>
      <w:tr w:rsidRPr="007D3452"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4223A30" w14:textId="28E78E40">
            <w:pPr>
              <w:rPr>
                <w:rFonts w:ascii="Times New Roman" w:hAnsi="Times New Roman"/>
                <w:szCs w:val="24"/>
              </w:rPr>
            </w:pPr>
            <w:r>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BB63CD" w14:paraId="101F217A" w14:textId="0FA425EB">
            <w:pPr>
              <w:jc w:val="right"/>
              <w:rPr>
                <w:sz w:val="20"/>
              </w:rPr>
            </w:pPr>
            <w:r>
              <w:rPr>
                <w:sz w:val="20"/>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553F73A"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51401E7F" w14:textId="3236050B">
            <w:pPr>
              <w:jc w:val="center"/>
              <w:rPr>
                <w:rFonts w:ascii="Times New Roman" w:hAnsi="Times New Roman"/>
                <w:szCs w:val="24"/>
              </w:rPr>
            </w:pPr>
            <w:r>
              <w:rPr>
                <w:rFonts w:ascii="Times New Roman" w:hAnsi="Times New Roman"/>
                <w:szCs w:val="24"/>
              </w:rPr>
              <w:t>3/60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23DED158" w14:textId="50FB4791">
            <w:pPr>
              <w:tabs>
                <w:tab w:val="left" w:pos="-1080"/>
                <w:tab w:val="left" w:pos="-720"/>
                <w:tab w:val="left" w:pos="0"/>
                <w:tab w:val="left" w:pos="450"/>
                <w:tab w:val="left" w:pos="720"/>
                <w:tab w:val="left" w:pos="2160"/>
              </w:tabs>
              <w:jc w:val="right"/>
              <w:rPr>
                <w:sz w:val="20"/>
              </w:rPr>
            </w:pPr>
            <w:r>
              <w:rPr>
                <w:sz w:val="20"/>
              </w:rPr>
              <w:t>100,000</w:t>
            </w:r>
          </w:p>
        </w:tc>
      </w:tr>
      <w:tr w:rsidRPr="007D3452"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74AD67E" w14:textId="141EC2E4">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35309F" w14:paraId="3D139CD4" w14:textId="4C870557">
            <w:pPr>
              <w:jc w:val="right"/>
              <w:rPr>
                <w:sz w:val="20"/>
              </w:rPr>
            </w:pPr>
            <w:r>
              <w:rPr>
                <w:sz w:val="20"/>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47450ED" w14:textId="77777777">
            <w:pPr>
              <w:jc w:val="center"/>
              <w:rPr>
                <w:rFonts w:ascii="Times New Roman" w:hAnsi="Times New Roman"/>
                <w:szCs w:val="24"/>
              </w:rPr>
            </w:pPr>
            <w:r w:rsidRPr="00725CE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725CE4" w:rsidR="00BB63CD" w:rsidP="00EA5328" w:rsidRDefault="00BB63CD" w14:paraId="6D515AC1" w14:textId="33BD08CA">
            <w:pPr>
              <w:jc w:val="center"/>
              <w:rPr>
                <w:rFonts w:ascii="Times New Roman" w:hAnsi="Times New Roman"/>
                <w:szCs w:val="24"/>
              </w:rPr>
            </w:pPr>
            <w:r>
              <w:rPr>
                <w:rFonts w:ascii="Times New Roman" w:hAnsi="Times New Roman"/>
                <w:szCs w:val="24"/>
              </w:rPr>
              <w:t>15/60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02637C" w14:paraId="651382F7" w14:textId="2630E3BB">
            <w:pPr>
              <w:tabs>
                <w:tab w:val="left" w:pos="-1080"/>
                <w:tab w:val="left" w:pos="-720"/>
                <w:tab w:val="left" w:pos="0"/>
                <w:tab w:val="left" w:pos="450"/>
                <w:tab w:val="left" w:pos="720"/>
                <w:tab w:val="left" w:pos="2160"/>
              </w:tabs>
              <w:jc w:val="right"/>
              <w:rPr>
                <w:sz w:val="20"/>
              </w:rPr>
            </w:pPr>
            <w:r>
              <w:rPr>
                <w:sz w:val="20"/>
              </w:rPr>
              <w:t>100</w:t>
            </w:r>
          </w:p>
        </w:tc>
      </w:tr>
      <w:tr w:rsidRPr="007D3452"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443178" w:rsidP="00EA5328" w:rsidRDefault="0044317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443178" w:rsidP="0002637C" w:rsidRDefault="00443178" w14:paraId="0E304C45" w14:textId="039BF316">
            <w:pPr>
              <w:jc w:val="right"/>
              <w:rPr>
                <w:sz w:val="20"/>
              </w:rPr>
            </w:pPr>
            <w:r>
              <w:rPr>
                <w:sz w:val="20"/>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443178" w:rsidP="00EA5328" w:rsidRDefault="00443178" w14:paraId="6DEABBBF" w14:textId="2F39696B">
            <w:pPr>
              <w:jc w:val="center"/>
              <w:rPr>
                <w:rFonts w:ascii="Times New Roman" w:hAnsi="Times New Roman"/>
                <w:szCs w:val="24"/>
              </w:rPr>
            </w:pPr>
            <w:r>
              <w:rPr>
                <w:rFonts w:ascii="Times New Roman" w:hAnsi="Times New Roman"/>
                <w:szCs w:val="24"/>
              </w:rPr>
              <w:t>1</w:t>
            </w:r>
          </w:p>
        </w:tc>
        <w:tc>
          <w:tcPr>
            <w:tcW w:w="1080" w:type="dxa"/>
            <w:tcBorders>
              <w:top w:val="nil"/>
              <w:left w:val="nil"/>
              <w:bottom w:val="single" w:color="auto" w:sz="8" w:space="0"/>
              <w:right w:val="single" w:color="auto" w:sz="8" w:space="0"/>
            </w:tcBorders>
          </w:tcPr>
          <w:p w:rsidRPr="00725CE4" w:rsidR="00443178" w:rsidP="00EA5328" w:rsidRDefault="00443178" w14:paraId="61316F91" w14:textId="22B69B1A">
            <w:pPr>
              <w:jc w:val="center"/>
              <w:rPr>
                <w:rFonts w:ascii="Times New Roman" w:hAnsi="Times New Roman"/>
                <w:bCs/>
                <w:szCs w:val="24"/>
              </w:rPr>
            </w:pPr>
            <w:r>
              <w:rPr>
                <w:rFonts w:ascii="Times New Roman" w:hAnsi="Times New Roman"/>
                <w:bCs/>
                <w:szCs w:val="24"/>
              </w:rPr>
              <w:t>30/60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443178" w:rsidP="00EA5328" w:rsidRDefault="00443178" w14:paraId="4091FE25" w14:textId="53334532">
            <w:pPr>
              <w:tabs>
                <w:tab w:val="left" w:pos="-1080"/>
                <w:tab w:val="left" w:pos="-720"/>
                <w:tab w:val="left" w:pos="0"/>
                <w:tab w:val="left" w:pos="450"/>
                <w:tab w:val="left" w:pos="720"/>
                <w:tab w:val="left" w:pos="2160"/>
              </w:tabs>
              <w:jc w:val="right"/>
              <w:rPr>
                <w:sz w:val="20"/>
              </w:rPr>
            </w:pPr>
            <w:r>
              <w:rPr>
                <w:sz w:val="20"/>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FCA6301" w14:textId="77777777">
            <w:pPr>
              <w:rPr>
                <w:rFonts w:ascii="Times New Roman" w:hAnsi="Times New Roman"/>
                <w:szCs w:val="24"/>
              </w:rPr>
            </w:pPr>
            <w:r w:rsidRPr="00725CE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443178" w:rsidRDefault="00BB63CD" w14:paraId="5244FC4C" w14:textId="27B158F4">
            <w:pPr>
              <w:jc w:val="right"/>
              <w:rPr>
                <w:sz w:val="20"/>
              </w:rPr>
            </w:pPr>
            <w:r>
              <w:rPr>
                <w:sz w:val="20"/>
              </w:rPr>
              <w:t>2,001,</w:t>
            </w:r>
            <w:r w:rsidR="00443178">
              <w:rPr>
                <w:sz w:val="20"/>
              </w:rPr>
              <w:t>5</w:t>
            </w:r>
            <w:r>
              <w:rPr>
                <w:sz w:val="20"/>
              </w:rPr>
              <w:t>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B8FCEC5" w14:textId="77777777">
            <w:pPr>
              <w:jc w:val="center"/>
              <w:rPr>
                <w:rFonts w:ascii="Times New Roman" w:hAnsi="Times New Roman"/>
                <w:szCs w:val="24"/>
              </w:rPr>
            </w:pPr>
            <w:r w:rsidRPr="00725CE4">
              <w:rPr>
                <w:rFonts w:ascii="Times New Roman" w:hAnsi="Times New Roman"/>
                <w:szCs w:val="24"/>
              </w:rPr>
              <w:t>na</w:t>
            </w:r>
          </w:p>
        </w:tc>
        <w:tc>
          <w:tcPr>
            <w:tcW w:w="1080" w:type="dxa"/>
            <w:tcBorders>
              <w:top w:val="nil"/>
              <w:left w:val="nil"/>
              <w:bottom w:val="single" w:color="auto" w:sz="8" w:space="0"/>
              <w:right w:val="single" w:color="auto" w:sz="8" w:space="0"/>
            </w:tcBorders>
          </w:tcPr>
          <w:p w:rsidRPr="00725CE4" w:rsidR="00BB63CD" w:rsidP="00EA5328" w:rsidRDefault="00BB63CD" w14:paraId="16FC2945" w14:textId="77777777">
            <w:pPr>
              <w:jc w:val="center"/>
              <w:rPr>
                <w:rFonts w:ascii="Times New Roman" w:hAnsi="Times New Roman"/>
                <w:bCs/>
                <w:szCs w:val="24"/>
              </w:rPr>
            </w:pPr>
            <w:r w:rsidRPr="00725CE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443178" w:rsidRDefault="0002637C" w14:paraId="62C7FD67" w14:textId="37AD1806">
            <w:pPr>
              <w:tabs>
                <w:tab w:val="left" w:pos="-1080"/>
                <w:tab w:val="left" w:pos="-720"/>
                <w:tab w:val="left" w:pos="0"/>
                <w:tab w:val="left" w:pos="450"/>
                <w:tab w:val="left" w:pos="720"/>
                <w:tab w:val="left" w:pos="2160"/>
              </w:tabs>
              <w:jc w:val="right"/>
              <w:rPr>
                <w:sz w:val="20"/>
              </w:rPr>
            </w:pPr>
            <w:r>
              <w:rPr>
                <w:sz w:val="20"/>
              </w:rPr>
              <w:t>101,</w:t>
            </w:r>
            <w:r w:rsidR="00443178">
              <w:rPr>
                <w:sz w:val="20"/>
              </w:rPr>
              <w:t>1</w:t>
            </w:r>
            <w:r>
              <w:rPr>
                <w:sz w:val="20"/>
              </w:rPr>
              <w:t>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0A3E" w14:textId="77777777" w:rsidR="000B3DEB" w:rsidRDefault="000B3DEB">
      <w:pPr>
        <w:spacing w:line="20" w:lineRule="exact"/>
      </w:pPr>
    </w:p>
  </w:endnote>
  <w:endnote w:type="continuationSeparator" w:id="0">
    <w:p w14:paraId="2339D3D7" w14:textId="77777777" w:rsidR="000B3DEB" w:rsidRDefault="000B3DEB">
      <w:r>
        <w:t xml:space="preserve"> </w:t>
      </w:r>
    </w:p>
  </w:endnote>
  <w:endnote w:type="continuationNotice" w:id="1">
    <w:p w14:paraId="6E3330E4" w14:textId="77777777" w:rsidR="000B3DEB" w:rsidRDefault="000B3D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373543E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1634AE">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373543E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1634AE">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B100C" w14:textId="77777777" w:rsidR="000B3DEB" w:rsidRDefault="000B3DEB">
      <w:r>
        <w:separator/>
      </w:r>
    </w:p>
  </w:footnote>
  <w:footnote w:type="continuationSeparator" w:id="0">
    <w:p w14:paraId="144E4DF0" w14:textId="77777777" w:rsidR="000B3DEB" w:rsidRDefault="000B3DEB">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50CBE"/>
    <w:rsid w:val="00053043"/>
    <w:rsid w:val="000909E0"/>
    <w:rsid w:val="00095AA3"/>
    <w:rsid w:val="000B14D8"/>
    <w:rsid w:val="000B3DEB"/>
    <w:rsid w:val="000E592D"/>
    <w:rsid w:val="000F175B"/>
    <w:rsid w:val="001172C5"/>
    <w:rsid w:val="0014500F"/>
    <w:rsid w:val="00152287"/>
    <w:rsid w:val="00153F20"/>
    <w:rsid w:val="001634AE"/>
    <w:rsid w:val="001743A5"/>
    <w:rsid w:val="0018279C"/>
    <w:rsid w:val="00184F57"/>
    <w:rsid w:val="0019742E"/>
    <w:rsid w:val="001D7524"/>
    <w:rsid w:val="002130F6"/>
    <w:rsid w:val="00232212"/>
    <w:rsid w:val="00237C58"/>
    <w:rsid w:val="0024181C"/>
    <w:rsid w:val="002473CE"/>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86054"/>
    <w:rsid w:val="0039757D"/>
    <w:rsid w:val="003C29C2"/>
    <w:rsid w:val="003C7F70"/>
    <w:rsid w:val="003D5D70"/>
    <w:rsid w:val="003E285A"/>
    <w:rsid w:val="00414B69"/>
    <w:rsid w:val="00425F9A"/>
    <w:rsid w:val="004312AA"/>
    <w:rsid w:val="00433146"/>
    <w:rsid w:val="00443178"/>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A348F"/>
    <w:rsid w:val="008A3D41"/>
    <w:rsid w:val="008F3062"/>
    <w:rsid w:val="00905009"/>
    <w:rsid w:val="009212F2"/>
    <w:rsid w:val="00921CB1"/>
    <w:rsid w:val="009275D0"/>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B0C21"/>
    <w:rsid w:val="00CC6F25"/>
    <w:rsid w:val="00CD40F8"/>
    <w:rsid w:val="00CE72AF"/>
    <w:rsid w:val="00D115BF"/>
    <w:rsid w:val="00D269C3"/>
    <w:rsid w:val="00D47479"/>
    <w:rsid w:val="00D52676"/>
    <w:rsid w:val="00D5290B"/>
    <w:rsid w:val="00D91910"/>
    <w:rsid w:val="00DE7122"/>
    <w:rsid w:val="00E023B7"/>
    <w:rsid w:val="00E03202"/>
    <w:rsid w:val="00E03EA0"/>
    <w:rsid w:val="00E07290"/>
    <w:rsid w:val="00E10433"/>
    <w:rsid w:val="00E141BC"/>
    <w:rsid w:val="00E15CE1"/>
    <w:rsid w:val="00E204FC"/>
    <w:rsid w:val="00E274C4"/>
    <w:rsid w:val="00E54EAB"/>
    <w:rsid w:val="00E809A4"/>
    <w:rsid w:val="00EA3C1F"/>
    <w:rsid w:val="00EB5166"/>
    <w:rsid w:val="00EC2CC4"/>
    <w:rsid w:val="00EF7FF5"/>
    <w:rsid w:val="00F13131"/>
    <w:rsid w:val="00F30CEE"/>
    <w:rsid w:val="00F313DF"/>
    <w:rsid w:val="00F45FED"/>
    <w:rsid w:val="00F64EBF"/>
    <w:rsid w:val="00FA4F77"/>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38F1-B25F-4B41-A047-EEFC7AF7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5544</Words>
  <Characters>31486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Starks, D Kira CTR (USA)</cp:lastModifiedBy>
  <cp:revision>2</cp:revision>
  <cp:lastPrinted>2016-05-23T15:22:00Z</cp:lastPrinted>
  <dcterms:created xsi:type="dcterms:W3CDTF">2020-10-16T16:17:00Z</dcterms:created>
  <dcterms:modified xsi:type="dcterms:W3CDTF">2020-10-16T16:17:00Z</dcterms:modified>
</cp:coreProperties>
</file>