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B0FEB" w:rsidR="001568CA" w:rsidP="001568CA" w:rsidRDefault="001568CA" w14:paraId="230B11DE" w14:textId="77777777">
      <w:pPr>
        <w:tabs>
          <w:tab w:val="center" w:pos="4680"/>
        </w:tabs>
        <w:jc w:val="center"/>
        <w:rPr>
          <w:rFonts w:ascii="Arial" w:hAnsi="Arial" w:cs="Arial"/>
          <w:b/>
          <w:bCs/>
          <w:sz w:val="32"/>
          <w:szCs w:val="32"/>
        </w:rPr>
      </w:pPr>
      <w:r w:rsidRPr="00AB0FEB">
        <w:rPr>
          <w:rFonts w:ascii="Arial" w:hAnsi="Arial" w:cs="Arial"/>
          <w:b/>
          <w:bCs/>
          <w:sz w:val="32"/>
          <w:szCs w:val="32"/>
        </w:rPr>
        <w:t>Supporting Statement B</w:t>
      </w:r>
    </w:p>
    <w:p w:rsidRPr="00AB0FEB" w:rsidR="001568CA" w:rsidP="001568CA" w:rsidRDefault="001568CA" w14:paraId="230B11DF" w14:textId="77777777">
      <w:pPr>
        <w:tabs>
          <w:tab w:val="center" w:pos="4680"/>
        </w:tabs>
        <w:jc w:val="center"/>
        <w:rPr>
          <w:rFonts w:ascii="Arial" w:hAnsi="Arial" w:cs="Arial"/>
          <w:b/>
          <w:bCs/>
          <w:sz w:val="32"/>
          <w:szCs w:val="32"/>
        </w:rPr>
      </w:pPr>
    </w:p>
    <w:p w:rsidRPr="00AB0FEB" w:rsidR="001568CA" w:rsidP="001568CA" w:rsidRDefault="00F00B13" w14:paraId="230B11E1" w14:textId="73BCF5EE">
      <w:pPr>
        <w:tabs>
          <w:tab w:val="center" w:pos="4680"/>
        </w:tabs>
        <w:jc w:val="center"/>
        <w:rPr>
          <w:rFonts w:ascii="Arial" w:hAnsi="Arial" w:cs="Arial"/>
          <w:b/>
          <w:bCs/>
          <w:sz w:val="32"/>
          <w:szCs w:val="32"/>
        </w:rPr>
      </w:pPr>
      <w:r w:rsidRPr="00F00B13">
        <w:rPr>
          <w:rFonts w:ascii="Arial" w:hAnsi="Arial" w:cs="Arial"/>
          <w:b/>
          <w:bCs/>
          <w:sz w:val="32"/>
          <w:szCs w:val="32"/>
        </w:rPr>
        <w:t xml:space="preserve">Maternal Health Portfolio Evaluation </w:t>
      </w:r>
    </w:p>
    <w:p w:rsidRPr="00AB0FEB" w:rsidR="001568CA" w:rsidP="001568CA" w:rsidRDefault="001568CA" w14:paraId="230B11E2" w14:textId="33735C06">
      <w:pPr>
        <w:tabs>
          <w:tab w:val="center" w:pos="4680"/>
        </w:tabs>
        <w:jc w:val="center"/>
        <w:rPr>
          <w:rFonts w:ascii="Arial" w:hAnsi="Arial" w:cs="Arial"/>
          <w:b/>
          <w:bCs/>
          <w:sz w:val="32"/>
          <w:szCs w:val="32"/>
        </w:rPr>
      </w:pPr>
      <w:r w:rsidRPr="00AB0FEB">
        <w:rPr>
          <w:rFonts w:ascii="Arial" w:hAnsi="Arial" w:cs="Arial"/>
          <w:b/>
          <w:bCs/>
          <w:sz w:val="32"/>
          <w:szCs w:val="32"/>
        </w:rPr>
        <w:t xml:space="preserve">OMB Control No. </w:t>
      </w:r>
      <w:r w:rsidRPr="00F428C5">
        <w:rPr>
          <w:rFonts w:ascii="Arial" w:hAnsi="Arial" w:cs="Arial"/>
          <w:b/>
          <w:bCs/>
          <w:sz w:val="32"/>
          <w:szCs w:val="32"/>
        </w:rPr>
        <w:t>09</w:t>
      </w:r>
      <w:r w:rsidR="00F428C5">
        <w:rPr>
          <w:rFonts w:ascii="Arial" w:hAnsi="Arial" w:cs="Arial"/>
          <w:b/>
          <w:bCs/>
          <w:sz w:val="32"/>
          <w:szCs w:val="32"/>
        </w:rPr>
        <w:t>06</w:t>
      </w:r>
      <w:r w:rsidRPr="00F428C5">
        <w:rPr>
          <w:rFonts w:ascii="Arial" w:hAnsi="Arial" w:cs="Arial"/>
          <w:b/>
          <w:bCs/>
          <w:sz w:val="32"/>
          <w:szCs w:val="32"/>
        </w:rPr>
        <w:t>-XXXX</w:t>
      </w:r>
      <w:r w:rsidRPr="00F428C5" w:rsidR="007678E9">
        <w:rPr>
          <w:rFonts w:ascii="Arial" w:hAnsi="Arial" w:cs="Arial"/>
          <w:b/>
          <w:bCs/>
          <w:sz w:val="32"/>
          <w:szCs w:val="32"/>
        </w:rPr>
        <w:t>-New</w:t>
      </w:r>
    </w:p>
    <w:p w:rsidRPr="00AB0FEB" w:rsidR="001568CA" w:rsidP="001568CA" w:rsidRDefault="001568CA" w14:paraId="230B11E3" w14:textId="77777777">
      <w:pPr>
        <w:pStyle w:val="Heading1"/>
        <w:ind w:left="720"/>
        <w:jc w:val="center"/>
        <w:rPr>
          <w:rFonts w:ascii="Arial" w:hAnsi="Arial" w:cs="Arial"/>
        </w:rPr>
      </w:pPr>
    </w:p>
    <w:p w:rsidRPr="00AB0FEB" w:rsidR="001568CA" w:rsidP="00BA1757" w:rsidRDefault="001568CA" w14:paraId="230B11E4" w14:textId="77777777">
      <w:pPr>
        <w:pStyle w:val="Heading1"/>
        <w:ind w:left="720"/>
        <w:rPr>
          <w:rFonts w:ascii="Arial" w:hAnsi="Arial" w:cs="Arial"/>
        </w:rPr>
      </w:pPr>
    </w:p>
    <w:p w:rsidRPr="00AB0FEB" w:rsidR="001568CA" w:rsidP="001746F8" w:rsidRDefault="00BA1757" w14:paraId="230B11E5" w14:textId="77777777">
      <w:pPr>
        <w:pStyle w:val="Heading1"/>
        <w:numPr>
          <w:ilvl w:val="0"/>
          <w:numId w:val="1"/>
        </w:numPr>
        <w:spacing w:before="120"/>
        <w:rPr>
          <w:rFonts w:ascii="Arial" w:hAnsi="Arial" w:cs="Arial"/>
        </w:rPr>
      </w:pPr>
      <w:r w:rsidRPr="00AB0FEB">
        <w:rPr>
          <w:rFonts w:ascii="Arial" w:hAnsi="Arial" w:cs="Arial"/>
        </w:rPr>
        <w:t xml:space="preserve">Collection of Information Employing Statistical Methods </w:t>
      </w:r>
    </w:p>
    <w:p w:rsidRPr="00AB0FEB" w:rsidR="00BA1757" w:rsidP="001746F8" w:rsidRDefault="00BA1757" w14:paraId="230B11E8" w14:textId="77777777">
      <w:pPr>
        <w:spacing w:before="120"/>
        <w:ind w:left="720"/>
        <w:rPr>
          <w:rFonts w:ascii="Arial" w:hAnsi="Arial" w:cs="Arial"/>
          <w:b/>
          <w:bCs/>
          <w:sz w:val="24"/>
        </w:rPr>
      </w:pPr>
      <w:r w:rsidRPr="00AB0FEB">
        <w:rPr>
          <w:rFonts w:ascii="Arial" w:hAnsi="Arial" w:cs="Arial"/>
          <w:b/>
          <w:bCs/>
          <w:sz w:val="24"/>
        </w:rPr>
        <w:t>1. Respondent Universe and Sampling Methods</w:t>
      </w:r>
    </w:p>
    <w:p w:rsidR="009330B5" w:rsidP="001746F8" w:rsidRDefault="00194FEE" w14:paraId="4E60D1E1" w14:textId="0A766978">
      <w:pPr>
        <w:spacing w:before="120"/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No </w:t>
      </w:r>
      <w:r w:rsidR="006E08C0">
        <w:rPr>
          <w:rFonts w:ascii="Arial" w:hAnsi="Arial" w:cs="Arial"/>
          <w:sz w:val="24"/>
        </w:rPr>
        <w:t>sampling</w:t>
      </w:r>
      <w:r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/>
          <w:sz w:val="24"/>
        </w:rPr>
        <w:t>will be used</w:t>
      </w:r>
      <w:proofErr w:type="gramEnd"/>
      <w:r>
        <w:rPr>
          <w:rFonts w:ascii="Arial" w:hAnsi="Arial" w:cs="Arial"/>
          <w:sz w:val="24"/>
        </w:rPr>
        <w:t xml:space="preserve"> for the </w:t>
      </w:r>
      <w:r w:rsidRPr="00194FEE">
        <w:rPr>
          <w:rFonts w:ascii="Arial" w:hAnsi="Arial" w:cs="Arial"/>
          <w:sz w:val="24"/>
        </w:rPr>
        <w:t xml:space="preserve">portfolio-wide evaluation of </w:t>
      </w:r>
      <w:r>
        <w:rPr>
          <w:rFonts w:ascii="Arial" w:hAnsi="Arial" w:cs="Arial"/>
          <w:sz w:val="24"/>
        </w:rPr>
        <w:t xml:space="preserve">HRSA </w:t>
      </w:r>
      <w:r w:rsidRPr="00194FEE">
        <w:rPr>
          <w:rFonts w:ascii="Arial" w:hAnsi="Arial" w:cs="Arial"/>
          <w:sz w:val="24"/>
        </w:rPr>
        <w:t xml:space="preserve">Maternal Health (MH) programs. </w:t>
      </w:r>
      <w:r w:rsidR="008A1817">
        <w:rPr>
          <w:rFonts w:ascii="Arial" w:hAnsi="Arial" w:cs="Arial"/>
          <w:sz w:val="24"/>
        </w:rPr>
        <w:t xml:space="preserve"> </w:t>
      </w:r>
      <w:r w:rsidR="00382589">
        <w:rPr>
          <w:rFonts w:ascii="Arial" w:hAnsi="Arial" w:cs="Arial"/>
          <w:sz w:val="24"/>
        </w:rPr>
        <w:t xml:space="preserve">HRSA staff who serve </w:t>
      </w:r>
      <w:r w:rsidR="00AC39BA">
        <w:rPr>
          <w:rFonts w:ascii="Arial" w:hAnsi="Arial" w:cs="Arial"/>
          <w:sz w:val="24"/>
        </w:rPr>
        <w:t xml:space="preserve">as Project Officers for the MH grant programs will participate in the evaluation as part of their jobs. </w:t>
      </w:r>
      <w:r w:rsidR="008A181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All 15 MH grantees </w:t>
      </w:r>
      <w:proofErr w:type="gramStart"/>
      <w:r>
        <w:rPr>
          <w:rFonts w:ascii="Arial" w:hAnsi="Arial" w:cs="Arial"/>
          <w:sz w:val="24"/>
        </w:rPr>
        <w:t>are expected</w:t>
      </w:r>
      <w:proofErr w:type="gramEnd"/>
      <w:r>
        <w:rPr>
          <w:rFonts w:ascii="Arial" w:hAnsi="Arial" w:cs="Arial"/>
          <w:sz w:val="24"/>
        </w:rPr>
        <w:t xml:space="preserve"> to participate in the </w:t>
      </w:r>
      <w:r w:rsidR="00AB6468">
        <w:rPr>
          <w:rFonts w:ascii="Arial" w:hAnsi="Arial" w:cs="Arial"/>
          <w:sz w:val="24"/>
        </w:rPr>
        <w:t>study</w:t>
      </w:r>
      <w:r w:rsidR="009330B5">
        <w:rPr>
          <w:rFonts w:ascii="Arial" w:hAnsi="Arial" w:cs="Arial"/>
          <w:sz w:val="24"/>
        </w:rPr>
        <w:t xml:space="preserve">. </w:t>
      </w:r>
      <w:r w:rsidR="008A1817">
        <w:rPr>
          <w:rFonts w:ascii="Arial" w:hAnsi="Arial" w:cs="Arial"/>
          <w:sz w:val="24"/>
        </w:rPr>
        <w:t xml:space="preserve"> </w:t>
      </w:r>
      <w:r w:rsidR="00AC39BA">
        <w:rPr>
          <w:rFonts w:ascii="Arial" w:hAnsi="Arial" w:cs="Arial"/>
          <w:sz w:val="24"/>
        </w:rPr>
        <w:t xml:space="preserve">The partnership survey </w:t>
      </w:r>
      <w:proofErr w:type="gramStart"/>
      <w:r w:rsidR="00AC39BA">
        <w:rPr>
          <w:rFonts w:ascii="Arial" w:hAnsi="Arial" w:cs="Arial"/>
          <w:sz w:val="24"/>
        </w:rPr>
        <w:t>will be administered</w:t>
      </w:r>
      <w:proofErr w:type="gramEnd"/>
      <w:r w:rsidR="00AC39BA">
        <w:rPr>
          <w:rFonts w:ascii="Arial" w:hAnsi="Arial" w:cs="Arial"/>
          <w:sz w:val="24"/>
        </w:rPr>
        <w:t xml:space="preserve"> to all grantee partners that are identified by the grantees. </w:t>
      </w:r>
      <w:r w:rsidR="008A1817">
        <w:rPr>
          <w:rFonts w:ascii="Arial" w:hAnsi="Arial" w:cs="Arial"/>
          <w:sz w:val="24"/>
        </w:rPr>
        <w:t xml:space="preserve"> </w:t>
      </w:r>
      <w:r w:rsidR="00AC39BA">
        <w:rPr>
          <w:rFonts w:ascii="Arial" w:hAnsi="Arial" w:cs="Arial"/>
          <w:sz w:val="24"/>
        </w:rPr>
        <w:t xml:space="preserve">The table below outlines the respondent groups, target response rates, and data collection strategies for each group.  </w:t>
      </w:r>
      <w:r w:rsidR="00382589">
        <w:rPr>
          <w:rFonts w:ascii="Arial" w:hAnsi="Arial" w:cs="Arial"/>
          <w:sz w:val="24"/>
        </w:rPr>
        <w:t xml:space="preserve"> </w:t>
      </w:r>
    </w:p>
    <w:p w:rsidR="009330B5" w:rsidP="001746F8" w:rsidRDefault="009330B5" w14:paraId="6F6C0900" w14:textId="77777777">
      <w:pPr>
        <w:spacing w:before="120"/>
        <w:ind w:left="720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1966"/>
        <w:gridCol w:w="3167"/>
        <w:gridCol w:w="3147"/>
      </w:tblGrid>
      <w:tr w:rsidR="009330B5" w:rsidTr="00A80943" w14:paraId="4A6E1819" w14:textId="77777777"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330B5" w:rsidR="009330B5" w:rsidRDefault="009330B5" w14:paraId="2EFFD9C2" w14:textId="7C9F4946">
            <w:pPr>
              <w:rPr>
                <w:rFonts w:ascii="Arial" w:hAnsi="Arial" w:cs="Arial"/>
              </w:rPr>
            </w:pPr>
            <w:r w:rsidRPr="009330B5">
              <w:rPr>
                <w:rFonts w:ascii="Arial" w:hAnsi="Arial" w:cs="Arial"/>
              </w:rPr>
              <w:t>Respondent Universe</w:t>
            </w:r>
          </w:p>
        </w:tc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330B5" w:rsidR="009330B5" w:rsidRDefault="00A80943" w14:paraId="2851A36C" w14:textId="66129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Target Response Rates 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330B5" w:rsidR="009330B5" w:rsidRDefault="00A80943" w14:paraId="5EF725B2" w14:textId="65C86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Data Collection Strategies </w:t>
            </w:r>
          </w:p>
        </w:tc>
      </w:tr>
      <w:tr w:rsidR="009330B5" w:rsidTr="006E08C0" w14:paraId="7C6675FF" w14:textId="77777777">
        <w:trPr>
          <w:trHeight w:val="386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330B5" w:rsidR="009330B5" w:rsidRDefault="009330B5" w14:paraId="1A1CC675" w14:textId="77777777">
            <w:pPr>
              <w:rPr>
                <w:rFonts w:ascii="Arial" w:hAnsi="Arial" w:cs="Arial"/>
              </w:rPr>
            </w:pPr>
            <w:r w:rsidRPr="009330B5">
              <w:rPr>
                <w:rFonts w:ascii="Arial" w:hAnsi="Arial" w:cs="Arial"/>
              </w:rPr>
              <w:t>Grantees</w:t>
            </w:r>
          </w:p>
        </w:tc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330B5" w:rsidR="009330B5" w:rsidP="000B4E77" w:rsidRDefault="000B4E77" w14:paraId="5CF630CC" w14:textId="0CE894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g</w:t>
            </w:r>
            <w:r w:rsidRPr="009330B5" w:rsidR="009330B5">
              <w:rPr>
                <w:rFonts w:ascii="Arial" w:hAnsi="Arial" w:cs="Arial"/>
              </w:rPr>
              <w:t xml:space="preserve">rantees </w:t>
            </w:r>
            <w:proofErr w:type="gramStart"/>
            <w:r w:rsidR="00A80943">
              <w:rPr>
                <w:rFonts w:ascii="Arial" w:hAnsi="Arial" w:cs="Arial"/>
              </w:rPr>
              <w:t>are expected</w:t>
            </w:r>
            <w:proofErr w:type="gramEnd"/>
            <w:r w:rsidR="00A80943">
              <w:rPr>
                <w:rFonts w:ascii="Arial" w:hAnsi="Arial" w:cs="Arial"/>
              </w:rPr>
              <w:t xml:space="preserve"> to</w:t>
            </w:r>
            <w:r w:rsidRPr="009330B5" w:rsidR="009330B5">
              <w:rPr>
                <w:rFonts w:ascii="Arial" w:hAnsi="Arial" w:cs="Arial"/>
              </w:rPr>
              <w:t xml:space="preserve"> participate in the evaluation as </w:t>
            </w:r>
            <w:r w:rsidR="00A80943">
              <w:rPr>
                <w:rFonts w:ascii="Arial" w:hAnsi="Arial" w:cs="Arial"/>
              </w:rPr>
              <w:t>part of their grant</w:t>
            </w:r>
            <w:r w:rsidRPr="009330B5" w:rsidR="009330B5">
              <w:rPr>
                <w:rFonts w:ascii="Arial" w:hAnsi="Arial" w:cs="Arial"/>
              </w:rPr>
              <w:t>.</w:t>
            </w:r>
            <w:r w:rsidR="001F0D73">
              <w:rPr>
                <w:rFonts w:ascii="Arial" w:hAnsi="Arial" w:cs="Arial"/>
              </w:rPr>
              <w:t xml:space="preserve"> A</w:t>
            </w:r>
            <w:r w:rsidRPr="009330B5" w:rsidR="009330B5">
              <w:rPr>
                <w:rFonts w:ascii="Arial" w:hAnsi="Arial" w:cs="Arial"/>
              </w:rPr>
              <w:t xml:space="preserve"> </w:t>
            </w:r>
            <w:r w:rsidR="001F0D73">
              <w:rPr>
                <w:rFonts w:ascii="Arial" w:hAnsi="Arial" w:cs="Arial"/>
              </w:rPr>
              <w:t>r</w:t>
            </w:r>
            <w:r w:rsidRPr="009330B5" w:rsidR="009330B5">
              <w:rPr>
                <w:rFonts w:ascii="Arial" w:hAnsi="Arial" w:cs="Arial"/>
              </w:rPr>
              <w:t>esponse rate</w:t>
            </w:r>
            <w:r w:rsidR="001F0D73">
              <w:rPr>
                <w:rFonts w:ascii="Arial" w:hAnsi="Arial" w:cs="Arial"/>
              </w:rPr>
              <w:t xml:space="preserve"> of 100 percent</w:t>
            </w:r>
            <w:r w:rsidR="00A80943">
              <w:rPr>
                <w:rFonts w:ascii="Arial" w:hAnsi="Arial" w:cs="Arial"/>
              </w:rPr>
              <w:t xml:space="preserve"> is expected.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330B5" w:rsidP="00A80943" w:rsidRDefault="00A80943" w14:paraId="37E4508E" w14:textId="777777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Semi-structured </w:t>
            </w:r>
            <w:r w:rsidRPr="00A80943" w:rsidR="009330B5">
              <w:rPr>
                <w:rFonts w:ascii="Arial" w:hAnsi="Arial" w:cs="Arial"/>
              </w:rPr>
              <w:t>interviews</w:t>
            </w:r>
            <w:r>
              <w:rPr>
                <w:rFonts w:ascii="Arial" w:hAnsi="Arial" w:cs="Arial"/>
              </w:rPr>
              <w:t xml:space="preserve"> (by phone or in-person)</w:t>
            </w:r>
          </w:p>
          <w:p w:rsidRPr="00A80943" w:rsidR="00A80943" w:rsidP="00A80943" w:rsidRDefault="00A80943" w14:paraId="6BBAE816" w14:textId="25E1D51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Web-based data collection tool </w:t>
            </w:r>
          </w:p>
        </w:tc>
      </w:tr>
      <w:tr w:rsidR="009330B5" w:rsidTr="00A80943" w14:paraId="56E7547F" w14:textId="77777777"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330B5" w:rsidR="009330B5" w:rsidRDefault="00A80943" w14:paraId="303D2045" w14:textId="4CF31E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HRSA Project Officers</w:t>
            </w:r>
          </w:p>
        </w:tc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330B5" w:rsidR="009330B5" w:rsidP="001F0D73" w:rsidRDefault="001F0D73" w14:paraId="340BCEBC" w14:textId="1346CE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HRSA Project Officers oversee the MH grantees for the agency. A</w:t>
            </w:r>
            <w:r w:rsidRPr="009330B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 w:rsidRPr="009330B5">
              <w:rPr>
                <w:rFonts w:ascii="Arial" w:hAnsi="Arial" w:cs="Arial"/>
              </w:rPr>
              <w:t>esponse rate</w:t>
            </w:r>
            <w:r>
              <w:rPr>
                <w:rFonts w:ascii="Arial" w:hAnsi="Arial" w:cs="Arial"/>
              </w:rPr>
              <w:t xml:space="preserve"> of 100 percent is expected.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80943" w:rsidR="009330B5" w:rsidP="001F0D73" w:rsidRDefault="009330B5" w14:paraId="4406E0B5" w14:textId="6615824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80943">
              <w:rPr>
                <w:rFonts w:ascii="Arial" w:hAnsi="Arial" w:cs="Arial"/>
              </w:rPr>
              <w:t xml:space="preserve">Semi-structured </w:t>
            </w:r>
            <w:r w:rsidR="001F0D73">
              <w:rPr>
                <w:rFonts w:ascii="Arial" w:hAnsi="Arial" w:cs="Arial"/>
              </w:rPr>
              <w:t>phone</w:t>
            </w:r>
            <w:r w:rsidRPr="00A80943">
              <w:rPr>
                <w:rFonts w:ascii="Arial" w:hAnsi="Arial" w:cs="Arial"/>
              </w:rPr>
              <w:t xml:space="preserve"> interviews</w:t>
            </w:r>
          </w:p>
        </w:tc>
      </w:tr>
      <w:tr w:rsidR="009330B5" w:rsidTr="00A80943" w14:paraId="797BC115" w14:textId="77777777"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330B5" w:rsidR="009330B5" w:rsidRDefault="009330B5" w14:paraId="6452FCA7" w14:textId="77777777">
            <w:pPr>
              <w:rPr>
                <w:rFonts w:ascii="Arial" w:hAnsi="Arial" w:cs="Arial"/>
              </w:rPr>
            </w:pPr>
            <w:r w:rsidRPr="009330B5">
              <w:rPr>
                <w:rFonts w:ascii="Arial" w:hAnsi="Arial" w:cs="Arial"/>
              </w:rPr>
              <w:t>Partners</w:t>
            </w:r>
          </w:p>
        </w:tc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330B5" w:rsidR="009330B5" w:rsidP="00A2219E" w:rsidRDefault="000B4E77" w14:paraId="5EB36DC7" w14:textId="0FF2EF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respondent universe will include each grantee’s partners. </w:t>
            </w:r>
            <w:r w:rsidR="00A2219E">
              <w:rPr>
                <w:rFonts w:ascii="Arial" w:hAnsi="Arial" w:cs="Arial"/>
              </w:rPr>
              <w:t>Each g</w:t>
            </w:r>
            <w:r>
              <w:rPr>
                <w:rFonts w:ascii="Arial" w:hAnsi="Arial" w:cs="Arial"/>
              </w:rPr>
              <w:t>rantee</w:t>
            </w:r>
            <w:r w:rsidR="00A2219E">
              <w:rPr>
                <w:rFonts w:ascii="Arial" w:hAnsi="Arial" w:cs="Arial"/>
              </w:rPr>
              <w:t xml:space="preserve"> has between </w:t>
            </w:r>
            <w:r>
              <w:rPr>
                <w:rFonts w:ascii="Arial" w:hAnsi="Arial" w:cs="Arial"/>
              </w:rPr>
              <w:t xml:space="preserve">5-40 partners. </w:t>
            </w:r>
            <w:r w:rsidRPr="0037678C" w:rsidR="0037678C">
              <w:rPr>
                <w:rFonts w:ascii="Arial" w:hAnsi="Arial" w:cs="Arial"/>
              </w:rPr>
              <w:t xml:space="preserve">Partners include organizations who are part of the State </w:t>
            </w:r>
            <w:proofErr w:type="spellStart"/>
            <w:r w:rsidRPr="0037678C" w:rsidR="0037678C">
              <w:rPr>
                <w:rFonts w:ascii="Arial" w:hAnsi="Arial" w:cs="Arial"/>
              </w:rPr>
              <w:t>MHI</w:t>
            </w:r>
            <w:proofErr w:type="spellEnd"/>
            <w:r w:rsidRPr="0037678C" w:rsidR="0037678C">
              <w:rPr>
                <w:rFonts w:ascii="Arial" w:hAnsi="Arial" w:cs="Arial"/>
              </w:rPr>
              <w:t xml:space="preserve"> state taskforces, the </w:t>
            </w:r>
            <w:proofErr w:type="spellStart"/>
            <w:r w:rsidRPr="0037678C" w:rsidR="0037678C">
              <w:rPr>
                <w:rFonts w:ascii="Arial" w:hAnsi="Arial" w:cs="Arial"/>
              </w:rPr>
              <w:t>RMOMS</w:t>
            </w:r>
            <w:proofErr w:type="spellEnd"/>
            <w:r w:rsidRPr="0037678C" w:rsidR="0037678C">
              <w:rPr>
                <w:rFonts w:ascii="Arial" w:hAnsi="Arial" w:cs="Arial"/>
              </w:rPr>
              <w:t xml:space="preserve"> provider networks, </w:t>
            </w:r>
            <w:proofErr w:type="spellStart"/>
            <w:r w:rsidRPr="0037678C" w:rsidR="0037678C">
              <w:rPr>
                <w:rFonts w:ascii="Arial" w:hAnsi="Arial" w:cs="Arial"/>
              </w:rPr>
              <w:t>AIM’s</w:t>
            </w:r>
            <w:proofErr w:type="spellEnd"/>
            <w:r w:rsidRPr="0037678C" w:rsidR="0037678C">
              <w:rPr>
                <w:rFonts w:ascii="Arial" w:hAnsi="Arial" w:cs="Arial"/>
              </w:rPr>
              <w:t xml:space="preserve"> partner cohorts, AIM-</w:t>
            </w:r>
            <w:proofErr w:type="spellStart"/>
            <w:r w:rsidRPr="0037678C" w:rsidR="0037678C">
              <w:rPr>
                <w:rFonts w:ascii="Arial" w:hAnsi="Arial" w:cs="Arial"/>
              </w:rPr>
              <w:t>CCI’s</w:t>
            </w:r>
            <w:proofErr w:type="spellEnd"/>
            <w:r w:rsidRPr="0037678C" w:rsidR="0037678C">
              <w:rPr>
                <w:rFonts w:ascii="Arial" w:hAnsi="Arial" w:cs="Arial"/>
              </w:rPr>
              <w:t xml:space="preserve"> national and local maternal safety bundle workgroups, and Supporting </w:t>
            </w:r>
            <w:proofErr w:type="spellStart"/>
            <w:r w:rsidRPr="0037678C" w:rsidR="0037678C">
              <w:rPr>
                <w:rFonts w:ascii="Arial" w:hAnsi="Arial" w:cs="Arial"/>
              </w:rPr>
              <w:t>MHI’s</w:t>
            </w:r>
            <w:proofErr w:type="spellEnd"/>
            <w:r w:rsidRPr="0037678C" w:rsidR="0037678C">
              <w:rPr>
                <w:rFonts w:ascii="Arial" w:hAnsi="Arial" w:cs="Arial"/>
              </w:rPr>
              <w:t xml:space="preserve"> technical assistance center. </w:t>
            </w:r>
            <w:r>
              <w:rPr>
                <w:rFonts w:ascii="Arial" w:hAnsi="Arial" w:cs="Arial"/>
              </w:rPr>
              <w:t xml:space="preserve">A response rate of 80 percent is expected. 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F0D73" w:rsidR="009330B5" w:rsidP="001F0D73" w:rsidRDefault="000B4E77" w14:paraId="248766B4" w14:textId="2F68136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Web-based survey</w:t>
            </w:r>
          </w:p>
        </w:tc>
      </w:tr>
    </w:tbl>
    <w:p w:rsidR="008A1817" w:rsidP="001746F8" w:rsidRDefault="006E08C0" w14:paraId="13D2CC17" w14:textId="77777777">
      <w:pPr>
        <w:spacing w:before="120"/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Given the diversity among </w:t>
      </w:r>
      <w:r w:rsidR="001362F1">
        <w:rPr>
          <w:rFonts w:ascii="Arial" w:hAnsi="Arial" w:cs="Arial"/>
          <w:sz w:val="24"/>
        </w:rPr>
        <w:t xml:space="preserve">the MH grantees, </w:t>
      </w:r>
      <w:r>
        <w:rPr>
          <w:rFonts w:ascii="Arial" w:hAnsi="Arial" w:cs="Arial"/>
          <w:sz w:val="24"/>
        </w:rPr>
        <w:t xml:space="preserve">and </w:t>
      </w:r>
      <w:r w:rsidR="001362F1">
        <w:rPr>
          <w:rFonts w:ascii="Arial" w:hAnsi="Arial" w:cs="Arial"/>
          <w:sz w:val="24"/>
        </w:rPr>
        <w:t xml:space="preserve">the </w:t>
      </w:r>
      <w:r>
        <w:rPr>
          <w:rFonts w:ascii="Arial" w:hAnsi="Arial" w:cs="Arial"/>
          <w:sz w:val="24"/>
        </w:rPr>
        <w:t>small number of</w:t>
      </w:r>
      <w:r w:rsidR="00AC39BA">
        <w:rPr>
          <w:rFonts w:ascii="Arial" w:hAnsi="Arial" w:cs="Arial"/>
          <w:sz w:val="24"/>
        </w:rPr>
        <w:t xml:space="preserve"> MH grantees, the evaluation team determined that </w:t>
      </w:r>
      <w:r w:rsidRPr="00AC39BA" w:rsidR="00AC39BA">
        <w:rPr>
          <w:rFonts w:ascii="Arial" w:hAnsi="Arial" w:cs="Arial"/>
          <w:sz w:val="24"/>
        </w:rPr>
        <w:t xml:space="preserve">sampling could not ensure a representative sample and would not likely improve the robustness of data gathered. </w:t>
      </w:r>
      <w:r w:rsidR="008A1817">
        <w:rPr>
          <w:rFonts w:ascii="Arial" w:hAnsi="Arial" w:cs="Arial"/>
          <w:sz w:val="24"/>
        </w:rPr>
        <w:t xml:space="preserve"> </w:t>
      </w:r>
      <w:r w:rsidR="00FF4798">
        <w:rPr>
          <w:rFonts w:ascii="Arial" w:hAnsi="Arial" w:cs="Arial"/>
          <w:sz w:val="24"/>
        </w:rPr>
        <w:t>Additionally</w:t>
      </w:r>
      <w:r w:rsidRPr="00AC39BA" w:rsidR="00AC39BA">
        <w:rPr>
          <w:rFonts w:ascii="Arial" w:hAnsi="Arial" w:cs="Arial"/>
          <w:sz w:val="24"/>
        </w:rPr>
        <w:t xml:space="preserve">, there </w:t>
      </w:r>
      <w:r w:rsidR="00FF4798">
        <w:rPr>
          <w:rFonts w:ascii="Arial" w:hAnsi="Arial" w:cs="Arial"/>
          <w:sz w:val="24"/>
        </w:rPr>
        <w:t>ar</w:t>
      </w:r>
      <w:r w:rsidRPr="00AC39BA" w:rsidR="00AC39BA">
        <w:rPr>
          <w:rFonts w:ascii="Arial" w:hAnsi="Arial" w:cs="Arial"/>
          <w:sz w:val="24"/>
        </w:rPr>
        <w:t>e no reasonable criteria for purposefully sampling among the programs.</w:t>
      </w:r>
      <w:r w:rsidR="00AC39BA">
        <w:rPr>
          <w:rFonts w:ascii="Arial" w:hAnsi="Arial" w:cs="Arial"/>
          <w:sz w:val="24"/>
        </w:rPr>
        <w:t xml:space="preserve"> </w:t>
      </w:r>
      <w:r w:rsidR="008A1817">
        <w:rPr>
          <w:rFonts w:ascii="Arial" w:hAnsi="Arial" w:cs="Arial"/>
          <w:sz w:val="24"/>
        </w:rPr>
        <w:t xml:space="preserve"> </w:t>
      </w:r>
      <w:r w:rsidR="00FF4798">
        <w:rPr>
          <w:rFonts w:ascii="Arial" w:hAnsi="Arial" w:cs="Arial"/>
          <w:sz w:val="24"/>
        </w:rPr>
        <w:t xml:space="preserve">Surveying the entire universe </w:t>
      </w:r>
      <w:proofErr w:type="gramStart"/>
      <w:r w:rsidR="00FF4798">
        <w:rPr>
          <w:rFonts w:ascii="Arial" w:hAnsi="Arial" w:cs="Arial"/>
          <w:sz w:val="24"/>
        </w:rPr>
        <w:t>is needed</w:t>
      </w:r>
      <w:proofErr w:type="gramEnd"/>
      <w:r w:rsidR="00FF4798">
        <w:rPr>
          <w:rFonts w:ascii="Arial" w:hAnsi="Arial" w:cs="Arial"/>
          <w:sz w:val="24"/>
        </w:rPr>
        <w:t xml:space="preserve"> to ensure representative information.</w:t>
      </w:r>
    </w:p>
    <w:p w:rsidR="00AC39BA" w:rsidP="001746F8" w:rsidRDefault="00FF4798" w14:paraId="61E88AF4" w14:textId="699853C6">
      <w:pPr>
        <w:spacing w:before="120"/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Pr="00AB0FEB" w:rsidR="00BA1757" w:rsidP="001746F8" w:rsidRDefault="00BA1757" w14:paraId="230B11EA" w14:textId="77777777">
      <w:pPr>
        <w:spacing w:before="120"/>
        <w:ind w:left="720"/>
        <w:rPr>
          <w:rFonts w:ascii="Arial" w:hAnsi="Arial" w:cs="Arial"/>
          <w:b/>
          <w:bCs/>
          <w:sz w:val="24"/>
        </w:rPr>
      </w:pPr>
      <w:r w:rsidRPr="00AB0FEB">
        <w:rPr>
          <w:rFonts w:ascii="Arial" w:hAnsi="Arial" w:cs="Arial"/>
          <w:b/>
          <w:bCs/>
          <w:sz w:val="24"/>
        </w:rPr>
        <w:lastRenderedPageBreak/>
        <w:t>2. Procedures for the Collection of Information</w:t>
      </w:r>
    </w:p>
    <w:p w:rsidR="00C44D3A" w:rsidP="001746F8" w:rsidRDefault="00C44D3A" w14:paraId="05B32ABF" w14:textId="670E856F">
      <w:pPr>
        <w:spacing w:before="120"/>
        <w:ind w:left="720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There are four data collection tools that</w:t>
      </w:r>
      <w:proofErr w:type="gramEnd"/>
      <w:r>
        <w:rPr>
          <w:rFonts w:ascii="Arial" w:hAnsi="Arial" w:cs="Arial"/>
          <w:sz w:val="24"/>
        </w:rPr>
        <w:t xml:space="preserve"> will be used for this study. </w:t>
      </w:r>
      <w:r w:rsidR="008A181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Below we describe the procedures for collecting both qualitative and quantitative data for this study. </w:t>
      </w:r>
    </w:p>
    <w:p w:rsidRPr="00C32CDC" w:rsidR="00C44D3A" w:rsidP="001746F8" w:rsidRDefault="00C44D3A" w14:paraId="2EC904F2" w14:textId="5E7966E3">
      <w:pPr>
        <w:spacing w:before="120"/>
        <w:ind w:left="720"/>
        <w:rPr>
          <w:rFonts w:ascii="Arial" w:hAnsi="Arial" w:cs="Arial"/>
          <w:sz w:val="24"/>
        </w:rPr>
      </w:pPr>
      <w:r w:rsidRPr="00C44D3A">
        <w:rPr>
          <w:rFonts w:ascii="Arial" w:hAnsi="Arial" w:cs="Arial"/>
          <w:i/>
          <w:sz w:val="24"/>
        </w:rPr>
        <w:t xml:space="preserve">Semi-structured </w:t>
      </w:r>
      <w:r w:rsidRPr="00C32CDC">
        <w:rPr>
          <w:rFonts w:ascii="Arial" w:hAnsi="Arial" w:cs="Arial"/>
          <w:i/>
          <w:sz w:val="24"/>
        </w:rPr>
        <w:t>interviews with HRSA Project Officers.</w:t>
      </w:r>
      <w:r w:rsidRPr="00C32CDC">
        <w:rPr>
          <w:rFonts w:ascii="Arial" w:hAnsi="Arial" w:cs="Arial"/>
          <w:sz w:val="24"/>
        </w:rPr>
        <w:t xml:space="preserve"> </w:t>
      </w:r>
      <w:r w:rsidR="008A1817">
        <w:rPr>
          <w:rFonts w:ascii="Arial" w:hAnsi="Arial" w:cs="Arial"/>
          <w:sz w:val="24"/>
        </w:rPr>
        <w:t xml:space="preserve"> </w:t>
      </w:r>
      <w:r w:rsidRPr="00C32CDC">
        <w:rPr>
          <w:rFonts w:ascii="Arial" w:hAnsi="Arial" w:cs="Arial"/>
          <w:sz w:val="24"/>
        </w:rPr>
        <w:t xml:space="preserve">Project Officers </w:t>
      </w:r>
      <w:proofErr w:type="gramStart"/>
      <w:r w:rsidRPr="00C32CDC">
        <w:rPr>
          <w:rFonts w:ascii="Arial" w:hAnsi="Arial" w:cs="Arial"/>
          <w:sz w:val="24"/>
        </w:rPr>
        <w:t>will be invited</w:t>
      </w:r>
      <w:proofErr w:type="gramEnd"/>
      <w:r w:rsidRPr="00C32CDC">
        <w:rPr>
          <w:rFonts w:ascii="Arial" w:hAnsi="Arial" w:cs="Arial"/>
          <w:sz w:val="24"/>
        </w:rPr>
        <w:t xml:space="preserve"> to participate in the study via email</w:t>
      </w:r>
      <w:r w:rsidRPr="00C32CDC" w:rsidR="009B65FC">
        <w:rPr>
          <w:rFonts w:ascii="Arial" w:hAnsi="Arial" w:cs="Arial"/>
          <w:sz w:val="24"/>
        </w:rPr>
        <w:t xml:space="preserve"> (Attachment </w:t>
      </w:r>
      <w:r w:rsidR="00E638B4">
        <w:rPr>
          <w:rFonts w:ascii="Arial" w:hAnsi="Arial" w:cs="Arial"/>
          <w:sz w:val="24"/>
        </w:rPr>
        <w:t>C1</w:t>
      </w:r>
      <w:r w:rsidRPr="00C32CDC" w:rsidR="009B65FC">
        <w:rPr>
          <w:rFonts w:ascii="Arial" w:hAnsi="Arial" w:cs="Arial"/>
          <w:sz w:val="24"/>
        </w:rPr>
        <w:t>)</w:t>
      </w:r>
      <w:r w:rsidRPr="00C32CDC">
        <w:rPr>
          <w:rFonts w:ascii="Arial" w:hAnsi="Arial" w:cs="Arial"/>
          <w:sz w:val="24"/>
        </w:rPr>
        <w:t xml:space="preserve">. </w:t>
      </w:r>
      <w:r w:rsidR="008A1817">
        <w:rPr>
          <w:rFonts w:ascii="Arial" w:hAnsi="Arial" w:cs="Arial"/>
          <w:sz w:val="24"/>
        </w:rPr>
        <w:t xml:space="preserve"> </w:t>
      </w:r>
      <w:r w:rsidRPr="00C32CDC">
        <w:rPr>
          <w:rFonts w:ascii="Arial" w:hAnsi="Arial" w:cs="Arial"/>
          <w:sz w:val="24"/>
        </w:rPr>
        <w:t xml:space="preserve">The interviews </w:t>
      </w:r>
      <w:proofErr w:type="gramStart"/>
      <w:r w:rsidRPr="00C32CDC">
        <w:rPr>
          <w:rFonts w:ascii="Arial" w:hAnsi="Arial" w:cs="Arial"/>
          <w:sz w:val="24"/>
        </w:rPr>
        <w:t>will be conducted</w:t>
      </w:r>
      <w:proofErr w:type="gramEnd"/>
      <w:r w:rsidRPr="00C32CDC">
        <w:rPr>
          <w:rFonts w:ascii="Arial" w:hAnsi="Arial" w:cs="Arial"/>
          <w:sz w:val="24"/>
        </w:rPr>
        <w:t xml:space="preserve"> annually by telephone and will not exceed 90 minutes.</w:t>
      </w:r>
      <w:r w:rsidR="008A1817">
        <w:rPr>
          <w:rFonts w:ascii="Arial" w:hAnsi="Arial" w:cs="Arial"/>
          <w:sz w:val="24"/>
        </w:rPr>
        <w:t xml:space="preserve"> </w:t>
      </w:r>
      <w:r w:rsidRPr="00C32CDC">
        <w:rPr>
          <w:rFonts w:ascii="Arial" w:hAnsi="Arial" w:cs="Arial"/>
          <w:sz w:val="24"/>
        </w:rPr>
        <w:t xml:space="preserve"> </w:t>
      </w:r>
      <w:proofErr w:type="gramStart"/>
      <w:r w:rsidRPr="00C32CDC">
        <w:rPr>
          <w:rFonts w:ascii="Arial" w:hAnsi="Arial" w:cs="Arial"/>
          <w:sz w:val="24"/>
        </w:rPr>
        <w:t>Interviews will be consistently facilitated by the same senior evaluation staff</w:t>
      </w:r>
      <w:proofErr w:type="gramEnd"/>
      <w:r w:rsidRPr="00C32CDC">
        <w:rPr>
          <w:rFonts w:ascii="Arial" w:hAnsi="Arial" w:cs="Arial"/>
          <w:sz w:val="24"/>
        </w:rPr>
        <w:t xml:space="preserve"> each year to encourage continuity and a deep understanding of the program.</w:t>
      </w:r>
      <w:r w:rsidR="008A1817">
        <w:rPr>
          <w:rFonts w:ascii="Arial" w:hAnsi="Arial" w:cs="Arial"/>
          <w:sz w:val="24"/>
        </w:rPr>
        <w:t xml:space="preserve"> </w:t>
      </w:r>
      <w:r w:rsidRPr="00C32CDC">
        <w:rPr>
          <w:rFonts w:ascii="Arial" w:hAnsi="Arial" w:cs="Arial"/>
          <w:sz w:val="24"/>
        </w:rPr>
        <w:t xml:space="preserve"> Interviews </w:t>
      </w:r>
      <w:proofErr w:type="gramStart"/>
      <w:r w:rsidRPr="00C32CDC">
        <w:rPr>
          <w:rFonts w:ascii="Arial" w:hAnsi="Arial" w:cs="Arial"/>
          <w:sz w:val="24"/>
        </w:rPr>
        <w:t>will be recorded</w:t>
      </w:r>
      <w:proofErr w:type="gramEnd"/>
      <w:r w:rsidRPr="00C32CDC">
        <w:rPr>
          <w:rFonts w:ascii="Arial" w:hAnsi="Arial" w:cs="Arial"/>
          <w:sz w:val="24"/>
        </w:rPr>
        <w:t xml:space="preserve"> and transcript-style notes will be developed to capture as much context and detail as possible. </w:t>
      </w:r>
    </w:p>
    <w:p w:rsidRPr="00C32CDC" w:rsidR="00C44D3A" w:rsidP="001746F8" w:rsidRDefault="00C44D3A" w14:paraId="07D0707A" w14:textId="703CBB99">
      <w:pPr>
        <w:spacing w:before="120"/>
        <w:ind w:left="720"/>
        <w:rPr>
          <w:rFonts w:ascii="Arial" w:hAnsi="Arial" w:cs="Arial"/>
          <w:sz w:val="24"/>
        </w:rPr>
      </w:pPr>
      <w:r w:rsidRPr="00C32CDC">
        <w:rPr>
          <w:rFonts w:ascii="Arial" w:hAnsi="Arial" w:cs="Arial"/>
          <w:i/>
          <w:sz w:val="24"/>
        </w:rPr>
        <w:t>Semi-structured interviews with grantees.</w:t>
      </w:r>
      <w:r w:rsidRPr="00C32CDC">
        <w:rPr>
          <w:rFonts w:ascii="Arial" w:hAnsi="Arial" w:cs="Arial"/>
          <w:sz w:val="24"/>
        </w:rPr>
        <w:t xml:space="preserve"> </w:t>
      </w:r>
      <w:r w:rsidR="008A1817">
        <w:rPr>
          <w:rFonts w:ascii="Arial" w:hAnsi="Arial" w:cs="Arial"/>
          <w:sz w:val="24"/>
        </w:rPr>
        <w:t xml:space="preserve"> </w:t>
      </w:r>
      <w:r w:rsidRPr="00C32CDC">
        <w:rPr>
          <w:rFonts w:ascii="Arial" w:hAnsi="Arial" w:cs="Arial"/>
          <w:sz w:val="24"/>
        </w:rPr>
        <w:t xml:space="preserve">Interviews </w:t>
      </w:r>
      <w:proofErr w:type="gramStart"/>
      <w:r w:rsidRPr="00C32CDC">
        <w:rPr>
          <w:rFonts w:ascii="Arial" w:hAnsi="Arial" w:cs="Arial"/>
          <w:sz w:val="24"/>
        </w:rPr>
        <w:t>will be conducted</w:t>
      </w:r>
      <w:proofErr w:type="gramEnd"/>
      <w:r w:rsidRPr="00C32CDC">
        <w:rPr>
          <w:rFonts w:ascii="Arial" w:hAnsi="Arial" w:cs="Arial"/>
          <w:sz w:val="24"/>
        </w:rPr>
        <w:t xml:space="preserve"> with grantee staff on an annual basis.</w:t>
      </w:r>
      <w:r w:rsidR="008A1817">
        <w:rPr>
          <w:rFonts w:ascii="Arial" w:hAnsi="Arial" w:cs="Arial"/>
          <w:sz w:val="24"/>
        </w:rPr>
        <w:t xml:space="preserve"> </w:t>
      </w:r>
      <w:r w:rsidRPr="00C32CDC">
        <w:rPr>
          <w:rFonts w:ascii="Arial" w:hAnsi="Arial" w:cs="Arial"/>
          <w:sz w:val="24"/>
        </w:rPr>
        <w:t xml:space="preserve"> Interviews will not exceed 60 minutes with grantee staff. </w:t>
      </w:r>
      <w:r w:rsidR="008A1817">
        <w:rPr>
          <w:rFonts w:ascii="Arial" w:hAnsi="Arial" w:cs="Arial"/>
          <w:sz w:val="24"/>
        </w:rPr>
        <w:t xml:space="preserve"> </w:t>
      </w:r>
      <w:proofErr w:type="gramStart"/>
      <w:r w:rsidRPr="00C32CDC">
        <w:rPr>
          <w:rFonts w:ascii="Arial" w:hAnsi="Arial" w:cs="Arial"/>
          <w:sz w:val="24"/>
        </w:rPr>
        <w:t>Interviews will be consistently facilitated by the same senior evaluation staff</w:t>
      </w:r>
      <w:proofErr w:type="gramEnd"/>
      <w:r w:rsidRPr="00C32CDC">
        <w:rPr>
          <w:rFonts w:ascii="Arial" w:hAnsi="Arial" w:cs="Arial"/>
          <w:sz w:val="24"/>
        </w:rPr>
        <w:t xml:space="preserve"> each year to encourage continuity and a deep understanding of the program. </w:t>
      </w:r>
      <w:r w:rsidR="008A1817">
        <w:rPr>
          <w:rFonts w:ascii="Arial" w:hAnsi="Arial" w:cs="Arial"/>
          <w:sz w:val="24"/>
        </w:rPr>
        <w:t xml:space="preserve"> </w:t>
      </w:r>
      <w:r w:rsidRPr="00C32CDC">
        <w:rPr>
          <w:rFonts w:ascii="Arial" w:hAnsi="Arial" w:cs="Arial"/>
          <w:sz w:val="24"/>
        </w:rPr>
        <w:t xml:space="preserve">Interviews </w:t>
      </w:r>
      <w:proofErr w:type="gramStart"/>
      <w:r w:rsidRPr="00C32CDC">
        <w:rPr>
          <w:rFonts w:ascii="Arial" w:hAnsi="Arial" w:cs="Arial"/>
          <w:sz w:val="24"/>
        </w:rPr>
        <w:t>will primarily be conducted</w:t>
      </w:r>
      <w:proofErr w:type="gramEnd"/>
      <w:r w:rsidRPr="00C32CDC">
        <w:rPr>
          <w:rFonts w:ascii="Arial" w:hAnsi="Arial" w:cs="Arial"/>
          <w:sz w:val="24"/>
        </w:rPr>
        <w:t xml:space="preserve"> via telephone annually in order to document important factors over the full course of the program period, but one set of annual interviews will be conducted in-person during site visits with HRSA Project Officers. </w:t>
      </w:r>
      <w:r w:rsidR="008A1817">
        <w:rPr>
          <w:rFonts w:ascii="Arial" w:hAnsi="Arial" w:cs="Arial"/>
          <w:sz w:val="24"/>
        </w:rPr>
        <w:t xml:space="preserve"> </w:t>
      </w:r>
      <w:r w:rsidRPr="00C32CDC">
        <w:rPr>
          <w:rFonts w:ascii="Arial" w:hAnsi="Arial" w:cs="Arial"/>
          <w:sz w:val="24"/>
        </w:rPr>
        <w:t xml:space="preserve">Each grantee </w:t>
      </w:r>
      <w:proofErr w:type="gramStart"/>
      <w:r w:rsidRPr="00C32CDC">
        <w:rPr>
          <w:rFonts w:ascii="Arial" w:hAnsi="Arial" w:cs="Arial"/>
          <w:sz w:val="24"/>
        </w:rPr>
        <w:t>will be visited</w:t>
      </w:r>
      <w:proofErr w:type="gramEnd"/>
      <w:r w:rsidRPr="00C32CDC">
        <w:rPr>
          <w:rFonts w:ascii="Arial" w:hAnsi="Arial" w:cs="Arial"/>
          <w:sz w:val="24"/>
        </w:rPr>
        <w:t xml:space="preserve"> one time by the evaluation team.</w:t>
      </w:r>
      <w:r w:rsidRPr="00C32CDC" w:rsidR="009B65FC">
        <w:rPr>
          <w:rFonts w:ascii="Arial" w:hAnsi="Arial" w:cs="Arial"/>
          <w:sz w:val="24"/>
        </w:rPr>
        <w:t xml:space="preserve"> </w:t>
      </w:r>
      <w:r w:rsidR="008A1817">
        <w:rPr>
          <w:rFonts w:ascii="Arial" w:hAnsi="Arial" w:cs="Arial"/>
          <w:sz w:val="24"/>
        </w:rPr>
        <w:t xml:space="preserve"> </w:t>
      </w:r>
      <w:r w:rsidRPr="00C32CDC" w:rsidR="009B65FC">
        <w:rPr>
          <w:rFonts w:ascii="Arial" w:hAnsi="Arial" w:cs="Arial"/>
          <w:sz w:val="24"/>
        </w:rPr>
        <w:t xml:space="preserve">Grantee staff </w:t>
      </w:r>
      <w:proofErr w:type="gramStart"/>
      <w:r w:rsidRPr="00C32CDC" w:rsidR="009B65FC">
        <w:rPr>
          <w:rFonts w:ascii="Arial" w:hAnsi="Arial" w:cs="Arial"/>
          <w:sz w:val="24"/>
        </w:rPr>
        <w:t>will be invited</w:t>
      </w:r>
      <w:proofErr w:type="gramEnd"/>
      <w:r w:rsidRPr="00C32CDC" w:rsidR="009B65FC">
        <w:rPr>
          <w:rFonts w:ascii="Arial" w:hAnsi="Arial" w:cs="Arial"/>
          <w:sz w:val="24"/>
        </w:rPr>
        <w:t xml:space="preserve"> to participate in interviews via email; invitation letters will be tailored for each grantee depending on whether the evaluation team will be on the site visit that year (Attachment </w:t>
      </w:r>
      <w:r w:rsidR="00CD3CC3">
        <w:rPr>
          <w:rFonts w:ascii="Arial" w:hAnsi="Arial" w:cs="Arial"/>
          <w:sz w:val="24"/>
        </w:rPr>
        <w:t>C</w:t>
      </w:r>
      <w:r w:rsidR="00E638B4">
        <w:rPr>
          <w:rFonts w:ascii="Arial" w:hAnsi="Arial" w:cs="Arial"/>
          <w:sz w:val="24"/>
        </w:rPr>
        <w:t>2</w:t>
      </w:r>
      <w:r w:rsidRPr="00C32CDC" w:rsidR="009B65FC">
        <w:rPr>
          <w:rFonts w:ascii="Arial" w:hAnsi="Arial" w:cs="Arial"/>
          <w:sz w:val="24"/>
        </w:rPr>
        <w:t>).</w:t>
      </w:r>
      <w:r w:rsidRPr="00C32CDC">
        <w:rPr>
          <w:rFonts w:ascii="Arial" w:hAnsi="Arial" w:cs="Arial"/>
          <w:sz w:val="24"/>
        </w:rPr>
        <w:t xml:space="preserve"> </w:t>
      </w:r>
      <w:r w:rsidR="008A1817">
        <w:rPr>
          <w:rFonts w:ascii="Arial" w:hAnsi="Arial" w:cs="Arial"/>
          <w:sz w:val="24"/>
        </w:rPr>
        <w:t xml:space="preserve"> </w:t>
      </w:r>
      <w:r w:rsidRPr="00C32CDC">
        <w:rPr>
          <w:rFonts w:ascii="Arial" w:hAnsi="Arial" w:cs="Arial"/>
          <w:sz w:val="24"/>
        </w:rPr>
        <w:t xml:space="preserve">Interviews </w:t>
      </w:r>
      <w:proofErr w:type="gramStart"/>
      <w:r w:rsidRPr="00C32CDC">
        <w:rPr>
          <w:rFonts w:ascii="Arial" w:hAnsi="Arial" w:cs="Arial"/>
          <w:sz w:val="24"/>
        </w:rPr>
        <w:t>will be recorded</w:t>
      </w:r>
      <w:proofErr w:type="gramEnd"/>
      <w:r w:rsidRPr="00C32CDC">
        <w:rPr>
          <w:rFonts w:ascii="Arial" w:hAnsi="Arial" w:cs="Arial"/>
          <w:sz w:val="24"/>
        </w:rPr>
        <w:t xml:space="preserve"> and transcript-style notes will be developed to capture as much context and detail as possible. </w:t>
      </w:r>
    </w:p>
    <w:p w:rsidRPr="00C32CDC" w:rsidR="00C44D3A" w:rsidP="00C44D3A" w:rsidRDefault="00C32CDC" w14:paraId="6ED91E4A" w14:textId="735A335D">
      <w:pPr>
        <w:spacing w:before="120"/>
        <w:ind w:left="720"/>
        <w:rPr>
          <w:rFonts w:ascii="Arial" w:hAnsi="Arial" w:cs="Arial"/>
          <w:sz w:val="24"/>
        </w:rPr>
      </w:pPr>
      <w:r w:rsidRPr="00C32CDC">
        <w:rPr>
          <w:rFonts w:ascii="Arial" w:hAnsi="Arial" w:cs="Arial"/>
          <w:i/>
          <w:sz w:val="24"/>
        </w:rPr>
        <w:t>Tailored w</w:t>
      </w:r>
      <w:r w:rsidRPr="00C32CDC" w:rsidR="00C44D3A">
        <w:rPr>
          <w:rFonts w:ascii="Arial" w:hAnsi="Arial" w:cs="Arial"/>
          <w:i/>
          <w:sz w:val="24"/>
        </w:rPr>
        <w:t>eb-based data collection tool.</w:t>
      </w:r>
      <w:r w:rsidRPr="00C32CDC" w:rsidR="00C44D3A">
        <w:rPr>
          <w:rFonts w:ascii="Arial" w:hAnsi="Arial" w:cs="Arial"/>
          <w:sz w:val="24"/>
        </w:rPr>
        <w:t xml:space="preserve"> </w:t>
      </w:r>
      <w:r w:rsidR="008A1817">
        <w:rPr>
          <w:rFonts w:ascii="Arial" w:hAnsi="Arial" w:cs="Arial"/>
          <w:sz w:val="24"/>
        </w:rPr>
        <w:t xml:space="preserve"> </w:t>
      </w:r>
      <w:r w:rsidRPr="00C32CDC">
        <w:rPr>
          <w:rFonts w:ascii="Arial" w:hAnsi="Arial" w:cs="Arial"/>
          <w:sz w:val="24"/>
        </w:rPr>
        <w:t>D</w:t>
      </w:r>
      <w:r w:rsidRPr="00C32CDC" w:rsidR="00C44D3A">
        <w:rPr>
          <w:rFonts w:ascii="Arial" w:hAnsi="Arial" w:cs="Arial"/>
          <w:sz w:val="24"/>
        </w:rPr>
        <w:t xml:space="preserve">ata </w:t>
      </w:r>
      <w:proofErr w:type="gramStart"/>
      <w:r w:rsidRPr="00C32CDC" w:rsidR="00C44D3A">
        <w:rPr>
          <w:rFonts w:ascii="Arial" w:hAnsi="Arial" w:cs="Arial"/>
          <w:sz w:val="24"/>
        </w:rPr>
        <w:t xml:space="preserve">will be </w:t>
      </w:r>
      <w:r w:rsidRPr="00C32CDC">
        <w:rPr>
          <w:rFonts w:ascii="Arial" w:hAnsi="Arial" w:cs="Arial"/>
          <w:sz w:val="24"/>
        </w:rPr>
        <w:t>collected</w:t>
      </w:r>
      <w:proofErr w:type="gramEnd"/>
      <w:r w:rsidRPr="00C32CDC">
        <w:rPr>
          <w:rFonts w:ascii="Arial" w:hAnsi="Arial" w:cs="Arial"/>
          <w:sz w:val="24"/>
        </w:rPr>
        <w:t xml:space="preserve"> from grantees using tailored </w:t>
      </w:r>
      <w:r w:rsidRPr="00C32CDC" w:rsidR="00C44D3A">
        <w:rPr>
          <w:rFonts w:ascii="Arial" w:hAnsi="Arial" w:cs="Arial"/>
          <w:sz w:val="24"/>
        </w:rPr>
        <w:t>web-based data collection tool</w:t>
      </w:r>
      <w:r w:rsidRPr="00C32CDC">
        <w:rPr>
          <w:rFonts w:ascii="Arial" w:hAnsi="Arial" w:cs="Arial"/>
          <w:sz w:val="24"/>
        </w:rPr>
        <w:t>s</w:t>
      </w:r>
      <w:r w:rsidR="008A1817">
        <w:rPr>
          <w:rFonts w:ascii="Arial" w:hAnsi="Arial" w:cs="Arial"/>
          <w:sz w:val="24"/>
        </w:rPr>
        <w:t xml:space="preserve">.  </w:t>
      </w:r>
      <w:r w:rsidRPr="00C32CDC" w:rsidR="00C44D3A">
        <w:rPr>
          <w:rFonts w:ascii="Arial" w:hAnsi="Arial" w:cs="Arial"/>
          <w:sz w:val="24"/>
        </w:rPr>
        <w:t xml:space="preserve">The tool </w:t>
      </w:r>
      <w:proofErr w:type="gramStart"/>
      <w:r w:rsidRPr="00C32CDC" w:rsidR="00C44D3A">
        <w:rPr>
          <w:rFonts w:ascii="Arial" w:hAnsi="Arial" w:cs="Arial"/>
          <w:sz w:val="24"/>
        </w:rPr>
        <w:t>will be tailored</w:t>
      </w:r>
      <w:proofErr w:type="gramEnd"/>
      <w:r w:rsidRPr="00C32CDC" w:rsidR="00C44D3A">
        <w:rPr>
          <w:rFonts w:ascii="Arial" w:hAnsi="Arial" w:cs="Arial"/>
          <w:sz w:val="24"/>
        </w:rPr>
        <w:t xml:space="preserve"> for each grantee based on their </w:t>
      </w:r>
      <w:r w:rsidRPr="00C32CDC">
        <w:rPr>
          <w:rFonts w:ascii="Arial" w:hAnsi="Arial" w:cs="Arial"/>
          <w:sz w:val="24"/>
        </w:rPr>
        <w:t xml:space="preserve">program </w:t>
      </w:r>
      <w:r w:rsidRPr="00C32CDC" w:rsidR="00C44D3A">
        <w:rPr>
          <w:rFonts w:ascii="Arial" w:hAnsi="Arial" w:cs="Arial"/>
          <w:sz w:val="24"/>
        </w:rPr>
        <w:t xml:space="preserve">activities. </w:t>
      </w:r>
      <w:r w:rsidR="008A1817">
        <w:rPr>
          <w:rFonts w:ascii="Arial" w:hAnsi="Arial" w:cs="Arial"/>
          <w:sz w:val="24"/>
        </w:rPr>
        <w:t xml:space="preserve"> </w:t>
      </w:r>
      <w:r w:rsidRPr="00C32CDC">
        <w:rPr>
          <w:rFonts w:ascii="Arial" w:hAnsi="Arial" w:cs="Arial"/>
          <w:sz w:val="24"/>
        </w:rPr>
        <w:t>This</w:t>
      </w:r>
      <w:r w:rsidRPr="00C32CDC" w:rsidR="00C44D3A">
        <w:rPr>
          <w:rFonts w:ascii="Arial" w:hAnsi="Arial" w:cs="Arial"/>
          <w:sz w:val="24"/>
        </w:rPr>
        <w:t xml:space="preserve"> data collection will occur annually in order to collect data on </w:t>
      </w:r>
      <w:r w:rsidRPr="00C32CDC">
        <w:rPr>
          <w:rFonts w:ascii="Arial" w:hAnsi="Arial" w:cs="Arial"/>
          <w:sz w:val="24"/>
        </w:rPr>
        <w:t>the implementation and effectiveness of activities</w:t>
      </w:r>
      <w:r w:rsidRPr="00C32CDC" w:rsidR="00C44D3A">
        <w:rPr>
          <w:rFonts w:ascii="Arial" w:hAnsi="Arial" w:cs="Arial"/>
          <w:sz w:val="24"/>
        </w:rPr>
        <w:t xml:space="preserve">. Grantees </w:t>
      </w:r>
      <w:proofErr w:type="gramStart"/>
      <w:r w:rsidRPr="00C32CDC" w:rsidR="00C44D3A">
        <w:rPr>
          <w:rFonts w:ascii="Arial" w:hAnsi="Arial" w:cs="Arial"/>
          <w:sz w:val="24"/>
        </w:rPr>
        <w:t xml:space="preserve">will be sent an invitation to complete the data collection tool </w:t>
      </w:r>
      <w:r w:rsidRPr="00C32CDC" w:rsidR="00CD3CC3">
        <w:rPr>
          <w:rFonts w:ascii="Arial" w:hAnsi="Arial" w:cs="Arial"/>
          <w:sz w:val="24"/>
        </w:rPr>
        <w:t xml:space="preserve">(Attachment </w:t>
      </w:r>
      <w:r w:rsidR="00E638B4">
        <w:rPr>
          <w:rFonts w:ascii="Arial" w:hAnsi="Arial" w:cs="Arial"/>
          <w:sz w:val="24"/>
        </w:rPr>
        <w:t>C3</w:t>
      </w:r>
      <w:r w:rsidRPr="00C32CDC" w:rsidR="00CD3CC3">
        <w:rPr>
          <w:rFonts w:ascii="Arial" w:hAnsi="Arial" w:cs="Arial"/>
          <w:sz w:val="24"/>
        </w:rPr>
        <w:t>)</w:t>
      </w:r>
      <w:r w:rsidR="00CD3CC3">
        <w:rPr>
          <w:rFonts w:ascii="Arial" w:hAnsi="Arial" w:cs="Arial"/>
          <w:sz w:val="24"/>
        </w:rPr>
        <w:t xml:space="preserve"> </w:t>
      </w:r>
      <w:r w:rsidRPr="00C32CDC" w:rsidR="00C44D3A">
        <w:rPr>
          <w:rFonts w:ascii="Arial" w:hAnsi="Arial" w:cs="Arial"/>
          <w:sz w:val="24"/>
        </w:rPr>
        <w:t>and asked to provide the data within one month</w:t>
      </w:r>
      <w:proofErr w:type="gramEnd"/>
      <w:r w:rsidRPr="00C32CDC" w:rsidR="00C44D3A">
        <w:rPr>
          <w:rFonts w:ascii="Arial" w:hAnsi="Arial" w:cs="Arial"/>
          <w:sz w:val="24"/>
        </w:rPr>
        <w:t xml:space="preserve">. </w:t>
      </w:r>
      <w:r w:rsidR="008A1817">
        <w:rPr>
          <w:rFonts w:ascii="Arial" w:hAnsi="Arial" w:cs="Arial"/>
          <w:sz w:val="24"/>
        </w:rPr>
        <w:t xml:space="preserve"> </w:t>
      </w:r>
      <w:r w:rsidRPr="00C32CDC" w:rsidR="00C44D3A">
        <w:rPr>
          <w:rFonts w:ascii="Arial" w:hAnsi="Arial" w:cs="Arial"/>
          <w:sz w:val="24"/>
        </w:rPr>
        <w:t xml:space="preserve">Training on the tool </w:t>
      </w:r>
      <w:proofErr w:type="gramStart"/>
      <w:r w:rsidRPr="00C32CDC" w:rsidR="00C44D3A">
        <w:rPr>
          <w:rFonts w:ascii="Arial" w:hAnsi="Arial" w:cs="Arial"/>
          <w:sz w:val="24"/>
        </w:rPr>
        <w:t>will be provided</w:t>
      </w:r>
      <w:proofErr w:type="gramEnd"/>
      <w:r w:rsidRPr="00C32CDC" w:rsidR="00C44D3A">
        <w:rPr>
          <w:rFonts w:ascii="Arial" w:hAnsi="Arial" w:cs="Arial"/>
          <w:sz w:val="24"/>
        </w:rPr>
        <w:t xml:space="preserve"> to grantees to ensure high quality data collection.</w:t>
      </w:r>
      <w:r w:rsidR="008A1817">
        <w:rPr>
          <w:rFonts w:ascii="Arial" w:hAnsi="Arial" w:cs="Arial"/>
          <w:sz w:val="24"/>
        </w:rPr>
        <w:t xml:space="preserve"> </w:t>
      </w:r>
      <w:r w:rsidRPr="00C32CDC" w:rsidR="00C44D3A">
        <w:rPr>
          <w:rFonts w:ascii="Arial" w:hAnsi="Arial" w:cs="Arial"/>
          <w:sz w:val="24"/>
        </w:rPr>
        <w:t xml:space="preserve"> Data </w:t>
      </w:r>
      <w:proofErr w:type="gramStart"/>
      <w:r w:rsidRPr="00C32CDC" w:rsidR="00C44D3A">
        <w:rPr>
          <w:rFonts w:ascii="Arial" w:hAnsi="Arial" w:cs="Arial"/>
          <w:sz w:val="24"/>
        </w:rPr>
        <w:t>will be reviewed</w:t>
      </w:r>
      <w:proofErr w:type="gramEnd"/>
      <w:r w:rsidRPr="00C32CDC" w:rsidR="00C44D3A">
        <w:rPr>
          <w:rFonts w:ascii="Arial" w:hAnsi="Arial" w:cs="Arial"/>
          <w:sz w:val="24"/>
        </w:rPr>
        <w:t xml:space="preserve"> for completeness and accuracy.</w:t>
      </w:r>
      <w:r w:rsidR="008A1817">
        <w:rPr>
          <w:rFonts w:ascii="Arial" w:hAnsi="Arial" w:cs="Arial"/>
          <w:sz w:val="24"/>
        </w:rPr>
        <w:t xml:space="preserve"> </w:t>
      </w:r>
      <w:r w:rsidRPr="00C32CDC" w:rsidR="00C44D3A">
        <w:rPr>
          <w:rFonts w:ascii="Arial" w:hAnsi="Arial" w:cs="Arial"/>
          <w:sz w:val="24"/>
        </w:rPr>
        <w:t xml:space="preserve"> In the event of missing or infeasible data, the grantee </w:t>
      </w:r>
      <w:proofErr w:type="gramStart"/>
      <w:r w:rsidRPr="00C32CDC" w:rsidR="00C44D3A">
        <w:rPr>
          <w:rFonts w:ascii="Arial" w:hAnsi="Arial" w:cs="Arial"/>
          <w:sz w:val="24"/>
        </w:rPr>
        <w:t>will be asked</w:t>
      </w:r>
      <w:proofErr w:type="gramEnd"/>
      <w:r w:rsidRPr="00C32CDC" w:rsidR="00C44D3A">
        <w:rPr>
          <w:rFonts w:ascii="Arial" w:hAnsi="Arial" w:cs="Arial"/>
          <w:sz w:val="24"/>
        </w:rPr>
        <w:t xml:space="preserve"> to clarify and make any necessary corrections to the data.</w:t>
      </w:r>
    </w:p>
    <w:p w:rsidR="0037678C" w:rsidP="0037678C" w:rsidRDefault="00C44D3A" w14:paraId="1D440D84" w14:textId="32F9B823">
      <w:pPr>
        <w:spacing w:before="120"/>
        <w:ind w:left="720"/>
        <w:rPr>
          <w:rFonts w:ascii="Arial" w:hAnsi="Arial" w:cs="Arial"/>
          <w:sz w:val="24"/>
        </w:rPr>
      </w:pPr>
      <w:r w:rsidRPr="00C32CDC">
        <w:rPr>
          <w:rFonts w:ascii="Arial" w:hAnsi="Arial" w:cs="Arial"/>
          <w:i/>
          <w:sz w:val="24"/>
        </w:rPr>
        <w:t xml:space="preserve">Partnership survey. </w:t>
      </w:r>
      <w:r w:rsidR="008A1817">
        <w:rPr>
          <w:rFonts w:ascii="Arial" w:hAnsi="Arial" w:cs="Arial"/>
          <w:i/>
          <w:sz w:val="24"/>
        </w:rPr>
        <w:t xml:space="preserve"> </w:t>
      </w:r>
      <w:r w:rsidRPr="00C32CDC">
        <w:rPr>
          <w:rFonts w:ascii="Arial" w:hAnsi="Arial" w:cs="Arial"/>
          <w:sz w:val="24"/>
        </w:rPr>
        <w:t xml:space="preserve">The partnership survey </w:t>
      </w:r>
      <w:proofErr w:type="gramStart"/>
      <w:r w:rsidRPr="00C32CDC">
        <w:rPr>
          <w:rFonts w:ascii="Arial" w:hAnsi="Arial" w:cs="Arial"/>
          <w:sz w:val="24"/>
        </w:rPr>
        <w:t>will be conducted</w:t>
      </w:r>
      <w:proofErr w:type="gramEnd"/>
      <w:r w:rsidRPr="00C32CDC">
        <w:rPr>
          <w:rFonts w:ascii="Arial" w:hAnsi="Arial" w:cs="Arial"/>
          <w:sz w:val="24"/>
        </w:rPr>
        <w:t xml:space="preserve"> once during year 3 of the evaluation.</w:t>
      </w:r>
      <w:r w:rsidR="008A1817">
        <w:rPr>
          <w:rFonts w:ascii="Arial" w:hAnsi="Arial" w:cs="Arial"/>
          <w:sz w:val="24"/>
        </w:rPr>
        <w:t xml:space="preserve"> </w:t>
      </w:r>
      <w:r w:rsidRPr="00C32CDC">
        <w:rPr>
          <w:rFonts w:ascii="Arial" w:hAnsi="Arial" w:cs="Arial"/>
          <w:sz w:val="24"/>
        </w:rPr>
        <w:t xml:space="preserve"> </w:t>
      </w:r>
      <w:r w:rsidRPr="00C32CDC" w:rsidR="0037678C">
        <w:rPr>
          <w:rFonts w:ascii="Arial" w:hAnsi="Arial" w:cs="Arial"/>
          <w:sz w:val="24"/>
        </w:rPr>
        <w:t xml:space="preserve">Grantees and partners will receive an invitation to complete the survey </w:t>
      </w:r>
      <w:r w:rsidRPr="00C32CDC" w:rsidR="00CD3CC3">
        <w:rPr>
          <w:rFonts w:ascii="Arial" w:hAnsi="Arial" w:cs="Arial"/>
          <w:sz w:val="24"/>
        </w:rPr>
        <w:t xml:space="preserve">(Attachment </w:t>
      </w:r>
      <w:r w:rsidR="00CD3CC3">
        <w:rPr>
          <w:rFonts w:ascii="Arial" w:hAnsi="Arial" w:cs="Arial"/>
          <w:sz w:val="24"/>
        </w:rPr>
        <w:t>C4</w:t>
      </w:r>
      <w:r w:rsidRPr="00C32CDC" w:rsidR="00CD3CC3">
        <w:rPr>
          <w:rFonts w:ascii="Arial" w:hAnsi="Arial" w:cs="Arial"/>
          <w:sz w:val="24"/>
        </w:rPr>
        <w:t>)</w:t>
      </w:r>
      <w:r w:rsidR="00CD3CC3">
        <w:rPr>
          <w:rFonts w:ascii="Arial" w:hAnsi="Arial" w:cs="Arial"/>
          <w:sz w:val="24"/>
        </w:rPr>
        <w:t xml:space="preserve"> </w:t>
      </w:r>
      <w:r w:rsidRPr="00C32CDC" w:rsidR="0037678C">
        <w:rPr>
          <w:rFonts w:ascii="Arial" w:hAnsi="Arial" w:cs="Arial"/>
          <w:sz w:val="24"/>
        </w:rPr>
        <w:t xml:space="preserve">and </w:t>
      </w:r>
      <w:proofErr w:type="gramStart"/>
      <w:r w:rsidRPr="00C32CDC" w:rsidR="0037678C">
        <w:rPr>
          <w:rFonts w:ascii="Arial" w:hAnsi="Arial" w:cs="Arial"/>
          <w:sz w:val="24"/>
        </w:rPr>
        <w:t>be asked</w:t>
      </w:r>
      <w:proofErr w:type="gramEnd"/>
      <w:r w:rsidRPr="00C32CDC" w:rsidR="0037678C">
        <w:rPr>
          <w:rFonts w:ascii="Arial" w:hAnsi="Arial" w:cs="Arial"/>
          <w:sz w:val="24"/>
        </w:rPr>
        <w:t xml:space="preserve"> to complete the survey within one month. </w:t>
      </w:r>
      <w:r w:rsidR="008A1817">
        <w:rPr>
          <w:rFonts w:ascii="Arial" w:hAnsi="Arial" w:cs="Arial"/>
          <w:sz w:val="24"/>
        </w:rPr>
        <w:t xml:space="preserve"> </w:t>
      </w:r>
      <w:r w:rsidRPr="00C32CDC" w:rsidR="0037678C">
        <w:rPr>
          <w:rFonts w:ascii="Arial" w:hAnsi="Arial" w:cs="Arial"/>
          <w:sz w:val="24"/>
        </w:rPr>
        <w:t xml:space="preserve">Grantees </w:t>
      </w:r>
      <w:proofErr w:type="gramStart"/>
      <w:r w:rsidRPr="00C32CDC" w:rsidR="0037678C">
        <w:rPr>
          <w:rFonts w:ascii="Arial" w:hAnsi="Arial" w:cs="Arial"/>
          <w:sz w:val="24"/>
        </w:rPr>
        <w:t>will be asked</w:t>
      </w:r>
      <w:proofErr w:type="gramEnd"/>
      <w:r w:rsidRPr="00C32CDC" w:rsidR="0037678C">
        <w:rPr>
          <w:rFonts w:ascii="Arial" w:hAnsi="Arial" w:cs="Arial"/>
          <w:sz w:val="24"/>
        </w:rPr>
        <w:t xml:space="preserve"> to provide input on the survey period to ensure it does not interfere with partnership work plans and milestones. </w:t>
      </w:r>
      <w:r w:rsidR="008A1817">
        <w:rPr>
          <w:rFonts w:ascii="Arial" w:hAnsi="Arial" w:cs="Arial"/>
          <w:sz w:val="24"/>
        </w:rPr>
        <w:t xml:space="preserve"> </w:t>
      </w:r>
      <w:r w:rsidRPr="00C32CDC" w:rsidR="0037678C">
        <w:rPr>
          <w:rFonts w:ascii="Arial" w:hAnsi="Arial" w:cs="Arial"/>
          <w:sz w:val="24"/>
        </w:rPr>
        <w:t>The survey takes</w:t>
      </w:r>
      <w:r w:rsidR="0037678C">
        <w:rPr>
          <w:rFonts w:ascii="Arial" w:hAnsi="Arial" w:cs="Arial"/>
          <w:sz w:val="24"/>
        </w:rPr>
        <w:t xml:space="preserve"> 15 minutes to complete. </w:t>
      </w:r>
    </w:p>
    <w:p w:rsidRPr="00AB0FEB" w:rsidR="00BA1757" w:rsidP="001746F8" w:rsidRDefault="00BA1757" w14:paraId="230B11FA" w14:textId="77777777">
      <w:pPr>
        <w:spacing w:before="120"/>
        <w:ind w:firstLine="720"/>
        <w:rPr>
          <w:rFonts w:ascii="Arial" w:hAnsi="Arial" w:cs="Arial"/>
          <w:b/>
          <w:bCs/>
          <w:sz w:val="24"/>
        </w:rPr>
      </w:pPr>
      <w:r w:rsidRPr="00AB0FEB">
        <w:rPr>
          <w:rFonts w:ascii="Arial" w:hAnsi="Arial" w:cs="Arial"/>
          <w:b/>
          <w:bCs/>
          <w:sz w:val="24"/>
        </w:rPr>
        <w:t>3. Methods to Maximize Response Rates and Deal with Nonresponse</w:t>
      </w:r>
    </w:p>
    <w:p w:rsidR="001362F1" w:rsidP="005A5D2B" w:rsidRDefault="001362F1" w14:paraId="217216D6" w14:textId="02CEB432">
      <w:pPr>
        <w:spacing w:before="120"/>
        <w:ind w:left="720"/>
        <w:rPr>
          <w:rFonts w:ascii="Arial" w:hAnsi="Arial" w:cs="Arial"/>
          <w:sz w:val="24"/>
        </w:rPr>
      </w:pPr>
      <w:r w:rsidRPr="00C44D3A">
        <w:rPr>
          <w:rFonts w:ascii="Arial" w:hAnsi="Arial" w:cs="Arial"/>
          <w:i/>
          <w:sz w:val="24"/>
        </w:rPr>
        <w:t>Semi-structured interviews with HRSA Project Officers</w:t>
      </w:r>
      <w:r w:rsidR="005838A1">
        <w:rPr>
          <w:rFonts w:ascii="Arial" w:hAnsi="Arial" w:cs="Arial"/>
          <w:i/>
          <w:sz w:val="24"/>
        </w:rPr>
        <w:t>.</w:t>
      </w:r>
      <w:r w:rsidR="008A1817">
        <w:rPr>
          <w:rFonts w:ascii="Arial" w:hAnsi="Arial" w:cs="Arial"/>
          <w:i/>
          <w:sz w:val="24"/>
        </w:rPr>
        <w:t xml:space="preserve"> </w:t>
      </w:r>
      <w:r w:rsidR="005838A1">
        <w:rPr>
          <w:rFonts w:ascii="Arial" w:hAnsi="Arial" w:cs="Arial"/>
          <w:i/>
          <w:sz w:val="24"/>
        </w:rPr>
        <w:t xml:space="preserve"> </w:t>
      </w:r>
      <w:r w:rsidR="005838A1">
        <w:rPr>
          <w:rFonts w:ascii="Arial" w:hAnsi="Arial" w:cs="Arial"/>
          <w:sz w:val="24"/>
        </w:rPr>
        <w:t>The study team will contact the HRSA Project Officers via email to schedule interviews.</w:t>
      </w:r>
      <w:r w:rsidR="00393094">
        <w:rPr>
          <w:rFonts w:ascii="Arial" w:hAnsi="Arial" w:cs="Arial"/>
          <w:sz w:val="24"/>
        </w:rPr>
        <w:t xml:space="preserve"> </w:t>
      </w:r>
      <w:r w:rsidR="008A1817">
        <w:rPr>
          <w:rFonts w:ascii="Arial" w:hAnsi="Arial" w:cs="Arial"/>
          <w:sz w:val="24"/>
        </w:rPr>
        <w:t xml:space="preserve"> </w:t>
      </w:r>
      <w:r w:rsidR="00393094">
        <w:rPr>
          <w:rFonts w:ascii="Arial" w:hAnsi="Arial" w:cs="Arial"/>
          <w:sz w:val="24"/>
        </w:rPr>
        <w:t xml:space="preserve">If no </w:t>
      </w:r>
      <w:r w:rsidR="00393094">
        <w:rPr>
          <w:rFonts w:ascii="Arial" w:hAnsi="Arial" w:cs="Arial"/>
          <w:sz w:val="24"/>
        </w:rPr>
        <w:lastRenderedPageBreak/>
        <w:t>response, the study team will send two follow up emails.</w:t>
      </w:r>
      <w:r w:rsidR="005838A1">
        <w:rPr>
          <w:rFonts w:ascii="Arial" w:hAnsi="Arial" w:cs="Arial"/>
          <w:sz w:val="24"/>
        </w:rPr>
        <w:t xml:space="preserve"> </w:t>
      </w:r>
      <w:r w:rsidR="008A1817">
        <w:rPr>
          <w:rFonts w:ascii="Arial" w:hAnsi="Arial" w:cs="Arial"/>
          <w:sz w:val="24"/>
        </w:rPr>
        <w:t xml:space="preserve"> </w:t>
      </w:r>
      <w:r w:rsidR="005838A1">
        <w:rPr>
          <w:rFonts w:ascii="Arial" w:hAnsi="Arial" w:cs="Arial"/>
          <w:sz w:val="24"/>
        </w:rPr>
        <w:t xml:space="preserve">If a Project Officer does not respond to the </w:t>
      </w:r>
      <w:r w:rsidR="00393094">
        <w:rPr>
          <w:rFonts w:ascii="Arial" w:hAnsi="Arial" w:cs="Arial"/>
          <w:sz w:val="24"/>
        </w:rPr>
        <w:t>study team</w:t>
      </w:r>
      <w:r w:rsidR="005838A1">
        <w:rPr>
          <w:rFonts w:ascii="Arial" w:hAnsi="Arial" w:cs="Arial"/>
          <w:sz w:val="24"/>
        </w:rPr>
        <w:t xml:space="preserve">, the HRSA staff overseeing this study will follow up directly with their colleagues to request their participation. </w:t>
      </w:r>
    </w:p>
    <w:p w:rsidR="005A5D2B" w:rsidP="005A5D2B" w:rsidRDefault="001362F1" w14:paraId="7C91B18D" w14:textId="445BE4D7">
      <w:pPr>
        <w:spacing w:before="120"/>
        <w:ind w:left="720"/>
        <w:rPr>
          <w:rFonts w:ascii="Arial" w:hAnsi="Arial" w:cs="Arial"/>
          <w:sz w:val="24"/>
        </w:rPr>
      </w:pPr>
      <w:r w:rsidRPr="00C44D3A">
        <w:rPr>
          <w:rFonts w:ascii="Arial" w:hAnsi="Arial" w:cs="Arial"/>
          <w:i/>
          <w:sz w:val="24"/>
        </w:rPr>
        <w:t xml:space="preserve">Semi-structured interviews with grantees </w:t>
      </w:r>
      <w:r>
        <w:rPr>
          <w:rFonts w:ascii="Arial" w:hAnsi="Arial" w:cs="Arial"/>
          <w:i/>
          <w:sz w:val="24"/>
        </w:rPr>
        <w:t xml:space="preserve">and </w:t>
      </w:r>
      <w:r w:rsidRPr="00C44D3A">
        <w:rPr>
          <w:rFonts w:ascii="Arial" w:hAnsi="Arial" w:cs="Arial"/>
          <w:i/>
          <w:sz w:val="24"/>
        </w:rPr>
        <w:t>Web-based data collection tool</w:t>
      </w:r>
      <w:r>
        <w:rPr>
          <w:rFonts w:ascii="Arial" w:hAnsi="Arial" w:cs="Arial"/>
          <w:i/>
          <w:sz w:val="24"/>
        </w:rPr>
        <w:t>.</w:t>
      </w:r>
      <w:r>
        <w:rPr>
          <w:rFonts w:ascii="Arial" w:hAnsi="Arial" w:cs="Arial"/>
          <w:sz w:val="24"/>
        </w:rPr>
        <w:t xml:space="preserve"> </w:t>
      </w:r>
      <w:r w:rsidR="00C32CDC">
        <w:rPr>
          <w:rFonts w:ascii="Arial" w:hAnsi="Arial" w:cs="Arial"/>
          <w:sz w:val="24"/>
        </w:rPr>
        <w:t xml:space="preserve">The study team will invite the grantees to participate and send follow-up reminders. </w:t>
      </w:r>
      <w:r w:rsidR="008A1817">
        <w:rPr>
          <w:rFonts w:ascii="Arial" w:hAnsi="Arial" w:cs="Arial"/>
          <w:sz w:val="24"/>
        </w:rPr>
        <w:t xml:space="preserve"> </w:t>
      </w:r>
      <w:r w:rsidR="00C32CDC">
        <w:rPr>
          <w:rFonts w:ascii="Arial" w:hAnsi="Arial" w:cs="Arial"/>
          <w:sz w:val="24"/>
        </w:rPr>
        <w:t xml:space="preserve">If grantees do not respond, </w:t>
      </w:r>
      <w:r w:rsidRPr="005A5D2B" w:rsidR="005A5D2B">
        <w:rPr>
          <w:rFonts w:ascii="Arial" w:hAnsi="Arial" w:cs="Arial"/>
          <w:sz w:val="24"/>
        </w:rPr>
        <w:t xml:space="preserve">HRSA will encourage </w:t>
      </w:r>
      <w:proofErr w:type="gramStart"/>
      <w:r w:rsidRPr="005A5D2B" w:rsidR="005A5D2B">
        <w:rPr>
          <w:rFonts w:ascii="Arial" w:hAnsi="Arial" w:cs="Arial"/>
          <w:sz w:val="24"/>
        </w:rPr>
        <w:t>participation</w:t>
      </w:r>
      <w:proofErr w:type="gramEnd"/>
      <w:r w:rsidRPr="005A5D2B" w:rsidR="005A5D2B">
        <w:rPr>
          <w:rFonts w:ascii="Arial" w:hAnsi="Arial" w:cs="Arial"/>
          <w:sz w:val="24"/>
        </w:rPr>
        <w:t xml:space="preserve"> as it is part of their requirements for receiving funding.</w:t>
      </w:r>
    </w:p>
    <w:p w:rsidR="00393094" w:rsidP="00393094" w:rsidRDefault="00393094" w14:paraId="45D20970" w14:textId="708AF1E6">
      <w:pPr>
        <w:spacing w:before="120"/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For interviews, the study team will contact the grantees via email to schedule interviews. </w:t>
      </w:r>
      <w:r w:rsidR="008A181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Two follow up emails </w:t>
      </w:r>
      <w:proofErr w:type="gramStart"/>
      <w:r>
        <w:rPr>
          <w:rFonts w:ascii="Arial" w:hAnsi="Arial" w:cs="Arial"/>
          <w:sz w:val="24"/>
        </w:rPr>
        <w:t>will be sent</w:t>
      </w:r>
      <w:proofErr w:type="gramEnd"/>
      <w:r>
        <w:rPr>
          <w:rFonts w:ascii="Arial" w:hAnsi="Arial" w:cs="Arial"/>
          <w:sz w:val="24"/>
        </w:rPr>
        <w:t xml:space="preserve"> in the event of nonresponse by grantee staff. </w:t>
      </w:r>
      <w:r w:rsidR="008A181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If grantees do not respond to the study team, the HRSA Project Officers overseeing each grant will follow up directly with the grantee staff to request their participation. </w:t>
      </w:r>
    </w:p>
    <w:p w:rsidR="005838A1" w:rsidP="00164757" w:rsidRDefault="005A5D2B" w14:paraId="5A141E40" w14:textId="4A94097B">
      <w:pPr>
        <w:spacing w:before="120"/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The </w:t>
      </w:r>
      <w:r w:rsidR="005838A1">
        <w:rPr>
          <w:rFonts w:ascii="Arial" w:hAnsi="Arial" w:cs="Arial"/>
          <w:sz w:val="24"/>
        </w:rPr>
        <w:t xml:space="preserve">web-based data collection tool </w:t>
      </w:r>
      <w:proofErr w:type="gramStart"/>
      <w:r w:rsidR="005838A1">
        <w:rPr>
          <w:rFonts w:ascii="Arial" w:hAnsi="Arial" w:cs="Arial"/>
          <w:sz w:val="24"/>
        </w:rPr>
        <w:t>i</w:t>
      </w:r>
      <w:r>
        <w:rPr>
          <w:rFonts w:ascii="Arial" w:hAnsi="Arial" w:cs="Arial"/>
          <w:sz w:val="24"/>
        </w:rPr>
        <w:t>s designed</w:t>
      </w:r>
      <w:proofErr w:type="gramEnd"/>
      <w:r>
        <w:rPr>
          <w:rFonts w:ascii="Arial" w:hAnsi="Arial" w:cs="Arial"/>
          <w:sz w:val="24"/>
        </w:rPr>
        <w:t xml:space="preserve"> to minimize burden and increase response. </w:t>
      </w:r>
      <w:r w:rsidR="008A1817">
        <w:rPr>
          <w:rFonts w:ascii="Arial" w:hAnsi="Arial" w:cs="Arial"/>
          <w:sz w:val="24"/>
        </w:rPr>
        <w:t xml:space="preserve"> </w:t>
      </w:r>
      <w:r w:rsidR="005838A1">
        <w:rPr>
          <w:rFonts w:ascii="Arial" w:hAnsi="Arial" w:cs="Arial"/>
          <w:sz w:val="24"/>
        </w:rPr>
        <w:t xml:space="preserve">Data </w:t>
      </w:r>
      <w:proofErr w:type="gramStart"/>
      <w:r w:rsidR="005838A1">
        <w:rPr>
          <w:rFonts w:ascii="Arial" w:hAnsi="Arial" w:cs="Arial"/>
          <w:sz w:val="24"/>
        </w:rPr>
        <w:t>will be collected</w:t>
      </w:r>
      <w:proofErr w:type="gramEnd"/>
      <w:r w:rsidR="005838A1">
        <w:rPr>
          <w:rFonts w:ascii="Arial" w:hAnsi="Arial" w:cs="Arial"/>
          <w:sz w:val="24"/>
        </w:rPr>
        <w:t xml:space="preserve"> through a </w:t>
      </w:r>
      <w:r w:rsidR="00C515DD">
        <w:rPr>
          <w:rFonts w:ascii="Arial" w:hAnsi="Arial" w:cs="Arial"/>
          <w:sz w:val="24"/>
        </w:rPr>
        <w:t>user-friendly</w:t>
      </w:r>
      <w:r w:rsidR="005838A1">
        <w:rPr>
          <w:rFonts w:ascii="Arial" w:hAnsi="Arial" w:cs="Arial"/>
          <w:sz w:val="24"/>
        </w:rPr>
        <w:t xml:space="preserve"> web-based platform and the tool will be tailored so that it only includes questions that apply to their programs. </w:t>
      </w:r>
    </w:p>
    <w:p w:rsidR="005A5D2B" w:rsidP="00164757" w:rsidRDefault="00164757" w14:paraId="70F68E36" w14:textId="4B335804">
      <w:pPr>
        <w:spacing w:before="120"/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If a grantee does not respond to our requests for data collection</w:t>
      </w:r>
      <w:r w:rsidR="005A5D2B">
        <w:rPr>
          <w:rFonts w:ascii="Arial" w:hAnsi="Arial" w:cs="Arial"/>
          <w:sz w:val="24"/>
        </w:rPr>
        <w:t xml:space="preserve"> by the requested deadline</w:t>
      </w:r>
      <w:r>
        <w:rPr>
          <w:rFonts w:ascii="Arial" w:hAnsi="Arial" w:cs="Arial"/>
          <w:sz w:val="24"/>
        </w:rPr>
        <w:t xml:space="preserve">, </w:t>
      </w:r>
      <w:r w:rsidR="005838A1">
        <w:rPr>
          <w:rFonts w:ascii="Arial" w:hAnsi="Arial" w:cs="Arial"/>
          <w:sz w:val="24"/>
        </w:rPr>
        <w:t>the study team</w:t>
      </w:r>
      <w:r>
        <w:rPr>
          <w:rFonts w:ascii="Arial" w:hAnsi="Arial" w:cs="Arial"/>
          <w:sz w:val="24"/>
        </w:rPr>
        <w:t xml:space="preserve"> will follow-up with the grantee</w:t>
      </w:r>
      <w:r w:rsidR="005A5D2B">
        <w:rPr>
          <w:rFonts w:ascii="Arial" w:hAnsi="Arial" w:cs="Arial"/>
          <w:sz w:val="24"/>
        </w:rPr>
        <w:t xml:space="preserve"> to request their participation</w:t>
      </w:r>
      <w:r>
        <w:rPr>
          <w:rFonts w:ascii="Arial" w:hAnsi="Arial" w:cs="Arial"/>
          <w:sz w:val="24"/>
        </w:rPr>
        <w:t xml:space="preserve">. </w:t>
      </w:r>
      <w:r w:rsidR="008A1817">
        <w:rPr>
          <w:rFonts w:ascii="Arial" w:hAnsi="Arial" w:cs="Arial"/>
          <w:sz w:val="24"/>
        </w:rPr>
        <w:t xml:space="preserve"> </w:t>
      </w:r>
      <w:r w:rsidR="005A5D2B">
        <w:rPr>
          <w:rFonts w:ascii="Arial" w:hAnsi="Arial" w:cs="Arial"/>
          <w:sz w:val="24"/>
        </w:rPr>
        <w:t xml:space="preserve">If they still do not respond, </w:t>
      </w:r>
      <w:r>
        <w:rPr>
          <w:rFonts w:ascii="Arial" w:hAnsi="Arial" w:cs="Arial"/>
          <w:sz w:val="24"/>
        </w:rPr>
        <w:t xml:space="preserve">HRSA will contact the grantee </w:t>
      </w:r>
      <w:r w:rsidR="005A5D2B">
        <w:rPr>
          <w:rFonts w:ascii="Arial" w:hAnsi="Arial" w:cs="Arial"/>
          <w:sz w:val="24"/>
        </w:rPr>
        <w:t>and request that they respond</w:t>
      </w:r>
      <w:r>
        <w:rPr>
          <w:rFonts w:ascii="Arial" w:hAnsi="Arial" w:cs="Arial"/>
          <w:sz w:val="24"/>
        </w:rPr>
        <w:t xml:space="preserve">. </w:t>
      </w:r>
    </w:p>
    <w:p w:rsidR="00164757" w:rsidP="00164757" w:rsidRDefault="005A5D2B" w14:paraId="6051A009" w14:textId="3AD6450B">
      <w:pPr>
        <w:spacing w:before="120"/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Because the survey </w:t>
      </w:r>
      <w:proofErr w:type="gramStart"/>
      <w:r>
        <w:rPr>
          <w:rFonts w:ascii="Arial" w:hAnsi="Arial" w:cs="Arial"/>
          <w:sz w:val="24"/>
        </w:rPr>
        <w:t>will be tailored</w:t>
      </w:r>
      <w:proofErr w:type="gramEnd"/>
      <w:r>
        <w:rPr>
          <w:rFonts w:ascii="Arial" w:hAnsi="Arial" w:cs="Arial"/>
          <w:sz w:val="24"/>
        </w:rPr>
        <w:t xml:space="preserve"> to each of the 15 grantees, there should be no missing responses on the survey. </w:t>
      </w:r>
      <w:r w:rsidR="008A181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However, </w:t>
      </w:r>
      <w:r w:rsidR="005838A1">
        <w:rPr>
          <w:rFonts w:ascii="Arial" w:hAnsi="Arial" w:cs="Arial"/>
          <w:sz w:val="24"/>
        </w:rPr>
        <w:t>the study team</w:t>
      </w:r>
      <w:r w:rsidR="00164757">
        <w:rPr>
          <w:rFonts w:ascii="Arial" w:hAnsi="Arial" w:cs="Arial"/>
          <w:sz w:val="24"/>
        </w:rPr>
        <w:t xml:space="preserve"> will review the submitted data from each grantee and follow-up with the grantee if they </w:t>
      </w:r>
      <w:r>
        <w:rPr>
          <w:rFonts w:ascii="Arial" w:hAnsi="Arial" w:cs="Arial"/>
          <w:sz w:val="24"/>
        </w:rPr>
        <w:t>did not complete an</w:t>
      </w:r>
      <w:r w:rsidR="005838A1">
        <w:rPr>
          <w:rFonts w:ascii="Arial" w:hAnsi="Arial" w:cs="Arial"/>
          <w:sz w:val="24"/>
        </w:rPr>
        <w:t xml:space="preserve">y of the required survey items. </w:t>
      </w:r>
      <w:r w:rsidR="008A1817">
        <w:rPr>
          <w:rFonts w:ascii="Arial" w:hAnsi="Arial" w:cs="Arial"/>
          <w:sz w:val="24"/>
        </w:rPr>
        <w:t xml:space="preserve"> </w:t>
      </w:r>
      <w:r w:rsidR="005838A1">
        <w:rPr>
          <w:rFonts w:ascii="Arial" w:hAnsi="Arial" w:cs="Arial"/>
          <w:sz w:val="24"/>
        </w:rPr>
        <w:t xml:space="preserve">The study team will offer technical assistance to grantees should grantee staff have questions about how to complete this tool </w:t>
      </w:r>
    </w:p>
    <w:p w:rsidR="001362F1" w:rsidP="00164757" w:rsidRDefault="001362F1" w14:paraId="703D8691" w14:textId="5C7A7C76">
      <w:pPr>
        <w:spacing w:before="120"/>
        <w:ind w:left="720"/>
        <w:rPr>
          <w:rFonts w:ascii="Arial" w:hAnsi="Arial" w:cs="Arial"/>
          <w:i/>
          <w:sz w:val="24"/>
        </w:rPr>
      </w:pPr>
      <w:r w:rsidRPr="00C44D3A">
        <w:rPr>
          <w:rFonts w:ascii="Arial" w:hAnsi="Arial" w:cs="Arial"/>
          <w:i/>
          <w:sz w:val="24"/>
        </w:rPr>
        <w:t>Partnership survey.</w:t>
      </w:r>
      <w:r w:rsidR="008A1817">
        <w:rPr>
          <w:rFonts w:ascii="Arial" w:hAnsi="Arial" w:cs="Arial"/>
          <w:i/>
          <w:sz w:val="24"/>
        </w:rPr>
        <w:t xml:space="preserve"> </w:t>
      </w:r>
      <w:r w:rsidR="00E80B2A">
        <w:rPr>
          <w:rFonts w:ascii="Arial" w:hAnsi="Arial" w:cs="Arial"/>
          <w:i/>
          <w:sz w:val="24"/>
        </w:rPr>
        <w:t xml:space="preserve"> </w:t>
      </w:r>
      <w:r w:rsidR="00E80B2A">
        <w:rPr>
          <w:rFonts w:ascii="Arial" w:hAnsi="Arial" w:cs="Arial"/>
          <w:sz w:val="24"/>
        </w:rPr>
        <w:t xml:space="preserve">The study team will email a link to the survey to all partners. </w:t>
      </w:r>
      <w:proofErr w:type="gramStart"/>
      <w:r w:rsidR="00E80B2A">
        <w:rPr>
          <w:rFonts w:ascii="Arial" w:hAnsi="Arial" w:cs="Arial"/>
          <w:sz w:val="24"/>
        </w:rPr>
        <w:t>Two reminder emails will be sent by the study team</w:t>
      </w:r>
      <w:proofErr w:type="gramEnd"/>
      <w:r w:rsidR="00E80B2A">
        <w:rPr>
          <w:rFonts w:ascii="Arial" w:hAnsi="Arial" w:cs="Arial"/>
          <w:sz w:val="24"/>
        </w:rPr>
        <w:t xml:space="preserve"> to respondents who have not yet completed the survey. </w:t>
      </w:r>
      <w:r w:rsidR="008A1817">
        <w:rPr>
          <w:rFonts w:ascii="Arial" w:hAnsi="Arial" w:cs="Arial"/>
          <w:sz w:val="24"/>
        </w:rPr>
        <w:t xml:space="preserve"> </w:t>
      </w:r>
      <w:r w:rsidR="00E80B2A">
        <w:rPr>
          <w:rFonts w:ascii="Arial" w:hAnsi="Arial" w:cs="Arial"/>
          <w:sz w:val="24"/>
        </w:rPr>
        <w:t xml:space="preserve">The study team will ask grantees to follow up with their partners to encourage participation and completion of the survey. </w:t>
      </w:r>
    </w:p>
    <w:p w:rsidR="001362F1" w:rsidP="00164757" w:rsidRDefault="001362F1" w14:paraId="420DF416" w14:textId="77777777">
      <w:pPr>
        <w:spacing w:before="120"/>
        <w:ind w:left="720"/>
        <w:rPr>
          <w:rFonts w:ascii="Arial" w:hAnsi="Arial" w:cs="Arial"/>
          <w:sz w:val="24"/>
        </w:rPr>
      </w:pPr>
    </w:p>
    <w:p w:rsidR="00BA1757" w:rsidP="001746F8" w:rsidRDefault="00BA1757" w14:paraId="230B11FD" w14:textId="77777777">
      <w:pPr>
        <w:spacing w:before="120"/>
        <w:ind w:firstLine="720"/>
        <w:rPr>
          <w:rFonts w:ascii="Arial" w:hAnsi="Arial" w:cs="Arial"/>
          <w:b/>
          <w:bCs/>
          <w:sz w:val="24"/>
        </w:rPr>
      </w:pPr>
      <w:r w:rsidRPr="00AB0FEB">
        <w:rPr>
          <w:rFonts w:ascii="Arial" w:hAnsi="Arial" w:cs="Arial"/>
          <w:b/>
          <w:bCs/>
          <w:sz w:val="24"/>
        </w:rPr>
        <w:t xml:space="preserve">4. Tests of Procedures or Methods to be </w:t>
      </w:r>
      <w:proofErr w:type="gramStart"/>
      <w:r w:rsidRPr="00AB0FEB">
        <w:rPr>
          <w:rFonts w:ascii="Arial" w:hAnsi="Arial" w:cs="Arial"/>
          <w:b/>
          <w:bCs/>
          <w:sz w:val="24"/>
        </w:rPr>
        <w:t>Undertaken</w:t>
      </w:r>
      <w:proofErr w:type="gramEnd"/>
    </w:p>
    <w:p w:rsidR="009A11B1" w:rsidP="009A11B1" w:rsidRDefault="009A11B1" w14:paraId="679EF150" w14:textId="059319F3">
      <w:pPr>
        <w:spacing w:before="120"/>
        <w:ind w:left="72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The partnership survey is </w:t>
      </w:r>
      <w:r w:rsidR="00D24A0E">
        <w:rPr>
          <w:rFonts w:ascii="Arial" w:hAnsi="Arial" w:cs="Arial"/>
          <w:bCs/>
          <w:sz w:val="24"/>
        </w:rPr>
        <w:t>primarily</w:t>
      </w:r>
      <w:r>
        <w:rPr>
          <w:rFonts w:ascii="Arial" w:hAnsi="Arial" w:cs="Arial"/>
          <w:bCs/>
          <w:sz w:val="24"/>
        </w:rPr>
        <w:t xml:space="preserve"> comprised of a </w:t>
      </w:r>
      <w:proofErr w:type="gramStart"/>
      <w:r>
        <w:rPr>
          <w:rFonts w:ascii="Arial" w:hAnsi="Arial" w:cs="Arial"/>
          <w:bCs/>
          <w:sz w:val="24"/>
        </w:rPr>
        <w:t>previously-validated</w:t>
      </w:r>
      <w:proofErr w:type="gramEnd"/>
      <w:r>
        <w:rPr>
          <w:rFonts w:ascii="Arial" w:hAnsi="Arial" w:cs="Arial"/>
          <w:bCs/>
          <w:sz w:val="24"/>
        </w:rPr>
        <w:t xml:space="preserve"> survey and does not need to be pilot tested. </w:t>
      </w:r>
      <w:r w:rsidR="008A1817">
        <w:rPr>
          <w:rFonts w:ascii="Arial" w:hAnsi="Arial" w:cs="Arial"/>
          <w:bCs/>
          <w:sz w:val="24"/>
        </w:rPr>
        <w:t xml:space="preserve"> </w:t>
      </w:r>
      <w:bookmarkStart w:name="_GoBack" w:id="0"/>
      <w:bookmarkEnd w:id="0"/>
      <w:r>
        <w:rPr>
          <w:rFonts w:ascii="Arial" w:hAnsi="Arial" w:cs="Arial"/>
          <w:bCs/>
          <w:sz w:val="24"/>
        </w:rPr>
        <w:t xml:space="preserve">The interview protocols and web-based data collection tool will not be pilot tested until after OMB approval, as only minor edits are expected. </w:t>
      </w:r>
    </w:p>
    <w:p w:rsidRPr="00AB0FEB" w:rsidR="00B42C4A" w:rsidP="009A11B1" w:rsidRDefault="00B42C4A" w14:paraId="066AA1A4" w14:textId="77777777">
      <w:pPr>
        <w:spacing w:before="120"/>
        <w:ind w:left="720"/>
        <w:rPr>
          <w:rFonts w:ascii="Arial" w:hAnsi="Arial" w:cs="Arial"/>
          <w:b/>
          <w:bCs/>
          <w:sz w:val="24"/>
        </w:rPr>
      </w:pPr>
    </w:p>
    <w:p w:rsidRPr="00AB0FEB" w:rsidR="00BA1757" w:rsidP="001746F8" w:rsidRDefault="00BA1757" w14:paraId="230B11FF" w14:textId="77777777">
      <w:pPr>
        <w:spacing w:before="120"/>
        <w:ind w:left="990" w:hanging="270"/>
        <w:rPr>
          <w:rFonts w:ascii="Arial" w:hAnsi="Arial" w:cs="Arial"/>
          <w:b/>
          <w:bCs/>
          <w:sz w:val="24"/>
        </w:rPr>
      </w:pPr>
      <w:r w:rsidRPr="00AB0FEB">
        <w:rPr>
          <w:rFonts w:ascii="Arial" w:hAnsi="Arial" w:cs="Arial"/>
          <w:b/>
          <w:bCs/>
          <w:sz w:val="24"/>
        </w:rPr>
        <w:t>5. Individuals Consulted on Statistical Aspects and Individuals Collecting and/or</w:t>
      </w:r>
      <w:r w:rsidRPr="00AB0FEB" w:rsidR="001746F8">
        <w:rPr>
          <w:rFonts w:ascii="Arial" w:hAnsi="Arial" w:cs="Arial"/>
          <w:b/>
          <w:bCs/>
          <w:sz w:val="24"/>
        </w:rPr>
        <w:t xml:space="preserve"> </w:t>
      </w:r>
      <w:r w:rsidRPr="00AB0FEB">
        <w:rPr>
          <w:rFonts w:ascii="Arial" w:hAnsi="Arial" w:cs="Arial"/>
          <w:b/>
          <w:bCs/>
          <w:sz w:val="24"/>
        </w:rPr>
        <w:t>Analyzing Data</w:t>
      </w:r>
    </w:p>
    <w:p w:rsidR="006871A2" w:rsidP="001746F8" w:rsidRDefault="006871A2" w14:paraId="44696A68" w14:textId="77777777">
      <w:pPr>
        <w:ind w:left="720"/>
        <w:rPr>
          <w:rFonts w:ascii="Arial" w:hAnsi="Arial" w:cs="Arial"/>
          <w:sz w:val="24"/>
        </w:rPr>
      </w:pPr>
    </w:p>
    <w:p w:rsidR="006871A2" w:rsidP="001746F8" w:rsidRDefault="006871A2" w14:paraId="1B24039B" w14:textId="0FC7D1E6">
      <w:pPr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Inquiries regarding the statistical aspects of the design </w:t>
      </w:r>
      <w:proofErr w:type="gramStart"/>
      <w:r>
        <w:rPr>
          <w:rFonts w:ascii="Arial" w:hAnsi="Arial" w:cs="Arial"/>
          <w:sz w:val="24"/>
        </w:rPr>
        <w:t>should be directed</w:t>
      </w:r>
      <w:proofErr w:type="gramEnd"/>
      <w:r>
        <w:rPr>
          <w:rFonts w:ascii="Arial" w:hAnsi="Arial" w:cs="Arial"/>
          <w:sz w:val="24"/>
        </w:rPr>
        <w:t xml:space="preserve"> to</w:t>
      </w:r>
      <w:r w:rsidR="009A11B1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 xml:space="preserve"> </w:t>
      </w:r>
    </w:p>
    <w:p w:rsidR="00FA159F" w:rsidP="001746F8" w:rsidRDefault="00FA159F" w14:paraId="7FCC1D32" w14:textId="77777777">
      <w:pPr>
        <w:ind w:left="720"/>
        <w:rPr>
          <w:rFonts w:ascii="Arial" w:hAnsi="Arial" w:cs="Arial"/>
          <w:sz w:val="24"/>
        </w:rPr>
      </w:pPr>
    </w:p>
    <w:p w:rsidR="009A11B1" w:rsidP="009A11B1" w:rsidRDefault="009A11B1" w14:paraId="44948DA7" w14:textId="77777777">
      <w:pPr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Theresa </w:t>
      </w:r>
      <w:r w:rsidRPr="00E81747">
        <w:rPr>
          <w:rFonts w:ascii="Arial" w:hAnsi="Arial" w:cs="Arial"/>
          <w:sz w:val="24"/>
        </w:rPr>
        <w:t>Chapple-McGruder</w:t>
      </w:r>
    </w:p>
    <w:p w:rsidRPr="00E81747" w:rsidR="009A11B1" w:rsidP="009A11B1" w:rsidRDefault="009A11B1" w14:paraId="120B0DD2" w14:textId="77777777">
      <w:pPr>
        <w:ind w:left="720"/>
        <w:rPr>
          <w:rFonts w:ascii="Arial" w:hAnsi="Arial" w:cs="Arial"/>
          <w:sz w:val="24"/>
        </w:rPr>
      </w:pPr>
      <w:r w:rsidRPr="00E81747">
        <w:rPr>
          <w:rFonts w:ascii="Arial" w:hAnsi="Arial" w:cs="Arial"/>
          <w:sz w:val="24"/>
        </w:rPr>
        <w:t>HRSA/MCHB/</w:t>
      </w:r>
      <w:proofErr w:type="spellStart"/>
      <w:r w:rsidRPr="00E81747">
        <w:rPr>
          <w:rFonts w:ascii="Arial" w:hAnsi="Arial" w:cs="Arial"/>
          <w:sz w:val="24"/>
        </w:rPr>
        <w:t>DHSPS</w:t>
      </w:r>
      <w:proofErr w:type="spellEnd"/>
    </w:p>
    <w:p w:rsidRPr="00E81747" w:rsidR="009A11B1" w:rsidP="009A11B1" w:rsidRDefault="009A11B1" w14:paraId="4D1DF613" w14:textId="77777777">
      <w:pPr>
        <w:ind w:left="720"/>
        <w:rPr>
          <w:rFonts w:ascii="Arial" w:hAnsi="Arial" w:cs="Arial"/>
          <w:sz w:val="24"/>
        </w:rPr>
      </w:pPr>
      <w:r w:rsidRPr="00E81747">
        <w:rPr>
          <w:rFonts w:ascii="Arial" w:hAnsi="Arial" w:cs="Arial"/>
          <w:sz w:val="24"/>
        </w:rPr>
        <w:t>5600 Fishers Lane</w:t>
      </w:r>
    </w:p>
    <w:p w:rsidRPr="00E81747" w:rsidR="009A11B1" w:rsidP="009A11B1" w:rsidRDefault="009A11B1" w14:paraId="11760701" w14:textId="77777777">
      <w:pPr>
        <w:ind w:left="720"/>
        <w:rPr>
          <w:rFonts w:ascii="Arial" w:hAnsi="Arial" w:cs="Arial"/>
          <w:sz w:val="24"/>
        </w:rPr>
      </w:pPr>
      <w:r w:rsidRPr="00E81747">
        <w:rPr>
          <w:rFonts w:ascii="Arial" w:hAnsi="Arial" w:cs="Arial"/>
          <w:sz w:val="24"/>
        </w:rPr>
        <w:t>Mail Stop 18N90A</w:t>
      </w:r>
    </w:p>
    <w:p w:rsidR="009A11B1" w:rsidP="009A11B1" w:rsidRDefault="009A11B1" w14:paraId="77F76B81" w14:textId="0B0CE36C">
      <w:pPr>
        <w:ind w:left="720"/>
        <w:rPr>
          <w:rFonts w:ascii="Arial" w:hAnsi="Arial" w:cs="Arial"/>
          <w:sz w:val="24"/>
        </w:rPr>
      </w:pPr>
      <w:r w:rsidRPr="00E81747">
        <w:rPr>
          <w:rFonts w:ascii="Arial" w:hAnsi="Arial" w:cs="Arial"/>
          <w:sz w:val="24"/>
        </w:rPr>
        <w:t>Rockville, MD  20857</w:t>
      </w:r>
    </w:p>
    <w:p w:rsidR="006871A2" w:rsidP="006871A2" w:rsidRDefault="00F428C5" w14:paraId="06E94D0F" w14:textId="30DF0C00">
      <w:pPr>
        <w:ind w:left="720"/>
        <w:rPr>
          <w:rFonts w:ascii="Arial" w:hAnsi="Arial" w:cs="Arial"/>
          <w:sz w:val="24"/>
        </w:rPr>
      </w:pPr>
      <w:r w:rsidRPr="00F428C5">
        <w:rPr>
          <w:rFonts w:ascii="Arial" w:hAnsi="Arial" w:cs="Arial"/>
          <w:sz w:val="24"/>
        </w:rPr>
        <w:t>301-594-4421</w:t>
      </w:r>
    </w:p>
    <w:p w:rsidR="00C515DD" w:rsidP="006871A2" w:rsidRDefault="00C515DD" w14:paraId="77DC2CC5" w14:textId="77777777">
      <w:pPr>
        <w:ind w:left="720"/>
        <w:rPr>
          <w:rFonts w:ascii="Arial" w:hAnsi="Arial" w:cs="Arial"/>
          <w:sz w:val="24"/>
        </w:rPr>
      </w:pPr>
    </w:p>
    <w:p w:rsidR="006871A2" w:rsidP="006871A2" w:rsidRDefault="006871A2" w14:paraId="3F3DDD50" w14:textId="4FBCB523">
      <w:pPr>
        <w:ind w:left="720"/>
        <w:rPr>
          <w:rFonts w:ascii="Arial" w:hAnsi="Arial" w:cs="Arial"/>
          <w:sz w:val="24"/>
        </w:rPr>
      </w:pPr>
      <w:r w:rsidRPr="006871A2">
        <w:rPr>
          <w:rFonts w:ascii="Arial" w:hAnsi="Arial" w:cs="Arial"/>
          <w:sz w:val="24"/>
        </w:rPr>
        <w:t xml:space="preserve">The following </w:t>
      </w:r>
      <w:r w:rsidR="004D57C4">
        <w:rPr>
          <w:rFonts w:ascii="Arial" w:hAnsi="Arial" w:cs="Arial"/>
          <w:sz w:val="24"/>
        </w:rPr>
        <w:t>individuals</w:t>
      </w:r>
      <w:r>
        <w:rPr>
          <w:rFonts w:ascii="Arial" w:hAnsi="Arial" w:cs="Arial"/>
          <w:sz w:val="24"/>
        </w:rPr>
        <w:t xml:space="preserve"> have consulted on the design:</w:t>
      </w:r>
    </w:p>
    <w:p w:rsidR="004D57C4" w:rsidP="006871A2" w:rsidRDefault="004D57C4" w14:paraId="157DD237" w14:textId="77777777">
      <w:pPr>
        <w:ind w:left="720"/>
        <w:rPr>
          <w:rFonts w:ascii="Arial" w:hAnsi="Arial" w:cs="Arial"/>
          <w:sz w:val="24"/>
        </w:rPr>
      </w:pPr>
    </w:p>
    <w:p w:rsidR="009A11B1" w:rsidP="009A11B1" w:rsidRDefault="009A11B1" w14:paraId="332EA276" w14:textId="6C716235">
      <w:pPr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Britta Anderson, </w:t>
      </w:r>
      <w:r w:rsidR="00C515DD">
        <w:rPr>
          <w:rFonts w:ascii="Arial" w:hAnsi="Arial" w:cs="Arial"/>
          <w:sz w:val="24"/>
        </w:rPr>
        <w:t>Ph.D.</w:t>
      </w:r>
    </w:p>
    <w:p w:rsidR="009A11B1" w:rsidP="009A11B1" w:rsidRDefault="009A11B1" w14:paraId="1F1B5C44" w14:textId="77777777">
      <w:pPr>
        <w:ind w:left="720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NORC</w:t>
      </w:r>
      <w:proofErr w:type="spellEnd"/>
      <w:r>
        <w:rPr>
          <w:rFonts w:ascii="Arial" w:hAnsi="Arial" w:cs="Arial"/>
          <w:sz w:val="24"/>
        </w:rPr>
        <w:t xml:space="preserve"> at the University of Chicago </w:t>
      </w:r>
    </w:p>
    <w:p w:rsidRPr="006871A2" w:rsidR="009A11B1" w:rsidP="009A11B1" w:rsidRDefault="009A11B1" w14:paraId="77AF568B" w14:textId="77777777">
      <w:pPr>
        <w:ind w:left="720"/>
        <w:rPr>
          <w:rFonts w:ascii="Arial" w:hAnsi="Arial" w:cs="Arial"/>
          <w:sz w:val="24"/>
        </w:rPr>
      </w:pPr>
      <w:r w:rsidRPr="006871A2">
        <w:rPr>
          <w:rFonts w:ascii="Arial" w:hAnsi="Arial" w:cs="Arial"/>
          <w:sz w:val="24"/>
        </w:rPr>
        <w:t xml:space="preserve">4350 East West Highway, </w:t>
      </w:r>
      <w:proofErr w:type="gramStart"/>
      <w:r w:rsidRPr="006871A2">
        <w:rPr>
          <w:rFonts w:ascii="Arial" w:hAnsi="Arial" w:cs="Arial"/>
          <w:sz w:val="24"/>
        </w:rPr>
        <w:t>8th</w:t>
      </w:r>
      <w:proofErr w:type="gramEnd"/>
      <w:r w:rsidRPr="006871A2">
        <w:rPr>
          <w:rFonts w:ascii="Arial" w:hAnsi="Arial" w:cs="Arial"/>
          <w:sz w:val="24"/>
        </w:rPr>
        <w:t xml:space="preserve"> Floor</w:t>
      </w:r>
    </w:p>
    <w:p w:rsidR="009A11B1" w:rsidP="009A11B1" w:rsidRDefault="009A11B1" w14:paraId="1C981B64" w14:textId="77777777">
      <w:pPr>
        <w:ind w:left="720"/>
        <w:rPr>
          <w:rFonts w:ascii="Arial" w:hAnsi="Arial" w:cs="Arial"/>
          <w:sz w:val="24"/>
        </w:rPr>
      </w:pPr>
      <w:r w:rsidRPr="006871A2">
        <w:rPr>
          <w:rFonts w:ascii="Arial" w:hAnsi="Arial" w:cs="Arial"/>
          <w:sz w:val="24"/>
        </w:rPr>
        <w:t>Bethesda, MD 20814</w:t>
      </w:r>
    </w:p>
    <w:p w:rsidR="009A11B1" w:rsidP="009A11B1" w:rsidRDefault="009A11B1" w14:paraId="125F9FC7" w14:textId="77777777">
      <w:pPr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301-634-9356</w:t>
      </w:r>
    </w:p>
    <w:p w:rsidR="009A11B1" w:rsidP="006871A2" w:rsidRDefault="009A11B1" w14:paraId="240F7EEB" w14:textId="77777777">
      <w:pPr>
        <w:ind w:left="720"/>
        <w:rPr>
          <w:rFonts w:ascii="Arial" w:hAnsi="Arial" w:cs="Arial"/>
          <w:sz w:val="24"/>
        </w:rPr>
      </w:pPr>
    </w:p>
    <w:p w:rsidR="004D57C4" w:rsidP="006871A2" w:rsidRDefault="004D57C4" w14:paraId="16F63AEF" w14:textId="5C58C4EE">
      <w:pPr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Erin Ewald, </w:t>
      </w:r>
      <w:r w:rsidR="00C515DD">
        <w:rPr>
          <w:rFonts w:ascii="Arial" w:hAnsi="Arial" w:cs="Arial"/>
          <w:sz w:val="24"/>
        </w:rPr>
        <w:t>M.Sc.</w:t>
      </w:r>
    </w:p>
    <w:p w:rsidR="004D57C4" w:rsidP="004D57C4" w:rsidRDefault="004D57C4" w14:paraId="2FD01D48" w14:textId="77777777">
      <w:pPr>
        <w:ind w:left="720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NORC</w:t>
      </w:r>
      <w:proofErr w:type="spellEnd"/>
      <w:r>
        <w:rPr>
          <w:rFonts w:ascii="Arial" w:hAnsi="Arial" w:cs="Arial"/>
          <w:sz w:val="24"/>
        </w:rPr>
        <w:t xml:space="preserve"> at the University of Chicago </w:t>
      </w:r>
    </w:p>
    <w:p w:rsidRPr="006871A2" w:rsidR="004D57C4" w:rsidP="004D57C4" w:rsidRDefault="004D57C4" w14:paraId="5E001E3C" w14:textId="77777777">
      <w:pPr>
        <w:ind w:left="720"/>
        <w:rPr>
          <w:rFonts w:ascii="Arial" w:hAnsi="Arial" w:cs="Arial"/>
          <w:sz w:val="24"/>
        </w:rPr>
      </w:pPr>
      <w:r w:rsidRPr="006871A2">
        <w:rPr>
          <w:rFonts w:ascii="Arial" w:hAnsi="Arial" w:cs="Arial"/>
          <w:sz w:val="24"/>
        </w:rPr>
        <w:t xml:space="preserve">4350 East West Highway, </w:t>
      </w:r>
      <w:proofErr w:type="gramStart"/>
      <w:r w:rsidRPr="006871A2">
        <w:rPr>
          <w:rFonts w:ascii="Arial" w:hAnsi="Arial" w:cs="Arial"/>
          <w:sz w:val="24"/>
        </w:rPr>
        <w:t>8th</w:t>
      </w:r>
      <w:proofErr w:type="gramEnd"/>
      <w:r w:rsidRPr="006871A2">
        <w:rPr>
          <w:rFonts w:ascii="Arial" w:hAnsi="Arial" w:cs="Arial"/>
          <w:sz w:val="24"/>
        </w:rPr>
        <w:t xml:space="preserve"> Floor</w:t>
      </w:r>
    </w:p>
    <w:p w:rsidR="004D57C4" w:rsidP="004D57C4" w:rsidRDefault="004D57C4" w14:paraId="4594BDC9" w14:textId="77777777">
      <w:pPr>
        <w:ind w:left="720"/>
        <w:rPr>
          <w:rFonts w:ascii="Arial" w:hAnsi="Arial" w:cs="Arial"/>
          <w:sz w:val="24"/>
        </w:rPr>
      </w:pPr>
      <w:r w:rsidRPr="006871A2">
        <w:rPr>
          <w:rFonts w:ascii="Arial" w:hAnsi="Arial" w:cs="Arial"/>
          <w:sz w:val="24"/>
        </w:rPr>
        <w:t>Bethesda, MD 20814</w:t>
      </w:r>
    </w:p>
    <w:p w:rsidR="004D57C4" w:rsidP="004D57C4" w:rsidRDefault="004D57C4" w14:paraId="7641A7A0" w14:textId="37D92D08">
      <w:pPr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301-634-</w:t>
      </w:r>
      <w:r w:rsidRPr="004D57C4">
        <w:rPr>
          <w:rFonts w:ascii="Arial" w:hAnsi="Arial" w:cs="Arial"/>
          <w:sz w:val="24"/>
        </w:rPr>
        <w:t>9359</w:t>
      </w:r>
    </w:p>
    <w:p w:rsidR="00E81747" w:rsidP="00E81747" w:rsidRDefault="00E81747" w14:paraId="6B915729" w14:textId="77777777">
      <w:pPr>
        <w:ind w:left="720"/>
        <w:rPr>
          <w:rFonts w:ascii="Arial" w:hAnsi="Arial" w:cs="Arial"/>
          <w:sz w:val="24"/>
        </w:rPr>
      </w:pPr>
    </w:p>
    <w:p w:rsidRPr="00E81747" w:rsidR="00E81747" w:rsidP="00E81747" w:rsidRDefault="00E81747" w14:paraId="24768542" w14:textId="77777777">
      <w:pPr>
        <w:ind w:left="720"/>
        <w:rPr>
          <w:rFonts w:ascii="Arial" w:hAnsi="Arial" w:cs="Arial"/>
          <w:sz w:val="24"/>
        </w:rPr>
      </w:pPr>
      <w:proofErr w:type="spellStart"/>
      <w:r w:rsidRPr="00E81747">
        <w:rPr>
          <w:rFonts w:ascii="Arial" w:hAnsi="Arial" w:cs="Arial"/>
          <w:sz w:val="24"/>
        </w:rPr>
        <w:t>LCDR</w:t>
      </w:r>
      <w:proofErr w:type="spellEnd"/>
      <w:r w:rsidRPr="00E81747">
        <w:rPr>
          <w:rFonts w:ascii="Arial" w:hAnsi="Arial" w:cs="Arial"/>
          <w:sz w:val="24"/>
        </w:rPr>
        <w:t xml:space="preserve"> Monique Richards</w:t>
      </w:r>
    </w:p>
    <w:p w:rsidRPr="00E81747" w:rsidR="00E81747" w:rsidP="00E81747" w:rsidRDefault="00E81747" w14:paraId="295B578C" w14:textId="77777777">
      <w:pPr>
        <w:ind w:left="720"/>
        <w:rPr>
          <w:rFonts w:ascii="Arial" w:hAnsi="Arial" w:cs="Arial"/>
          <w:sz w:val="24"/>
        </w:rPr>
      </w:pPr>
      <w:r w:rsidRPr="00E81747">
        <w:rPr>
          <w:rFonts w:ascii="Arial" w:hAnsi="Arial" w:cs="Arial"/>
          <w:sz w:val="24"/>
        </w:rPr>
        <w:t>HRSA/MCHB/</w:t>
      </w:r>
      <w:proofErr w:type="spellStart"/>
      <w:r w:rsidRPr="00E81747">
        <w:rPr>
          <w:rFonts w:ascii="Arial" w:hAnsi="Arial" w:cs="Arial"/>
          <w:sz w:val="24"/>
        </w:rPr>
        <w:t>DHSPS</w:t>
      </w:r>
      <w:proofErr w:type="spellEnd"/>
    </w:p>
    <w:p w:rsidRPr="00E81747" w:rsidR="00E81747" w:rsidP="00E81747" w:rsidRDefault="00E81747" w14:paraId="303A5A6C" w14:textId="77777777">
      <w:pPr>
        <w:ind w:left="720"/>
        <w:rPr>
          <w:rFonts w:ascii="Arial" w:hAnsi="Arial" w:cs="Arial"/>
          <w:sz w:val="24"/>
        </w:rPr>
      </w:pPr>
      <w:r w:rsidRPr="00E81747">
        <w:rPr>
          <w:rFonts w:ascii="Arial" w:hAnsi="Arial" w:cs="Arial"/>
          <w:sz w:val="24"/>
        </w:rPr>
        <w:t>5600 Fishers Lane</w:t>
      </w:r>
    </w:p>
    <w:p w:rsidRPr="00E81747" w:rsidR="00E81747" w:rsidP="00E81747" w:rsidRDefault="00E81747" w14:paraId="49AB9C6D" w14:textId="77777777">
      <w:pPr>
        <w:ind w:left="720"/>
        <w:rPr>
          <w:rFonts w:ascii="Arial" w:hAnsi="Arial" w:cs="Arial"/>
          <w:sz w:val="24"/>
        </w:rPr>
      </w:pPr>
      <w:r w:rsidRPr="00E81747">
        <w:rPr>
          <w:rFonts w:ascii="Arial" w:hAnsi="Arial" w:cs="Arial"/>
          <w:sz w:val="24"/>
        </w:rPr>
        <w:t>Mail Stop 18N90A</w:t>
      </w:r>
    </w:p>
    <w:p w:rsidRPr="00E81747" w:rsidR="00E81747" w:rsidP="00E81747" w:rsidRDefault="00E81747" w14:paraId="579CEE78" w14:textId="77777777">
      <w:pPr>
        <w:ind w:left="720"/>
        <w:rPr>
          <w:rFonts w:ascii="Arial" w:hAnsi="Arial" w:cs="Arial"/>
          <w:sz w:val="24"/>
        </w:rPr>
      </w:pPr>
      <w:r w:rsidRPr="00E81747">
        <w:rPr>
          <w:rFonts w:ascii="Arial" w:hAnsi="Arial" w:cs="Arial"/>
          <w:sz w:val="24"/>
        </w:rPr>
        <w:t>Rockville, MD  20857</w:t>
      </w:r>
    </w:p>
    <w:p w:rsidRPr="00E81747" w:rsidR="00E81747" w:rsidP="00E81747" w:rsidRDefault="00E81747" w14:paraId="3A754883" w14:textId="77777777">
      <w:pPr>
        <w:ind w:left="720"/>
        <w:rPr>
          <w:rFonts w:ascii="Arial" w:hAnsi="Arial" w:cs="Arial"/>
          <w:sz w:val="24"/>
        </w:rPr>
      </w:pPr>
      <w:r w:rsidRPr="00E81747">
        <w:rPr>
          <w:rFonts w:ascii="Arial" w:hAnsi="Arial" w:cs="Arial"/>
          <w:sz w:val="24"/>
        </w:rPr>
        <w:t>(301) 443-3883</w:t>
      </w:r>
    </w:p>
    <w:p w:rsidR="006871A2" w:rsidP="006871A2" w:rsidRDefault="006871A2" w14:paraId="7B9925A9" w14:textId="77777777">
      <w:pPr>
        <w:ind w:left="720"/>
        <w:rPr>
          <w:rFonts w:ascii="Arial" w:hAnsi="Arial" w:cs="Arial"/>
          <w:sz w:val="24"/>
        </w:rPr>
      </w:pPr>
    </w:p>
    <w:p w:rsidR="00C515DD" w:rsidP="006871A2" w:rsidRDefault="00C515DD" w14:paraId="5B8A048F" w14:textId="77777777">
      <w:pPr>
        <w:ind w:left="720"/>
        <w:rPr>
          <w:rFonts w:ascii="Arial" w:hAnsi="Arial" w:cs="Arial"/>
          <w:sz w:val="24"/>
        </w:rPr>
      </w:pPr>
    </w:p>
    <w:p w:rsidR="00C515DD" w:rsidP="006871A2" w:rsidRDefault="00C515DD" w14:paraId="5BF51B5B" w14:textId="77777777">
      <w:pPr>
        <w:ind w:left="720"/>
        <w:rPr>
          <w:rFonts w:ascii="Arial" w:hAnsi="Arial" w:cs="Arial"/>
          <w:sz w:val="24"/>
        </w:rPr>
      </w:pPr>
    </w:p>
    <w:p w:rsidR="006871A2" w:rsidP="006871A2" w:rsidRDefault="006871A2" w14:paraId="5BB238C7" w14:textId="5E0AB601">
      <w:pPr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The data will be collected and analyzed by an evaluator that </w:t>
      </w:r>
      <w:proofErr w:type="gramStart"/>
      <w:r>
        <w:rPr>
          <w:rFonts w:ascii="Arial" w:hAnsi="Arial" w:cs="Arial"/>
          <w:sz w:val="24"/>
        </w:rPr>
        <w:t>will be contracted</w:t>
      </w:r>
      <w:proofErr w:type="gramEnd"/>
      <w:r>
        <w:rPr>
          <w:rFonts w:ascii="Arial" w:hAnsi="Arial" w:cs="Arial"/>
          <w:sz w:val="24"/>
        </w:rPr>
        <w:t xml:space="preserve"> by HRSA. </w:t>
      </w:r>
    </w:p>
    <w:p w:rsidRPr="00AB0FEB" w:rsidR="006871A2" w:rsidP="006871A2" w:rsidRDefault="006871A2" w14:paraId="193602BD" w14:textId="77777777">
      <w:pPr>
        <w:ind w:left="720"/>
        <w:rPr>
          <w:rFonts w:ascii="Arial" w:hAnsi="Arial" w:cs="Arial"/>
          <w:sz w:val="24"/>
        </w:rPr>
      </w:pPr>
    </w:p>
    <w:sectPr w:rsidRPr="00AB0FEB" w:rsidR="006871A2" w:rsidSect="008A1817">
      <w:footerReference w:type="default" r:id="rId11"/>
      <w:endnotePr>
        <w:numFmt w:val="decimal"/>
      </w:endnotePr>
      <w:pgSz w:w="12240" w:h="15840"/>
      <w:pgMar w:top="1440" w:right="1440" w:bottom="1440" w:left="1440" w:header="144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B1206" w14:textId="77777777" w:rsidR="001611AC" w:rsidRDefault="001611AC">
      <w:r>
        <w:separator/>
      </w:r>
    </w:p>
  </w:endnote>
  <w:endnote w:type="continuationSeparator" w:id="0">
    <w:p w14:paraId="230B1207" w14:textId="77777777" w:rsidR="001611AC" w:rsidRDefault="00161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B1208" w14:textId="77777777" w:rsidR="00B055E2" w:rsidRDefault="00B055E2">
    <w:pPr>
      <w:spacing w:line="240" w:lineRule="exact"/>
    </w:pPr>
  </w:p>
  <w:p w14:paraId="230B1209" w14:textId="68090CF0" w:rsidR="00B055E2" w:rsidRPr="008A1817" w:rsidRDefault="00B055E2">
    <w:pPr>
      <w:framePr w:w="9361" w:wrap="notBeside" w:vAnchor="text" w:hAnchor="text" w:x="1" w:y="1"/>
      <w:jc w:val="center"/>
      <w:rPr>
        <w:rFonts w:ascii="Arial" w:hAnsi="Arial" w:cs="Arial"/>
        <w:szCs w:val="20"/>
      </w:rPr>
    </w:pPr>
    <w:r w:rsidRPr="008A1817">
      <w:rPr>
        <w:rFonts w:ascii="Arial" w:hAnsi="Arial" w:cs="Arial"/>
        <w:szCs w:val="20"/>
      </w:rPr>
      <w:fldChar w:fldCharType="begin"/>
    </w:r>
    <w:r w:rsidRPr="008A1817">
      <w:rPr>
        <w:rFonts w:ascii="Arial" w:hAnsi="Arial" w:cs="Arial"/>
        <w:szCs w:val="20"/>
      </w:rPr>
      <w:instrText xml:space="preserve">PAGE </w:instrText>
    </w:r>
    <w:r w:rsidRPr="008A1817">
      <w:rPr>
        <w:rFonts w:ascii="Arial" w:hAnsi="Arial" w:cs="Arial"/>
        <w:szCs w:val="20"/>
      </w:rPr>
      <w:fldChar w:fldCharType="separate"/>
    </w:r>
    <w:r w:rsidR="008A1817">
      <w:rPr>
        <w:rFonts w:ascii="Arial" w:hAnsi="Arial" w:cs="Arial"/>
        <w:noProof/>
        <w:szCs w:val="20"/>
      </w:rPr>
      <w:t>4</w:t>
    </w:r>
    <w:r w:rsidRPr="008A1817">
      <w:rPr>
        <w:rFonts w:ascii="Arial" w:hAnsi="Arial" w:cs="Arial"/>
        <w:szCs w:val="20"/>
      </w:rPr>
      <w:fldChar w:fldCharType="end"/>
    </w:r>
  </w:p>
  <w:p w14:paraId="230B120A" w14:textId="77777777" w:rsidR="00B055E2" w:rsidRDefault="00B055E2">
    <w:pPr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0B1204" w14:textId="77777777" w:rsidR="001611AC" w:rsidRDefault="001611AC">
      <w:r>
        <w:separator/>
      </w:r>
    </w:p>
  </w:footnote>
  <w:footnote w:type="continuationSeparator" w:id="0">
    <w:p w14:paraId="230B1205" w14:textId="77777777" w:rsidR="001611AC" w:rsidRDefault="00161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313BF"/>
    <w:multiLevelType w:val="hybridMultilevel"/>
    <w:tmpl w:val="44EEC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D4BE2"/>
    <w:multiLevelType w:val="hybridMultilevel"/>
    <w:tmpl w:val="741CD642"/>
    <w:lvl w:ilvl="0" w:tplc="6930C7EE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3B868A8"/>
    <w:multiLevelType w:val="hybridMultilevel"/>
    <w:tmpl w:val="ECB6B7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CB733A"/>
    <w:multiLevelType w:val="hybridMultilevel"/>
    <w:tmpl w:val="8A1A9D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757"/>
    <w:rsid w:val="0005679A"/>
    <w:rsid w:val="00093C74"/>
    <w:rsid w:val="000A0B63"/>
    <w:rsid w:val="000B4E77"/>
    <w:rsid w:val="000C1D0E"/>
    <w:rsid w:val="000C5CC6"/>
    <w:rsid w:val="000D5CCF"/>
    <w:rsid w:val="000E1AD0"/>
    <w:rsid w:val="000E2E05"/>
    <w:rsid w:val="0010438F"/>
    <w:rsid w:val="001145A4"/>
    <w:rsid w:val="001362F1"/>
    <w:rsid w:val="001568CA"/>
    <w:rsid w:val="001611AC"/>
    <w:rsid w:val="00163F0A"/>
    <w:rsid w:val="00164757"/>
    <w:rsid w:val="00170847"/>
    <w:rsid w:val="00174003"/>
    <w:rsid w:val="001746F8"/>
    <w:rsid w:val="00194FEE"/>
    <w:rsid w:val="001F0D73"/>
    <w:rsid w:val="00201694"/>
    <w:rsid w:val="00285E37"/>
    <w:rsid w:val="002E4E41"/>
    <w:rsid w:val="002F253C"/>
    <w:rsid w:val="00372C49"/>
    <w:rsid w:val="0037678C"/>
    <w:rsid w:val="00382589"/>
    <w:rsid w:val="00393094"/>
    <w:rsid w:val="003E23E6"/>
    <w:rsid w:val="004A42C3"/>
    <w:rsid w:val="004B229D"/>
    <w:rsid w:val="004B3566"/>
    <w:rsid w:val="004D3ACD"/>
    <w:rsid w:val="004D57C4"/>
    <w:rsid w:val="0051734D"/>
    <w:rsid w:val="00572347"/>
    <w:rsid w:val="005838A1"/>
    <w:rsid w:val="005A5D2B"/>
    <w:rsid w:val="00653514"/>
    <w:rsid w:val="00673585"/>
    <w:rsid w:val="006871A2"/>
    <w:rsid w:val="006963CA"/>
    <w:rsid w:val="006E08C0"/>
    <w:rsid w:val="006E20C9"/>
    <w:rsid w:val="006F0CD5"/>
    <w:rsid w:val="00737304"/>
    <w:rsid w:val="007678E9"/>
    <w:rsid w:val="00802387"/>
    <w:rsid w:val="00824C3E"/>
    <w:rsid w:val="0084396C"/>
    <w:rsid w:val="008A1817"/>
    <w:rsid w:val="009330B5"/>
    <w:rsid w:val="00964426"/>
    <w:rsid w:val="009A11B1"/>
    <w:rsid w:val="009B65FC"/>
    <w:rsid w:val="00A2219E"/>
    <w:rsid w:val="00A34D14"/>
    <w:rsid w:val="00A61EA2"/>
    <w:rsid w:val="00A76CFA"/>
    <w:rsid w:val="00A80943"/>
    <w:rsid w:val="00AB0FEB"/>
    <w:rsid w:val="00AB6468"/>
    <w:rsid w:val="00AC39BA"/>
    <w:rsid w:val="00AD4F1A"/>
    <w:rsid w:val="00B055E2"/>
    <w:rsid w:val="00B06C6F"/>
    <w:rsid w:val="00B42C4A"/>
    <w:rsid w:val="00B63A4F"/>
    <w:rsid w:val="00BA1757"/>
    <w:rsid w:val="00BD60E9"/>
    <w:rsid w:val="00BE07F8"/>
    <w:rsid w:val="00C32CDC"/>
    <w:rsid w:val="00C44D3A"/>
    <w:rsid w:val="00C515DD"/>
    <w:rsid w:val="00C7076F"/>
    <w:rsid w:val="00CB6AD0"/>
    <w:rsid w:val="00CD3CC3"/>
    <w:rsid w:val="00D24A0E"/>
    <w:rsid w:val="00D479A8"/>
    <w:rsid w:val="00D94728"/>
    <w:rsid w:val="00DD7678"/>
    <w:rsid w:val="00E56983"/>
    <w:rsid w:val="00E60151"/>
    <w:rsid w:val="00E638B4"/>
    <w:rsid w:val="00E63F50"/>
    <w:rsid w:val="00E80B2A"/>
    <w:rsid w:val="00E81747"/>
    <w:rsid w:val="00F00654"/>
    <w:rsid w:val="00F00B13"/>
    <w:rsid w:val="00F104A9"/>
    <w:rsid w:val="00F22DC5"/>
    <w:rsid w:val="00F326EA"/>
    <w:rsid w:val="00F42792"/>
    <w:rsid w:val="00F428C5"/>
    <w:rsid w:val="00F46EBF"/>
    <w:rsid w:val="00FA159F"/>
    <w:rsid w:val="00FF4798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0B11DE"/>
  <w15:docId w15:val="{1F928DE9-1C2F-4DFB-B6AB-E4D5A3E1B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757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BA1757"/>
    <w:pPr>
      <w:keepNext/>
      <w:outlineLvl w:val="0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6442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6871A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871A2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6871A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871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871A2"/>
    <w:rPr>
      <w:b/>
      <w:bCs/>
    </w:rPr>
  </w:style>
  <w:style w:type="character" w:styleId="Hyperlink">
    <w:name w:val="Hyperlink"/>
    <w:basedOn w:val="DefaultParagraphFont"/>
    <w:unhideWhenUsed/>
    <w:rsid w:val="00E81747"/>
    <w:rPr>
      <w:color w:val="0000FF" w:themeColor="hyperlink"/>
      <w:u w:val="single"/>
    </w:rPr>
  </w:style>
  <w:style w:type="table" w:styleId="TableGrid">
    <w:name w:val="Table Grid"/>
    <w:basedOn w:val="TableNormal"/>
    <w:uiPriority w:val="99"/>
    <w:rsid w:val="009330B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0943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A18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A1817"/>
    <w:rPr>
      <w:szCs w:val="24"/>
    </w:rPr>
  </w:style>
  <w:style w:type="paragraph" w:styleId="Footer">
    <w:name w:val="footer"/>
    <w:basedOn w:val="Normal"/>
    <w:link w:val="FooterChar"/>
    <w:unhideWhenUsed/>
    <w:rsid w:val="008A18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A1817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B39D3A5F69D34B9B5659B81F57CF7D" ma:contentTypeVersion="0" ma:contentTypeDescription="Create a new document." ma:contentTypeScope="" ma:versionID="7e33ea0f0c84781c1ef6447684e6c531">
  <xsd:schema xmlns:xsd="http://www.w3.org/2001/XMLSchema" xmlns:xs="http://www.w3.org/2001/XMLSchema" xmlns:p="http://schemas.microsoft.com/office/2006/metadata/properties" xmlns:ns1="http://schemas.microsoft.com/sharepoint/v3" xmlns:ns2="2499937d-34f2-4984-8519-b47ecdf1611e" targetNamespace="http://schemas.microsoft.com/office/2006/metadata/properties" ma:root="true" ma:fieldsID="f22ebaad0775b495eebf0e81ae3ab593" ns1:_="" ns2:_="">
    <xsd:import namespace="http://schemas.microsoft.com/sharepoint/v3"/>
    <xsd:import namespace="2499937d-34f2-4984-8519-b47ecdf161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9937d-34f2-4984-8519-b47ecdf161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675949-DB27-437D-9307-884BF5FBBFB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9AE8552-E83E-46EA-B04C-8131D313B1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F33526-5004-4A46-B16A-F4EE2B859C12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2499937d-34f2-4984-8519-b47ecdf1611e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A5D6D76-CE25-4742-B487-2DC267DB45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99937d-34f2-4984-8519-b47ecdf16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1271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writing Supporting Statement B</vt:lpstr>
    </vt:vector>
  </TitlesOfParts>
  <Company>DHHS</Company>
  <LinksUpToDate>false</LinksUpToDate>
  <CharactersWithSpaces>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writing Supporting Statement B</dc:title>
  <dc:subject/>
  <dc:creator>Jodi.Duckhorn</dc:creator>
  <cp:keywords/>
  <dc:description/>
  <cp:lastModifiedBy>Elyana N.  Bowman</cp:lastModifiedBy>
  <cp:revision>6</cp:revision>
  <cp:lastPrinted>2010-10-14T13:55:00Z</cp:lastPrinted>
  <dcterms:created xsi:type="dcterms:W3CDTF">2020-07-24T19:19:00Z</dcterms:created>
  <dcterms:modified xsi:type="dcterms:W3CDTF">2020-10-19T14:48:00Z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0x010100EAB39D3A5F69D34B9B5659B81F57CF7D</vt:lpwstr>
  </property>
</Properties>
</file>