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F1827" w:rsidR="00A8242E" w:rsidP="006F1827" w:rsidRDefault="00386A01">
      <w:pPr>
        <w:widowControl w:val="0"/>
        <w:autoSpaceDE w:val="0"/>
        <w:autoSpaceDN w:val="0"/>
        <w:adjustRightInd w:val="0"/>
        <w:rPr>
          <w:rFonts w:ascii="Cambria" w:hAnsi="Cambria"/>
          <w:i/>
        </w:rPr>
      </w:pPr>
      <w:bookmarkStart w:name="_GoBack" w:id="0"/>
      <w:bookmarkEnd w:id="0"/>
      <w:r w:rsidRPr="006F1827">
        <w:rPr>
          <w:rFonts w:ascii="Cambria" w:hAnsi="Cambria"/>
          <w:i/>
        </w:rPr>
        <w:t>This plan describes the anticipated use and release by CDC of the dataset</w:t>
      </w:r>
      <w:r w:rsidR="00814F95">
        <w:rPr>
          <w:rFonts w:ascii="Cambria" w:hAnsi="Cambria"/>
          <w:i/>
        </w:rPr>
        <w:t>(s)</w:t>
      </w:r>
      <w:r w:rsidRPr="006F1827">
        <w:rPr>
          <w:rFonts w:ascii="Cambria" w:hAnsi="Cambria"/>
          <w:i/>
        </w:rPr>
        <w:t xml:space="preserve"> named below.  </w:t>
      </w:r>
      <w:r w:rsidRPr="006F1827" w:rsidR="002F3F21">
        <w:rPr>
          <w:rFonts w:ascii="Cambria" w:hAnsi="Cambria"/>
          <w:i/>
        </w:rPr>
        <w:t xml:space="preserve">All CDC data use plans are required to be in compliance with the CDC/ATSDR Policy on </w:t>
      </w:r>
      <w:r w:rsidRPr="006F1827" w:rsidR="002F3F21">
        <w:rPr>
          <w:rFonts w:ascii="Cambria" w:hAnsi="Cambria" w:cs="Arial"/>
          <w:i/>
        </w:rPr>
        <w:t xml:space="preserve">releasing and sharing data, available at: </w:t>
      </w:r>
      <w:hyperlink w:history="1" r:id="rId8">
        <w:r w:rsidRPr="006F1827" w:rsidR="002F3F21">
          <w:rPr>
            <w:rStyle w:val="Hyperlink"/>
            <w:rFonts w:ascii="Cambria" w:hAnsi="Cambria" w:cs="Arial"/>
            <w:i/>
          </w:rPr>
          <w:t>http://www.cdc.gov/od/foia/policies/sharing.htm</w:t>
        </w:r>
      </w:hyperlink>
      <w:r w:rsidRPr="006F1827" w:rsidR="002F3F21">
        <w:rPr>
          <w:rFonts w:ascii="Cambria" w:hAnsi="Cambria"/>
          <w:i/>
        </w:rPr>
        <w:t>.  This plan is modifiable and does not represent a legal contract between CDC and any other entity.</w:t>
      </w:r>
      <w:r w:rsidRPr="006F1827" w:rsidR="00A8242E">
        <w:rPr>
          <w:rFonts w:ascii="Cambria" w:hAnsi="Cambria"/>
          <w:i/>
        </w:rPr>
        <w:t xml:space="preserve"> </w:t>
      </w:r>
    </w:p>
    <w:p w:rsidR="00BA4AA2" w:rsidP="007E76C8" w:rsidRDefault="00BA4AA2">
      <w:pPr>
        <w:rPr>
          <w:rFonts w:ascii="Cambria" w:hAnsi="Cambria"/>
          <w:b/>
        </w:rPr>
      </w:pPr>
    </w:p>
    <w:p w:rsidRPr="00A22AA3" w:rsidR="009B589A" w:rsidP="00FC0EBF" w:rsidRDefault="002A10E8">
      <w:pPr>
        <w:rPr>
          <w:rFonts w:ascii="Cambria" w:hAnsi="Cambria"/>
          <w:bCs/>
        </w:rPr>
      </w:pPr>
      <w:r w:rsidRPr="004D3507">
        <w:rPr>
          <w:rFonts w:ascii="Cambria" w:hAnsi="Cambria"/>
          <w:b/>
        </w:rPr>
        <w:t>Dataset Name:</w:t>
      </w:r>
      <w:r w:rsidRPr="004D3507">
        <w:rPr>
          <w:rFonts w:ascii="Cambria" w:hAnsi="Cambria"/>
        </w:rPr>
        <w:t xml:space="preserve"> </w:t>
      </w:r>
      <w:r w:rsidR="00994B2E">
        <w:rPr>
          <w:rFonts w:ascii="Cambria" w:hAnsi="Cambria"/>
          <w:bCs/>
        </w:rPr>
        <w:t>Evaluating Locally-Developed or Adapted (Homegrown) Combination HIV Prevention Interventions for Transgender persons who have Sex with Men</w:t>
      </w:r>
      <w:r w:rsidR="00814F95">
        <w:rPr>
          <w:rFonts w:ascii="Cambria" w:hAnsi="Cambria"/>
          <w:bCs/>
        </w:rPr>
        <w:t xml:space="preserve"> </w:t>
      </w:r>
      <w:r w:rsidR="00D34798">
        <w:rPr>
          <w:rFonts w:ascii="Cambria" w:hAnsi="Cambria"/>
          <w:bCs/>
        </w:rPr>
        <w:t xml:space="preserve">(data </w:t>
      </w:r>
      <w:r w:rsidRPr="004D3507" w:rsidR="007545F3">
        <w:rPr>
          <w:rFonts w:ascii="Cambria" w:hAnsi="Cambria"/>
          <w:bCs/>
        </w:rPr>
        <w:t xml:space="preserve">collected under </w:t>
      </w:r>
      <w:r w:rsidRPr="00D34798" w:rsidR="00D34798">
        <w:rPr>
          <w:rFonts w:ascii="Cambria" w:hAnsi="Cambria"/>
          <w:bCs/>
        </w:rPr>
        <w:t>PS 16-003</w:t>
      </w:r>
      <w:r w:rsidR="00D34798">
        <w:rPr>
          <w:rFonts w:ascii="Cambria" w:hAnsi="Cambria"/>
          <w:bCs/>
        </w:rPr>
        <w:t>)</w:t>
      </w:r>
      <w:r w:rsidRPr="00A22AA3" w:rsidR="009B589A">
        <w:rPr>
          <w:rFonts w:ascii="Cambria" w:hAnsi="Cambria"/>
          <w:bCs/>
        </w:rPr>
        <w:t>:</w:t>
      </w:r>
      <w:r w:rsidR="00FC0EBF">
        <w:rPr>
          <w:rFonts w:ascii="Cambria" w:hAnsi="Cambria"/>
          <w:bCs/>
        </w:rPr>
        <w:t xml:space="preserve"> </w:t>
      </w:r>
      <w:r w:rsidRPr="00C31E85" w:rsidR="00C31E85">
        <w:rPr>
          <w:rFonts w:ascii="Cambria" w:hAnsi="Cambria"/>
          <w:bCs/>
        </w:rPr>
        <w:t>Chicago House and Social Service Agency (Chicago House)</w:t>
      </w:r>
      <w:r w:rsidR="00095927">
        <w:rPr>
          <w:rFonts w:ascii="Cambria" w:hAnsi="Cambria"/>
          <w:bCs/>
        </w:rPr>
        <w:t>,</w:t>
      </w:r>
      <w:r w:rsidRPr="00A22AA3" w:rsidR="00A22AA3">
        <w:rPr>
          <w:rFonts w:ascii="Cambria" w:hAnsi="Cambria"/>
          <w:bCs/>
        </w:rPr>
        <w:t xml:space="preserve"> </w:t>
      </w:r>
      <w:r w:rsidR="00994B2E">
        <w:rPr>
          <w:rFonts w:ascii="Cambria" w:hAnsi="Cambria"/>
          <w:bCs/>
        </w:rPr>
        <w:t xml:space="preserve">Grant# </w:t>
      </w:r>
      <w:r w:rsidR="00C31E85">
        <w:rPr>
          <w:rFonts w:ascii="Cambria" w:hAnsi="Cambria"/>
          <w:bCs/>
        </w:rPr>
        <w:t>1U01PS005140</w:t>
      </w:r>
    </w:p>
    <w:p w:rsidR="00BA4AA2" w:rsidP="002A10E8" w:rsidRDefault="00BA4AA2">
      <w:pPr>
        <w:rPr>
          <w:rFonts w:ascii="Cambria" w:hAnsi="Cambria"/>
          <w:b/>
        </w:rPr>
      </w:pPr>
    </w:p>
    <w:p w:rsidR="00FC0EBF" w:rsidP="00FC0EBF" w:rsidRDefault="007C68E0">
      <w:pPr>
        <w:rPr>
          <w:rFonts w:ascii="Cambria" w:hAnsi="Cambria"/>
        </w:rPr>
      </w:pPr>
      <w:r>
        <w:rPr>
          <w:rFonts w:ascii="Cambria" w:hAnsi="Cambria"/>
          <w:b/>
        </w:rPr>
        <w:t>Custodial Unit/</w:t>
      </w:r>
      <w:r w:rsidRPr="004D3507" w:rsidR="002A10E8">
        <w:rPr>
          <w:rFonts w:ascii="Cambria" w:hAnsi="Cambria"/>
          <w:b/>
        </w:rPr>
        <w:t>Contact Information:</w:t>
      </w:r>
      <w:r w:rsidRPr="004D3507" w:rsidR="002A10E8">
        <w:rPr>
          <w:rFonts w:ascii="Cambria" w:hAnsi="Cambria"/>
        </w:rPr>
        <w:t xml:space="preserve">  </w:t>
      </w:r>
    </w:p>
    <w:p w:rsidR="0020088E" w:rsidP="00FC0EBF" w:rsidRDefault="0067056A">
      <w:pPr>
        <w:rPr>
          <w:rFonts w:ascii="Cambria" w:hAnsi="Cambria"/>
        </w:rPr>
      </w:pPr>
      <w:r w:rsidRPr="004D3507">
        <w:rPr>
          <w:rFonts w:ascii="Cambria" w:hAnsi="Cambria"/>
        </w:rPr>
        <w:t>NCHHSTP/DHAP/PRB</w:t>
      </w:r>
      <w:r w:rsidR="00095927">
        <w:rPr>
          <w:rFonts w:ascii="Cambria" w:hAnsi="Cambria"/>
        </w:rPr>
        <w:t>:</w:t>
      </w:r>
      <w:r w:rsidR="00FC0EBF">
        <w:rPr>
          <w:rFonts w:ascii="Cambria" w:hAnsi="Cambria"/>
        </w:rPr>
        <w:t xml:space="preserve"> </w:t>
      </w:r>
      <w:r w:rsidR="00C31E85">
        <w:rPr>
          <w:rFonts w:ascii="Cambria" w:hAnsi="Cambria"/>
        </w:rPr>
        <w:t>1U01PS005140</w:t>
      </w:r>
      <w:r w:rsidR="00095927">
        <w:rPr>
          <w:rFonts w:ascii="Cambria" w:hAnsi="Cambria"/>
        </w:rPr>
        <w:t>: Damian Denson</w:t>
      </w:r>
      <w:r w:rsidR="00814F95">
        <w:rPr>
          <w:rFonts w:ascii="Cambria" w:hAnsi="Cambria"/>
        </w:rPr>
        <w:t>, PhD</w:t>
      </w:r>
      <w:r w:rsidRPr="004D3507">
        <w:rPr>
          <w:rFonts w:ascii="Cambria" w:hAnsi="Cambria"/>
        </w:rPr>
        <w:t xml:space="preserve"> (</w:t>
      </w:r>
      <w:hyperlink w:history="1" r:id="rId9">
        <w:r w:rsidRPr="00B23046" w:rsidR="00095927">
          <w:rPr>
            <w:rStyle w:val="Hyperlink"/>
            <w:rFonts w:ascii="Cambria" w:hAnsi="Cambria"/>
          </w:rPr>
          <w:t>dvd5@cdc.gov</w:t>
        </w:r>
      </w:hyperlink>
      <w:r w:rsidRPr="004D3507">
        <w:rPr>
          <w:rFonts w:ascii="Cambria" w:hAnsi="Cambria"/>
        </w:rPr>
        <w:t>)</w:t>
      </w:r>
      <w:r w:rsidRPr="004D3507" w:rsidR="0020088E">
        <w:rPr>
          <w:rFonts w:ascii="Cambria" w:hAnsi="Cambria"/>
        </w:rPr>
        <w:t xml:space="preserve"> </w:t>
      </w:r>
    </w:p>
    <w:p w:rsidR="00BA4AA2" w:rsidP="00814F95" w:rsidRDefault="00BA4AA2">
      <w:pPr>
        <w:jc w:val="both"/>
        <w:rPr>
          <w:rFonts w:ascii="Cambria" w:hAnsi="Cambria"/>
          <w:b/>
        </w:rPr>
      </w:pPr>
    </w:p>
    <w:p w:rsidR="00A52F59" w:rsidP="00095927" w:rsidRDefault="00F3626E">
      <w:pPr>
        <w:jc w:val="both"/>
        <w:rPr>
          <w:rFonts w:ascii="Cambria" w:hAnsi="Cambria"/>
        </w:rPr>
      </w:pPr>
      <w:r w:rsidRPr="00882B28">
        <w:rPr>
          <w:rFonts w:ascii="Cambria" w:hAnsi="Cambria"/>
          <w:b/>
        </w:rPr>
        <w:t xml:space="preserve">Study </w:t>
      </w:r>
      <w:r w:rsidRPr="00882B28" w:rsidR="002A10E8">
        <w:rPr>
          <w:rFonts w:ascii="Cambria" w:hAnsi="Cambria"/>
          <w:b/>
        </w:rPr>
        <w:t>/ Program Description</w:t>
      </w:r>
      <w:r w:rsidRPr="00882B28">
        <w:rPr>
          <w:rFonts w:ascii="Cambria" w:hAnsi="Cambria"/>
          <w:b/>
        </w:rPr>
        <w:t>:</w:t>
      </w:r>
      <w:r w:rsidRPr="00882B28" w:rsidR="002A10E8">
        <w:rPr>
          <w:rFonts w:ascii="Cambria" w:hAnsi="Cambria"/>
        </w:rPr>
        <w:t xml:space="preserve"> </w:t>
      </w:r>
      <w:r w:rsidRPr="00095927" w:rsidR="00095927">
        <w:rPr>
          <w:rFonts w:ascii="Cambria" w:hAnsi="Cambria"/>
        </w:rPr>
        <w:t>There are approximately 700,000 transgen</w:t>
      </w:r>
      <w:r w:rsidR="00A52F59">
        <w:rPr>
          <w:rFonts w:ascii="Cambria" w:hAnsi="Cambria"/>
        </w:rPr>
        <w:t>der persons living in the US</w:t>
      </w:r>
      <w:r w:rsidRPr="00095927" w:rsidR="00095927">
        <w:rPr>
          <w:rFonts w:ascii="Cambria" w:hAnsi="Cambria"/>
        </w:rPr>
        <w:t>. The National HIV/AIDS Strategy</w:t>
      </w:r>
      <w:r w:rsidR="00095927">
        <w:rPr>
          <w:rFonts w:ascii="Cambria" w:hAnsi="Cambria"/>
        </w:rPr>
        <w:t xml:space="preserve"> </w:t>
      </w:r>
      <w:r w:rsidRPr="00095927" w:rsidR="00095927">
        <w:rPr>
          <w:rFonts w:ascii="Cambria" w:hAnsi="Cambria"/>
        </w:rPr>
        <w:t>has identified transgender persons as a priority population for targeting HIV prevention activities and</w:t>
      </w:r>
      <w:r w:rsidR="00095927">
        <w:rPr>
          <w:rFonts w:ascii="Cambria" w:hAnsi="Cambria"/>
        </w:rPr>
        <w:t xml:space="preserve"> </w:t>
      </w:r>
      <w:r w:rsidR="00A52F59">
        <w:rPr>
          <w:rFonts w:ascii="Cambria" w:hAnsi="Cambria"/>
        </w:rPr>
        <w:t>reducing health disparities</w:t>
      </w:r>
      <w:r w:rsidRPr="00095927" w:rsidR="00095927">
        <w:rPr>
          <w:rFonts w:ascii="Cambria" w:hAnsi="Cambria"/>
        </w:rPr>
        <w:t>. A 2008 review of studies found that, on average, 28% of transgender women</w:t>
      </w:r>
      <w:r w:rsidR="00095927">
        <w:rPr>
          <w:rFonts w:ascii="Cambria" w:hAnsi="Cambria"/>
        </w:rPr>
        <w:t xml:space="preserve"> </w:t>
      </w:r>
      <w:r w:rsidRPr="00095927" w:rsidR="00095927">
        <w:rPr>
          <w:rFonts w:ascii="Cambria" w:hAnsi="Cambria"/>
        </w:rPr>
        <w:t>tested positive for HIV, and rates were highest among African Amer</w:t>
      </w:r>
      <w:r w:rsidR="00A52F59">
        <w:rPr>
          <w:rFonts w:ascii="Cambria" w:hAnsi="Cambria"/>
        </w:rPr>
        <w:t>ican transgender women (56%)</w:t>
      </w:r>
      <w:r w:rsidRPr="00095927" w:rsidR="00095927">
        <w:rPr>
          <w:rFonts w:ascii="Cambria" w:hAnsi="Cambria"/>
        </w:rPr>
        <w:t>;</w:t>
      </w:r>
      <w:r w:rsidR="00095927">
        <w:rPr>
          <w:rFonts w:ascii="Cambria" w:hAnsi="Cambria"/>
        </w:rPr>
        <w:t xml:space="preserve"> </w:t>
      </w:r>
      <w:r w:rsidRPr="00095927" w:rsidR="00095927">
        <w:rPr>
          <w:rFonts w:ascii="Cambria" w:hAnsi="Cambria"/>
        </w:rPr>
        <w:t xml:space="preserve">other studies of transgender women have reported similar or higher </w:t>
      </w:r>
      <w:r w:rsidR="00A52F59">
        <w:rPr>
          <w:rFonts w:ascii="Cambria" w:hAnsi="Cambria"/>
        </w:rPr>
        <w:t>estimates of HIV infection</w:t>
      </w:r>
      <w:r w:rsidRPr="00095927" w:rsidR="00095927">
        <w:rPr>
          <w:rFonts w:ascii="Cambria" w:hAnsi="Cambria"/>
        </w:rPr>
        <w:t>. In</w:t>
      </w:r>
      <w:r w:rsidR="00095927">
        <w:rPr>
          <w:rFonts w:ascii="Cambria" w:hAnsi="Cambria"/>
        </w:rPr>
        <w:t xml:space="preserve"> </w:t>
      </w:r>
      <w:r w:rsidRPr="00095927" w:rsidR="00095927">
        <w:rPr>
          <w:rFonts w:ascii="Cambria" w:hAnsi="Cambria"/>
        </w:rPr>
        <w:t>addition, the percentages of transgender women testing positive for HIV infection are comparable to or</w:t>
      </w:r>
      <w:r w:rsidR="00095927">
        <w:rPr>
          <w:rFonts w:ascii="Cambria" w:hAnsi="Cambria"/>
        </w:rPr>
        <w:t xml:space="preserve"> </w:t>
      </w:r>
      <w:r w:rsidRPr="00095927" w:rsidR="00095927">
        <w:rPr>
          <w:rFonts w:ascii="Cambria" w:hAnsi="Cambria"/>
        </w:rPr>
        <w:t>higher than percentages among men who have sex with men based on multi-city surveys conducted in 2008</w:t>
      </w:r>
      <w:r w:rsidR="00095927">
        <w:rPr>
          <w:rFonts w:ascii="Cambria" w:hAnsi="Cambria"/>
        </w:rPr>
        <w:t xml:space="preserve"> </w:t>
      </w:r>
      <w:r w:rsidR="00A52F59">
        <w:rPr>
          <w:rFonts w:ascii="Cambria" w:hAnsi="Cambria"/>
        </w:rPr>
        <w:t>and 2011</w:t>
      </w:r>
      <w:r w:rsidRPr="00095927" w:rsidR="00095927">
        <w:rPr>
          <w:rFonts w:ascii="Cambria" w:hAnsi="Cambria"/>
        </w:rPr>
        <w:t>. Many transgender women report high rates of sex and drug use behaviors, engage in sex work</w:t>
      </w:r>
      <w:r w:rsidR="00095927">
        <w:rPr>
          <w:rFonts w:ascii="Cambria" w:hAnsi="Cambria"/>
        </w:rPr>
        <w:t xml:space="preserve"> </w:t>
      </w:r>
      <w:r w:rsidRPr="00095927" w:rsidR="00095927">
        <w:rPr>
          <w:rFonts w:ascii="Cambria" w:hAnsi="Cambria"/>
        </w:rPr>
        <w:t>activities, may inject hormones and silicone using unclean injection equipment and substances, and prioritize</w:t>
      </w:r>
      <w:r w:rsidR="00095927">
        <w:rPr>
          <w:rFonts w:ascii="Cambria" w:hAnsi="Cambria"/>
        </w:rPr>
        <w:t xml:space="preserve"> </w:t>
      </w:r>
      <w:r w:rsidRPr="00095927" w:rsidR="00095927">
        <w:rPr>
          <w:rFonts w:ascii="Cambria" w:hAnsi="Cambria"/>
        </w:rPr>
        <w:t>gender reass</w:t>
      </w:r>
      <w:r w:rsidR="00A52F59">
        <w:rPr>
          <w:rFonts w:ascii="Cambria" w:hAnsi="Cambria"/>
        </w:rPr>
        <w:t>ignment over HIV risks</w:t>
      </w:r>
      <w:r w:rsidRPr="00095927" w:rsidR="00095927">
        <w:rPr>
          <w:rFonts w:ascii="Cambria" w:hAnsi="Cambria"/>
        </w:rPr>
        <w:t>. Transgender persons, including transgender youth, experience</w:t>
      </w:r>
      <w:r w:rsidR="00095927">
        <w:rPr>
          <w:rFonts w:ascii="Cambria" w:hAnsi="Cambria"/>
        </w:rPr>
        <w:t xml:space="preserve"> </w:t>
      </w:r>
      <w:r w:rsidRPr="00095927" w:rsidR="00095927">
        <w:rPr>
          <w:rFonts w:ascii="Cambria" w:hAnsi="Cambria"/>
        </w:rPr>
        <w:t>social isolation, stigma, gender-related violence and discrimination (transphobia), which can impact access to</w:t>
      </w:r>
      <w:r w:rsidR="00095927">
        <w:rPr>
          <w:rFonts w:ascii="Cambria" w:hAnsi="Cambria"/>
        </w:rPr>
        <w:t xml:space="preserve"> </w:t>
      </w:r>
      <w:r w:rsidRPr="00095927" w:rsidR="00095927">
        <w:rPr>
          <w:rFonts w:ascii="Cambria" w:hAnsi="Cambria"/>
        </w:rPr>
        <w:t>employment, housing, and education and can lead to mental healt</w:t>
      </w:r>
      <w:r w:rsidR="00A52F59">
        <w:rPr>
          <w:rFonts w:ascii="Cambria" w:hAnsi="Cambria"/>
        </w:rPr>
        <w:t>h and substance use issues</w:t>
      </w:r>
      <w:r w:rsidRPr="00095927" w:rsidR="00095927">
        <w:rPr>
          <w:rFonts w:ascii="Cambria" w:hAnsi="Cambria"/>
        </w:rPr>
        <w:t>. Given the</w:t>
      </w:r>
      <w:r w:rsidR="00095927">
        <w:rPr>
          <w:rFonts w:ascii="Cambria" w:hAnsi="Cambria"/>
        </w:rPr>
        <w:t xml:space="preserve"> </w:t>
      </w:r>
      <w:r w:rsidRPr="00095927" w:rsidR="00095927">
        <w:rPr>
          <w:rFonts w:ascii="Cambria" w:hAnsi="Cambria"/>
        </w:rPr>
        <w:t>range of social determinants that can affect HIV infection and participation in HIV-related care by</w:t>
      </w:r>
      <w:r w:rsidR="00095927">
        <w:rPr>
          <w:rFonts w:ascii="Cambria" w:hAnsi="Cambria"/>
        </w:rPr>
        <w:t xml:space="preserve"> </w:t>
      </w:r>
      <w:r w:rsidRPr="00095927" w:rsidR="00095927">
        <w:rPr>
          <w:rFonts w:ascii="Cambria" w:hAnsi="Cambria"/>
        </w:rPr>
        <w:t>transgender women, effective HIV prevention strategies for these populations will need to provide a</w:t>
      </w:r>
      <w:r w:rsidR="00095927">
        <w:rPr>
          <w:rFonts w:ascii="Cambria" w:hAnsi="Cambria"/>
        </w:rPr>
        <w:t xml:space="preserve"> </w:t>
      </w:r>
      <w:r w:rsidRPr="00095927" w:rsidR="00095927">
        <w:rPr>
          <w:rFonts w:ascii="Cambria" w:hAnsi="Cambria"/>
        </w:rPr>
        <w:t>combination of social services to address both behavioral factors and social and structural determinants of</w:t>
      </w:r>
      <w:r w:rsidR="00095927">
        <w:rPr>
          <w:rFonts w:ascii="Cambria" w:hAnsi="Cambria"/>
        </w:rPr>
        <w:t xml:space="preserve"> </w:t>
      </w:r>
      <w:r w:rsidRPr="00095927" w:rsidR="00095927">
        <w:rPr>
          <w:rFonts w:ascii="Cambria" w:hAnsi="Cambria"/>
        </w:rPr>
        <w:t>health. The Centers for Disease Control and Prevention’s (CDC’s) Compendium of Evidence-based</w:t>
      </w:r>
      <w:r w:rsidR="00095927">
        <w:rPr>
          <w:rFonts w:ascii="Cambria" w:hAnsi="Cambria"/>
        </w:rPr>
        <w:t xml:space="preserve"> </w:t>
      </w:r>
      <w:r w:rsidRPr="00095927" w:rsidR="00095927">
        <w:rPr>
          <w:rFonts w:ascii="Cambria" w:hAnsi="Cambria"/>
        </w:rPr>
        <w:t>Interventions and Best Practices for HIV Prevention has not identified any HIV prevention interventions or</w:t>
      </w:r>
      <w:r w:rsidR="00095927">
        <w:rPr>
          <w:rFonts w:ascii="Cambria" w:hAnsi="Cambria"/>
        </w:rPr>
        <w:t xml:space="preserve"> </w:t>
      </w:r>
      <w:r w:rsidRPr="00095927" w:rsidR="00095927">
        <w:rPr>
          <w:rFonts w:ascii="Cambria" w:hAnsi="Cambria"/>
        </w:rPr>
        <w:t>best practices for transgender participants that satisfy CDC’s evidence-</w:t>
      </w:r>
      <w:r w:rsidR="00A52F59">
        <w:rPr>
          <w:rFonts w:ascii="Cambria" w:hAnsi="Cambria"/>
        </w:rPr>
        <w:t>based criteria for efficacy</w:t>
      </w:r>
      <w:r w:rsidRPr="00095927" w:rsidR="00095927">
        <w:rPr>
          <w:rFonts w:ascii="Cambria" w:hAnsi="Cambria"/>
        </w:rPr>
        <w:t>.</w:t>
      </w:r>
      <w:r w:rsidR="00095927">
        <w:rPr>
          <w:rFonts w:ascii="Cambria" w:hAnsi="Cambria"/>
        </w:rPr>
        <w:t xml:space="preserve"> </w:t>
      </w:r>
      <w:r w:rsidRPr="00095927" w:rsidR="00095927">
        <w:rPr>
          <w:rFonts w:ascii="Cambria" w:hAnsi="Cambria"/>
        </w:rPr>
        <w:t>Several risk reduction interventions have been develop</w:t>
      </w:r>
      <w:r w:rsidR="00A52F59">
        <w:rPr>
          <w:rFonts w:ascii="Cambria" w:hAnsi="Cambria"/>
        </w:rPr>
        <w:t>ed for transgender women</w:t>
      </w:r>
      <w:r w:rsidRPr="00095927" w:rsidR="00095927">
        <w:rPr>
          <w:rFonts w:ascii="Cambria" w:hAnsi="Cambria"/>
        </w:rPr>
        <w:t>; however, four</w:t>
      </w:r>
      <w:r w:rsidR="00095927">
        <w:rPr>
          <w:rFonts w:ascii="Cambria" w:hAnsi="Cambria"/>
        </w:rPr>
        <w:t xml:space="preserve"> </w:t>
      </w:r>
      <w:r w:rsidRPr="00095927" w:rsidR="00095927">
        <w:rPr>
          <w:rFonts w:ascii="Cambria" w:hAnsi="Cambria"/>
        </w:rPr>
        <w:t>have not been rigorously evaluated and two are currently undergoing randomized controlled trials (RCTs -</w:t>
      </w:r>
      <w:r w:rsidR="00095927">
        <w:rPr>
          <w:rFonts w:ascii="Cambria" w:hAnsi="Cambria"/>
        </w:rPr>
        <w:t xml:space="preserve"> </w:t>
      </w:r>
      <w:r w:rsidRPr="00095927" w:rsidR="00095927">
        <w:rPr>
          <w:rFonts w:ascii="Cambria" w:hAnsi="Cambria"/>
        </w:rPr>
        <w:t>primary data collection to be com</w:t>
      </w:r>
      <w:r w:rsidR="00A52F59">
        <w:rPr>
          <w:rFonts w:ascii="Cambria" w:hAnsi="Cambria"/>
        </w:rPr>
        <w:t>pleted in 2015 and 2017)</w:t>
      </w:r>
      <w:r w:rsidRPr="00095927" w:rsidR="00095927">
        <w:rPr>
          <w:rFonts w:ascii="Cambria" w:hAnsi="Cambria"/>
        </w:rPr>
        <w:t>.</w:t>
      </w:r>
      <w:r w:rsidR="00095927">
        <w:rPr>
          <w:rFonts w:ascii="Cambria" w:hAnsi="Cambria"/>
        </w:rPr>
        <w:t xml:space="preserve"> </w:t>
      </w:r>
    </w:p>
    <w:p w:rsidRPr="00095927" w:rsidR="00FC4A8F" w:rsidP="00095927" w:rsidRDefault="00095927">
      <w:pPr>
        <w:jc w:val="both"/>
        <w:rPr>
          <w:rFonts w:ascii="Cambria" w:hAnsi="Cambria"/>
        </w:rPr>
      </w:pPr>
      <w:r w:rsidRPr="00095927">
        <w:rPr>
          <w:rFonts w:ascii="Cambria" w:hAnsi="Cambria"/>
        </w:rPr>
        <w:t>The purpose of the project</w:t>
      </w:r>
      <w:r w:rsidR="00A52F59">
        <w:rPr>
          <w:rFonts w:ascii="Cambria" w:hAnsi="Cambria"/>
        </w:rPr>
        <w:t>s</w:t>
      </w:r>
      <w:r w:rsidRPr="00095927">
        <w:rPr>
          <w:rFonts w:ascii="Cambria" w:hAnsi="Cambria"/>
        </w:rPr>
        <w:t xml:space="preserve"> </w:t>
      </w:r>
      <w:r w:rsidR="00D34798">
        <w:rPr>
          <w:rFonts w:ascii="Cambria" w:hAnsi="Cambria"/>
        </w:rPr>
        <w:t xml:space="preserve">funded under </w:t>
      </w:r>
      <w:r w:rsidRPr="00D34798" w:rsidR="00D34798">
        <w:rPr>
          <w:rFonts w:ascii="Cambria" w:hAnsi="Cambria"/>
        </w:rPr>
        <w:t>PS 16-003</w:t>
      </w:r>
      <w:r w:rsidR="00D34798">
        <w:rPr>
          <w:rFonts w:ascii="Cambria" w:hAnsi="Cambria"/>
        </w:rPr>
        <w:t xml:space="preserve"> </w:t>
      </w:r>
      <w:r w:rsidRPr="00095927">
        <w:rPr>
          <w:rFonts w:ascii="Cambria" w:hAnsi="Cambria"/>
        </w:rPr>
        <w:t>is to evaluate locally-developed or adapted and</w:t>
      </w:r>
      <w:r>
        <w:rPr>
          <w:rFonts w:ascii="Cambria" w:hAnsi="Cambria"/>
        </w:rPr>
        <w:t xml:space="preserve"> </w:t>
      </w:r>
      <w:r w:rsidRPr="00095927">
        <w:rPr>
          <w:rFonts w:ascii="Cambria" w:hAnsi="Cambria"/>
        </w:rPr>
        <w:t>potentially effective but insufficiently evaluated, interventions that are designed to deliver a combination of</w:t>
      </w:r>
      <w:r>
        <w:rPr>
          <w:rFonts w:ascii="Cambria" w:hAnsi="Cambria"/>
        </w:rPr>
        <w:t xml:space="preserve"> </w:t>
      </w:r>
      <w:r w:rsidRPr="00095927">
        <w:rPr>
          <w:rFonts w:ascii="Cambria" w:hAnsi="Cambria"/>
        </w:rPr>
        <w:t>HIV prevention, HIV care and treatment, and other support services to transgender persons who have sex</w:t>
      </w:r>
      <w:r>
        <w:rPr>
          <w:rFonts w:ascii="Cambria" w:hAnsi="Cambria"/>
        </w:rPr>
        <w:t xml:space="preserve"> </w:t>
      </w:r>
      <w:r w:rsidRPr="00095927">
        <w:rPr>
          <w:rFonts w:ascii="Cambria" w:hAnsi="Cambria"/>
        </w:rPr>
        <w:t>with men. Combination HIV prevention interventions are defined as a</w:t>
      </w:r>
      <w:r>
        <w:rPr>
          <w:rFonts w:ascii="Cambria" w:hAnsi="Cambria"/>
        </w:rPr>
        <w:t xml:space="preserve"> </w:t>
      </w:r>
      <w:r w:rsidRPr="00095927">
        <w:rPr>
          <w:rFonts w:ascii="Cambria" w:hAnsi="Cambria"/>
        </w:rPr>
        <w:t xml:space="preserve">combination of mutually reinforcing biomedical, </w:t>
      </w:r>
      <w:r w:rsidRPr="00095927">
        <w:rPr>
          <w:rFonts w:ascii="Cambria" w:hAnsi="Cambria"/>
        </w:rPr>
        <w:lastRenderedPageBreak/>
        <w:t>behavioral, and social/structural intervention components</w:t>
      </w:r>
      <w:r>
        <w:rPr>
          <w:rFonts w:ascii="Cambria" w:hAnsi="Cambria"/>
        </w:rPr>
        <w:t xml:space="preserve"> </w:t>
      </w:r>
      <w:r w:rsidRPr="00095927">
        <w:rPr>
          <w:rFonts w:ascii="Cambria" w:hAnsi="Cambria"/>
        </w:rPr>
        <w:t>that together either reduce participants’ risks for acquiring HIV or improve outcomes along the HIV care</w:t>
      </w:r>
      <w:r>
        <w:rPr>
          <w:rFonts w:ascii="Cambria" w:hAnsi="Cambria"/>
        </w:rPr>
        <w:t xml:space="preserve"> </w:t>
      </w:r>
      <w:r w:rsidRPr="00095927">
        <w:rPr>
          <w:rFonts w:ascii="Cambria" w:hAnsi="Cambria"/>
        </w:rPr>
        <w:t>continuum.</w:t>
      </w:r>
    </w:p>
    <w:p w:rsidR="00BA4AA2" w:rsidP="007E76C8" w:rsidRDefault="00BA4AA2">
      <w:pPr>
        <w:rPr>
          <w:rFonts w:ascii="Cambria" w:hAnsi="Cambria"/>
          <w:b/>
          <w:color w:val="000000"/>
        </w:rPr>
      </w:pPr>
    </w:p>
    <w:p w:rsidRPr="00F55246" w:rsidR="002A10E8" w:rsidP="007E76C8" w:rsidRDefault="002A10E8">
      <w:pPr>
        <w:rPr>
          <w:rFonts w:ascii="Cambria" w:hAnsi="Cambria"/>
          <w:color w:val="808080"/>
        </w:rPr>
      </w:pPr>
      <w:r w:rsidRPr="007457F5">
        <w:rPr>
          <w:rFonts w:ascii="Cambria" w:hAnsi="Cambria"/>
          <w:b/>
          <w:color w:val="000000"/>
        </w:rPr>
        <w:t xml:space="preserve">Memoranda of Understanding </w:t>
      </w:r>
      <w:r w:rsidRPr="007457F5" w:rsidR="00753379">
        <w:rPr>
          <w:rFonts w:ascii="Cambria" w:hAnsi="Cambria"/>
          <w:b/>
          <w:color w:val="000000"/>
        </w:rPr>
        <w:t xml:space="preserve">(MOU) </w:t>
      </w:r>
      <w:r w:rsidRPr="007457F5">
        <w:rPr>
          <w:rFonts w:ascii="Cambria" w:hAnsi="Cambria"/>
          <w:b/>
          <w:color w:val="000000"/>
        </w:rPr>
        <w:t>Pertaining to Dataset</w:t>
      </w:r>
      <w:r w:rsidR="00814F95">
        <w:rPr>
          <w:rFonts w:ascii="Cambria" w:hAnsi="Cambria"/>
          <w:b/>
          <w:color w:val="000000"/>
        </w:rPr>
        <w:t>s</w:t>
      </w:r>
      <w:r w:rsidRPr="007457F5">
        <w:rPr>
          <w:rFonts w:ascii="Cambria" w:hAnsi="Cambria"/>
          <w:b/>
          <w:color w:val="000000"/>
        </w:rPr>
        <w:t>:</w:t>
      </w:r>
      <w:r w:rsidRPr="007457F5">
        <w:rPr>
          <w:rFonts w:ascii="Cambria" w:hAnsi="Cambria"/>
          <w:color w:val="000000"/>
        </w:rPr>
        <w:t xml:space="preserve">  </w:t>
      </w:r>
      <w:r w:rsidRPr="007457F5" w:rsidR="00525720">
        <w:rPr>
          <w:rFonts w:ascii="Cambria" w:hAnsi="Cambria"/>
          <w:color w:val="000000"/>
        </w:rPr>
        <w:t xml:space="preserve">Persons who </w:t>
      </w:r>
      <w:r w:rsidRPr="007457F5" w:rsidR="00932BE0">
        <w:rPr>
          <w:rFonts w:ascii="Cambria" w:hAnsi="Cambria"/>
          <w:color w:val="000000"/>
        </w:rPr>
        <w:t>request</w:t>
      </w:r>
      <w:r w:rsidRPr="007457F5" w:rsidR="004A6887">
        <w:rPr>
          <w:rFonts w:ascii="Cambria" w:hAnsi="Cambria"/>
          <w:color w:val="000000"/>
        </w:rPr>
        <w:t xml:space="preserve"> </w:t>
      </w:r>
      <w:r w:rsidRPr="007457F5" w:rsidR="00495ED2">
        <w:rPr>
          <w:rFonts w:ascii="Cambria" w:hAnsi="Cambria"/>
          <w:color w:val="000000"/>
        </w:rPr>
        <w:t xml:space="preserve">data </w:t>
      </w:r>
      <w:r w:rsidRPr="007457F5" w:rsidR="004A6887">
        <w:rPr>
          <w:rFonts w:ascii="Cambria" w:hAnsi="Cambria"/>
          <w:color w:val="000000"/>
        </w:rPr>
        <w:t xml:space="preserve">are required to </w:t>
      </w:r>
      <w:r w:rsidRPr="007457F5" w:rsidR="00932BE0">
        <w:rPr>
          <w:rFonts w:ascii="Cambria" w:hAnsi="Cambria"/>
          <w:color w:val="000000"/>
        </w:rPr>
        <w:t>provide a</w:t>
      </w:r>
      <w:r w:rsidR="006020B8">
        <w:rPr>
          <w:rFonts w:ascii="Cambria" w:hAnsi="Cambria"/>
          <w:color w:val="000000"/>
        </w:rPr>
        <w:t>n approved</w:t>
      </w:r>
      <w:r w:rsidRPr="007457F5" w:rsidR="00932BE0">
        <w:rPr>
          <w:rFonts w:ascii="Cambria" w:hAnsi="Cambria"/>
          <w:color w:val="000000"/>
        </w:rPr>
        <w:t xml:space="preserve"> copy of the </w:t>
      </w:r>
      <w:r w:rsidRPr="007457F5" w:rsidR="00FC4A8F">
        <w:rPr>
          <w:rFonts w:ascii="Cambria" w:hAnsi="Cambria"/>
          <w:color w:val="000000"/>
        </w:rPr>
        <w:t xml:space="preserve">Publication </w:t>
      </w:r>
      <w:r w:rsidRPr="007457F5" w:rsidR="00525720">
        <w:rPr>
          <w:rFonts w:ascii="Cambria" w:hAnsi="Cambria"/>
          <w:color w:val="000000"/>
        </w:rPr>
        <w:t>Guidelines</w:t>
      </w:r>
      <w:r w:rsidR="002852AF">
        <w:rPr>
          <w:rFonts w:ascii="Cambria" w:hAnsi="Cambria"/>
          <w:color w:val="000000"/>
        </w:rPr>
        <w:t xml:space="preserve"> </w:t>
      </w:r>
      <w:r w:rsidR="006020B8">
        <w:rPr>
          <w:rFonts w:ascii="Cambria" w:hAnsi="Cambria"/>
          <w:color w:val="000000"/>
        </w:rPr>
        <w:t>Concept</w:t>
      </w:r>
      <w:r w:rsidR="002852AF">
        <w:rPr>
          <w:rFonts w:ascii="Cambria" w:hAnsi="Cambria"/>
          <w:color w:val="000000"/>
        </w:rPr>
        <w:t xml:space="preserve"> Proposal</w:t>
      </w:r>
      <w:r w:rsidRPr="007457F5" w:rsidR="00525720">
        <w:rPr>
          <w:rFonts w:ascii="Cambria" w:hAnsi="Cambria"/>
          <w:color w:val="000000"/>
        </w:rPr>
        <w:t xml:space="preserve"> and </w:t>
      </w:r>
      <w:r w:rsidR="006020B8">
        <w:rPr>
          <w:rFonts w:ascii="Cambria" w:hAnsi="Cambria"/>
          <w:color w:val="000000"/>
        </w:rPr>
        <w:t xml:space="preserve">signed copy of the </w:t>
      </w:r>
      <w:r w:rsidR="007C68E0">
        <w:rPr>
          <w:rFonts w:ascii="Cambria" w:hAnsi="Cambria"/>
          <w:color w:val="000000"/>
        </w:rPr>
        <w:t xml:space="preserve">Data </w:t>
      </w:r>
      <w:r w:rsidR="002852AF">
        <w:rPr>
          <w:rFonts w:ascii="Cambria" w:hAnsi="Cambria"/>
          <w:color w:val="000000"/>
        </w:rPr>
        <w:t>Sharing Agreement</w:t>
      </w:r>
      <w:r w:rsidRPr="007457F5" w:rsidR="00932BE0">
        <w:rPr>
          <w:rFonts w:ascii="Cambria" w:hAnsi="Cambria"/>
          <w:color w:val="000000"/>
        </w:rPr>
        <w:t xml:space="preserve"> before data will be transferred.  The agreement must be signed by </w:t>
      </w:r>
      <w:r w:rsidRPr="007457F5" w:rsidR="00F55246">
        <w:rPr>
          <w:rFonts w:ascii="Cambria" w:hAnsi="Cambria"/>
          <w:color w:val="000000"/>
        </w:rPr>
        <w:t>all</w:t>
      </w:r>
      <w:r w:rsidRPr="007457F5" w:rsidR="00932BE0">
        <w:rPr>
          <w:rFonts w:ascii="Cambria" w:hAnsi="Cambria"/>
          <w:color w:val="000000"/>
        </w:rPr>
        <w:t xml:space="preserve"> </w:t>
      </w:r>
      <w:r w:rsidRPr="007457F5" w:rsidR="00F55246">
        <w:rPr>
          <w:rFonts w:ascii="Cambria" w:hAnsi="Cambria"/>
          <w:color w:val="000000"/>
        </w:rPr>
        <w:t>individuals</w:t>
      </w:r>
      <w:r w:rsidRPr="007457F5" w:rsidR="00932BE0">
        <w:rPr>
          <w:rFonts w:ascii="Cambria" w:hAnsi="Cambria"/>
          <w:color w:val="000000"/>
        </w:rPr>
        <w:t xml:space="preserve"> who </w:t>
      </w:r>
      <w:r w:rsidRPr="007457F5" w:rsidR="00525720">
        <w:rPr>
          <w:rFonts w:ascii="Cambria" w:hAnsi="Cambria"/>
          <w:color w:val="000000"/>
        </w:rPr>
        <w:t xml:space="preserve">will </w:t>
      </w:r>
      <w:r w:rsidRPr="007457F5" w:rsidR="00932BE0">
        <w:rPr>
          <w:rFonts w:ascii="Cambria" w:hAnsi="Cambria"/>
          <w:color w:val="000000"/>
        </w:rPr>
        <w:t>have access to the data</w:t>
      </w:r>
      <w:r w:rsidRPr="007457F5" w:rsidR="00F55246">
        <w:rPr>
          <w:rFonts w:ascii="Cambria" w:hAnsi="Cambria"/>
          <w:color w:val="000000"/>
        </w:rPr>
        <w:t xml:space="preserve"> or </w:t>
      </w:r>
      <w:r w:rsidRPr="007457F5" w:rsidR="00932BE0">
        <w:rPr>
          <w:rFonts w:ascii="Cambria" w:hAnsi="Cambria"/>
          <w:color w:val="000000"/>
        </w:rPr>
        <w:t>participate in preparing materials for publication</w:t>
      </w:r>
      <w:r w:rsidRPr="007457F5" w:rsidR="00525720">
        <w:rPr>
          <w:rFonts w:ascii="Cambria" w:hAnsi="Cambria"/>
          <w:color w:val="000000"/>
        </w:rPr>
        <w:t xml:space="preserve"> before engaging in research activities with these data</w:t>
      </w:r>
      <w:r w:rsidRPr="007457F5" w:rsidR="00932BE0">
        <w:rPr>
          <w:rFonts w:ascii="Cambria" w:hAnsi="Cambria"/>
          <w:color w:val="000000"/>
        </w:rPr>
        <w:t>.</w:t>
      </w:r>
      <w:r w:rsidRPr="00F55246" w:rsidR="00932BE0">
        <w:rPr>
          <w:rFonts w:ascii="Cambria" w:hAnsi="Cambria"/>
          <w:color w:val="808080"/>
        </w:rPr>
        <w:t xml:space="preserve">  </w:t>
      </w:r>
      <w:r w:rsidRPr="00F55246" w:rsidR="004A6887">
        <w:rPr>
          <w:rFonts w:ascii="Cambria" w:hAnsi="Cambria"/>
          <w:color w:val="808080"/>
        </w:rPr>
        <w:t xml:space="preserve"> </w:t>
      </w:r>
    </w:p>
    <w:p w:rsidR="00BA4AA2" w:rsidP="007E7F57" w:rsidRDefault="00BA4AA2">
      <w:pPr>
        <w:rPr>
          <w:rFonts w:ascii="Cambria" w:hAnsi="Cambria"/>
          <w:b/>
        </w:rPr>
      </w:pPr>
    </w:p>
    <w:p w:rsidRPr="004D3507" w:rsidR="006638C9" w:rsidP="007E7F57" w:rsidRDefault="006638C9">
      <w:pPr>
        <w:rPr>
          <w:rFonts w:ascii="Cambria" w:hAnsi="Cambria"/>
          <w:i/>
        </w:rPr>
      </w:pPr>
      <w:r w:rsidRPr="004D3507">
        <w:rPr>
          <w:rFonts w:ascii="Cambria" w:hAnsi="Cambria"/>
          <w:b/>
        </w:rPr>
        <w:t>Data Source(s):</w:t>
      </w:r>
      <w:r w:rsidRPr="004D3507">
        <w:rPr>
          <w:rFonts w:ascii="Cambria" w:hAnsi="Cambria"/>
        </w:rPr>
        <w:t xml:space="preserve"> </w:t>
      </w:r>
      <w:r w:rsidRPr="004D3507" w:rsidR="00FC4A8F">
        <w:rPr>
          <w:rFonts w:ascii="Cambria" w:hAnsi="Cambria"/>
        </w:rPr>
        <w:t xml:space="preserve">All data collected </w:t>
      </w:r>
      <w:r w:rsidRPr="004D3507" w:rsidR="00525720">
        <w:rPr>
          <w:rFonts w:ascii="Cambria" w:hAnsi="Cambria"/>
        </w:rPr>
        <w:t xml:space="preserve">and provided to CDC </w:t>
      </w:r>
      <w:r w:rsidR="009B589A">
        <w:rPr>
          <w:rFonts w:ascii="Cambria" w:hAnsi="Cambria"/>
        </w:rPr>
        <w:t xml:space="preserve">under </w:t>
      </w:r>
      <w:r w:rsidRPr="00D34798" w:rsidR="00D34798">
        <w:rPr>
          <w:rFonts w:ascii="Cambria" w:hAnsi="Cambria"/>
        </w:rPr>
        <w:t>PS 16-003</w:t>
      </w:r>
      <w:r w:rsidR="00A52F59">
        <w:rPr>
          <w:rFonts w:ascii="Cambria" w:hAnsi="Cambria"/>
        </w:rPr>
        <w:t>:</w:t>
      </w:r>
    </w:p>
    <w:p w:rsidR="00E34B97" w:rsidP="00E34B97" w:rsidRDefault="00E34B97">
      <w:pPr>
        <w:rPr>
          <w:rFonts w:ascii="Cambria" w:hAnsi="Cambria"/>
          <w:bCs/>
        </w:rPr>
      </w:pPr>
    </w:p>
    <w:p w:rsidRPr="00A52F59" w:rsidR="009B589A" w:rsidP="00E34B97" w:rsidRDefault="00A52F59">
      <w:pPr>
        <w:rPr>
          <w:rFonts w:ascii="Cambria" w:hAnsi="Cambria"/>
          <w:color w:val="000000"/>
        </w:rPr>
      </w:pPr>
      <w:r>
        <w:rPr>
          <w:rFonts w:ascii="Cambria" w:hAnsi="Cambria"/>
          <w:bCs/>
        </w:rPr>
        <w:t xml:space="preserve">Grant# </w:t>
      </w:r>
      <w:r w:rsidR="00C31E85">
        <w:rPr>
          <w:rFonts w:ascii="Cambria" w:hAnsi="Cambria"/>
          <w:bCs/>
        </w:rPr>
        <w:t>1U01PS005140</w:t>
      </w:r>
      <w:r w:rsidR="009B589A">
        <w:rPr>
          <w:rFonts w:ascii="Cambria" w:hAnsi="Cambria"/>
          <w:color w:val="000000"/>
        </w:rPr>
        <w:t xml:space="preserve">. </w:t>
      </w:r>
      <w:r w:rsidRPr="00A52F59">
        <w:rPr>
          <w:rFonts w:ascii="Cambria" w:hAnsi="Cambria"/>
          <w:color w:val="000000"/>
        </w:rPr>
        <w:t>Evaluation of TransLife Center (TLC): A Locally-Developed Combination Prevention</w:t>
      </w:r>
      <w:r>
        <w:rPr>
          <w:rFonts w:ascii="Cambria" w:hAnsi="Cambria"/>
          <w:color w:val="000000"/>
        </w:rPr>
        <w:t xml:space="preserve"> </w:t>
      </w:r>
      <w:r w:rsidRPr="00A52F59">
        <w:rPr>
          <w:rFonts w:ascii="Cambria" w:hAnsi="Cambria"/>
          <w:color w:val="000000"/>
        </w:rPr>
        <w:t>Intervention for Transgender Women at High Risk of HIV Infection</w:t>
      </w:r>
      <w:r w:rsidRPr="00A52F59" w:rsidR="009B589A">
        <w:rPr>
          <w:rFonts w:ascii="Cambria" w:hAnsi="Cambria"/>
          <w:color w:val="000000"/>
        </w:rPr>
        <w:t xml:space="preserve">. </w:t>
      </w:r>
      <w:r w:rsidRPr="00A52F59" w:rsidR="009B589A">
        <w:rPr>
          <w:rFonts w:ascii="Cambria" w:hAnsi="Cambria"/>
          <w:color w:val="000000"/>
        </w:rPr>
        <w:tab/>
      </w:r>
    </w:p>
    <w:p w:rsidR="00BA4AA2" w:rsidP="007E7F57" w:rsidRDefault="00BA4AA2">
      <w:pPr>
        <w:rPr>
          <w:rFonts w:ascii="Cambria" w:hAnsi="Cambria"/>
          <w:b/>
          <w:color w:val="000000"/>
        </w:rPr>
      </w:pPr>
    </w:p>
    <w:p w:rsidR="00814F95" w:rsidP="007E7F57" w:rsidRDefault="006638C9">
      <w:pPr>
        <w:rPr>
          <w:rFonts w:ascii="Cambria" w:hAnsi="Cambria"/>
          <w:color w:val="000000"/>
        </w:rPr>
      </w:pPr>
      <w:r w:rsidRPr="0098006C">
        <w:rPr>
          <w:rFonts w:ascii="Cambria" w:hAnsi="Cambria"/>
          <w:b/>
          <w:color w:val="000000"/>
        </w:rPr>
        <w:t>Population Represented by Dataset</w:t>
      </w:r>
      <w:r w:rsidR="00814F95">
        <w:rPr>
          <w:rFonts w:ascii="Cambria" w:hAnsi="Cambria"/>
          <w:b/>
          <w:color w:val="000000"/>
        </w:rPr>
        <w:t>s</w:t>
      </w:r>
      <w:r w:rsidRPr="0098006C">
        <w:rPr>
          <w:rFonts w:ascii="Cambria" w:hAnsi="Cambria"/>
          <w:b/>
          <w:color w:val="000000"/>
        </w:rPr>
        <w:t>:</w:t>
      </w:r>
      <w:r w:rsidRPr="00D9327F" w:rsidR="00D9327F">
        <w:rPr>
          <w:rFonts w:ascii="Cambria" w:hAnsi="Cambria"/>
          <w:color w:val="000000"/>
        </w:rPr>
        <w:t xml:space="preserve"> </w:t>
      </w:r>
      <w:r w:rsidRPr="0098006C" w:rsidR="00D9327F">
        <w:rPr>
          <w:rFonts w:ascii="Cambria" w:hAnsi="Cambria"/>
          <w:color w:val="000000"/>
        </w:rPr>
        <w:t xml:space="preserve">(See </w:t>
      </w:r>
      <w:r w:rsidR="00D34798">
        <w:rPr>
          <w:rFonts w:ascii="Cambria" w:hAnsi="Cambria"/>
          <w:color w:val="000000"/>
        </w:rPr>
        <w:t>individual</w:t>
      </w:r>
      <w:r w:rsidR="00D9327F">
        <w:rPr>
          <w:rFonts w:ascii="Cambria" w:hAnsi="Cambria"/>
          <w:color w:val="000000"/>
        </w:rPr>
        <w:t xml:space="preserve"> </w:t>
      </w:r>
      <w:r w:rsidRPr="0098006C" w:rsidR="00D9327F">
        <w:rPr>
          <w:rFonts w:ascii="Cambria" w:hAnsi="Cambria"/>
          <w:color w:val="000000"/>
        </w:rPr>
        <w:t>protocols for complete eligibility requirements.)</w:t>
      </w:r>
      <w:r w:rsidR="009B589A">
        <w:rPr>
          <w:rFonts w:ascii="Cambria" w:hAnsi="Cambria"/>
          <w:color w:val="000000"/>
        </w:rPr>
        <w:t xml:space="preserve"> Populations will include, but are not limited to: </w:t>
      </w:r>
      <w:r w:rsidR="00D34798">
        <w:rPr>
          <w:rFonts w:ascii="Cambria" w:hAnsi="Cambria"/>
          <w:color w:val="000000"/>
        </w:rPr>
        <w:t>Transgender women who have sex with men; racial/ethnic minorities; and social service providers</w:t>
      </w:r>
      <w:r w:rsidR="0083213A">
        <w:rPr>
          <w:rFonts w:ascii="Cambria" w:hAnsi="Cambria"/>
          <w:color w:val="000000"/>
        </w:rPr>
        <w:t>.</w:t>
      </w:r>
    </w:p>
    <w:p w:rsidR="00BA4AA2" w:rsidP="007E7F57" w:rsidRDefault="00BA4AA2">
      <w:pPr>
        <w:rPr>
          <w:rFonts w:ascii="Cambria" w:hAnsi="Cambria"/>
          <w:b/>
          <w:color w:val="000000"/>
        </w:rPr>
      </w:pPr>
    </w:p>
    <w:p w:rsidRPr="008F33F6" w:rsidR="0004253B" w:rsidP="008F33F6" w:rsidRDefault="00CB4A9E">
      <w:pPr>
        <w:rPr>
          <w:rFonts w:ascii="Cambria" w:hAnsi="Cambria"/>
          <w:i/>
          <w:color w:val="000000"/>
        </w:rPr>
      </w:pPr>
      <w:r w:rsidRPr="0098006C">
        <w:rPr>
          <w:rFonts w:ascii="Cambria" w:hAnsi="Cambria"/>
          <w:b/>
          <w:color w:val="000000"/>
        </w:rPr>
        <w:t>Type of Data:</w:t>
      </w:r>
      <w:r w:rsidR="00D9327F">
        <w:rPr>
          <w:rFonts w:ascii="Cambria" w:hAnsi="Cambria"/>
          <w:color w:val="000000"/>
        </w:rPr>
        <w:t xml:space="preserve"> </w:t>
      </w:r>
      <w:r w:rsidR="008F33F6">
        <w:rPr>
          <w:rFonts w:ascii="Cambria" w:hAnsi="Cambria"/>
          <w:color w:val="000000"/>
        </w:rPr>
        <w:t>I</w:t>
      </w:r>
      <w:r w:rsidRPr="0098006C" w:rsidR="007E7F57">
        <w:rPr>
          <w:rFonts w:ascii="Cambria" w:hAnsi="Cambria"/>
          <w:color w:val="000000"/>
        </w:rPr>
        <w:t xml:space="preserve">n-depth </w:t>
      </w:r>
      <w:r w:rsidR="008F33F6">
        <w:rPr>
          <w:rFonts w:ascii="Cambria" w:hAnsi="Cambria"/>
          <w:color w:val="000000"/>
        </w:rPr>
        <w:t xml:space="preserve">interviews, observational data, structured surveys, medical record abstractions, and </w:t>
      </w:r>
      <w:r w:rsidR="00C31E85">
        <w:rPr>
          <w:rFonts w:ascii="Cambria" w:hAnsi="Cambria"/>
          <w:color w:val="000000"/>
        </w:rPr>
        <w:t xml:space="preserve">data from </w:t>
      </w:r>
      <w:r w:rsidR="008F33F6">
        <w:rPr>
          <w:rFonts w:ascii="Cambria" w:hAnsi="Cambria"/>
          <w:color w:val="000000"/>
        </w:rPr>
        <w:t xml:space="preserve">biological markers including </w:t>
      </w:r>
      <w:r w:rsidR="00C31E85">
        <w:rPr>
          <w:rFonts w:ascii="Cambria" w:hAnsi="Cambria"/>
          <w:color w:val="000000"/>
        </w:rPr>
        <w:t>drug levels (pre-exposure prophylaxis)</w:t>
      </w:r>
      <w:r w:rsidR="008F33F6">
        <w:rPr>
          <w:rFonts w:ascii="Cambria" w:hAnsi="Cambria"/>
          <w:color w:val="000000"/>
        </w:rPr>
        <w:t>, HIV and STI test results</w:t>
      </w:r>
      <w:r w:rsidRPr="0098006C" w:rsidR="005C56AF">
        <w:rPr>
          <w:rFonts w:ascii="Cambria" w:hAnsi="Cambria"/>
          <w:color w:val="000000"/>
        </w:rPr>
        <w:t>.</w:t>
      </w:r>
      <w:r w:rsidR="00BA4AA2">
        <w:rPr>
          <w:rFonts w:ascii="Cambria" w:hAnsi="Cambria"/>
          <w:color w:val="000000"/>
        </w:rPr>
        <w:t xml:space="preserve"> All data shared by CDC will be stripped of all personally identifying information.</w:t>
      </w:r>
    </w:p>
    <w:p w:rsidR="0004253B" w:rsidRDefault="0004253B">
      <w:pPr>
        <w:rPr>
          <w:rFonts w:ascii="Cambria" w:hAnsi="Cambria"/>
          <w:b/>
        </w:rPr>
      </w:pPr>
    </w:p>
    <w:p w:rsidR="00BA4AA2" w:rsidRDefault="002E058C">
      <w:pPr>
        <w:rPr>
          <w:rFonts w:ascii="Cambria" w:hAnsi="Cambria"/>
        </w:rPr>
      </w:pPr>
      <w:r w:rsidRPr="00882B28">
        <w:rPr>
          <w:rFonts w:ascii="Cambria" w:hAnsi="Cambria"/>
          <w:b/>
        </w:rPr>
        <w:t>Process for Omitting Identifying Information:</w:t>
      </w:r>
      <w:r w:rsidR="000717CE">
        <w:rPr>
          <w:rFonts w:ascii="Cambria" w:hAnsi="Cambria"/>
          <w:b/>
        </w:rPr>
        <w:t xml:space="preserve"> </w:t>
      </w:r>
      <w:r w:rsidR="008F33F6">
        <w:rPr>
          <w:rFonts w:ascii="Cambria" w:hAnsi="Cambria"/>
        </w:rPr>
        <w:t>Prior to transferring data to CDC, p</w:t>
      </w:r>
      <w:r w:rsidRPr="00F779D6" w:rsidR="00395EBE">
        <w:rPr>
          <w:rFonts w:ascii="Cambria" w:hAnsi="Cambria"/>
        </w:rPr>
        <w:t xml:space="preserve">ersonally identifiable information </w:t>
      </w:r>
      <w:r w:rsidRPr="00F779D6" w:rsidR="006C6699">
        <w:rPr>
          <w:rFonts w:ascii="Cambria" w:hAnsi="Cambria"/>
        </w:rPr>
        <w:t xml:space="preserve">(PII) including </w:t>
      </w:r>
      <w:r w:rsidRPr="00F779D6" w:rsidR="00395EBE">
        <w:rPr>
          <w:rFonts w:ascii="Cambria" w:hAnsi="Cambria"/>
        </w:rPr>
        <w:t>names, addresses, phone numbers, email addresses</w:t>
      </w:r>
      <w:r w:rsidRPr="00F779D6" w:rsidR="006C6699">
        <w:rPr>
          <w:rFonts w:ascii="Cambria" w:hAnsi="Cambria"/>
        </w:rPr>
        <w:t>,</w:t>
      </w:r>
      <w:r w:rsidRPr="00F779D6" w:rsidR="00395EBE">
        <w:rPr>
          <w:rFonts w:ascii="Cambria" w:hAnsi="Cambria"/>
        </w:rPr>
        <w:t xml:space="preserve"> will be </w:t>
      </w:r>
      <w:r w:rsidRPr="00F779D6" w:rsidR="006C6699">
        <w:rPr>
          <w:rFonts w:ascii="Cambria" w:hAnsi="Cambria"/>
        </w:rPr>
        <w:t xml:space="preserve">electronically </w:t>
      </w:r>
      <w:r w:rsidRPr="00F779D6" w:rsidR="00395EBE">
        <w:rPr>
          <w:rFonts w:ascii="Cambria" w:hAnsi="Cambria"/>
        </w:rPr>
        <w:t xml:space="preserve">deleted by </w:t>
      </w:r>
      <w:r w:rsidR="008F33F6">
        <w:rPr>
          <w:rFonts w:ascii="Cambria" w:hAnsi="Cambria"/>
        </w:rPr>
        <w:t xml:space="preserve">the </w:t>
      </w:r>
      <w:r w:rsidR="00E34B97">
        <w:rPr>
          <w:rFonts w:ascii="Cambria" w:hAnsi="Cambria"/>
        </w:rPr>
        <w:t>awardee</w:t>
      </w:r>
      <w:r w:rsidR="00C31E85">
        <w:rPr>
          <w:rFonts w:ascii="Cambria" w:hAnsi="Cambria"/>
        </w:rPr>
        <w:t xml:space="preserve"> (Chicago House)</w:t>
      </w:r>
      <w:r w:rsidRPr="00F779D6" w:rsidR="006C6699">
        <w:rPr>
          <w:rFonts w:ascii="Cambria" w:hAnsi="Cambria"/>
        </w:rPr>
        <w:t xml:space="preserve">. </w:t>
      </w:r>
      <w:r w:rsidRPr="00F779D6" w:rsidR="00F779D6">
        <w:rPr>
          <w:rFonts w:ascii="Cambria" w:hAnsi="Cambria"/>
        </w:rPr>
        <w:t xml:space="preserve">Therefore, data provided by CDC for release will not contain PII.  </w:t>
      </w:r>
    </w:p>
    <w:p w:rsidR="00BA4AA2" w:rsidRDefault="00BA4AA2">
      <w:pPr>
        <w:rPr>
          <w:rFonts w:ascii="Cambria" w:hAnsi="Cambria"/>
        </w:rPr>
      </w:pPr>
    </w:p>
    <w:p w:rsidRPr="002A07BC" w:rsidR="002A07BC" w:rsidRDefault="00BA4AA2">
      <w:pPr>
        <w:rPr>
          <w:rFonts w:ascii="Cambria" w:hAnsi="Cambria"/>
        </w:rPr>
      </w:pPr>
      <w:r>
        <w:rPr>
          <w:rFonts w:ascii="Cambria" w:hAnsi="Cambria"/>
        </w:rPr>
        <w:t>All quotation</w:t>
      </w:r>
      <w:r w:rsidR="00653CB0">
        <w:rPr>
          <w:rFonts w:ascii="Cambria" w:hAnsi="Cambria"/>
        </w:rPr>
        <w:t>s</w:t>
      </w:r>
      <w:r>
        <w:rPr>
          <w:rFonts w:ascii="Cambria" w:hAnsi="Cambria"/>
        </w:rPr>
        <w:t xml:space="preserve"> by </w:t>
      </w:r>
      <w:r w:rsidR="002A07BC">
        <w:rPr>
          <w:rFonts w:ascii="Cambria" w:hAnsi="Cambria"/>
        </w:rPr>
        <w:t xml:space="preserve">intervention </w:t>
      </w:r>
      <w:r>
        <w:rPr>
          <w:rFonts w:ascii="Cambria" w:hAnsi="Cambria"/>
        </w:rPr>
        <w:t>participants</w:t>
      </w:r>
      <w:r w:rsidR="00653CB0">
        <w:rPr>
          <w:rFonts w:ascii="Cambria" w:hAnsi="Cambria"/>
        </w:rPr>
        <w:t xml:space="preserve"> used in publications from qualitative data where the </w:t>
      </w:r>
      <w:r>
        <w:rPr>
          <w:rFonts w:ascii="Cambria" w:hAnsi="Cambria"/>
        </w:rPr>
        <w:t>research</w:t>
      </w:r>
      <w:r w:rsidR="00653CB0">
        <w:rPr>
          <w:rFonts w:ascii="Cambria" w:hAnsi="Cambria"/>
        </w:rPr>
        <w:t xml:space="preserve"> population </w:t>
      </w:r>
      <w:r>
        <w:rPr>
          <w:rFonts w:ascii="Cambria" w:hAnsi="Cambria"/>
        </w:rPr>
        <w:t>contains</w:t>
      </w:r>
      <w:r w:rsidR="00653CB0">
        <w:rPr>
          <w:rFonts w:ascii="Cambria" w:hAnsi="Cambria"/>
        </w:rPr>
        <w:t xml:space="preserve"> 40 or fewer participants can only</w:t>
      </w:r>
      <w:r>
        <w:rPr>
          <w:rFonts w:ascii="Cambria" w:hAnsi="Cambria"/>
        </w:rPr>
        <w:t xml:space="preserve"> be</w:t>
      </w:r>
      <w:r w:rsidR="00653CB0">
        <w:rPr>
          <w:rFonts w:ascii="Cambria" w:hAnsi="Cambria"/>
        </w:rPr>
        <w:t xml:space="preserve"> identif</w:t>
      </w:r>
      <w:r>
        <w:rPr>
          <w:rFonts w:ascii="Cambria" w:hAnsi="Cambria"/>
        </w:rPr>
        <w:t xml:space="preserve">ied </w:t>
      </w:r>
      <w:r w:rsidR="008F33F6">
        <w:rPr>
          <w:rFonts w:ascii="Cambria" w:hAnsi="Cambria"/>
        </w:rPr>
        <w:t>using gender identity</w:t>
      </w:r>
      <w:r w:rsidR="00653CB0">
        <w:rPr>
          <w:rFonts w:ascii="Cambria" w:hAnsi="Cambria"/>
        </w:rPr>
        <w:t>, age category (not specific age), and race/ethnicity</w:t>
      </w:r>
      <w:r w:rsidR="007923B4">
        <w:rPr>
          <w:rFonts w:ascii="Cambria" w:hAnsi="Cambria"/>
        </w:rPr>
        <w:t xml:space="preserve"> (if more than one race is provided, use ‘multi-race’)</w:t>
      </w:r>
      <w:r w:rsidR="00653CB0">
        <w:rPr>
          <w:rFonts w:ascii="Cambria" w:hAnsi="Cambria"/>
        </w:rPr>
        <w:t xml:space="preserve">. </w:t>
      </w:r>
      <w:r>
        <w:rPr>
          <w:rFonts w:ascii="Cambria" w:hAnsi="Cambria"/>
        </w:rPr>
        <w:t xml:space="preserve"> For example, quotes will follow this format:</w:t>
      </w:r>
    </w:p>
    <w:p w:rsidRPr="00BA4AA2" w:rsidR="00BA4AA2" w:rsidP="00BA4AA2" w:rsidRDefault="00BA4AA2">
      <w:pPr>
        <w:pStyle w:val="Quote"/>
        <w:jc w:val="left"/>
      </w:pPr>
      <w:r>
        <w:t>“</w:t>
      </w:r>
      <w:r w:rsidRPr="00BA4AA2">
        <w:t>Lorem ipsum dolor sit amet, duo ei dicta theophrastus intellegebat. Est meliore liberavisse cu. An duo populo laboramus, eam iusto appareat no. Eum probatus evertitur in. Ad ius feugiat consectetuer, eu liber maiorum mea. Nec an alia iriure.</w:t>
      </w:r>
      <w:r w:rsidR="008F33F6">
        <w:t>” Hispanic/Latina</w:t>
      </w:r>
      <w:r>
        <w:t xml:space="preserve"> </w:t>
      </w:r>
      <w:r w:rsidR="00E34B97">
        <w:t>Transgender Woma</w:t>
      </w:r>
      <w:r w:rsidR="008F33F6">
        <w:t>n</w:t>
      </w:r>
      <w:r>
        <w:t>, 18-24 years old.</w:t>
      </w:r>
    </w:p>
    <w:p w:rsidR="007C68E0" w:rsidP="00A77997" w:rsidRDefault="002A07BC">
      <w:pPr>
        <w:rPr>
          <w:rFonts w:ascii="Cambria" w:hAnsi="Cambria"/>
        </w:rPr>
      </w:pPr>
      <w:r>
        <w:rPr>
          <w:rFonts w:ascii="Cambria" w:hAnsi="Cambria"/>
        </w:rPr>
        <w:t xml:space="preserve">Quotations </w:t>
      </w:r>
      <w:r w:rsidR="003C4034">
        <w:rPr>
          <w:rFonts w:ascii="Cambria" w:hAnsi="Cambria"/>
        </w:rPr>
        <w:t xml:space="preserve">from qualitative data </w:t>
      </w:r>
      <w:r>
        <w:rPr>
          <w:rFonts w:ascii="Cambria" w:hAnsi="Cambria"/>
        </w:rPr>
        <w:t xml:space="preserve">by </w:t>
      </w:r>
      <w:r w:rsidR="003C4034">
        <w:rPr>
          <w:rFonts w:ascii="Cambria" w:hAnsi="Cambria"/>
        </w:rPr>
        <w:t xml:space="preserve">agency </w:t>
      </w:r>
      <w:r>
        <w:rPr>
          <w:rFonts w:ascii="Cambria" w:hAnsi="Cambria"/>
        </w:rPr>
        <w:t>staff used in publications where the research population contains 40 or fewer participants can only be identified by using the title “staff” and the name of the social service agency. For example, quotes will follow this format:</w:t>
      </w:r>
    </w:p>
    <w:p w:rsidR="002A07BC" w:rsidP="00A77997" w:rsidRDefault="002A07BC">
      <w:pPr>
        <w:rPr>
          <w:rFonts w:ascii="Cambria" w:hAnsi="Cambria"/>
        </w:rPr>
      </w:pPr>
    </w:p>
    <w:p w:rsidRPr="002A07BC" w:rsidR="002A07BC" w:rsidP="002A07BC" w:rsidRDefault="002A07BC">
      <w:pPr>
        <w:ind w:left="864" w:right="864"/>
        <w:rPr>
          <w:rFonts w:ascii="Cambria" w:hAnsi="Cambria"/>
          <w:i/>
        </w:rPr>
      </w:pPr>
      <w:r>
        <w:rPr>
          <w:rStyle w:val="translation-chunk"/>
          <w:i/>
          <w:color w:val="222222"/>
        </w:rPr>
        <w:lastRenderedPageBreak/>
        <w:t>“</w:t>
      </w:r>
      <w:r w:rsidRPr="002A07BC">
        <w:rPr>
          <w:rStyle w:val="translation-chunk"/>
          <w:i/>
          <w:color w:val="222222"/>
          <w:lang w:val="la-Latn"/>
        </w:rPr>
        <w:t>Elit</w:t>
      </w:r>
      <w:r w:rsidRPr="002A07BC">
        <w:rPr>
          <w:i/>
          <w:color w:val="222222"/>
          <w:lang w:val="la-Latn"/>
        </w:rPr>
        <w:t xml:space="preserve"> </w:t>
      </w:r>
      <w:r w:rsidRPr="002A07BC">
        <w:rPr>
          <w:rStyle w:val="translation-chunk"/>
          <w:i/>
          <w:color w:val="222222"/>
          <w:lang w:val="la-Latn"/>
        </w:rPr>
        <w:t>fuit ipsum</w:t>
      </w:r>
      <w:r w:rsidRPr="002A07BC">
        <w:rPr>
          <w:i/>
          <w:color w:val="222222"/>
          <w:lang w:val="la-Latn"/>
        </w:rPr>
        <w:t xml:space="preserve"> </w:t>
      </w:r>
      <w:r w:rsidRPr="002A07BC">
        <w:rPr>
          <w:rStyle w:val="translation-chunk"/>
          <w:i/>
          <w:color w:val="222222"/>
          <w:lang w:val="la-Latn"/>
        </w:rPr>
        <w:t>super</w:t>
      </w:r>
      <w:r w:rsidRPr="002A07BC">
        <w:rPr>
          <w:i/>
          <w:color w:val="222222"/>
          <w:lang w:val="la-Latn"/>
        </w:rPr>
        <w:t xml:space="preserve"> </w:t>
      </w:r>
      <w:r w:rsidRPr="002A07BC">
        <w:rPr>
          <w:rStyle w:val="translation-chunk"/>
          <w:i/>
          <w:color w:val="222222"/>
          <w:lang w:val="la-Latn"/>
        </w:rPr>
        <w:t>decennium.</w:t>
      </w:r>
      <w:r w:rsidRPr="002A07BC">
        <w:rPr>
          <w:i/>
          <w:color w:val="222222"/>
          <w:lang w:val="la-Latn"/>
        </w:rPr>
        <w:t xml:space="preserve"> </w:t>
      </w:r>
      <w:r w:rsidRPr="002A07BC">
        <w:rPr>
          <w:rStyle w:val="translation-chunk"/>
          <w:i/>
          <w:color w:val="222222"/>
          <w:lang w:val="la-Latn"/>
        </w:rPr>
        <w:t>Habemus</w:t>
      </w:r>
      <w:r w:rsidRPr="002A07BC">
        <w:rPr>
          <w:i/>
          <w:color w:val="222222"/>
          <w:lang w:val="la-Latn"/>
        </w:rPr>
        <w:t xml:space="preserve"> </w:t>
      </w:r>
      <w:r w:rsidRPr="002A07BC">
        <w:rPr>
          <w:rStyle w:val="translation-chunk"/>
          <w:i/>
          <w:color w:val="222222"/>
          <w:lang w:val="la-Latn"/>
        </w:rPr>
        <w:t>consilia</w:t>
      </w:r>
      <w:r w:rsidRPr="002A07BC">
        <w:rPr>
          <w:i/>
          <w:color w:val="222222"/>
          <w:lang w:val="la-Latn"/>
        </w:rPr>
        <w:t xml:space="preserve"> </w:t>
      </w:r>
      <w:r w:rsidRPr="002A07BC">
        <w:rPr>
          <w:rStyle w:val="translation-chunk"/>
          <w:i/>
          <w:color w:val="222222"/>
          <w:lang w:val="la-Latn"/>
        </w:rPr>
        <w:t>ad expand</w:t>
      </w:r>
      <w:r w:rsidRPr="002A07BC">
        <w:rPr>
          <w:i/>
          <w:color w:val="222222"/>
          <w:lang w:val="la-Latn"/>
        </w:rPr>
        <w:t xml:space="preserve"> </w:t>
      </w:r>
      <w:r w:rsidRPr="002A07BC">
        <w:rPr>
          <w:rStyle w:val="translation-chunk"/>
          <w:i/>
          <w:color w:val="222222"/>
          <w:lang w:val="la-Latn"/>
        </w:rPr>
        <w:t>nostra</w:t>
      </w:r>
      <w:r w:rsidRPr="002A07BC">
        <w:rPr>
          <w:i/>
          <w:color w:val="222222"/>
          <w:lang w:val="la-Latn"/>
        </w:rPr>
        <w:t xml:space="preserve"> </w:t>
      </w:r>
      <w:r w:rsidRPr="002A07BC">
        <w:rPr>
          <w:rStyle w:val="translation-chunk"/>
          <w:i/>
          <w:color w:val="222222"/>
          <w:lang w:val="la-Latn"/>
        </w:rPr>
        <w:t>proiectione</w:t>
      </w:r>
      <w:r w:rsidRPr="002A07BC">
        <w:rPr>
          <w:i/>
          <w:color w:val="222222"/>
          <w:lang w:val="la-Latn"/>
        </w:rPr>
        <w:t xml:space="preserve"> </w:t>
      </w:r>
      <w:r w:rsidRPr="002A07BC">
        <w:rPr>
          <w:rStyle w:val="translation-chunk"/>
          <w:i/>
          <w:color w:val="222222"/>
          <w:lang w:val="la-Latn"/>
        </w:rPr>
        <w:t>progressio</w:t>
      </w:r>
      <w:r w:rsidRPr="002A07BC">
        <w:rPr>
          <w:i/>
          <w:color w:val="222222"/>
          <w:lang w:val="la-Latn"/>
        </w:rPr>
        <w:t xml:space="preserve"> </w:t>
      </w:r>
      <w:r w:rsidRPr="002A07BC">
        <w:rPr>
          <w:rStyle w:val="translation-chunk"/>
          <w:i/>
          <w:color w:val="222222"/>
          <w:lang w:val="la-Latn"/>
        </w:rPr>
        <w:t>annum</w:t>
      </w:r>
      <w:r w:rsidRPr="002A07BC">
        <w:rPr>
          <w:i/>
          <w:color w:val="222222"/>
          <w:lang w:val="la-Latn"/>
        </w:rPr>
        <w:t>.</w:t>
      </w:r>
      <w:r>
        <w:rPr>
          <w:i/>
          <w:color w:val="222222"/>
        </w:rPr>
        <w:t xml:space="preserve">” Staff at TransLife Center. </w:t>
      </w:r>
    </w:p>
    <w:p w:rsidR="00BA4AA2" w:rsidP="00A77997" w:rsidRDefault="00BA4AA2">
      <w:pPr>
        <w:rPr>
          <w:rFonts w:ascii="Cambria" w:hAnsi="Cambria"/>
          <w:b/>
        </w:rPr>
      </w:pPr>
    </w:p>
    <w:p w:rsidR="00E66BD7" w:rsidP="00A77997" w:rsidRDefault="00E66BD7">
      <w:pPr>
        <w:rPr>
          <w:rFonts w:ascii="Cambria" w:hAnsi="Cambria"/>
          <w:b/>
        </w:rPr>
      </w:pPr>
    </w:p>
    <w:p w:rsidR="00A77997" w:rsidP="00A77997" w:rsidRDefault="00A77997">
      <w:pPr>
        <w:rPr>
          <w:rFonts w:ascii="Cambria" w:hAnsi="Cambria"/>
        </w:rPr>
      </w:pPr>
      <w:r w:rsidRPr="00882B28">
        <w:rPr>
          <w:rFonts w:ascii="Cambria" w:hAnsi="Cambria"/>
          <w:b/>
        </w:rPr>
        <w:t xml:space="preserve">Data </w:t>
      </w:r>
      <w:r w:rsidRPr="00882B28" w:rsidR="00104E55">
        <w:rPr>
          <w:rFonts w:ascii="Cambria" w:hAnsi="Cambria"/>
          <w:b/>
        </w:rPr>
        <w:t>Quality</w:t>
      </w:r>
      <w:r w:rsidRPr="00882B28">
        <w:rPr>
          <w:rFonts w:ascii="Cambria" w:hAnsi="Cambria"/>
          <w:b/>
        </w:rPr>
        <w:t xml:space="preserve"> Protocol</w:t>
      </w:r>
      <w:r w:rsidR="00842EE9">
        <w:rPr>
          <w:rFonts w:ascii="Cambria" w:hAnsi="Cambria"/>
          <w:b/>
        </w:rPr>
        <w:t xml:space="preserve">: </w:t>
      </w:r>
      <w:r w:rsidR="003C4034">
        <w:rPr>
          <w:rFonts w:ascii="Cambria" w:hAnsi="Cambria"/>
        </w:rPr>
        <w:t xml:space="preserve">Chicago House </w:t>
      </w:r>
      <w:r w:rsidR="00252112">
        <w:rPr>
          <w:rFonts w:ascii="Cambria" w:hAnsi="Cambria"/>
        </w:rPr>
        <w:t xml:space="preserve">will conduct data cleaning on all data sets prior to delivery to the CDC.  This process will ensure that all PII (including indirect identification data) are deleted from the data. </w:t>
      </w:r>
    </w:p>
    <w:p w:rsidR="00BA4AA2" w:rsidP="009D3464" w:rsidRDefault="00BA4AA2">
      <w:pPr>
        <w:rPr>
          <w:rFonts w:ascii="Cambria" w:hAnsi="Cambria"/>
          <w:b/>
        </w:rPr>
      </w:pPr>
    </w:p>
    <w:p w:rsidRPr="00882B28" w:rsidR="009D3464" w:rsidP="009D3464" w:rsidRDefault="009D3464">
      <w:pPr>
        <w:rPr>
          <w:rFonts w:ascii="Cambria" w:hAnsi="Cambria"/>
          <w:b/>
        </w:rPr>
      </w:pPr>
      <w:r w:rsidRPr="0083213A">
        <w:rPr>
          <w:rFonts w:ascii="Cambria" w:hAnsi="Cambria"/>
          <w:b/>
        </w:rPr>
        <w:t xml:space="preserve">Data </w:t>
      </w:r>
      <w:r w:rsidRPr="0083213A" w:rsidR="000717CE">
        <w:rPr>
          <w:rFonts w:ascii="Cambria" w:hAnsi="Cambria"/>
          <w:b/>
        </w:rPr>
        <w:t>Retention/</w:t>
      </w:r>
      <w:r w:rsidRPr="0083213A">
        <w:rPr>
          <w:rFonts w:ascii="Cambria" w:hAnsi="Cambria"/>
          <w:b/>
        </w:rPr>
        <w:t>Disposal Plan:</w:t>
      </w:r>
      <w:r w:rsidRPr="00882B28">
        <w:rPr>
          <w:rFonts w:ascii="Cambria" w:hAnsi="Cambria"/>
          <w:b/>
        </w:rPr>
        <w:t xml:space="preserve"> </w:t>
      </w:r>
      <w:r w:rsidRPr="00252112" w:rsidR="00252112">
        <w:rPr>
          <w:rFonts w:ascii="Cambria" w:hAnsi="Cambria"/>
        </w:rPr>
        <w:t xml:space="preserve">All data </w:t>
      </w:r>
      <w:r w:rsidR="00665F6B">
        <w:rPr>
          <w:rFonts w:ascii="Cambria" w:hAnsi="Cambria"/>
        </w:rPr>
        <w:t xml:space="preserve">will be retained until analysis is complete and for </w:t>
      </w:r>
      <w:r w:rsidR="0083213A">
        <w:rPr>
          <w:rFonts w:ascii="Cambria" w:hAnsi="Cambria"/>
        </w:rPr>
        <w:t xml:space="preserve">up to </w:t>
      </w:r>
      <w:r w:rsidR="00665F6B">
        <w:rPr>
          <w:rFonts w:ascii="Cambria" w:hAnsi="Cambria"/>
        </w:rPr>
        <w:t xml:space="preserve">two years after publication. At that time, users must </w:t>
      </w:r>
      <w:r w:rsidR="00252112">
        <w:rPr>
          <w:rFonts w:ascii="Cambria" w:hAnsi="Cambria"/>
        </w:rPr>
        <w:t>del</w:t>
      </w:r>
      <w:r w:rsidR="00BE339C">
        <w:rPr>
          <w:rFonts w:ascii="Cambria" w:hAnsi="Cambria"/>
        </w:rPr>
        <w:t>e</w:t>
      </w:r>
      <w:r w:rsidR="00252112">
        <w:rPr>
          <w:rFonts w:ascii="Cambria" w:hAnsi="Cambria"/>
        </w:rPr>
        <w:t xml:space="preserve">te </w:t>
      </w:r>
      <w:r w:rsidR="00BE339C">
        <w:rPr>
          <w:rFonts w:ascii="Cambria" w:hAnsi="Cambria"/>
        </w:rPr>
        <w:t xml:space="preserve">all data stored on their servers.  CDC will store complete de-identified data on a secure server that is accessible through the Division of HIV Prevention, Prevention Research Branch.  </w:t>
      </w:r>
    </w:p>
    <w:p w:rsidR="00BA4AA2" w:rsidP="009D3464" w:rsidRDefault="00BA4AA2">
      <w:pPr>
        <w:rPr>
          <w:rFonts w:ascii="Cambria" w:hAnsi="Cambria"/>
          <w:b/>
        </w:rPr>
      </w:pPr>
    </w:p>
    <w:p w:rsidRPr="00882B28" w:rsidR="009D3464" w:rsidP="009D3464" w:rsidRDefault="009D3464">
      <w:pPr>
        <w:rPr>
          <w:rFonts w:ascii="Cambria" w:hAnsi="Cambria"/>
          <w:b/>
        </w:rPr>
      </w:pPr>
      <w:r w:rsidRPr="00882B28">
        <w:rPr>
          <w:rFonts w:ascii="Cambria" w:hAnsi="Cambria"/>
          <w:b/>
        </w:rPr>
        <w:t xml:space="preserve">Data Analysis Plan: </w:t>
      </w:r>
      <w:r w:rsidR="00F779D6">
        <w:rPr>
          <w:rFonts w:ascii="Cambria" w:hAnsi="Cambria"/>
        </w:rPr>
        <w:t xml:space="preserve"> </w:t>
      </w:r>
      <w:r w:rsidR="00665F6B">
        <w:rPr>
          <w:rFonts w:ascii="Cambria" w:hAnsi="Cambria"/>
        </w:rPr>
        <w:t>All qualitative data will be coded with computer-assisted qualitative data analysis software. Codebooks will be developed and assessed for inter- and intra-coder reliability.</w:t>
      </w:r>
      <w:r w:rsidR="0083213A">
        <w:rPr>
          <w:rFonts w:ascii="Cambria" w:hAnsi="Cambria"/>
        </w:rPr>
        <w:t xml:space="preserve"> Quantitative </w:t>
      </w:r>
      <w:r w:rsidR="00E66BD7">
        <w:rPr>
          <w:rFonts w:ascii="Cambria" w:hAnsi="Cambria"/>
        </w:rPr>
        <w:t xml:space="preserve">data will be analyzed in SAS, </w:t>
      </w:r>
      <w:r w:rsidR="0083213A">
        <w:rPr>
          <w:rFonts w:ascii="Cambria" w:hAnsi="Cambria"/>
        </w:rPr>
        <w:t xml:space="preserve">SPSS </w:t>
      </w:r>
      <w:r w:rsidR="00E66BD7">
        <w:rPr>
          <w:rFonts w:ascii="Cambria" w:hAnsi="Cambria"/>
        </w:rPr>
        <w:t xml:space="preserve">or Stata </w:t>
      </w:r>
      <w:r w:rsidR="0083213A">
        <w:rPr>
          <w:rFonts w:ascii="Cambria" w:hAnsi="Cambria"/>
        </w:rPr>
        <w:t>software. Data will be analyzed for outcome publications per agreement with original contract research staff and CDC. No public- or special-use data requests will be approved while CDC directed dissemination efforts are ongoing.</w:t>
      </w:r>
    </w:p>
    <w:p w:rsidR="00BA4AA2" w:rsidP="009D3464" w:rsidRDefault="00BA4AA2">
      <w:pPr>
        <w:rPr>
          <w:rFonts w:ascii="Cambria" w:hAnsi="Cambria"/>
          <w:b/>
        </w:rPr>
      </w:pPr>
    </w:p>
    <w:p w:rsidRPr="00882B28" w:rsidR="009D3464" w:rsidP="009D3464" w:rsidRDefault="009D3464">
      <w:pPr>
        <w:rPr>
          <w:rFonts w:ascii="Cambria" w:hAnsi="Cambria"/>
        </w:rPr>
      </w:pPr>
      <w:r w:rsidRPr="00882B28">
        <w:rPr>
          <w:rFonts w:ascii="Cambria" w:hAnsi="Cambria"/>
          <w:b/>
        </w:rPr>
        <w:t xml:space="preserve">Dataset Release </w:t>
      </w:r>
      <w:r w:rsidRPr="00882B28" w:rsidR="00620668">
        <w:rPr>
          <w:rFonts w:ascii="Cambria" w:hAnsi="Cambria"/>
          <w:b/>
        </w:rPr>
        <w:t>Type</w:t>
      </w:r>
      <w:r w:rsidRPr="00882B28" w:rsidR="00FD3B3E">
        <w:rPr>
          <w:rFonts w:ascii="Cambria" w:hAnsi="Cambria"/>
          <w:b/>
        </w:rPr>
        <w:t>*</w:t>
      </w:r>
      <w:r w:rsidRPr="00882B28">
        <w:rPr>
          <w:rFonts w:ascii="Cambria" w:hAnsi="Cambria"/>
          <w:b/>
        </w:rPr>
        <w:t>:</w:t>
      </w:r>
      <w:r w:rsidRPr="00882B28">
        <w:rPr>
          <w:rFonts w:ascii="Cambria" w:hAnsi="Cambria"/>
        </w:rPr>
        <w:t xml:space="preserve"> </w:t>
      </w:r>
      <w:r w:rsidR="00BC71A3">
        <w:rPr>
          <w:rFonts w:ascii="Cambria" w:hAnsi="Cambria"/>
        </w:rPr>
        <w:t>(</w:t>
      </w:r>
      <w:r w:rsidRPr="00882B28" w:rsidR="00BC71A3">
        <w:rPr>
          <w:rFonts w:ascii="Cambria" w:hAnsi="Cambria"/>
          <w:b/>
        </w:rPr>
        <w:t>BOLD</w:t>
      </w:r>
      <w:r w:rsidRPr="00882B28" w:rsidR="00BC71A3">
        <w:rPr>
          <w:rFonts w:ascii="Cambria" w:hAnsi="Cambria"/>
          <w:b/>
          <w:i/>
        </w:rPr>
        <w:t xml:space="preserve"> all that apply</w:t>
      </w:r>
      <w:r w:rsidR="00BC71A3">
        <w:rPr>
          <w:rFonts w:ascii="Cambria" w:hAnsi="Cambria"/>
        </w:rPr>
        <w:t>)</w:t>
      </w:r>
      <w:r w:rsidRPr="00882B28" w:rsidR="00BC71A3">
        <w:rPr>
          <w:rFonts w:ascii="Cambria" w:hAnsi="Cambria"/>
        </w:rPr>
        <w:t xml:space="preserve">   </w:t>
      </w:r>
      <w:r w:rsidRPr="007923B4" w:rsidR="00BC71A3">
        <w:rPr>
          <w:rFonts w:ascii="Cambria" w:hAnsi="Cambria"/>
        </w:rPr>
        <w:t xml:space="preserve">1) </w:t>
      </w:r>
      <w:r w:rsidRPr="007923B4">
        <w:rPr>
          <w:rFonts w:ascii="Cambria" w:hAnsi="Cambria"/>
        </w:rPr>
        <w:t xml:space="preserve">public-use </w:t>
      </w:r>
      <w:r w:rsidRPr="007923B4" w:rsidR="00BC71A3">
        <w:rPr>
          <w:rFonts w:ascii="Cambria" w:hAnsi="Cambria"/>
        </w:rPr>
        <w:t>dataset</w:t>
      </w:r>
      <w:r w:rsidRPr="0083213A" w:rsidR="00BC71A3">
        <w:rPr>
          <w:rFonts w:ascii="Cambria" w:hAnsi="Cambria"/>
        </w:rPr>
        <w:t>, 2)</w:t>
      </w:r>
      <w:r w:rsidR="00BC71A3">
        <w:rPr>
          <w:rFonts w:ascii="Cambria" w:hAnsi="Cambria"/>
        </w:rPr>
        <w:t xml:space="preserve"> </w:t>
      </w:r>
      <w:r w:rsidRPr="00882B28">
        <w:rPr>
          <w:rFonts w:ascii="Cambria" w:hAnsi="Cambria"/>
          <w:b/>
        </w:rPr>
        <w:t>special-use data</w:t>
      </w:r>
      <w:r w:rsidRPr="00882B28">
        <w:rPr>
          <w:rFonts w:ascii="Cambria" w:hAnsi="Cambria"/>
        </w:rPr>
        <w:t xml:space="preserve"> </w:t>
      </w:r>
      <w:r w:rsidRPr="00882B28" w:rsidR="00BC71A3">
        <w:rPr>
          <w:rFonts w:ascii="Cambria" w:hAnsi="Cambria"/>
          <w:b/>
        </w:rPr>
        <w:t>sharing agreement</w:t>
      </w:r>
      <w:r w:rsidR="00BC71A3">
        <w:rPr>
          <w:rFonts w:ascii="Cambria" w:hAnsi="Cambria"/>
          <w:b/>
        </w:rPr>
        <w:t>,</w:t>
      </w:r>
      <w:r w:rsidR="00BC71A3">
        <w:rPr>
          <w:rFonts w:ascii="Cambria" w:hAnsi="Cambria"/>
        </w:rPr>
        <w:t xml:space="preserve"> 3) </w:t>
      </w:r>
      <w:r w:rsidRPr="00882B28">
        <w:rPr>
          <w:rFonts w:ascii="Cambria" w:hAnsi="Cambria"/>
        </w:rPr>
        <w:t>restricted</w:t>
      </w:r>
      <w:r w:rsidR="00BC71A3">
        <w:rPr>
          <w:rFonts w:ascii="Cambria" w:hAnsi="Cambria"/>
        </w:rPr>
        <w:t xml:space="preserve"> </w:t>
      </w:r>
      <w:r w:rsidRPr="00882B28" w:rsidR="00BC71A3">
        <w:rPr>
          <w:rFonts w:ascii="Cambria" w:hAnsi="Cambria"/>
        </w:rPr>
        <w:t>release</w:t>
      </w:r>
      <w:r w:rsidR="00BC71A3">
        <w:rPr>
          <w:rFonts w:ascii="Cambria" w:hAnsi="Cambria"/>
        </w:rPr>
        <w:t>,</w:t>
      </w:r>
      <w:r w:rsidRPr="00882B28" w:rsidR="00DD2204">
        <w:rPr>
          <w:rFonts w:ascii="Cambria" w:hAnsi="Cambria"/>
        </w:rPr>
        <w:t xml:space="preserve"> </w:t>
      </w:r>
      <w:r w:rsidR="00BC71A3">
        <w:rPr>
          <w:rFonts w:ascii="Cambria" w:hAnsi="Cambria"/>
        </w:rPr>
        <w:t xml:space="preserve">4) </w:t>
      </w:r>
      <w:r w:rsidRPr="00882B28">
        <w:rPr>
          <w:rFonts w:ascii="Cambria" w:hAnsi="Cambria"/>
        </w:rPr>
        <w:t>no</w:t>
      </w:r>
      <w:r w:rsidRPr="00BC71A3" w:rsidR="00BC71A3">
        <w:rPr>
          <w:rFonts w:ascii="Cambria" w:hAnsi="Cambria"/>
        </w:rPr>
        <w:t xml:space="preserve"> </w:t>
      </w:r>
      <w:r w:rsidRPr="00882B28" w:rsidR="00BC71A3">
        <w:rPr>
          <w:rFonts w:ascii="Cambria" w:hAnsi="Cambria"/>
        </w:rPr>
        <w:t>release</w:t>
      </w:r>
    </w:p>
    <w:p w:rsidRPr="003C4034" w:rsidR="00BA4AA2" w:rsidP="00480395" w:rsidRDefault="00373538">
      <w:pPr>
        <w:rPr>
          <w:rFonts w:ascii="Cambria" w:hAnsi="Cambria"/>
        </w:rPr>
      </w:pPr>
      <w:r w:rsidRPr="00882B28">
        <w:rPr>
          <w:rFonts w:ascii="Cambria" w:hAnsi="Cambria"/>
        </w:rPr>
        <w:tab/>
      </w:r>
      <w:r w:rsidRPr="00882B28" w:rsidR="00DD2204">
        <w:rPr>
          <w:rFonts w:ascii="Cambria" w:hAnsi="Cambria"/>
          <w:b/>
        </w:rPr>
        <w:tab/>
      </w:r>
      <w:r w:rsidRPr="00882B28" w:rsidR="00DD2204">
        <w:rPr>
          <w:rFonts w:ascii="Cambria" w:hAnsi="Cambria"/>
        </w:rPr>
        <w:tab/>
      </w:r>
      <w:r w:rsidRPr="00882B28" w:rsidR="00620668">
        <w:rPr>
          <w:rFonts w:ascii="Cambria" w:hAnsi="Cambria"/>
        </w:rPr>
        <w:t xml:space="preserve"> </w:t>
      </w:r>
      <w:r w:rsidRPr="00882B28" w:rsidR="00DD2204">
        <w:rPr>
          <w:rFonts w:ascii="Cambria" w:hAnsi="Cambria"/>
        </w:rPr>
        <w:t xml:space="preserve"> </w:t>
      </w:r>
      <w:r w:rsidRPr="00882B28" w:rsidR="00DD2204">
        <w:rPr>
          <w:rFonts w:ascii="Cambria" w:hAnsi="Cambria"/>
        </w:rPr>
        <w:tab/>
      </w:r>
    </w:p>
    <w:p w:rsidRPr="00882B28" w:rsidR="00480395" w:rsidP="00480395" w:rsidRDefault="00480395">
      <w:pPr>
        <w:rPr>
          <w:rFonts w:ascii="Cambria" w:hAnsi="Cambria"/>
          <w:color w:val="000000"/>
        </w:rPr>
      </w:pPr>
      <w:r w:rsidRPr="00882B28">
        <w:rPr>
          <w:rFonts w:ascii="Cambria" w:hAnsi="Cambria"/>
          <w:b/>
          <w:color w:val="000000"/>
        </w:rPr>
        <w:t>Dataset Release Site:</w:t>
      </w:r>
      <w:r w:rsidRPr="00882B28">
        <w:rPr>
          <w:rFonts w:ascii="Cambria" w:hAnsi="Cambria"/>
          <w:color w:val="000000"/>
        </w:rPr>
        <w:t xml:space="preserve"> __</w:t>
      </w:r>
      <w:r w:rsidRPr="00882B28" w:rsidR="0063681A">
        <w:rPr>
          <w:rFonts w:ascii="Cambria" w:hAnsi="Cambria"/>
          <w:color w:val="000000"/>
        </w:rPr>
        <w:t xml:space="preserve"> CDC/NCHHST</w:t>
      </w:r>
      <w:r w:rsidRPr="00882B28" w:rsidR="00E50367">
        <w:rPr>
          <w:rFonts w:ascii="Cambria" w:hAnsi="Cambria"/>
          <w:color w:val="000000"/>
        </w:rPr>
        <w:t>P</w:t>
      </w:r>
      <w:r w:rsidRPr="00882B28" w:rsidR="0063681A">
        <w:rPr>
          <w:rFonts w:ascii="Cambria" w:hAnsi="Cambria"/>
          <w:color w:val="000000"/>
        </w:rPr>
        <w:t xml:space="preserve">/DHAP/PRB </w:t>
      </w:r>
      <w:r w:rsidRPr="00882B28">
        <w:rPr>
          <w:rFonts w:ascii="Cambria" w:hAnsi="Cambria"/>
          <w:color w:val="000000"/>
        </w:rPr>
        <w:t>__________</w:t>
      </w:r>
    </w:p>
    <w:p w:rsidR="0004253B" w:rsidP="00DD2204" w:rsidRDefault="0004253B">
      <w:pPr>
        <w:rPr>
          <w:rFonts w:ascii="Cambria" w:hAnsi="Cambria"/>
          <w:b/>
        </w:rPr>
      </w:pPr>
    </w:p>
    <w:p w:rsidRPr="00F779D6" w:rsidR="00DD2204" w:rsidP="00DD2204" w:rsidRDefault="00DD2204">
      <w:pPr>
        <w:rPr>
          <w:rFonts w:ascii="Cambria" w:hAnsi="Cambria"/>
        </w:rPr>
      </w:pPr>
      <w:r w:rsidRPr="00F779D6">
        <w:rPr>
          <w:rFonts w:ascii="Cambria" w:hAnsi="Cambria"/>
          <w:b/>
        </w:rPr>
        <w:t>Dataset Release Timeline:</w:t>
      </w:r>
      <w:r w:rsidR="00F779D6">
        <w:rPr>
          <w:rFonts w:ascii="Cambria" w:hAnsi="Cambria"/>
        </w:rPr>
        <w:t xml:space="preserve">  </w:t>
      </w:r>
      <w:r w:rsidRPr="00F779D6" w:rsidR="006C6699">
        <w:rPr>
          <w:rFonts w:ascii="Cambria" w:hAnsi="Cambria"/>
        </w:rPr>
        <w:t xml:space="preserve">Data will be made available for release after the data have been cleaned of all PII </w:t>
      </w:r>
      <w:r w:rsidR="00E66BD7">
        <w:rPr>
          <w:rFonts w:ascii="Cambria" w:hAnsi="Cambria"/>
        </w:rPr>
        <w:t>and delivered to CDC custodian</w:t>
      </w:r>
      <w:r w:rsidRPr="00F779D6" w:rsidR="006C6699">
        <w:rPr>
          <w:rFonts w:ascii="Cambria" w:hAnsi="Cambria"/>
        </w:rPr>
        <w:t xml:space="preserve">. CDC staff will </w:t>
      </w:r>
      <w:r w:rsidRPr="00F779D6" w:rsidR="004969DE">
        <w:rPr>
          <w:rFonts w:ascii="Cambria" w:hAnsi="Cambria"/>
        </w:rPr>
        <w:t>r</w:t>
      </w:r>
      <w:r w:rsidRPr="00F779D6" w:rsidR="006C6699">
        <w:rPr>
          <w:rFonts w:ascii="Cambria" w:hAnsi="Cambria"/>
        </w:rPr>
        <w:t>evie</w:t>
      </w:r>
      <w:r w:rsidR="00E66BD7">
        <w:rPr>
          <w:rFonts w:ascii="Cambria" w:hAnsi="Cambria"/>
        </w:rPr>
        <w:t>w each dataset from each of the projects</w:t>
      </w:r>
      <w:r w:rsidRPr="00F779D6" w:rsidR="006C6699">
        <w:rPr>
          <w:rFonts w:ascii="Cambria" w:hAnsi="Cambria"/>
        </w:rPr>
        <w:t xml:space="preserve"> </w:t>
      </w:r>
      <w:r w:rsidRPr="00F779D6" w:rsidR="004969DE">
        <w:rPr>
          <w:rFonts w:ascii="Cambria" w:hAnsi="Cambria"/>
        </w:rPr>
        <w:t xml:space="preserve">and analyze and publish primary research questions before the data are made available for public use or restricted use.  It is anticipated that </w:t>
      </w:r>
      <w:r w:rsidRPr="00F779D6" w:rsidR="00392995">
        <w:rPr>
          <w:rFonts w:ascii="Cambria" w:hAnsi="Cambria"/>
        </w:rPr>
        <w:t>the complete dataset will be available approximately June 20</w:t>
      </w:r>
      <w:r w:rsidRPr="00F779D6" w:rsidR="00B26CC7">
        <w:rPr>
          <w:rFonts w:ascii="Cambria" w:hAnsi="Cambria"/>
        </w:rPr>
        <w:t>2</w:t>
      </w:r>
      <w:r w:rsidR="00E66BD7">
        <w:rPr>
          <w:rFonts w:ascii="Cambria" w:hAnsi="Cambria"/>
        </w:rPr>
        <w:t>5</w:t>
      </w:r>
      <w:r w:rsidRPr="00F779D6" w:rsidR="00B26CC7">
        <w:rPr>
          <w:rFonts w:ascii="Cambria" w:hAnsi="Cambria"/>
        </w:rPr>
        <w:t>,</w:t>
      </w:r>
      <w:r w:rsidRPr="00F779D6" w:rsidR="00FD587A">
        <w:rPr>
          <w:rFonts w:ascii="Cambria" w:hAnsi="Cambria"/>
        </w:rPr>
        <w:t xml:space="preserve"> after</w:t>
      </w:r>
      <w:r w:rsidRPr="00F779D6" w:rsidR="00392995">
        <w:rPr>
          <w:rFonts w:ascii="Cambria" w:hAnsi="Cambria"/>
        </w:rPr>
        <w:t xml:space="preserve"> CDC has </w:t>
      </w:r>
      <w:r w:rsidRPr="00F779D6" w:rsidR="00FD587A">
        <w:rPr>
          <w:rFonts w:ascii="Cambria" w:hAnsi="Cambria"/>
        </w:rPr>
        <w:t>conducted</w:t>
      </w:r>
      <w:r w:rsidRPr="00F779D6" w:rsidR="00392995">
        <w:rPr>
          <w:rFonts w:ascii="Cambria" w:hAnsi="Cambria"/>
        </w:rPr>
        <w:t xml:space="preserve"> the analyses </w:t>
      </w:r>
      <w:r w:rsidRPr="00F779D6" w:rsidR="00FD587A">
        <w:rPr>
          <w:rFonts w:ascii="Cambria" w:hAnsi="Cambria"/>
        </w:rPr>
        <w:t xml:space="preserve">and prepared papers </w:t>
      </w:r>
      <w:r w:rsidRPr="00F779D6" w:rsidR="00B26CC7">
        <w:rPr>
          <w:rFonts w:ascii="Cambria" w:hAnsi="Cambria"/>
        </w:rPr>
        <w:t xml:space="preserve">and other products </w:t>
      </w:r>
      <w:r w:rsidR="0083213A">
        <w:rPr>
          <w:rFonts w:ascii="Cambria" w:hAnsi="Cambria"/>
        </w:rPr>
        <w:t xml:space="preserve">related to primary findings </w:t>
      </w:r>
      <w:r w:rsidRPr="00F779D6" w:rsidR="00392995">
        <w:rPr>
          <w:rFonts w:ascii="Cambria" w:hAnsi="Cambria"/>
        </w:rPr>
        <w:t xml:space="preserve">for publication.  </w:t>
      </w:r>
    </w:p>
    <w:p w:rsidR="00BA4AA2" w:rsidP="007A686E" w:rsidRDefault="00BA4AA2">
      <w:pPr>
        <w:rPr>
          <w:rFonts w:ascii="Cambria" w:hAnsi="Cambria"/>
          <w:b/>
        </w:rPr>
      </w:pPr>
    </w:p>
    <w:p w:rsidRPr="00F779D6" w:rsidR="007A686E" w:rsidP="007A686E" w:rsidRDefault="007A686E">
      <w:pPr>
        <w:rPr>
          <w:rFonts w:ascii="Cambria" w:hAnsi="Cambria"/>
        </w:rPr>
      </w:pPr>
      <w:r w:rsidRPr="00F779D6">
        <w:rPr>
          <w:rFonts w:ascii="Cambria" w:hAnsi="Cambria"/>
          <w:b/>
        </w:rPr>
        <w:t>Data Elements to be Released:</w:t>
      </w:r>
      <w:r w:rsidRPr="00F779D6">
        <w:rPr>
          <w:rFonts w:ascii="Cambria" w:hAnsi="Cambria"/>
        </w:rPr>
        <w:t xml:space="preserve"> </w:t>
      </w:r>
      <w:r w:rsidR="00665F6B">
        <w:rPr>
          <w:rFonts w:ascii="Cambria" w:hAnsi="Cambria"/>
        </w:rPr>
        <w:t>Interview guides and qualitative responses</w:t>
      </w:r>
      <w:r w:rsidR="00F779D6">
        <w:rPr>
          <w:rFonts w:ascii="Cambria" w:hAnsi="Cambria"/>
        </w:rPr>
        <w:t xml:space="preserve">. </w:t>
      </w:r>
      <w:r w:rsidR="00665F6B">
        <w:rPr>
          <w:rFonts w:ascii="Cambria" w:hAnsi="Cambria"/>
        </w:rPr>
        <w:t xml:space="preserve">Structured survey instruments and responses. </w:t>
      </w:r>
    </w:p>
    <w:p w:rsidR="00BA4AA2" w:rsidP="00480395" w:rsidRDefault="00BA4AA2">
      <w:pPr>
        <w:rPr>
          <w:rFonts w:ascii="Cambria" w:hAnsi="Cambria"/>
          <w:b/>
          <w:color w:val="000000"/>
        </w:rPr>
      </w:pPr>
    </w:p>
    <w:p w:rsidRPr="0098006C" w:rsidR="00480395" w:rsidP="00480395" w:rsidRDefault="00480395">
      <w:pPr>
        <w:rPr>
          <w:rFonts w:ascii="Cambria" w:hAnsi="Cambria"/>
          <w:color w:val="000000"/>
        </w:rPr>
      </w:pPr>
      <w:r w:rsidRPr="0098006C">
        <w:rPr>
          <w:rFonts w:ascii="Cambria" w:hAnsi="Cambria"/>
          <w:b/>
          <w:color w:val="000000"/>
        </w:rPr>
        <w:t>Dataset Release Format:</w:t>
      </w:r>
      <w:r w:rsidR="00842EE9">
        <w:rPr>
          <w:rFonts w:ascii="Cambria" w:hAnsi="Cambria"/>
          <w:color w:val="000000"/>
        </w:rPr>
        <w:t xml:space="preserve"> </w:t>
      </w:r>
      <w:r w:rsidRPr="0098006C" w:rsidR="00FD587A">
        <w:rPr>
          <w:rFonts w:ascii="Cambria" w:hAnsi="Cambria"/>
          <w:color w:val="000000"/>
        </w:rPr>
        <w:t>Focus group and in-depth interview d</w:t>
      </w:r>
      <w:r w:rsidRPr="0098006C" w:rsidR="004969DE">
        <w:rPr>
          <w:rFonts w:ascii="Cambria" w:hAnsi="Cambria"/>
          <w:color w:val="000000"/>
        </w:rPr>
        <w:t>ata will be available in text format</w:t>
      </w:r>
      <w:r w:rsidRPr="0098006C" w:rsidR="000A08E4">
        <w:rPr>
          <w:rFonts w:ascii="Cambria" w:hAnsi="Cambria"/>
          <w:color w:val="000000"/>
        </w:rPr>
        <w:t xml:space="preserve">.  Data from </w:t>
      </w:r>
      <w:r w:rsidR="00842EE9">
        <w:rPr>
          <w:rFonts w:ascii="Cambria" w:hAnsi="Cambria"/>
          <w:color w:val="000000"/>
        </w:rPr>
        <w:t>structured surveys or assessments</w:t>
      </w:r>
      <w:r w:rsidRPr="0098006C" w:rsidR="000A08E4">
        <w:rPr>
          <w:rFonts w:ascii="Cambria" w:hAnsi="Cambria"/>
          <w:color w:val="000000"/>
        </w:rPr>
        <w:t xml:space="preserve"> will be provided </w:t>
      </w:r>
      <w:r w:rsidRPr="0098006C" w:rsidR="00C626C3">
        <w:rPr>
          <w:rFonts w:ascii="Cambria" w:hAnsi="Cambria"/>
          <w:color w:val="000000"/>
        </w:rPr>
        <w:t>in</w:t>
      </w:r>
      <w:r w:rsidRPr="0098006C" w:rsidR="000A08E4">
        <w:rPr>
          <w:rFonts w:ascii="Cambria" w:hAnsi="Cambria"/>
          <w:color w:val="000000"/>
        </w:rPr>
        <w:t xml:space="preserve"> a SAS</w:t>
      </w:r>
      <w:r w:rsidR="003C4034">
        <w:rPr>
          <w:rFonts w:ascii="Cambria" w:hAnsi="Cambria"/>
          <w:color w:val="000000"/>
        </w:rPr>
        <w:t>, SPSS</w:t>
      </w:r>
      <w:r w:rsidRPr="0098006C" w:rsidR="000A08E4">
        <w:rPr>
          <w:rFonts w:ascii="Cambria" w:hAnsi="Cambria"/>
          <w:color w:val="000000"/>
        </w:rPr>
        <w:t xml:space="preserve"> </w:t>
      </w:r>
      <w:r w:rsidRPr="0098006C" w:rsidR="00C626C3">
        <w:rPr>
          <w:rFonts w:ascii="Cambria" w:hAnsi="Cambria"/>
          <w:color w:val="000000"/>
        </w:rPr>
        <w:t xml:space="preserve">or excel </w:t>
      </w:r>
      <w:r w:rsidRPr="0098006C" w:rsidR="000A08E4">
        <w:rPr>
          <w:rFonts w:ascii="Cambria" w:hAnsi="Cambria"/>
          <w:color w:val="000000"/>
        </w:rPr>
        <w:t>file</w:t>
      </w:r>
      <w:r w:rsidRPr="0098006C" w:rsidR="00C626C3">
        <w:rPr>
          <w:rFonts w:ascii="Cambria" w:hAnsi="Cambria"/>
          <w:color w:val="000000"/>
        </w:rPr>
        <w:t xml:space="preserve"> format</w:t>
      </w:r>
      <w:r w:rsidRPr="0098006C" w:rsidR="000A08E4">
        <w:rPr>
          <w:rFonts w:ascii="Cambria" w:hAnsi="Cambria"/>
          <w:color w:val="000000"/>
        </w:rPr>
        <w:t xml:space="preserve">. </w:t>
      </w:r>
    </w:p>
    <w:p w:rsidR="00BA4AA2" w:rsidP="00A0171B" w:rsidRDefault="00BA4AA2">
      <w:pPr>
        <w:rPr>
          <w:rFonts w:ascii="Cambria" w:hAnsi="Cambria"/>
          <w:b/>
        </w:rPr>
      </w:pPr>
    </w:p>
    <w:p w:rsidRPr="00882B28" w:rsidR="00A0171B" w:rsidP="00A0171B" w:rsidRDefault="00A0171B">
      <w:pPr>
        <w:rPr>
          <w:rFonts w:ascii="Cambria" w:hAnsi="Cambria"/>
          <w:b/>
        </w:rPr>
      </w:pPr>
      <w:r w:rsidRPr="00882B28">
        <w:rPr>
          <w:rFonts w:ascii="Cambria" w:hAnsi="Cambria"/>
          <w:b/>
        </w:rPr>
        <w:t xml:space="preserve">Date This Form Filled / Last Revised: </w:t>
      </w:r>
      <w:r w:rsidRPr="00C81EEA">
        <w:rPr>
          <w:rFonts w:ascii="Cambria" w:hAnsi="Cambria"/>
          <w:b/>
          <w:u w:val="single"/>
        </w:rPr>
        <w:t>______</w:t>
      </w:r>
      <w:r w:rsidRPr="00C81EEA" w:rsidR="00C81EEA">
        <w:rPr>
          <w:rFonts w:ascii="Cambria" w:hAnsi="Cambria"/>
          <w:b/>
          <w:u w:val="single"/>
        </w:rPr>
        <w:t xml:space="preserve"> </w:t>
      </w:r>
      <w:r w:rsidR="00E66BD7">
        <w:rPr>
          <w:rFonts w:ascii="Cambria" w:hAnsi="Cambria"/>
          <w:b/>
          <w:u w:val="single"/>
        </w:rPr>
        <w:t>March 20, 2017</w:t>
      </w:r>
      <w:r w:rsidRPr="00C81EEA" w:rsidR="00C81EEA">
        <w:rPr>
          <w:rFonts w:ascii="Cambria" w:hAnsi="Cambria"/>
          <w:b/>
          <w:u w:val="single"/>
        </w:rPr>
        <w:t xml:space="preserve"> </w:t>
      </w:r>
      <w:r w:rsidRPr="00C81EEA">
        <w:rPr>
          <w:rFonts w:ascii="Cambria" w:hAnsi="Cambria"/>
          <w:b/>
          <w:u w:val="single"/>
        </w:rPr>
        <w:t>________________________________</w:t>
      </w:r>
    </w:p>
    <w:p w:rsidR="00BA4AA2" w:rsidP="003C4034" w:rsidRDefault="00BA4AA2">
      <w:pPr>
        <w:rPr>
          <w:b/>
        </w:rPr>
      </w:pPr>
    </w:p>
    <w:p w:rsidR="003C4034" w:rsidP="003C4034" w:rsidRDefault="003C4034">
      <w:pPr>
        <w:rPr>
          <w:b/>
        </w:rPr>
      </w:pPr>
    </w:p>
    <w:p w:rsidR="003C4034" w:rsidP="003C4034" w:rsidRDefault="003C4034">
      <w:pPr>
        <w:rPr>
          <w:b/>
        </w:rPr>
      </w:pPr>
    </w:p>
    <w:p w:rsidR="00665F6B" w:rsidP="00665F6B" w:rsidRDefault="00665F6B">
      <w:pPr>
        <w:jc w:val="center"/>
        <w:rPr>
          <w:b/>
        </w:rPr>
      </w:pPr>
      <w:r>
        <w:rPr>
          <w:b/>
        </w:rPr>
        <w:t xml:space="preserve">Data </w:t>
      </w:r>
      <w:r w:rsidR="007C68E0">
        <w:rPr>
          <w:b/>
        </w:rPr>
        <w:t xml:space="preserve">Sharing </w:t>
      </w:r>
      <w:r>
        <w:rPr>
          <w:b/>
        </w:rPr>
        <w:t xml:space="preserve">Agreement for CDC </w:t>
      </w:r>
      <w:r w:rsidR="00E66BD7">
        <w:rPr>
          <w:b/>
        </w:rPr>
        <w:t>PS16-003 Datasets</w:t>
      </w:r>
    </w:p>
    <w:p w:rsidR="00665F6B" w:rsidP="00665F6B" w:rsidRDefault="00665F6B">
      <w:pPr>
        <w:jc w:val="center"/>
        <w:rPr>
          <w:b/>
        </w:rPr>
      </w:pPr>
    </w:p>
    <w:p w:rsidR="00665F6B" w:rsidP="00665F6B" w:rsidRDefault="00665F6B">
      <w:pPr>
        <w:widowControl w:val="0"/>
        <w:autoSpaceDE w:val="0"/>
        <w:autoSpaceDN w:val="0"/>
        <w:adjustRightInd w:val="0"/>
      </w:pPr>
      <w:r>
        <w:rPr>
          <w:rFonts w:cs="Arial"/>
        </w:rPr>
        <w:t xml:space="preserve">This data </w:t>
      </w:r>
      <w:r w:rsidR="007C68E0">
        <w:rPr>
          <w:rFonts w:cs="Arial"/>
        </w:rPr>
        <w:t>sharing</w:t>
      </w:r>
      <w:r>
        <w:rPr>
          <w:rFonts w:cs="Arial"/>
        </w:rPr>
        <w:t xml:space="preserve"> agreement ensures that </w:t>
      </w:r>
      <w:r>
        <w:t xml:space="preserve">CDC’s guiding principles of accountability, privacy and confidentiality, stewardship, scientific practice, efficiency, and equity are adhered to.  </w:t>
      </w:r>
      <w:r w:rsidR="00BA4AA2">
        <w:t xml:space="preserve">This agreement is subject to change. All changes will be retroactive and applicants provided with a summary notice of changes made. </w:t>
      </w:r>
      <w:r>
        <w:t xml:space="preserve">A signed data sharing agreement is a contract between CDC and the signatory data users. </w:t>
      </w:r>
    </w:p>
    <w:p w:rsidR="00665F6B" w:rsidP="00665F6B" w:rsidRDefault="00665F6B">
      <w:pPr>
        <w:rPr>
          <w:b/>
        </w:rPr>
      </w:pPr>
    </w:p>
    <w:p w:rsidR="00CF4F2B" w:rsidP="00665F6B" w:rsidRDefault="00665F6B">
      <w:r>
        <w:t xml:space="preserve">Dataset </w:t>
      </w:r>
      <w:r w:rsidR="0083213A">
        <w:t>Contract Number and Name</w:t>
      </w:r>
      <w:r>
        <w:t xml:space="preserve">:  </w:t>
      </w:r>
    </w:p>
    <w:p w:rsidR="00665F6B" w:rsidP="00665F6B" w:rsidRDefault="00665F6B">
      <w:r>
        <w:t>______________________________________________________________</w:t>
      </w:r>
      <w:r w:rsidR="003C4034">
        <w:t>_______________</w:t>
      </w:r>
    </w:p>
    <w:p w:rsidR="00665F6B" w:rsidP="00665F6B" w:rsidRDefault="00665F6B"/>
    <w:p w:rsidR="00CF4F2B" w:rsidP="00665F6B" w:rsidRDefault="00665F6B">
      <w:r>
        <w:t>App</w:t>
      </w:r>
      <w:r w:rsidR="007C68E0">
        <w:t xml:space="preserve">licants Who Will Have Access to Data: </w:t>
      </w:r>
    </w:p>
    <w:p w:rsidR="00665F6B" w:rsidP="00665F6B" w:rsidRDefault="007C68E0">
      <w:r>
        <w:t>____________________________________________________________________________________________________________________________________________________________</w:t>
      </w:r>
    </w:p>
    <w:p w:rsidR="00665F6B" w:rsidP="00665F6B" w:rsidRDefault="00665F6B">
      <w:pPr>
        <w:ind w:left="720"/>
        <w:rPr>
          <w:i/>
        </w:rPr>
      </w:pPr>
      <w:r>
        <w:rPr>
          <w:i/>
        </w:rPr>
        <w:t xml:space="preserve">List all persons (name, job title, research role, affiliation, email, phone) approved to have access to data and identify the principal person responsible for the analysis and maintenance/security of the data.  </w:t>
      </w:r>
    </w:p>
    <w:p w:rsidR="00D550D7" w:rsidP="00D550D7" w:rsidRDefault="00D550D7">
      <w:pPr>
        <w:rPr>
          <w:rFonts w:ascii="Cambria" w:hAnsi="Cambria"/>
        </w:rPr>
      </w:pPr>
    </w:p>
    <w:p w:rsidRPr="007C68E0" w:rsidR="007C68E0" w:rsidP="006E5877" w:rsidRDefault="007C68E0">
      <w:pPr>
        <w:rPr>
          <w:rFonts w:ascii="Cambria" w:hAnsi="Cambria"/>
        </w:rPr>
      </w:pPr>
      <w:r w:rsidRPr="007C68E0">
        <w:rPr>
          <w:rFonts w:ascii="Cambria" w:hAnsi="Cambria"/>
        </w:rPr>
        <w:t xml:space="preserve">Period of Approval to Use Data: </w:t>
      </w:r>
      <w:r w:rsidR="006E5877">
        <w:rPr>
          <w:rFonts w:ascii="Cambria" w:hAnsi="Cambria"/>
        </w:rPr>
        <w:t>From [Date]:____________________To [Date]:_____________________</w:t>
      </w:r>
    </w:p>
    <w:p w:rsidR="007C68E0" w:rsidP="007C68E0" w:rsidRDefault="007C68E0">
      <w:pPr>
        <w:rPr>
          <w:rFonts w:ascii="Cambria" w:hAnsi="Cambria"/>
        </w:rPr>
      </w:pPr>
    </w:p>
    <w:p w:rsidRPr="007C68E0" w:rsidR="007C68E0" w:rsidP="007C68E0" w:rsidRDefault="007C68E0">
      <w:pPr>
        <w:rPr>
          <w:rFonts w:ascii="Cambria" w:hAnsi="Cambria"/>
          <w:b/>
        </w:rPr>
      </w:pPr>
      <w:r w:rsidRPr="007C68E0">
        <w:rPr>
          <w:rFonts w:ascii="Cambria" w:hAnsi="Cambria"/>
          <w:b/>
        </w:rPr>
        <w:t>Restrictions on Use of Data:</w:t>
      </w:r>
    </w:p>
    <w:p w:rsidRPr="007C68E0" w:rsidR="007C68E0" w:rsidP="007C68E0" w:rsidRDefault="007C68E0">
      <w:pPr>
        <w:rPr>
          <w:rFonts w:ascii="Cambria" w:hAnsi="Cambria"/>
        </w:rPr>
      </w:pPr>
      <w:r w:rsidRPr="007C68E0">
        <w:rPr>
          <w:rFonts w:ascii="Cambria" w:hAnsi="Cambria"/>
        </w:rPr>
        <w:t xml:space="preserve">I will not use these data except for </w:t>
      </w:r>
      <w:r w:rsidR="00653CB0">
        <w:rPr>
          <w:rFonts w:ascii="Cambria" w:hAnsi="Cambria"/>
        </w:rPr>
        <w:t xml:space="preserve">qualitative and/or statistical </w:t>
      </w:r>
      <w:r w:rsidRPr="007C68E0">
        <w:rPr>
          <w:rFonts w:ascii="Cambria" w:hAnsi="Cambria"/>
        </w:rPr>
        <w:t xml:space="preserve">analysis and reporting as described in the attached </w:t>
      </w:r>
      <w:r w:rsidR="0083213A">
        <w:rPr>
          <w:rFonts w:ascii="Cambria" w:hAnsi="Cambria"/>
        </w:rPr>
        <w:t>Publication Agreement</w:t>
      </w:r>
      <w:r w:rsidRPr="0083213A" w:rsidR="0083213A">
        <w:rPr>
          <w:rFonts w:ascii="Cambria" w:hAnsi="Cambria"/>
        </w:rPr>
        <w:t xml:space="preserve"> </w:t>
      </w:r>
      <w:r w:rsidR="0083213A">
        <w:rPr>
          <w:rFonts w:ascii="Cambria" w:hAnsi="Cambria"/>
        </w:rPr>
        <w:t xml:space="preserve">product </w:t>
      </w:r>
      <w:r w:rsidRPr="007C68E0" w:rsidR="0083213A">
        <w:rPr>
          <w:rFonts w:ascii="Cambria" w:hAnsi="Cambria"/>
        </w:rPr>
        <w:t>proposal</w:t>
      </w:r>
      <w:r w:rsidRPr="007C68E0">
        <w:rPr>
          <w:rFonts w:ascii="Cambria" w:hAnsi="Cambria"/>
        </w:rPr>
        <w:t>.</w:t>
      </w:r>
    </w:p>
    <w:p w:rsidRPr="007C68E0" w:rsidR="007C68E0" w:rsidP="007C68E0" w:rsidRDefault="007C68E0">
      <w:pPr>
        <w:rPr>
          <w:rFonts w:ascii="Cambria" w:hAnsi="Cambria"/>
        </w:rPr>
      </w:pPr>
    </w:p>
    <w:p w:rsidR="007C68E0" w:rsidP="007C68E0" w:rsidRDefault="007C68E0">
      <w:pPr>
        <w:rPr>
          <w:rFonts w:ascii="Cambria" w:hAnsi="Cambria"/>
        </w:rPr>
      </w:pPr>
      <w:r w:rsidRPr="007C68E0">
        <w:rPr>
          <w:rFonts w:ascii="Cambria" w:hAnsi="Cambria"/>
        </w:rPr>
        <w:t xml:space="preserve">Any effort to determine the identity of any individual, group or organization whose data appears in the dataset is prohibited.  I will not link these data files with individually identifiable data from other data files.  </w:t>
      </w:r>
    </w:p>
    <w:p w:rsidR="007C68E0" w:rsidP="007C68E0" w:rsidRDefault="007C68E0">
      <w:pPr>
        <w:rPr>
          <w:rFonts w:ascii="Cambria" w:hAnsi="Cambria"/>
        </w:rPr>
      </w:pPr>
    </w:p>
    <w:p w:rsidRPr="007C68E0" w:rsidR="007C68E0" w:rsidP="007C68E0" w:rsidRDefault="007C68E0">
      <w:pPr>
        <w:rPr>
          <w:rFonts w:ascii="Cambria" w:hAnsi="Cambria"/>
          <w:b/>
        </w:rPr>
      </w:pPr>
      <w:r w:rsidRPr="007C68E0">
        <w:rPr>
          <w:rFonts w:ascii="Cambria" w:hAnsi="Cambria"/>
          <w:b/>
        </w:rPr>
        <w:t>Maintaining Confidentiality and Requirements if Individual Identity Discovered:</w:t>
      </w:r>
    </w:p>
    <w:p w:rsidR="007C68E0" w:rsidP="007C68E0" w:rsidRDefault="007C68E0">
      <w:pPr>
        <w:rPr>
          <w:rFonts w:ascii="Cambria" w:hAnsi="Cambria"/>
        </w:rPr>
      </w:pPr>
      <w:r w:rsidRPr="007C68E0">
        <w:rPr>
          <w:rFonts w:ascii="Cambria" w:hAnsi="Cambria"/>
        </w:rPr>
        <w:t>It is of utmost importance that the identity of data subjects cannot be disclosed.  All direct identifiers, as well as characteristics that might lead to identification, are omitted from the dataset.  If an individual identity is discovered, I will make no use of the identi</w:t>
      </w:r>
      <w:r w:rsidR="0083213A">
        <w:rPr>
          <w:rFonts w:ascii="Cambria" w:hAnsi="Cambria"/>
        </w:rPr>
        <w:t xml:space="preserve">ty and will immediately advise Dr. </w:t>
      </w:r>
      <w:r w:rsidR="006E5877">
        <w:rPr>
          <w:rFonts w:ascii="Cambria" w:hAnsi="Cambria"/>
        </w:rPr>
        <w:t>Damian Denson</w:t>
      </w:r>
      <w:r w:rsidR="0083213A">
        <w:rPr>
          <w:rFonts w:ascii="Cambria" w:hAnsi="Cambria"/>
        </w:rPr>
        <w:t xml:space="preserve">, </w:t>
      </w:r>
      <w:r w:rsidRPr="006E5877" w:rsidR="006E5877">
        <w:rPr>
          <w:rFonts w:ascii="Cambria" w:hAnsi="Cambria"/>
        </w:rPr>
        <w:t>404.639.6125</w:t>
      </w:r>
      <w:r w:rsidR="006E5877">
        <w:rPr>
          <w:rFonts w:ascii="Cambria" w:hAnsi="Cambria"/>
        </w:rPr>
        <w:t xml:space="preserve">,  </w:t>
      </w:r>
      <w:r w:rsidRPr="007C68E0">
        <w:rPr>
          <w:rFonts w:ascii="Cambria" w:hAnsi="Cambria"/>
        </w:rPr>
        <w:t xml:space="preserve">and no one else, of this discovery.  </w:t>
      </w:r>
    </w:p>
    <w:p w:rsidR="007C68E0" w:rsidP="007C68E0" w:rsidRDefault="007C68E0">
      <w:pPr>
        <w:rPr>
          <w:rFonts w:ascii="Cambria" w:hAnsi="Cambria"/>
        </w:rPr>
      </w:pPr>
    </w:p>
    <w:p w:rsidRPr="007C68E0" w:rsidR="007C68E0" w:rsidP="007C68E0" w:rsidRDefault="007C68E0">
      <w:pPr>
        <w:rPr>
          <w:rFonts w:ascii="Cambria" w:hAnsi="Cambria"/>
          <w:b/>
        </w:rPr>
      </w:pPr>
      <w:r w:rsidRPr="007C68E0">
        <w:rPr>
          <w:rFonts w:ascii="Cambria" w:hAnsi="Cambria"/>
          <w:b/>
        </w:rPr>
        <w:t>Requirement to Include CDC Disclaimer in Publications:</w:t>
      </w:r>
    </w:p>
    <w:p w:rsidRPr="007C68E0" w:rsidR="007C68E0" w:rsidP="007C68E0" w:rsidRDefault="007C68E0">
      <w:pPr>
        <w:rPr>
          <w:rFonts w:ascii="Cambria" w:hAnsi="Cambria"/>
        </w:rPr>
      </w:pPr>
      <w:r w:rsidRPr="007C68E0">
        <w:rPr>
          <w:rFonts w:ascii="Cambria" w:hAnsi="Cambria"/>
        </w:rPr>
        <w:t>All written and oral presentations of results of analyses will include the following disclaimer:  "The findings and conclusions in this report are those of the author(s) and do not necessarily represent the official position of the Centers for Disease Control and Prevention."</w:t>
      </w:r>
    </w:p>
    <w:p w:rsidRPr="007C68E0" w:rsidR="00CF4F2B" w:rsidP="007C68E0" w:rsidRDefault="00CF4F2B">
      <w:pPr>
        <w:rPr>
          <w:rFonts w:ascii="Cambria" w:hAnsi="Cambria"/>
        </w:rPr>
      </w:pPr>
    </w:p>
    <w:p w:rsidRPr="007C68E0" w:rsidR="007C68E0" w:rsidP="007C68E0" w:rsidRDefault="007C68E0">
      <w:pPr>
        <w:rPr>
          <w:rFonts w:ascii="Cambria" w:hAnsi="Cambria"/>
          <w:b/>
        </w:rPr>
      </w:pPr>
      <w:r w:rsidRPr="007C68E0">
        <w:rPr>
          <w:rFonts w:ascii="Cambria" w:hAnsi="Cambria"/>
          <w:b/>
        </w:rPr>
        <w:t>Requirement / Request for Copies of Draft and Final Publications:</w:t>
      </w:r>
    </w:p>
    <w:p w:rsidRPr="007C68E0" w:rsidR="007C68E0" w:rsidP="007C68E0" w:rsidRDefault="007C68E0">
      <w:pPr>
        <w:rPr>
          <w:rFonts w:ascii="Cambria" w:hAnsi="Cambria"/>
        </w:rPr>
      </w:pPr>
      <w:r w:rsidRPr="007C68E0">
        <w:rPr>
          <w:rFonts w:ascii="Cambria" w:hAnsi="Cambria"/>
        </w:rPr>
        <w:t xml:space="preserve">Copies of draft oral and written presentations will be submitted to the CDC program office at least 2 weeks prior to presentation or submission to a publisher so that CDC and program partners can be informed.  CDC and partners may submit comments within this 2-week window. CDC reserves the </w:t>
      </w:r>
      <w:r>
        <w:rPr>
          <w:rFonts w:ascii="Cambria" w:hAnsi="Cambria"/>
        </w:rPr>
        <w:t>right to refuse publication.</w:t>
      </w:r>
    </w:p>
    <w:p w:rsidRPr="007C68E0" w:rsidR="007C68E0" w:rsidP="007C68E0" w:rsidRDefault="007C68E0">
      <w:pPr>
        <w:rPr>
          <w:rFonts w:ascii="Cambria" w:hAnsi="Cambria"/>
        </w:rPr>
      </w:pPr>
    </w:p>
    <w:p w:rsidR="007C68E0" w:rsidP="007C68E0" w:rsidRDefault="007C68E0">
      <w:pPr>
        <w:rPr>
          <w:rFonts w:ascii="Cambria" w:hAnsi="Cambria"/>
        </w:rPr>
      </w:pPr>
      <w:r w:rsidRPr="007C68E0">
        <w:rPr>
          <w:rFonts w:ascii="Cambria" w:hAnsi="Cambria"/>
        </w:rPr>
        <w:lastRenderedPageBreak/>
        <w:t>CDC will be notified upon final publication of a product and provided with a copy and citation information.</w:t>
      </w:r>
    </w:p>
    <w:p w:rsidR="007C68E0" w:rsidP="007C68E0" w:rsidRDefault="007C68E0">
      <w:pPr>
        <w:rPr>
          <w:rFonts w:ascii="Cambria" w:hAnsi="Cambria"/>
        </w:rPr>
      </w:pPr>
    </w:p>
    <w:p w:rsidRPr="007C68E0" w:rsidR="007C68E0" w:rsidP="007C68E0" w:rsidRDefault="007C68E0">
      <w:pPr>
        <w:rPr>
          <w:rFonts w:ascii="Cambria" w:hAnsi="Cambria"/>
          <w:b/>
        </w:rPr>
      </w:pPr>
      <w:r w:rsidRPr="007C68E0">
        <w:rPr>
          <w:rFonts w:ascii="Cambria" w:hAnsi="Cambria"/>
          <w:b/>
        </w:rPr>
        <w:t>Penalties for Violating Agreement:</w:t>
      </w:r>
    </w:p>
    <w:p w:rsidRPr="007C68E0" w:rsidR="007C68E0" w:rsidP="007C68E0" w:rsidRDefault="007C68E0">
      <w:pPr>
        <w:rPr>
          <w:rFonts w:ascii="Cambria" w:hAnsi="Cambria"/>
        </w:rPr>
      </w:pPr>
      <w:r w:rsidRPr="007C68E0">
        <w:rPr>
          <w:rFonts w:ascii="Cambria" w:hAnsi="Cambria"/>
        </w:rPr>
        <w:t xml:space="preserve">I understand that if I violate this agreement, penalties may apply in accordance with CDC policies and Federal law. </w:t>
      </w:r>
    </w:p>
    <w:p w:rsidRPr="007C68E0" w:rsidR="007C68E0" w:rsidP="007C68E0" w:rsidRDefault="007C68E0">
      <w:pPr>
        <w:rPr>
          <w:rFonts w:ascii="Cambria" w:hAnsi="Cambria"/>
        </w:rPr>
      </w:pPr>
    </w:p>
    <w:p w:rsidR="007C68E0" w:rsidP="007C68E0" w:rsidRDefault="007C68E0">
      <w:pPr>
        <w:rPr>
          <w:rFonts w:ascii="Cambria" w:hAnsi="Cambria"/>
        </w:rPr>
      </w:pPr>
      <w:r w:rsidRPr="007C68E0">
        <w:rPr>
          <w:rFonts w:ascii="Cambria" w:hAnsi="Cambria"/>
        </w:rPr>
        <w:t>Compliance with this agreement will be monitored through pre-publication review of presentation products and/or verification of dataset destruction.</w:t>
      </w:r>
    </w:p>
    <w:p w:rsidR="007C68E0" w:rsidP="007C68E0" w:rsidRDefault="007C68E0">
      <w:pPr>
        <w:rPr>
          <w:rFonts w:ascii="Cambria" w:hAnsi="Cambria"/>
        </w:rPr>
      </w:pPr>
    </w:p>
    <w:p w:rsidR="003C4034" w:rsidP="007C68E0" w:rsidRDefault="00CF4F2B">
      <w:pPr>
        <w:rPr>
          <w:rFonts w:ascii="Cambria" w:hAnsi="Cambria"/>
        </w:rPr>
      </w:pPr>
      <w:r>
        <w:rPr>
          <w:rFonts w:ascii="Cambria" w:hAnsi="Cambria"/>
          <w:b/>
        </w:rPr>
        <w:t>Signature of Data User</w:t>
      </w:r>
      <w:r w:rsidRPr="00653CB0" w:rsidR="007C68E0">
        <w:rPr>
          <w:rFonts w:ascii="Cambria" w:hAnsi="Cambria"/>
          <w:b/>
        </w:rPr>
        <w:t>:</w:t>
      </w:r>
      <w:r w:rsidRPr="007C68E0" w:rsidR="007C68E0">
        <w:rPr>
          <w:rFonts w:ascii="Cambria" w:hAnsi="Cambria"/>
        </w:rPr>
        <w:t xml:space="preserve"> </w:t>
      </w:r>
    </w:p>
    <w:p w:rsidR="003C4034" w:rsidP="007C68E0" w:rsidRDefault="003C4034">
      <w:pPr>
        <w:rPr>
          <w:rFonts w:ascii="Cambria" w:hAnsi="Cambria"/>
        </w:rPr>
      </w:pPr>
    </w:p>
    <w:p w:rsidR="003C4034" w:rsidRDefault="003C4034">
      <w:r>
        <w:rPr>
          <w:rFonts w:ascii="Cambria" w:hAnsi="Cambria"/>
        </w:rPr>
        <w:t>______________________________________________________________________________________</w:t>
      </w:r>
      <w:r w:rsidRPr="003C4034">
        <w:rPr>
          <w:rFonts w:ascii="Cambria" w:hAnsi="Cambria"/>
        </w:rPr>
        <w:t>Date:_____________</w:t>
      </w:r>
    </w:p>
    <w:p w:rsidRPr="007C68E0" w:rsidR="007C68E0" w:rsidP="007C68E0" w:rsidRDefault="007C68E0">
      <w:pPr>
        <w:rPr>
          <w:rFonts w:ascii="Cambria" w:hAnsi="Cambria"/>
          <w:i/>
        </w:rPr>
      </w:pPr>
      <w:r w:rsidRPr="007C68E0">
        <w:rPr>
          <w:rFonts w:ascii="Cambria" w:hAnsi="Cambria"/>
        </w:rPr>
        <w:tab/>
      </w:r>
      <w:r w:rsidRPr="007C68E0">
        <w:rPr>
          <w:rFonts w:ascii="Cambria" w:hAnsi="Cambria"/>
          <w:i/>
        </w:rPr>
        <w:t>All approved users</w:t>
      </w:r>
      <w:r w:rsidR="00FB79AC">
        <w:rPr>
          <w:rFonts w:ascii="Cambria" w:hAnsi="Cambria"/>
          <w:i/>
        </w:rPr>
        <w:t xml:space="preserve"> must sign and date application</w:t>
      </w:r>
    </w:p>
    <w:p w:rsidRPr="007C68E0" w:rsidR="007C68E0" w:rsidP="007C68E0" w:rsidRDefault="007C68E0">
      <w:pPr>
        <w:rPr>
          <w:rFonts w:ascii="Cambria" w:hAnsi="Cambria"/>
        </w:rPr>
      </w:pPr>
    </w:p>
    <w:p w:rsidR="00653CB0" w:rsidP="007C68E0" w:rsidRDefault="007C68E0">
      <w:pPr>
        <w:rPr>
          <w:rFonts w:ascii="Cambria" w:hAnsi="Cambria"/>
          <w:b/>
        </w:rPr>
      </w:pPr>
      <w:r w:rsidRPr="00653CB0">
        <w:rPr>
          <w:rFonts w:ascii="Cambria" w:hAnsi="Cambria"/>
          <w:b/>
        </w:rPr>
        <w:t>Signature of CIO/Div</w:t>
      </w:r>
      <w:r w:rsidR="0004253B">
        <w:rPr>
          <w:rFonts w:ascii="Cambria" w:hAnsi="Cambria"/>
          <w:b/>
        </w:rPr>
        <w:t>ision/Branch Oversight Official</w:t>
      </w:r>
      <w:r w:rsidRPr="00653CB0">
        <w:rPr>
          <w:rFonts w:ascii="Cambria" w:hAnsi="Cambria"/>
          <w:b/>
        </w:rPr>
        <w:t>:</w:t>
      </w:r>
    </w:p>
    <w:p w:rsidRPr="00653CB0" w:rsidR="003C4034" w:rsidP="007C68E0" w:rsidRDefault="003C4034">
      <w:pPr>
        <w:rPr>
          <w:rFonts w:ascii="Cambria" w:hAnsi="Cambria"/>
          <w:b/>
        </w:rPr>
      </w:pPr>
    </w:p>
    <w:p w:rsidRPr="007C68E0" w:rsidR="007C68E0" w:rsidP="007C68E0" w:rsidRDefault="007C68E0">
      <w:pPr>
        <w:rPr>
          <w:rFonts w:ascii="Cambria" w:hAnsi="Cambria"/>
        </w:rPr>
      </w:pPr>
      <w:r w:rsidRPr="007C68E0">
        <w:rPr>
          <w:rFonts w:ascii="Cambria" w:hAnsi="Cambria"/>
        </w:rPr>
        <w:t>________________________________</w:t>
      </w:r>
      <w:r w:rsidR="00653CB0">
        <w:rPr>
          <w:rFonts w:ascii="Cambria" w:hAnsi="Cambria"/>
        </w:rPr>
        <w:t>_____________________________________________________ Date:____________</w:t>
      </w:r>
    </w:p>
    <w:p w:rsidRPr="007C68E0" w:rsidR="007C68E0" w:rsidP="007C68E0" w:rsidRDefault="007C68E0">
      <w:pPr>
        <w:rPr>
          <w:rFonts w:ascii="Cambria" w:hAnsi="Cambria"/>
          <w:i/>
        </w:rPr>
      </w:pPr>
      <w:r w:rsidRPr="007C68E0">
        <w:rPr>
          <w:rFonts w:ascii="Cambria" w:hAnsi="Cambria"/>
        </w:rPr>
        <w:tab/>
      </w:r>
      <w:r w:rsidRPr="007C68E0">
        <w:rPr>
          <w:rFonts w:ascii="Cambria" w:hAnsi="Cambria"/>
          <w:i/>
        </w:rPr>
        <w:t>Signat</w:t>
      </w:r>
      <w:r w:rsidR="00FB79AC">
        <w:rPr>
          <w:rFonts w:ascii="Cambria" w:hAnsi="Cambria"/>
          <w:i/>
        </w:rPr>
        <w:t>ure of approving official</w:t>
      </w:r>
    </w:p>
    <w:sectPr w:rsidRPr="007C68E0" w:rsidR="007C68E0" w:rsidSect="006E5877">
      <w:headerReference w:type="even" r:id="rId10"/>
      <w:headerReference w:type="default" r:id="rId11"/>
      <w:footerReference w:type="default" r:id="rId12"/>
      <w:headerReference w:type="first" r:id="rId13"/>
      <w:pgSz w:w="12240" w:h="15840" w:code="1"/>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D0A" w:rsidRDefault="00CD1D0A">
      <w:r>
        <w:separator/>
      </w:r>
    </w:p>
  </w:endnote>
  <w:endnote w:type="continuationSeparator" w:id="0">
    <w:p w:rsidR="00CD1D0A" w:rsidRDefault="00CD1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B28" w:rsidRDefault="00882B28">
    <w:pPr>
      <w:pStyle w:val="Footer"/>
      <w:jc w:val="center"/>
    </w:pPr>
    <w:r>
      <w:fldChar w:fldCharType="begin"/>
    </w:r>
    <w:r>
      <w:instrText xml:space="preserve"> PAGE   \* MERGEFORMAT </w:instrText>
    </w:r>
    <w:r>
      <w:fldChar w:fldCharType="separate"/>
    </w:r>
    <w:r w:rsidR="0004425E">
      <w:rPr>
        <w:noProof/>
      </w:rPr>
      <w:t>1</w:t>
    </w:r>
    <w:r>
      <w:rPr>
        <w:noProof/>
      </w:rPr>
      <w:fldChar w:fldCharType="end"/>
    </w:r>
  </w:p>
  <w:p w:rsidR="00882B28" w:rsidRDefault="00882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D0A" w:rsidRDefault="00CD1D0A">
      <w:r>
        <w:separator/>
      </w:r>
    </w:p>
  </w:footnote>
  <w:footnote w:type="continuationSeparator" w:id="0">
    <w:p w:rsidR="00CD1D0A" w:rsidRDefault="00CD1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D2B" w:rsidRDefault="00B36D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42611" o:spid="_x0000_s2050"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997" w:rsidRDefault="00B36D2B" w:rsidP="00814F95">
    <w:pPr>
      <w:pStyle w:val="Header"/>
      <w:jc w:val="center"/>
      <w:rPr>
        <w:rFonts w:ascii="Cambria" w:hAnsi="Cambria"/>
        <w:b/>
        <w:bCs/>
        <w:u w:val="single"/>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42612" o:spid="_x0000_s2051" type="#_x0000_t136" style="position:absolute;left:0;text-align:left;margin-left:0;margin-top:0;width:471.3pt;height:188.5pt;rotation:315;z-index:-251657728;mso-position-horizontal:center;mso-position-horizontal-relative:margin;mso-position-vertical:center;mso-position-vertical-relative:margin" o:allowincell="f" fillcolor="silver" stroked="f">
          <v:fill opacity=".5"/>
          <v:textpath style="font-family:&quot;Times New Roman&quot;;font-size:1pt" string="DRAFT"/>
        </v:shape>
      </w:pict>
    </w:r>
    <w:r w:rsidR="00E95997">
      <w:rPr>
        <w:rFonts w:ascii="Cambria" w:hAnsi="Cambria"/>
        <w:b/>
        <w:bCs/>
        <w:u w:val="single"/>
      </w:rPr>
      <w:t>Evaluating Locally-Developed or Adapted (Homegrown) Combination HIV Prevention Intervention</w:t>
    </w:r>
    <w:r w:rsidR="00994B2E">
      <w:rPr>
        <w:rFonts w:ascii="Cambria" w:hAnsi="Cambria"/>
        <w:b/>
        <w:bCs/>
        <w:u w:val="single"/>
      </w:rPr>
      <w:t>s</w:t>
    </w:r>
    <w:r w:rsidR="00E95997">
      <w:rPr>
        <w:rFonts w:ascii="Cambria" w:hAnsi="Cambria"/>
        <w:b/>
        <w:bCs/>
        <w:u w:val="single"/>
      </w:rPr>
      <w:t xml:space="preserve"> for Transgender Persons who have Sex with Men </w:t>
    </w:r>
  </w:p>
  <w:p w:rsidR="007777FA" w:rsidRDefault="00E95997" w:rsidP="00814F95">
    <w:pPr>
      <w:pStyle w:val="Header"/>
      <w:jc w:val="center"/>
    </w:pPr>
    <w:r>
      <w:rPr>
        <w:rFonts w:ascii="Cambria" w:hAnsi="Cambria"/>
        <w:b/>
        <w:bCs/>
        <w:u w:val="single"/>
      </w:rPr>
      <w:t>(PS16-003)</w:t>
    </w:r>
    <w:r w:rsidR="00A22AA3">
      <w:rPr>
        <w:rFonts w:ascii="Cambria" w:hAnsi="Cambria"/>
        <w:b/>
        <w:bCs/>
        <w:u w:val="single"/>
      </w:rPr>
      <w:t xml:space="preserve"> Data Use </w:t>
    </w:r>
    <w:r w:rsidR="000B273C">
      <w:rPr>
        <w:rFonts w:ascii="Cambria" w:hAnsi="Cambria"/>
        <w:b/>
        <w:bCs/>
        <w:u w:val="single"/>
      </w:rPr>
      <w:t>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D2B" w:rsidRDefault="00B36D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42610" o:spid="_x0000_s2049" type="#_x0000_t136" style="position:absolute;margin-left:0;margin-top:0;width:471.3pt;height:188.5pt;rotation:315;z-index:-25165977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15:restartNumberingAfterBreak="0">
    <w:nsid w:val="06562F23"/>
    <w:multiLevelType w:val="hybridMultilevel"/>
    <w:tmpl w:val="08863E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A2001E"/>
    <w:multiLevelType w:val="hybridMultilevel"/>
    <w:tmpl w:val="6CB4BCB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1F5C4474"/>
    <w:multiLevelType w:val="hybridMultilevel"/>
    <w:tmpl w:val="94F861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F03087"/>
    <w:multiLevelType w:val="hybridMultilevel"/>
    <w:tmpl w:val="85D83F54"/>
    <w:lvl w:ilvl="0" w:tplc="04090001">
      <w:start w:val="1"/>
      <w:numFmt w:val="bullet"/>
      <w:lvlText w:val=""/>
      <w:lvlJc w:val="left"/>
      <w:pPr>
        <w:ind w:left="40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C02A3D"/>
    <w:multiLevelType w:val="multilevel"/>
    <w:tmpl w:val="3ED00A50"/>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1F3A15"/>
    <w:multiLevelType w:val="hybridMultilevel"/>
    <w:tmpl w:val="18C0D8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1B1A72"/>
    <w:multiLevelType w:val="hybridMultilevel"/>
    <w:tmpl w:val="BE5A0968"/>
    <w:lvl w:ilvl="0" w:tplc="3F7E5664">
      <w:numFmt w:val="bullet"/>
      <w:lvlText w:val="–"/>
      <w:lvlJc w:val="left"/>
      <w:pPr>
        <w:ind w:left="408" w:hanging="360"/>
      </w:pPr>
      <w:rPr>
        <w:rFonts w:ascii="Cambria" w:eastAsia="Times New Roman" w:hAnsi="Cambria"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7" w15:restartNumberingAfterBreak="0">
    <w:nsid w:val="42CD700A"/>
    <w:multiLevelType w:val="hybridMultilevel"/>
    <w:tmpl w:val="1746552E"/>
    <w:lvl w:ilvl="0" w:tplc="04090011">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8" w15:restartNumberingAfterBreak="0">
    <w:nsid w:val="47BD6615"/>
    <w:multiLevelType w:val="hybridMultilevel"/>
    <w:tmpl w:val="DD1882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32D2D5F"/>
    <w:multiLevelType w:val="hybridMultilevel"/>
    <w:tmpl w:val="6608AA62"/>
    <w:lvl w:ilvl="0" w:tplc="17C8C43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6522015"/>
    <w:multiLevelType w:val="multilevel"/>
    <w:tmpl w:val="ED0A2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C74E7A"/>
    <w:multiLevelType w:val="hybridMultilevel"/>
    <w:tmpl w:val="0D48E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546458"/>
    <w:multiLevelType w:val="hybridMultilevel"/>
    <w:tmpl w:val="B4222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9"/>
  </w:num>
  <w:num w:numId="4">
    <w:abstractNumId w:val="2"/>
  </w:num>
  <w:num w:numId="5">
    <w:abstractNumId w:val="10"/>
  </w:num>
  <w:num w:numId="6">
    <w:abstractNumId w:val="7"/>
  </w:num>
  <w:num w:numId="7">
    <w:abstractNumId w:val="4"/>
  </w:num>
  <w:num w:numId="8">
    <w:abstractNumId w:val="5"/>
  </w:num>
  <w:num w:numId="9">
    <w:abstractNumId w:val="8"/>
  </w:num>
  <w:num w:numId="10">
    <w:abstractNumId w:val="11"/>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6C8"/>
    <w:rsid w:val="00005D3C"/>
    <w:rsid w:val="0004253B"/>
    <w:rsid w:val="0004425E"/>
    <w:rsid w:val="000717CE"/>
    <w:rsid w:val="00090BAF"/>
    <w:rsid w:val="00095927"/>
    <w:rsid w:val="000A08E4"/>
    <w:rsid w:val="000B273C"/>
    <w:rsid w:val="000C5501"/>
    <w:rsid w:val="00104E55"/>
    <w:rsid w:val="00112912"/>
    <w:rsid w:val="0014675E"/>
    <w:rsid w:val="00147BEC"/>
    <w:rsid w:val="00161E5B"/>
    <w:rsid w:val="001638D0"/>
    <w:rsid w:val="001700A2"/>
    <w:rsid w:val="001C22C1"/>
    <w:rsid w:val="001D4234"/>
    <w:rsid w:val="001F1A7B"/>
    <w:rsid w:val="0020088E"/>
    <w:rsid w:val="00206A83"/>
    <w:rsid w:val="0023071F"/>
    <w:rsid w:val="00235885"/>
    <w:rsid w:val="00252112"/>
    <w:rsid w:val="00265248"/>
    <w:rsid w:val="002852AF"/>
    <w:rsid w:val="00295147"/>
    <w:rsid w:val="002962F0"/>
    <w:rsid w:val="002A034C"/>
    <w:rsid w:val="002A07BC"/>
    <w:rsid w:val="002A10E8"/>
    <w:rsid w:val="002A6C3E"/>
    <w:rsid w:val="002E058C"/>
    <w:rsid w:val="002F3F21"/>
    <w:rsid w:val="00300240"/>
    <w:rsid w:val="00312871"/>
    <w:rsid w:val="003171C1"/>
    <w:rsid w:val="003446AF"/>
    <w:rsid w:val="003557C3"/>
    <w:rsid w:val="00373039"/>
    <w:rsid w:val="00373538"/>
    <w:rsid w:val="00386A01"/>
    <w:rsid w:val="00392995"/>
    <w:rsid w:val="00395EBE"/>
    <w:rsid w:val="003C4034"/>
    <w:rsid w:val="003C6234"/>
    <w:rsid w:val="003D2A6C"/>
    <w:rsid w:val="003F1479"/>
    <w:rsid w:val="00436149"/>
    <w:rsid w:val="004460B3"/>
    <w:rsid w:val="0045414D"/>
    <w:rsid w:val="00461200"/>
    <w:rsid w:val="00480395"/>
    <w:rsid w:val="00495ED2"/>
    <w:rsid w:val="004969DE"/>
    <w:rsid w:val="004A6887"/>
    <w:rsid w:val="004B2D1A"/>
    <w:rsid w:val="004C38F4"/>
    <w:rsid w:val="004D3507"/>
    <w:rsid w:val="00514789"/>
    <w:rsid w:val="00525720"/>
    <w:rsid w:val="005374DC"/>
    <w:rsid w:val="00566562"/>
    <w:rsid w:val="00571298"/>
    <w:rsid w:val="00595F53"/>
    <w:rsid w:val="005A636A"/>
    <w:rsid w:val="005B0AA3"/>
    <w:rsid w:val="005B7BDB"/>
    <w:rsid w:val="005C56AF"/>
    <w:rsid w:val="006020B8"/>
    <w:rsid w:val="006115D2"/>
    <w:rsid w:val="00620668"/>
    <w:rsid w:val="0063681A"/>
    <w:rsid w:val="00653CB0"/>
    <w:rsid w:val="006608B0"/>
    <w:rsid w:val="006638C9"/>
    <w:rsid w:val="0066496B"/>
    <w:rsid w:val="00665F6B"/>
    <w:rsid w:val="0067056A"/>
    <w:rsid w:val="006852D7"/>
    <w:rsid w:val="00690F83"/>
    <w:rsid w:val="006B51A1"/>
    <w:rsid w:val="006C0AA0"/>
    <w:rsid w:val="006C3D6E"/>
    <w:rsid w:val="006C6699"/>
    <w:rsid w:val="006E3D8A"/>
    <w:rsid w:val="006E5877"/>
    <w:rsid w:val="006F1827"/>
    <w:rsid w:val="007046CD"/>
    <w:rsid w:val="0070643D"/>
    <w:rsid w:val="0072765B"/>
    <w:rsid w:val="00741EB0"/>
    <w:rsid w:val="00743497"/>
    <w:rsid w:val="007457F5"/>
    <w:rsid w:val="00753379"/>
    <w:rsid w:val="007545F3"/>
    <w:rsid w:val="007616CB"/>
    <w:rsid w:val="007777FA"/>
    <w:rsid w:val="007923B4"/>
    <w:rsid w:val="007A686E"/>
    <w:rsid w:val="007C3BC6"/>
    <w:rsid w:val="007C68E0"/>
    <w:rsid w:val="007D70A7"/>
    <w:rsid w:val="007E76C8"/>
    <w:rsid w:val="007E7F57"/>
    <w:rsid w:val="007F0219"/>
    <w:rsid w:val="008037D1"/>
    <w:rsid w:val="00814F95"/>
    <w:rsid w:val="0083213A"/>
    <w:rsid w:val="00842EE9"/>
    <w:rsid w:val="00845D3B"/>
    <w:rsid w:val="00850D23"/>
    <w:rsid w:val="0086600F"/>
    <w:rsid w:val="00882B28"/>
    <w:rsid w:val="008A7F64"/>
    <w:rsid w:val="008F33F6"/>
    <w:rsid w:val="00905BAA"/>
    <w:rsid w:val="009229FD"/>
    <w:rsid w:val="00925C31"/>
    <w:rsid w:val="00932BE0"/>
    <w:rsid w:val="009367C5"/>
    <w:rsid w:val="009450C2"/>
    <w:rsid w:val="00946FF4"/>
    <w:rsid w:val="00953892"/>
    <w:rsid w:val="0098006C"/>
    <w:rsid w:val="009868F0"/>
    <w:rsid w:val="00994070"/>
    <w:rsid w:val="00994B2E"/>
    <w:rsid w:val="009B10F1"/>
    <w:rsid w:val="009B1F4F"/>
    <w:rsid w:val="009B589A"/>
    <w:rsid w:val="009C0CAC"/>
    <w:rsid w:val="009D3464"/>
    <w:rsid w:val="009E0FC7"/>
    <w:rsid w:val="009F466B"/>
    <w:rsid w:val="00A0171B"/>
    <w:rsid w:val="00A10CFC"/>
    <w:rsid w:val="00A22AA3"/>
    <w:rsid w:val="00A3358A"/>
    <w:rsid w:val="00A33DAC"/>
    <w:rsid w:val="00A418A5"/>
    <w:rsid w:val="00A52F59"/>
    <w:rsid w:val="00A63AF5"/>
    <w:rsid w:val="00A761F6"/>
    <w:rsid w:val="00A76273"/>
    <w:rsid w:val="00A77997"/>
    <w:rsid w:val="00A8242E"/>
    <w:rsid w:val="00A86187"/>
    <w:rsid w:val="00A875AA"/>
    <w:rsid w:val="00AF4C90"/>
    <w:rsid w:val="00AF5407"/>
    <w:rsid w:val="00B00D4A"/>
    <w:rsid w:val="00B24B1A"/>
    <w:rsid w:val="00B257A3"/>
    <w:rsid w:val="00B26CC7"/>
    <w:rsid w:val="00B3258A"/>
    <w:rsid w:val="00B36D2B"/>
    <w:rsid w:val="00B74B98"/>
    <w:rsid w:val="00B963E8"/>
    <w:rsid w:val="00BA4AA2"/>
    <w:rsid w:val="00BB0B51"/>
    <w:rsid w:val="00BB78F3"/>
    <w:rsid w:val="00BC71A3"/>
    <w:rsid w:val="00BE339C"/>
    <w:rsid w:val="00BE4C80"/>
    <w:rsid w:val="00BF50D0"/>
    <w:rsid w:val="00C100F0"/>
    <w:rsid w:val="00C20EF7"/>
    <w:rsid w:val="00C22853"/>
    <w:rsid w:val="00C31E85"/>
    <w:rsid w:val="00C626C3"/>
    <w:rsid w:val="00C81EEA"/>
    <w:rsid w:val="00C83467"/>
    <w:rsid w:val="00C83909"/>
    <w:rsid w:val="00CA537D"/>
    <w:rsid w:val="00CB4A9E"/>
    <w:rsid w:val="00CC7754"/>
    <w:rsid w:val="00CD1D0A"/>
    <w:rsid w:val="00CE4F5B"/>
    <w:rsid w:val="00CF4F2B"/>
    <w:rsid w:val="00D156CF"/>
    <w:rsid w:val="00D2531B"/>
    <w:rsid w:val="00D34798"/>
    <w:rsid w:val="00D550D7"/>
    <w:rsid w:val="00D57B9F"/>
    <w:rsid w:val="00D73D1E"/>
    <w:rsid w:val="00D867D0"/>
    <w:rsid w:val="00D9327F"/>
    <w:rsid w:val="00DD2204"/>
    <w:rsid w:val="00E34B97"/>
    <w:rsid w:val="00E43C99"/>
    <w:rsid w:val="00E50367"/>
    <w:rsid w:val="00E531AF"/>
    <w:rsid w:val="00E55C3E"/>
    <w:rsid w:val="00E66BD7"/>
    <w:rsid w:val="00E83678"/>
    <w:rsid w:val="00E95997"/>
    <w:rsid w:val="00EA07C3"/>
    <w:rsid w:val="00EA720D"/>
    <w:rsid w:val="00EA7761"/>
    <w:rsid w:val="00EB305F"/>
    <w:rsid w:val="00F3626E"/>
    <w:rsid w:val="00F36622"/>
    <w:rsid w:val="00F55246"/>
    <w:rsid w:val="00F576F3"/>
    <w:rsid w:val="00F67C97"/>
    <w:rsid w:val="00F7122C"/>
    <w:rsid w:val="00F779D6"/>
    <w:rsid w:val="00F81B22"/>
    <w:rsid w:val="00F84ACB"/>
    <w:rsid w:val="00F909E2"/>
    <w:rsid w:val="00FB2641"/>
    <w:rsid w:val="00FB79AC"/>
    <w:rsid w:val="00FC0EBF"/>
    <w:rsid w:val="00FC4A8F"/>
    <w:rsid w:val="00FC67CF"/>
    <w:rsid w:val="00FD3B3E"/>
    <w:rsid w:val="00FD587A"/>
    <w:rsid w:val="00FD5CD3"/>
    <w:rsid w:val="00FD6CB0"/>
    <w:rsid w:val="00FE1688"/>
    <w:rsid w:val="00FE4961"/>
    <w:rsid w:val="00FF4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A13929A-E85A-44FC-B989-D761C74D0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B51"/>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25C31"/>
    <w:pPr>
      <w:tabs>
        <w:tab w:val="center" w:pos="4320"/>
        <w:tab w:val="right" w:pos="8640"/>
      </w:tabs>
    </w:pPr>
  </w:style>
  <w:style w:type="paragraph" w:styleId="Footer">
    <w:name w:val="footer"/>
    <w:basedOn w:val="Normal"/>
    <w:link w:val="FooterChar"/>
    <w:uiPriority w:val="99"/>
    <w:rsid w:val="00925C31"/>
    <w:pPr>
      <w:tabs>
        <w:tab w:val="center" w:pos="4320"/>
        <w:tab w:val="right" w:pos="8640"/>
      </w:tabs>
    </w:pPr>
  </w:style>
  <w:style w:type="paragraph" w:styleId="ListParagraph">
    <w:name w:val="List Paragraph"/>
    <w:basedOn w:val="Normal"/>
    <w:uiPriority w:val="34"/>
    <w:qFormat/>
    <w:rsid w:val="00A77997"/>
    <w:pPr>
      <w:ind w:left="720"/>
      <w:contextualSpacing/>
    </w:pPr>
  </w:style>
  <w:style w:type="character" w:styleId="Hyperlink">
    <w:name w:val="Hyperlink"/>
    <w:uiPriority w:val="99"/>
    <w:unhideWhenUsed/>
    <w:rsid w:val="00743497"/>
    <w:rPr>
      <w:color w:val="0000FF"/>
      <w:u w:val="single"/>
    </w:rPr>
  </w:style>
  <w:style w:type="character" w:styleId="HTMLCite">
    <w:name w:val="HTML Cite"/>
    <w:uiPriority w:val="99"/>
    <w:unhideWhenUsed/>
    <w:rsid w:val="00A10CFC"/>
    <w:rPr>
      <w:i/>
      <w:iCs/>
    </w:rPr>
  </w:style>
  <w:style w:type="character" w:styleId="FollowedHyperlink">
    <w:name w:val="FollowedHyperlink"/>
    <w:rsid w:val="00A875AA"/>
    <w:rPr>
      <w:color w:val="800080"/>
      <w:u w:val="single"/>
    </w:rPr>
  </w:style>
  <w:style w:type="paragraph" w:styleId="FootnoteText">
    <w:name w:val="footnote text"/>
    <w:basedOn w:val="Normal"/>
    <w:link w:val="FootnoteTextChar"/>
    <w:rsid w:val="00161E5B"/>
    <w:rPr>
      <w:sz w:val="20"/>
      <w:szCs w:val="20"/>
    </w:rPr>
  </w:style>
  <w:style w:type="character" w:customStyle="1" w:styleId="FootnoteTextChar">
    <w:name w:val="Footnote Text Char"/>
    <w:basedOn w:val="DefaultParagraphFont"/>
    <w:link w:val="FootnoteText"/>
    <w:rsid w:val="00161E5B"/>
  </w:style>
  <w:style w:type="character" w:styleId="FootnoteReference">
    <w:name w:val="footnote reference"/>
    <w:rsid w:val="00161E5B"/>
    <w:rPr>
      <w:vertAlign w:val="superscript"/>
    </w:rPr>
  </w:style>
  <w:style w:type="character" w:styleId="CommentReference">
    <w:name w:val="annotation reference"/>
    <w:rsid w:val="006C0AA0"/>
    <w:rPr>
      <w:sz w:val="16"/>
      <w:szCs w:val="16"/>
    </w:rPr>
  </w:style>
  <w:style w:type="paragraph" w:styleId="CommentText">
    <w:name w:val="annotation text"/>
    <w:basedOn w:val="Normal"/>
    <w:link w:val="CommentTextChar"/>
    <w:rsid w:val="006C0AA0"/>
    <w:rPr>
      <w:sz w:val="20"/>
      <w:szCs w:val="20"/>
    </w:rPr>
  </w:style>
  <w:style w:type="character" w:customStyle="1" w:styleId="CommentTextChar">
    <w:name w:val="Comment Text Char"/>
    <w:basedOn w:val="DefaultParagraphFont"/>
    <w:link w:val="CommentText"/>
    <w:rsid w:val="006C0AA0"/>
  </w:style>
  <w:style w:type="paragraph" w:styleId="CommentSubject">
    <w:name w:val="annotation subject"/>
    <w:basedOn w:val="CommentText"/>
    <w:next w:val="CommentText"/>
    <w:link w:val="CommentSubjectChar"/>
    <w:rsid w:val="006C0AA0"/>
    <w:rPr>
      <w:b/>
      <w:bCs/>
    </w:rPr>
  </w:style>
  <w:style w:type="character" w:customStyle="1" w:styleId="CommentSubjectChar">
    <w:name w:val="Comment Subject Char"/>
    <w:link w:val="CommentSubject"/>
    <w:rsid w:val="006C0AA0"/>
    <w:rPr>
      <w:b/>
      <w:bCs/>
    </w:rPr>
  </w:style>
  <w:style w:type="paragraph" w:styleId="BalloonText">
    <w:name w:val="Balloon Text"/>
    <w:basedOn w:val="Normal"/>
    <w:link w:val="BalloonTextChar"/>
    <w:rsid w:val="006C0AA0"/>
    <w:rPr>
      <w:rFonts w:ascii="Tahoma" w:hAnsi="Tahoma" w:cs="Tahoma"/>
      <w:sz w:val="16"/>
      <w:szCs w:val="16"/>
    </w:rPr>
  </w:style>
  <w:style w:type="character" w:customStyle="1" w:styleId="BalloonTextChar">
    <w:name w:val="Balloon Text Char"/>
    <w:link w:val="BalloonText"/>
    <w:rsid w:val="006C0AA0"/>
    <w:rPr>
      <w:rFonts w:ascii="Tahoma" w:hAnsi="Tahoma" w:cs="Tahoma"/>
      <w:sz w:val="16"/>
      <w:szCs w:val="16"/>
    </w:rPr>
  </w:style>
  <w:style w:type="character" w:customStyle="1" w:styleId="FooterChar">
    <w:name w:val="Footer Char"/>
    <w:link w:val="Footer"/>
    <w:uiPriority w:val="99"/>
    <w:rsid w:val="00882B28"/>
    <w:rPr>
      <w:sz w:val="24"/>
      <w:szCs w:val="24"/>
    </w:rPr>
  </w:style>
  <w:style w:type="paragraph" w:styleId="Quote">
    <w:name w:val="Quote"/>
    <w:basedOn w:val="Normal"/>
    <w:next w:val="Normal"/>
    <w:link w:val="QuoteChar"/>
    <w:uiPriority w:val="29"/>
    <w:qFormat/>
    <w:rsid w:val="00BA4AA2"/>
    <w:pPr>
      <w:spacing w:before="200" w:after="160"/>
      <w:ind w:left="864" w:right="864"/>
      <w:jc w:val="center"/>
    </w:pPr>
    <w:rPr>
      <w:i/>
      <w:iCs/>
      <w:color w:val="404040"/>
    </w:rPr>
  </w:style>
  <w:style w:type="character" w:customStyle="1" w:styleId="QuoteChar">
    <w:name w:val="Quote Char"/>
    <w:link w:val="Quote"/>
    <w:uiPriority w:val="29"/>
    <w:rsid w:val="00BA4AA2"/>
    <w:rPr>
      <w:i/>
      <w:iCs/>
      <w:color w:val="404040"/>
      <w:sz w:val="24"/>
      <w:szCs w:val="24"/>
    </w:rPr>
  </w:style>
  <w:style w:type="character" w:customStyle="1" w:styleId="translation-chunk">
    <w:name w:val="translation-chunk"/>
    <w:rsid w:val="002A0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767486">
      <w:bodyDiv w:val="1"/>
      <w:marLeft w:val="0"/>
      <w:marRight w:val="0"/>
      <w:marTop w:val="0"/>
      <w:marBottom w:val="0"/>
      <w:divBdr>
        <w:top w:val="none" w:sz="0" w:space="0" w:color="auto"/>
        <w:left w:val="none" w:sz="0" w:space="0" w:color="auto"/>
        <w:bottom w:val="none" w:sz="0" w:space="0" w:color="auto"/>
        <w:right w:val="none" w:sz="0" w:space="0" w:color="auto"/>
      </w:divBdr>
      <w:divsChild>
        <w:div w:id="835724171">
          <w:marLeft w:val="0"/>
          <w:marRight w:val="0"/>
          <w:marTop w:val="0"/>
          <w:marBottom w:val="0"/>
          <w:divBdr>
            <w:top w:val="none" w:sz="0" w:space="0" w:color="auto"/>
            <w:left w:val="none" w:sz="0" w:space="0" w:color="auto"/>
            <w:bottom w:val="none" w:sz="0" w:space="0" w:color="auto"/>
            <w:right w:val="none" w:sz="0" w:space="0" w:color="auto"/>
          </w:divBdr>
          <w:divsChild>
            <w:div w:id="2016611310">
              <w:marLeft w:val="0"/>
              <w:marRight w:val="0"/>
              <w:marTop w:val="0"/>
              <w:marBottom w:val="0"/>
              <w:divBdr>
                <w:top w:val="none" w:sz="0" w:space="0" w:color="auto"/>
                <w:left w:val="none" w:sz="0" w:space="0" w:color="auto"/>
                <w:bottom w:val="none" w:sz="0" w:space="0" w:color="auto"/>
                <w:right w:val="none" w:sz="0" w:space="0" w:color="auto"/>
              </w:divBdr>
              <w:divsChild>
                <w:div w:id="519127958">
                  <w:marLeft w:val="0"/>
                  <w:marRight w:val="0"/>
                  <w:marTop w:val="0"/>
                  <w:marBottom w:val="0"/>
                  <w:divBdr>
                    <w:top w:val="none" w:sz="0" w:space="0" w:color="auto"/>
                    <w:left w:val="none" w:sz="0" w:space="0" w:color="auto"/>
                    <w:bottom w:val="none" w:sz="0" w:space="0" w:color="auto"/>
                    <w:right w:val="none" w:sz="0" w:space="0" w:color="auto"/>
                  </w:divBdr>
                  <w:divsChild>
                    <w:div w:id="986938531">
                      <w:marLeft w:val="0"/>
                      <w:marRight w:val="0"/>
                      <w:marTop w:val="0"/>
                      <w:marBottom w:val="0"/>
                      <w:divBdr>
                        <w:top w:val="none" w:sz="0" w:space="0" w:color="auto"/>
                        <w:left w:val="none" w:sz="0" w:space="0" w:color="auto"/>
                        <w:bottom w:val="none" w:sz="0" w:space="0" w:color="auto"/>
                        <w:right w:val="none" w:sz="0" w:space="0" w:color="auto"/>
                      </w:divBdr>
                      <w:divsChild>
                        <w:div w:id="528492194">
                          <w:marLeft w:val="0"/>
                          <w:marRight w:val="0"/>
                          <w:marTop w:val="0"/>
                          <w:marBottom w:val="0"/>
                          <w:divBdr>
                            <w:top w:val="none" w:sz="0" w:space="0" w:color="auto"/>
                            <w:left w:val="none" w:sz="0" w:space="0" w:color="auto"/>
                            <w:bottom w:val="none" w:sz="0" w:space="0" w:color="auto"/>
                            <w:right w:val="none" w:sz="0" w:space="0" w:color="auto"/>
                          </w:divBdr>
                          <w:divsChild>
                            <w:div w:id="334576181">
                              <w:marLeft w:val="0"/>
                              <w:marRight w:val="0"/>
                              <w:marTop w:val="0"/>
                              <w:marBottom w:val="0"/>
                              <w:divBdr>
                                <w:top w:val="none" w:sz="0" w:space="0" w:color="auto"/>
                                <w:left w:val="none" w:sz="0" w:space="0" w:color="auto"/>
                                <w:bottom w:val="none" w:sz="0" w:space="0" w:color="auto"/>
                                <w:right w:val="none" w:sz="0" w:space="0" w:color="auto"/>
                              </w:divBdr>
                              <w:divsChild>
                                <w:div w:id="1039163896">
                                  <w:marLeft w:val="0"/>
                                  <w:marRight w:val="0"/>
                                  <w:marTop w:val="0"/>
                                  <w:marBottom w:val="0"/>
                                  <w:divBdr>
                                    <w:top w:val="none" w:sz="0" w:space="0" w:color="auto"/>
                                    <w:left w:val="none" w:sz="0" w:space="0" w:color="auto"/>
                                    <w:bottom w:val="none" w:sz="0" w:space="0" w:color="auto"/>
                                    <w:right w:val="none" w:sz="0" w:space="0" w:color="auto"/>
                                  </w:divBdr>
                                  <w:divsChild>
                                    <w:div w:id="2006977508">
                                      <w:marLeft w:val="0"/>
                                      <w:marRight w:val="0"/>
                                      <w:marTop w:val="0"/>
                                      <w:marBottom w:val="0"/>
                                      <w:divBdr>
                                        <w:top w:val="none" w:sz="0" w:space="0" w:color="auto"/>
                                        <w:left w:val="none" w:sz="0" w:space="0" w:color="auto"/>
                                        <w:bottom w:val="none" w:sz="0" w:space="0" w:color="auto"/>
                                        <w:right w:val="none" w:sz="0" w:space="0" w:color="auto"/>
                                      </w:divBdr>
                                      <w:divsChild>
                                        <w:div w:id="1958372926">
                                          <w:marLeft w:val="0"/>
                                          <w:marRight w:val="72"/>
                                          <w:marTop w:val="6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2830040">
      <w:bodyDiv w:val="1"/>
      <w:marLeft w:val="0"/>
      <w:marRight w:val="0"/>
      <w:marTop w:val="36"/>
      <w:marBottom w:val="36"/>
      <w:divBdr>
        <w:top w:val="none" w:sz="0" w:space="0" w:color="auto"/>
        <w:left w:val="none" w:sz="0" w:space="0" w:color="auto"/>
        <w:bottom w:val="none" w:sz="0" w:space="0" w:color="auto"/>
        <w:right w:val="none" w:sz="0" w:space="0" w:color="auto"/>
      </w:divBdr>
      <w:divsChild>
        <w:div w:id="1641033018">
          <w:marLeft w:val="0"/>
          <w:marRight w:val="0"/>
          <w:marTop w:val="0"/>
          <w:marBottom w:val="0"/>
          <w:divBdr>
            <w:top w:val="none" w:sz="0" w:space="0" w:color="auto"/>
            <w:left w:val="none" w:sz="0" w:space="0" w:color="auto"/>
            <w:bottom w:val="none" w:sz="0" w:space="0" w:color="auto"/>
            <w:right w:val="none" w:sz="0" w:space="0" w:color="auto"/>
          </w:divBdr>
          <w:divsChild>
            <w:div w:id="678310938">
              <w:marLeft w:val="0"/>
              <w:marRight w:val="0"/>
              <w:marTop w:val="0"/>
              <w:marBottom w:val="0"/>
              <w:divBdr>
                <w:top w:val="none" w:sz="0" w:space="0" w:color="auto"/>
                <w:left w:val="none" w:sz="0" w:space="0" w:color="auto"/>
                <w:bottom w:val="none" w:sz="0" w:space="0" w:color="auto"/>
                <w:right w:val="none" w:sz="0" w:space="0" w:color="auto"/>
              </w:divBdr>
              <w:divsChild>
                <w:div w:id="1830514717">
                  <w:marLeft w:val="0"/>
                  <w:marRight w:val="0"/>
                  <w:marTop w:val="0"/>
                  <w:marBottom w:val="0"/>
                  <w:divBdr>
                    <w:top w:val="none" w:sz="0" w:space="0" w:color="auto"/>
                    <w:left w:val="none" w:sz="0" w:space="0" w:color="auto"/>
                    <w:bottom w:val="none" w:sz="0" w:space="0" w:color="auto"/>
                    <w:right w:val="none" w:sz="0" w:space="0" w:color="auto"/>
                  </w:divBdr>
                  <w:divsChild>
                    <w:div w:id="1785684948">
                      <w:marLeft w:val="0"/>
                      <w:marRight w:val="0"/>
                      <w:marTop w:val="0"/>
                      <w:marBottom w:val="0"/>
                      <w:divBdr>
                        <w:top w:val="none" w:sz="0" w:space="0" w:color="auto"/>
                        <w:left w:val="none" w:sz="0" w:space="0" w:color="auto"/>
                        <w:bottom w:val="none" w:sz="0" w:space="0" w:color="auto"/>
                        <w:right w:val="none" w:sz="0" w:space="0" w:color="auto"/>
                      </w:divBdr>
                      <w:divsChild>
                        <w:div w:id="2083872717">
                          <w:marLeft w:val="2076"/>
                          <w:marRight w:val="3048"/>
                          <w:marTop w:val="0"/>
                          <w:marBottom w:val="0"/>
                          <w:divBdr>
                            <w:top w:val="none" w:sz="0" w:space="0" w:color="auto"/>
                            <w:left w:val="single" w:sz="4" w:space="0" w:color="D3E1F9"/>
                            <w:bottom w:val="none" w:sz="0" w:space="0" w:color="auto"/>
                            <w:right w:val="none" w:sz="0" w:space="0" w:color="auto"/>
                          </w:divBdr>
                          <w:divsChild>
                            <w:div w:id="1861697337">
                              <w:marLeft w:val="0"/>
                              <w:marRight w:val="0"/>
                              <w:marTop w:val="0"/>
                              <w:marBottom w:val="0"/>
                              <w:divBdr>
                                <w:top w:val="none" w:sz="0" w:space="0" w:color="auto"/>
                                <w:left w:val="none" w:sz="0" w:space="0" w:color="auto"/>
                                <w:bottom w:val="none" w:sz="0" w:space="0" w:color="auto"/>
                                <w:right w:val="none" w:sz="0" w:space="0" w:color="auto"/>
                              </w:divBdr>
                              <w:divsChild>
                                <w:div w:id="460074717">
                                  <w:marLeft w:val="0"/>
                                  <w:marRight w:val="0"/>
                                  <w:marTop w:val="0"/>
                                  <w:marBottom w:val="0"/>
                                  <w:divBdr>
                                    <w:top w:val="none" w:sz="0" w:space="0" w:color="auto"/>
                                    <w:left w:val="none" w:sz="0" w:space="0" w:color="auto"/>
                                    <w:bottom w:val="none" w:sz="0" w:space="0" w:color="auto"/>
                                    <w:right w:val="none" w:sz="0" w:space="0" w:color="auto"/>
                                  </w:divBdr>
                                  <w:divsChild>
                                    <w:div w:id="795683820">
                                      <w:marLeft w:val="0"/>
                                      <w:marRight w:val="0"/>
                                      <w:marTop w:val="0"/>
                                      <w:marBottom w:val="0"/>
                                      <w:divBdr>
                                        <w:top w:val="none" w:sz="0" w:space="0" w:color="auto"/>
                                        <w:left w:val="none" w:sz="0" w:space="0" w:color="auto"/>
                                        <w:bottom w:val="none" w:sz="0" w:space="0" w:color="auto"/>
                                        <w:right w:val="none" w:sz="0" w:space="0" w:color="auto"/>
                                      </w:divBdr>
                                      <w:divsChild>
                                        <w:div w:id="1930578013">
                                          <w:marLeft w:val="0"/>
                                          <w:marRight w:val="0"/>
                                          <w:marTop w:val="0"/>
                                          <w:marBottom w:val="0"/>
                                          <w:divBdr>
                                            <w:top w:val="none" w:sz="0" w:space="0" w:color="auto"/>
                                            <w:left w:val="none" w:sz="0" w:space="0" w:color="auto"/>
                                            <w:bottom w:val="none" w:sz="0" w:space="0" w:color="auto"/>
                                            <w:right w:val="none" w:sz="0" w:space="0" w:color="auto"/>
                                          </w:divBdr>
                                          <w:divsChild>
                                            <w:div w:id="2931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986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dc.gov/od/foia/policies/sharing.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vd5@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DC17B-BF2E-45C7-8FF9-F258D2B56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1767</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(Generic) Data Sharing Agreement</vt:lpstr>
    </vt:vector>
  </TitlesOfParts>
  <Company>ITSO</Company>
  <LinksUpToDate>false</LinksUpToDate>
  <CharactersWithSpaces>11816</CharactersWithSpaces>
  <SharedDoc>false</SharedDoc>
  <HLinks>
    <vt:vector size="12" baseType="variant">
      <vt:variant>
        <vt:i4>458862</vt:i4>
      </vt:variant>
      <vt:variant>
        <vt:i4>3</vt:i4>
      </vt:variant>
      <vt:variant>
        <vt:i4>0</vt:i4>
      </vt:variant>
      <vt:variant>
        <vt:i4>5</vt:i4>
      </vt:variant>
      <vt:variant>
        <vt:lpwstr>mailto:dvd5@cdc.gov</vt:lpwstr>
      </vt:variant>
      <vt:variant>
        <vt:lpwstr/>
      </vt:variant>
      <vt:variant>
        <vt:i4>7274614</vt:i4>
      </vt:variant>
      <vt:variant>
        <vt:i4>0</vt:i4>
      </vt:variant>
      <vt:variant>
        <vt:i4>0</vt:i4>
      </vt:variant>
      <vt:variant>
        <vt:i4>5</vt:i4>
      </vt:variant>
      <vt:variant>
        <vt:lpwstr>http://www.cdc.gov/od/foia/policies/sharing.htm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Data Sharing Agreement</dc:title>
  <dc:subject/>
  <dc:creator>uaa0</dc:creator>
  <cp:keywords/>
  <cp:lastModifiedBy>Joyce, Kevin J. (CDC/DDPHSS/OS/OSI)</cp:lastModifiedBy>
  <cp:revision>2</cp:revision>
  <cp:lastPrinted>2011-07-05T16:57:00Z</cp:lastPrinted>
  <dcterms:created xsi:type="dcterms:W3CDTF">2020-10-15T12:39:00Z</dcterms:created>
  <dcterms:modified xsi:type="dcterms:W3CDTF">2020-10-15T12:39:00Z</dcterms:modified>
</cp:coreProperties>
</file>