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F44171">
        <w:rPr>
          <w:sz w:val="28"/>
        </w:rPr>
        <w:t>7/31/2022</w:t>
      </w:r>
      <w:r>
        <w:rPr>
          <w:sz w:val="28"/>
        </w:rPr>
        <w:t>)</w:t>
      </w:r>
    </w:p>
    <w:p w:rsidRPr="009239AA" w:rsidR="004E51A3" w:rsidP="004E51A3" w:rsidRDefault="00284110">
      <w:pPr>
        <w:rPr>
          <w:b/>
        </w:rPr>
      </w:pPr>
      <w:r>
        <w:rPr>
          <w:b/>
          <w:noProof/>
        </w:rPr>
        <w:pict>
          <v:line id="_x0000_s1027" style="position:absolute;z-index:1" o:allowincell="f" strokeweight="1.5pt" from="0,0" to="468pt,0"/>
        </w:pict>
      </w:r>
      <w:r w:rsidRPr="00434E33" w:rsidR="005E714A">
        <w:rPr>
          <w:b/>
        </w:rPr>
        <w:t>TITLE OF INFORMATION COLLECTION:</w:t>
      </w:r>
      <w:r w:rsidR="005E714A">
        <w:t xml:space="preserve">  </w:t>
      </w:r>
      <w:r w:rsidR="004E51A3">
        <w:t xml:space="preserve">Registration information collection for the NIH Sexual &amp; Gender Minority Research Office (SGMRO) – Regional Workshop </w:t>
      </w:r>
    </w:p>
    <w:p w:rsidRPr="009239AA" w:rsidR="00E50293" w:rsidP="00434E33" w:rsidRDefault="00E50293">
      <w:pPr>
        <w:rPr>
          <w:b/>
        </w:rPr>
      </w:pPr>
    </w:p>
    <w:p w:rsidR="005E714A" w:rsidRDefault="005E714A"/>
    <w:p w:rsidR="001B0AAA" w:rsidRDefault="00F15956">
      <w:r>
        <w:rPr>
          <w:b/>
        </w:rPr>
        <w:t>PURPOSE</w:t>
      </w:r>
      <w:r w:rsidRPr="009239AA">
        <w:rPr>
          <w:b/>
        </w:rPr>
        <w:t>:</w:t>
      </w:r>
      <w:r w:rsidRPr="009239AA" w:rsidR="00C14CC4">
        <w:rPr>
          <w:b/>
        </w:rPr>
        <w:t xml:space="preserve">  </w:t>
      </w:r>
    </w:p>
    <w:p w:rsidR="00A969CA" w:rsidP="00A969CA" w:rsidRDefault="009B0B21">
      <w:r>
        <w:t xml:space="preserve">The Sexual &amp; Gender Minority Research Office (SGRMO) at the National Institutes of Health (NIH) is offering a one-day grantspersonship opportunity. The purpose of the </w:t>
      </w:r>
      <w:r w:rsidR="008A3E1B">
        <w:t>Sexual and Gender Minority (</w:t>
      </w:r>
      <w:r>
        <w:t>SGM</w:t>
      </w:r>
      <w:r w:rsidR="008A3E1B">
        <w:t>)</w:t>
      </w:r>
      <w:r>
        <w:t xml:space="preserve"> Health Research Regional Workshop is to increase the understanding of the NIH structure and processes among researchers and potential researchers who are interested in SGM health. This meeting will also develop goals to mentor relationships within the extramural research community among promising or aspiring researchers in SGM health and those who conduct it. It will also enhance the capacity to design, conduct, and report on SGM research and provide researchers with the opportunity to interact with NIH staff closer to their home institutions.</w:t>
      </w:r>
      <w:r w:rsidR="00A969CA">
        <w:t xml:space="preserve"> Additional details about the SGMRO and its progra</w:t>
      </w:r>
      <w:r w:rsidR="00D75793">
        <w:t>m</w:t>
      </w:r>
      <w:r w:rsidR="00A969CA">
        <w:t xml:space="preserve">ming may be found by visiting: </w:t>
      </w:r>
      <w:hyperlink w:history="1" r:id="rId8">
        <w:r w:rsidR="00A969CA">
          <w:rPr>
            <w:rStyle w:val="Hyperlink"/>
          </w:rPr>
          <w:t>https://dpcpsi.nih.gov/sgmro</w:t>
        </w:r>
      </w:hyperlink>
    </w:p>
    <w:p w:rsidR="001B0AAA" w:rsidP="009B0B21" w:rsidRDefault="001B0AAA"/>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8A3E1B">
      <w:r>
        <w:t xml:space="preserve">The workshop is open to university faculty, postdoctoral fellows, graduate students, researchers, science administrators, and advocacy group in SGM health-related disciplines, such as addiction, aging, cardiovascular disease, chronic diseases, diabetes, infectious diseases, mental health, and other </w:t>
      </w:r>
      <w:r w:rsidR="006770FC">
        <w:t xml:space="preserve">biomedical research </w:t>
      </w:r>
      <w:r>
        <w:t xml:space="preserve">disciplines related to the NIH mission. Primary candidates are full-time academic faculty, </w:t>
      </w:r>
      <w:r w:rsidR="00226733">
        <w:t>doctoral students, postdocs, administrators, and advocacy groups.  The workshop is limited to approximately 100 attendees and we estimate that we will receive about 10</w:t>
      </w:r>
      <w:r w:rsidR="00E23533">
        <w:t>0</w:t>
      </w:r>
      <w:r w:rsidR="00226733">
        <w:t xml:space="preserve"> applications.</w:t>
      </w:r>
    </w:p>
    <w:p w:rsidR="00F15956" w:rsidRDefault="00F15956"/>
    <w:p w:rsidR="00E26329" w:rsidRDefault="00E26329">
      <w:pPr>
        <w:rPr>
          <w:b/>
        </w:rPr>
      </w:pPr>
    </w:p>
    <w:p w:rsidRPr="00DA7B4C" w:rsidR="00F06866" w:rsidRDefault="00F06866">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pPr>
        <w:pStyle w:val="BodyTextIndent"/>
        <w:tabs>
          <w:tab w:val="left" w:pos="360"/>
        </w:tabs>
        <w:ind w:left="0"/>
        <w:rPr>
          <w:bCs/>
          <w:sz w:val="16"/>
          <w:szCs w:val="16"/>
        </w:rPr>
      </w:pPr>
    </w:p>
    <w:p w:rsidRPr="00DA7B4C" w:rsidR="00F06866" w:rsidP="0096108F" w:rsidRDefault="0096108F">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pPr>
        <w:pStyle w:val="BodyTextIndent"/>
        <w:tabs>
          <w:tab w:val="left" w:pos="360"/>
        </w:tabs>
        <w:ind w:left="0"/>
        <w:rPr>
          <w:bCs/>
          <w:sz w:val="24"/>
        </w:rPr>
      </w:pPr>
      <w:r w:rsidRPr="00DA7B4C">
        <w:rPr>
          <w:bCs/>
          <w:sz w:val="24"/>
        </w:rPr>
        <w:t>[</w:t>
      </w:r>
      <w:r w:rsidR="00226733">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ColorfulList-Accent1"/>
        <w:numPr>
          <w:ilvl w:val="0"/>
          <w:numId w:val="14"/>
        </w:numPr>
      </w:pPr>
      <w:r>
        <w:t>The collection is voluntary.</w:t>
      </w:r>
      <w:r w:rsidRPr="00C14CC4">
        <w:t xml:space="preserve"> </w:t>
      </w:r>
    </w:p>
    <w:p w:rsidR="008101A5" w:rsidP="008101A5" w:rsidRDefault="008101A5">
      <w:pPr>
        <w:pStyle w:val="ColorfulList-Accent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pPr>
        <w:pStyle w:val="ColorfulList-Accent1"/>
        <w:ind w:left="0"/>
      </w:pPr>
      <w:r>
        <w:tab/>
      </w:r>
    </w:p>
    <w:p w:rsidR="009C13B9" w:rsidP="009C13B9" w:rsidRDefault="009C13B9"/>
    <w:p w:rsidR="009C13B9" w:rsidP="009C13B9" w:rsidRDefault="009C13B9">
      <w:r>
        <w:t>Name:</w:t>
      </w:r>
      <w:r w:rsidR="00E23533">
        <w:t xml:space="preserve"> Irene Avila, PhD (</w:t>
      </w:r>
      <w:hyperlink w:history="1" r:id="rId9">
        <w:r w:rsidRPr="002D0A9E" w:rsidR="00E23533">
          <w:rPr>
            <w:rStyle w:val="Hyperlink"/>
          </w:rPr>
          <w:t>avilai@mail.nih.gov</w:t>
        </w:r>
      </w:hyperlink>
      <w:r w:rsidR="00E23533">
        <w:t>; 301-594-9701)</w:t>
      </w:r>
    </w:p>
    <w:p w:rsidR="009C13B9" w:rsidP="009C13B9" w:rsidRDefault="009C13B9">
      <w:pPr>
        <w:pStyle w:val="ColorfulList-Accent1"/>
        <w:ind w:left="360"/>
      </w:pPr>
    </w:p>
    <w:p w:rsidR="009C13B9" w:rsidP="009C13B9" w:rsidRDefault="009C13B9">
      <w:r>
        <w:t>To assist review, please provide answers to the following question:</w:t>
      </w:r>
    </w:p>
    <w:p w:rsidR="009C13B9" w:rsidP="009C13B9" w:rsidRDefault="009C13B9">
      <w:pPr>
        <w:pStyle w:val="ColorfulList-Accent1"/>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ColorfulList-Accent1"/>
        <w:numPr>
          <w:ilvl w:val="0"/>
          <w:numId w:val="18"/>
        </w:numPr>
      </w:pPr>
      <w:r>
        <w:t>Is</w:t>
      </w:r>
      <w:r w:rsidR="00237B48">
        <w:t xml:space="preserve"> personally identifiable information (PII) collected</w:t>
      </w:r>
      <w:r>
        <w:t xml:space="preserve">?  </w:t>
      </w:r>
      <w:proofErr w:type="gramStart"/>
      <w:r w:rsidR="009239AA">
        <w:t>[</w:t>
      </w:r>
      <w:r w:rsidR="008868EA">
        <w:t xml:space="preserve"> </w:t>
      </w:r>
      <w:r w:rsidR="009239AA">
        <w:t>]</w:t>
      </w:r>
      <w:proofErr w:type="gramEnd"/>
      <w:r w:rsidR="009239AA">
        <w:t xml:space="preserve"> Yes  [</w:t>
      </w:r>
      <w:r w:rsidR="008868EA">
        <w:t>X</w:t>
      </w:r>
      <w:r w:rsidR="009239AA">
        <w:t xml:space="preserve">]  No </w:t>
      </w:r>
    </w:p>
    <w:p w:rsidR="00C86E91" w:rsidP="00C86E91" w:rsidRDefault="009C13B9">
      <w:pPr>
        <w:pStyle w:val="ColorfulList-Accent1"/>
        <w:numPr>
          <w:ilvl w:val="0"/>
          <w:numId w:val="18"/>
        </w:numPr>
      </w:pPr>
      <w:r w:rsidRPr="008868EA">
        <w:lastRenderedPageBreak/>
        <w:t xml:space="preserve">If </w:t>
      </w:r>
      <w:r w:rsidRPr="008868EA" w:rsidR="009239AA">
        <w:t>Yes</w:t>
      </w:r>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633F74" w:rsidP="00633F74" w:rsidRDefault="00633F74">
      <w:pPr>
        <w:pStyle w:val="ColorfulList-Accent1"/>
        <w:ind w:left="360"/>
      </w:pPr>
    </w:p>
    <w:p w:rsidRPr="00DA7B4C" w:rsidR="00C86E91" w:rsidP="00C86E91" w:rsidRDefault="00CB1078">
      <w:pPr>
        <w:pStyle w:val="ColorfulList-Accent1"/>
        <w:ind w:left="0"/>
        <w:rPr>
          <w:b/>
        </w:rPr>
      </w:pPr>
      <w:r w:rsidRPr="00DA7B4C">
        <w:rPr>
          <w:b/>
        </w:rPr>
        <w:t>Gifts or Payments</w:t>
      </w:r>
      <w:r w:rsidRPr="00DA7B4C" w:rsidR="00C86E91">
        <w:rPr>
          <w:b/>
        </w:rPr>
        <w:t>:</w:t>
      </w:r>
    </w:p>
    <w:p w:rsidR="00C86E91" w:rsidP="00C86E91" w:rsidRDefault="00C86E91">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226733">
        <w:t>x</w:t>
      </w:r>
      <w:r w:rsidRPr="00DA7B4C">
        <w:t>] No</w:t>
      </w:r>
      <w:r>
        <w:t xml:space="preserve">  </w:t>
      </w:r>
    </w:p>
    <w:p w:rsidR="006A0D31" w:rsidP="006A0D31" w:rsidRDefault="006A0D31">
      <w:r>
        <w:t>Amount: ___________</w:t>
      </w:r>
    </w:p>
    <w:p w:rsidR="006A0D31" w:rsidP="006A0D31" w:rsidRDefault="006A0D31">
      <w:r>
        <w:t>Explanation for incentive: (include number of visits, etc.)</w:t>
      </w:r>
    </w:p>
    <w:p w:rsidR="006A0D31" w:rsidP="00C86E91" w:rsidRDefault="006A0D31"/>
    <w:p w:rsidR="004D6E14" w:rsidRDefault="004D6E14">
      <w:pPr>
        <w:rPr>
          <w:b/>
        </w:rPr>
      </w:pPr>
    </w:p>
    <w:p w:rsidR="00F24CFC" w:rsidRDefault="00F24CFC">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981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980"/>
        <w:gridCol w:w="2160"/>
        <w:gridCol w:w="1980"/>
        <w:gridCol w:w="1620"/>
      </w:tblGrid>
      <w:tr w:rsidR="003668D6" w:rsidTr="00B01CEC">
        <w:trPr>
          <w:trHeight w:val="274"/>
        </w:trPr>
        <w:tc>
          <w:tcPr>
            <w:tcW w:w="2070" w:type="dxa"/>
          </w:tcPr>
          <w:p w:rsidRPr="002D26E2" w:rsidR="003668D6" w:rsidP="00C8488C" w:rsidRDefault="003668D6">
            <w:pPr>
              <w:rPr>
                <w:b/>
              </w:rPr>
            </w:pPr>
            <w:r w:rsidRPr="002D26E2">
              <w:rPr>
                <w:b/>
              </w:rPr>
              <w:t xml:space="preserve">Category of Respondent </w:t>
            </w:r>
          </w:p>
        </w:tc>
        <w:tc>
          <w:tcPr>
            <w:tcW w:w="1980" w:type="dxa"/>
          </w:tcPr>
          <w:p w:rsidRPr="002D26E2" w:rsidR="003668D6" w:rsidP="00843796" w:rsidRDefault="003668D6">
            <w:pPr>
              <w:rPr>
                <w:b/>
              </w:rPr>
            </w:pPr>
            <w:r w:rsidRPr="002D26E2">
              <w:rPr>
                <w:b/>
              </w:rPr>
              <w:t>No. of Respondents</w:t>
            </w:r>
          </w:p>
        </w:tc>
        <w:tc>
          <w:tcPr>
            <w:tcW w:w="2160" w:type="dxa"/>
          </w:tcPr>
          <w:p w:rsidRPr="002D26E2" w:rsidR="003668D6" w:rsidP="00843796" w:rsidRDefault="003668D6">
            <w:pPr>
              <w:rPr>
                <w:b/>
              </w:rPr>
            </w:pPr>
            <w:r>
              <w:rPr>
                <w:b/>
              </w:rPr>
              <w:t xml:space="preserve">No. of Responses per Respondent </w:t>
            </w:r>
          </w:p>
        </w:tc>
        <w:tc>
          <w:tcPr>
            <w:tcW w:w="198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620"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3668D6" w:rsidTr="00B01CEC">
        <w:trPr>
          <w:trHeight w:val="260"/>
        </w:trPr>
        <w:tc>
          <w:tcPr>
            <w:tcW w:w="2070" w:type="dxa"/>
          </w:tcPr>
          <w:p w:rsidR="003668D6" w:rsidP="00843796" w:rsidRDefault="00B00CCB">
            <w:r>
              <w:t>Private Sector (not-for-profit)</w:t>
            </w:r>
          </w:p>
        </w:tc>
        <w:tc>
          <w:tcPr>
            <w:tcW w:w="1980" w:type="dxa"/>
          </w:tcPr>
          <w:p w:rsidR="003668D6" w:rsidP="00B00CCB" w:rsidRDefault="00B00CCB">
            <w:pPr>
              <w:jc w:val="right"/>
            </w:pPr>
            <w:r>
              <w:t>100</w:t>
            </w:r>
          </w:p>
        </w:tc>
        <w:tc>
          <w:tcPr>
            <w:tcW w:w="2160" w:type="dxa"/>
          </w:tcPr>
          <w:p w:rsidR="003668D6" w:rsidP="00B00CCB" w:rsidRDefault="00B00CCB">
            <w:pPr>
              <w:jc w:val="right"/>
            </w:pPr>
            <w:r>
              <w:t>1</w:t>
            </w:r>
          </w:p>
        </w:tc>
        <w:tc>
          <w:tcPr>
            <w:tcW w:w="1980" w:type="dxa"/>
          </w:tcPr>
          <w:p w:rsidR="003668D6" w:rsidP="00B00CCB" w:rsidRDefault="00B00CCB">
            <w:pPr>
              <w:jc w:val="right"/>
            </w:pPr>
            <w:r>
              <w:t>5/60</w:t>
            </w:r>
          </w:p>
        </w:tc>
        <w:tc>
          <w:tcPr>
            <w:tcW w:w="1620" w:type="dxa"/>
          </w:tcPr>
          <w:p w:rsidR="003668D6" w:rsidP="00B00CCB" w:rsidRDefault="00B00CCB">
            <w:pPr>
              <w:jc w:val="right"/>
            </w:pPr>
            <w:r>
              <w:t>8</w:t>
            </w:r>
          </w:p>
        </w:tc>
      </w:tr>
      <w:tr w:rsidR="003668D6" w:rsidTr="00B01CEC">
        <w:trPr>
          <w:trHeight w:val="274"/>
        </w:trPr>
        <w:tc>
          <w:tcPr>
            <w:tcW w:w="2070" w:type="dxa"/>
          </w:tcPr>
          <w:p w:rsidR="003668D6" w:rsidP="00843796" w:rsidRDefault="003668D6"/>
        </w:tc>
        <w:tc>
          <w:tcPr>
            <w:tcW w:w="1980" w:type="dxa"/>
          </w:tcPr>
          <w:p w:rsidR="003668D6" w:rsidP="00843796" w:rsidRDefault="003668D6"/>
        </w:tc>
        <w:tc>
          <w:tcPr>
            <w:tcW w:w="2160" w:type="dxa"/>
          </w:tcPr>
          <w:p w:rsidR="003668D6" w:rsidP="00843796" w:rsidRDefault="003668D6"/>
        </w:tc>
        <w:tc>
          <w:tcPr>
            <w:tcW w:w="1980" w:type="dxa"/>
          </w:tcPr>
          <w:p w:rsidR="003668D6" w:rsidP="00843796" w:rsidRDefault="003668D6"/>
        </w:tc>
        <w:tc>
          <w:tcPr>
            <w:tcW w:w="1620" w:type="dxa"/>
          </w:tcPr>
          <w:p w:rsidR="003668D6" w:rsidP="00843796" w:rsidRDefault="003668D6"/>
        </w:tc>
      </w:tr>
      <w:tr w:rsidR="003668D6" w:rsidTr="00B01CEC">
        <w:trPr>
          <w:trHeight w:val="289"/>
        </w:trPr>
        <w:tc>
          <w:tcPr>
            <w:tcW w:w="2070" w:type="dxa"/>
          </w:tcPr>
          <w:p w:rsidRPr="002D26E2" w:rsidR="003668D6" w:rsidP="00843796" w:rsidRDefault="003668D6">
            <w:pPr>
              <w:rPr>
                <w:b/>
              </w:rPr>
            </w:pPr>
            <w:r w:rsidRPr="002D26E2">
              <w:rPr>
                <w:b/>
              </w:rPr>
              <w:t>Totals</w:t>
            </w:r>
          </w:p>
        </w:tc>
        <w:tc>
          <w:tcPr>
            <w:tcW w:w="1980" w:type="dxa"/>
          </w:tcPr>
          <w:p w:rsidRPr="002D26E2" w:rsidR="003668D6" w:rsidP="00B00CCB" w:rsidRDefault="003668D6">
            <w:pPr>
              <w:jc w:val="right"/>
              <w:rPr>
                <w:b/>
              </w:rPr>
            </w:pPr>
          </w:p>
        </w:tc>
        <w:tc>
          <w:tcPr>
            <w:tcW w:w="2160" w:type="dxa"/>
          </w:tcPr>
          <w:p w:rsidR="003668D6" w:rsidP="00B00CCB" w:rsidRDefault="00B00CCB">
            <w:pPr>
              <w:jc w:val="right"/>
            </w:pPr>
            <w:r>
              <w:t>100</w:t>
            </w:r>
          </w:p>
        </w:tc>
        <w:tc>
          <w:tcPr>
            <w:tcW w:w="1980" w:type="dxa"/>
          </w:tcPr>
          <w:p w:rsidR="003668D6" w:rsidP="00B00CCB" w:rsidRDefault="003668D6">
            <w:pPr>
              <w:jc w:val="right"/>
            </w:pPr>
          </w:p>
        </w:tc>
        <w:tc>
          <w:tcPr>
            <w:tcW w:w="1620" w:type="dxa"/>
          </w:tcPr>
          <w:p w:rsidRPr="002D26E2" w:rsidR="003668D6" w:rsidP="00B00CCB" w:rsidRDefault="00B00CCB">
            <w:pPr>
              <w:jc w:val="right"/>
              <w:rPr>
                <w:b/>
              </w:rPr>
            </w:pPr>
            <w:r>
              <w:rPr>
                <w:b/>
              </w:rPr>
              <w:t>8</w:t>
            </w:r>
          </w:p>
        </w:tc>
      </w:tr>
    </w:tbl>
    <w:p w:rsidR="00F3170F" w:rsidP="00F3170F" w:rsidRDefault="00F3170F"/>
    <w:p w:rsidRPr="009A036B" w:rsidR="009A036B" w:rsidP="009A036B" w:rsidRDefault="009A036B">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CA2010">
            <w:pPr>
              <w:rPr>
                <w:b/>
              </w:rPr>
            </w:pPr>
            <w:r>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CA2010" w:rsidTr="00CA2010">
        <w:trPr>
          <w:trHeight w:val="260"/>
        </w:trPr>
        <w:tc>
          <w:tcPr>
            <w:tcW w:w="2790" w:type="dxa"/>
          </w:tcPr>
          <w:p w:rsidRPr="009A036B" w:rsidR="00CA2010" w:rsidP="009A036B" w:rsidRDefault="00B00CCB">
            <w:r>
              <w:t>Private Sector (not-for-profit)</w:t>
            </w:r>
          </w:p>
        </w:tc>
        <w:tc>
          <w:tcPr>
            <w:tcW w:w="2250" w:type="dxa"/>
          </w:tcPr>
          <w:p w:rsidRPr="009A036B" w:rsidR="00CA2010" w:rsidP="00B00CCB" w:rsidRDefault="00B00CCB">
            <w:pPr>
              <w:jc w:val="right"/>
            </w:pPr>
            <w:r>
              <w:t>8</w:t>
            </w:r>
          </w:p>
        </w:tc>
        <w:tc>
          <w:tcPr>
            <w:tcW w:w="2520" w:type="dxa"/>
          </w:tcPr>
          <w:p w:rsidRPr="009A036B" w:rsidR="00CA2010" w:rsidP="00B00CCB" w:rsidRDefault="00B00CCB">
            <w:pPr>
              <w:jc w:val="right"/>
            </w:pPr>
            <w:r>
              <w:t>$</w:t>
            </w:r>
            <w:r w:rsidR="008859E9">
              <w:t>27.60</w:t>
            </w:r>
            <w:r>
              <w:t>/hr</w:t>
            </w:r>
          </w:p>
        </w:tc>
        <w:tc>
          <w:tcPr>
            <w:tcW w:w="1620" w:type="dxa"/>
          </w:tcPr>
          <w:p w:rsidRPr="009A036B" w:rsidR="00CA2010" w:rsidP="00B00CCB" w:rsidRDefault="00B00CCB">
            <w:pPr>
              <w:jc w:val="right"/>
            </w:pPr>
            <w:r>
              <w:t>$2</w:t>
            </w:r>
            <w:r w:rsidR="00E20141">
              <w:t>21</w:t>
            </w:r>
          </w:p>
        </w:tc>
      </w:tr>
      <w:tr w:rsidRPr="009A036B" w:rsidR="00CA2010" w:rsidTr="00CA2010">
        <w:trPr>
          <w:trHeight w:val="274"/>
        </w:trPr>
        <w:tc>
          <w:tcPr>
            <w:tcW w:w="2790" w:type="dxa"/>
          </w:tcPr>
          <w:p w:rsidRPr="009A036B" w:rsidR="00CA2010" w:rsidP="009A036B" w:rsidRDefault="00CA2010"/>
        </w:tc>
        <w:tc>
          <w:tcPr>
            <w:tcW w:w="2250" w:type="dxa"/>
          </w:tcPr>
          <w:p w:rsidRPr="009A036B" w:rsidR="00CA2010" w:rsidP="009A036B" w:rsidRDefault="00CA2010"/>
        </w:tc>
        <w:tc>
          <w:tcPr>
            <w:tcW w:w="2520" w:type="dxa"/>
          </w:tcPr>
          <w:p w:rsidRPr="009A036B" w:rsidR="00CA2010" w:rsidP="009A036B" w:rsidRDefault="00CA2010"/>
        </w:tc>
        <w:tc>
          <w:tcPr>
            <w:tcW w:w="1620" w:type="dxa"/>
          </w:tcPr>
          <w:p w:rsidRPr="009A036B" w:rsidR="00CA2010" w:rsidP="009A036B" w:rsidRDefault="00CA2010"/>
        </w:tc>
      </w:tr>
      <w:tr w:rsidRPr="009A036B" w:rsidR="00CA2010" w:rsidTr="00CA2010">
        <w:trPr>
          <w:trHeight w:val="289"/>
        </w:trPr>
        <w:tc>
          <w:tcPr>
            <w:tcW w:w="2790" w:type="dxa"/>
          </w:tcPr>
          <w:p w:rsidRPr="009A036B" w:rsidR="00CA2010" w:rsidP="009A036B" w:rsidRDefault="00CA2010">
            <w:pPr>
              <w:rPr>
                <w:b/>
              </w:rPr>
            </w:pPr>
            <w:r w:rsidRPr="009A036B">
              <w:rPr>
                <w:b/>
              </w:rPr>
              <w:t>Totals</w:t>
            </w:r>
          </w:p>
        </w:tc>
        <w:tc>
          <w:tcPr>
            <w:tcW w:w="2250" w:type="dxa"/>
          </w:tcPr>
          <w:p w:rsidRPr="009A036B" w:rsidR="00CA2010" w:rsidP="00B00CCB" w:rsidRDefault="00CA2010">
            <w:pPr>
              <w:jc w:val="right"/>
              <w:rPr>
                <w:b/>
              </w:rPr>
            </w:pPr>
          </w:p>
        </w:tc>
        <w:tc>
          <w:tcPr>
            <w:tcW w:w="2520" w:type="dxa"/>
          </w:tcPr>
          <w:p w:rsidRPr="009A036B" w:rsidR="00CA2010" w:rsidP="009A036B" w:rsidRDefault="00CA2010"/>
        </w:tc>
        <w:tc>
          <w:tcPr>
            <w:tcW w:w="1620" w:type="dxa"/>
          </w:tcPr>
          <w:p w:rsidRPr="009A036B" w:rsidR="00CA2010" w:rsidP="00B00CCB" w:rsidRDefault="00B00CCB">
            <w:pPr>
              <w:jc w:val="right"/>
            </w:pPr>
            <w:r>
              <w:t>$2</w:t>
            </w:r>
            <w:r w:rsidR="00E20141">
              <w:t>21</w:t>
            </w:r>
          </w:p>
        </w:tc>
      </w:tr>
    </w:tbl>
    <w:p w:rsidRPr="009A036B" w:rsidR="009A036B" w:rsidP="009A036B" w:rsidRDefault="00CA2010">
      <w:r>
        <w:t>*</w:t>
      </w:r>
      <w:r w:rsidRPr="008859E9" w:rsidR="008859E9">
        <w:t xml:space="preserve"> https://www.bls.gov/oes/2018/may/oes_nat.htm#19-0000</w:t>
      </w:r>
    </w:p>
    <w:p w:rsidR="009A036B" w:rsidP="00F3170F" w:rsidRDefault="009A036B"/>
    <w:p w:rsidR="00441434" w:rsidP="00F3170F" w:rsidRDefault="00441434"/>
    <w:p w:rsidRPr="009A036B" w:rsidR="009A036B" w:rsidP="009A036B"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85AFC" w:rsidR="00E85AFC">
        <w:rPr>
          <w:u w:val="single"/>
        </w:rPr>
        <w:t>$</w:t>
      </w:r>
      <w:r w:rsidR="007A4EB2">
        <w:rPr>
          <w:u w:val="single"/>
        </w:rPr>
        <w:t>1,5</w:t>
      </w:r>
      <w:r w:rsidR="001F24DC">
        <w:rPr>
          <w:u w:val="single"/>
        </w:rPr>
        <w:t>67</w:t>
      </w:r>
      <w:r w:rsidR="007A4EB2">
        <w:rPr>
          <w:u w:val="single"/>
        </w:rPr>
        <w:t>.60</w:t>
      </w:r>
      <w:r w:rsidR="009A036B">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r w:rsidR="00155CB5">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r>
              <w:t>Assistant Director</w:t>
            </w:r>
          </w:p>
        </w:tc>
        <w:tc>
          <w:tcPr>
            <w:tcW w:w="1440" w:type="dxa"/>
            <w:tcBorders>
              <w:top w:val="nil"/>
              <w:left w:val="nil"/>
              <w:bottom w:val="single" w:color="auto" w:sz="8" w:space="0"/>
              <w:right w:val="single" w:color="auto" w:sz="8" w:space="0"/>
            </w:tcBorders>
          </w:tcPr>
          <w:p w:rsidRPr="009A036B" w:rsidR="009A036B" w:rsidP="009A036B" w:rsidRDefault="00B00CCB">
            <w:r>
              <w:t>14/3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r>
              <w:t>12</w:t>
            </w:r>
            <w:r w:rsidR="001F24DC">
              <w:t>9</w:t>
            </w:r>
            <w:r>
              <w:t>,</w:t>
            </w:r>
            <w:r w:rsidR="001F24DC">
              <w:t>404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r>
              <w:t>0.15%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B00CCB">
            <w:r>
              <w:t>$</w:t>
            </w:r>
            <w:r w:rsidR="001F24DC">
              <w:t>194</w:t>
            </w:r>
            <w:r>
              <w:t>.00</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r>
              <w:t>Website Developer</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5A0BFA">
            <w:r>
              <w:t>$68.68/hr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A4EB2">
            <w:r>
              <w:t>20</w:t>
            </w:r>
            <w:r w:rsidR="005A0BFA">
              <w:t xml:space="preserve"> hours</w:t>
            </w:r>
          </w:p>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5A0BFA">
            <w:r>
              <w:t>$</w:t>
            </w:r>
            <w:r w:rsidR="007A4EB2">
              <w:t>1,373.60</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44F49" w:rsidR="009A036B" w:rsidP="009A036B" w:rsidRDefault="00844F49">
            <w:pPr>
              <w:rPr>
                <w:b/>
              </w:rPr>
            </w:pPr>
            <w:r w:rsidRPr="00844F49">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844F49">
            <w:r>
              <w:rPr>
                <w:b/>
              </w:rPr>
              <w:t>$1,5</w:t>
            </w:r>
            <w:r w:rsidR="001F24DC">
              <w:rPr>
                <w:b/>
              </w:rPr>
              <w:t>67</w:t>
            </w:r>
            <w:r>
              <w:rPr>
                <w:b/>
              </w:rPr>
              <w:t>.60</w:t>
            </w:r>
          </w:p>
        </w:tc>
      </w:tr>
    </w:tbl>
    <w:p w:rsidRPr="009A036B" w:rsidR="00844F49" w:rsidP="00844F49" w:rsidRDefault="00844F49">
      <w:r>
        <w:t>*</w:t>
      </w:r>
      <w:r w:rsidRPr="009747F4">
        <w:rPr>
          <w:sz w:val="18"/>
          <w:szCs w:val="18"/>
        </w:rPr>
        <w:t>the</w:t>
      </w:r>
      <w:r>
        <w:t xml:space="preserve"> </w:t>
      </w:r>
      <w:r w:rsidRPr="009747F4">
        <w:rPr>
          <w:sz w:val="18"/>
          <w:szCs w:val="18"/>
        </w:rPr>
        <w:t>Salary in table above is cited from</w:t>
      </w:r>
      <w:r>
        <w:t xml:space="preserve"> </w:t>
      </w:r>
      <w:hyperlink w:history="1" r:id="rId10">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69403B" w:rsidP="00F06866" w:rsidRDefault="0069403B">
      <w:pPr>
        <w:rPr>
          <w:b/>
        </w:rPr>
      </w:pPr>
    </w:p>
    <w:p w:rsidR="00844F49" w:rsidP="00F06866" w:rsidRDefault="00844F49">
      <w:pPr>
        <w:rPr>
          <w:b/>
        </w:rPr>
      </w:pPr>
    </w:p>
    <w:p w:rsidR="00F06866" w:rsidP="00F06866" w:rsidRDefault="00636621">
      <w:pPr>
        <w:rPr>
          <w:b/>
        </w:rPr>
      </w:pPr>
      <w:r>
        <w:rPr>
          <w:b/>
        </w:rPr>
        <w:t>The</w:t>
      </w:r>
      <w:r w:rsidR="0069403B">
        <w:rPr>
          <w:b/>
        </w:rPr>
        <w:t xml:space="preserve"> select</w:t>
      </w:r>
      <w:r>
        <w:rPr>
          <w:b/>
        </w:rPr>
        <w:t>ion of targeted respondents</w:t>
      </w:r>
    </w:p>
    <w:p w:rsidRPr="00DA7B4C" w:rsidR="0069403B" w:rsidP="0069403B" w:rsidRDefault="0069403B">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0C28B3">
        <w:t>X</w:t>
      </w:r>
      <w:r w:rsidRPr="00DA7B4C">
        <w:t>] Yes</w:t>
      </w:r>
      <w:r w:rsidRPr="00DA7B4C">
        <w:tab/>
      </w:r>
      <w:proofErr w:type="gramStart"/>
      <w:r w:rsidRPr="00DA7B4C">
        <w:t>[ ]</w:t>
      </w:r>
      <w:proofErr w:type="gramEnd"/>
      <w:r w:rsidRPr="00DA7B4C">
        <w:t xml:space="preserve"> No</w:t>
      </w:r>
    </w:p>
    <w:p w:rsidR="00636621" w:rsidP="00636621" w:rsidRDefault="00636621">
      <w:pPr>
        <w:pStyle w:val="ColorfulList-Accent1"/>
      </w:pPr>
    </w:p>
    <w:p w:rsidR="000C28B3" w:rsidP="000C28B3"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C28B3" w:rsidP="000C28B3" w:rsidRDefault="000C28B3"/>
    <w:p w:rsidR="000C28B3" w:rsidP="000C28B3" w:rsidRDefault="000C28B3">
      <w:r>
        <w:t xml:space="preserve">The SGMRO has a listserv with compiled emails of specific individuals and groups that will be sent an email that includes information about the regional workshop, the website link, an invitation to register and a flyer to pass along the email to others that may be interested. </w:t>
      </w:r>
    </w:p>
    <w:p w:rsidR="000C28B3" w:rsidP="000C28B3" w:rsidRDefault="000C28B3"/>
    <w:p w:rsidR="000C28B3" w:rsidP="000C28B3" w:rsidRDefault="000C28B3">
      <w:pPr>
        <w:pStyle w:val="ListParagraph"/>
        <w:ind w:left="0"/>
      </w:pPr>
      <w:r>
        <w:t xml:space="preserve">The SGMRO will also publish a </w:t>
      </w:r>
      <w:r w:rsidR="00B964D1">
        <w:t xml:space="preserve">NIH </w:t>
      </w:r>
      <w:r>
        <w:t>Notice</w:t>
      </w:r>
      <w:r w:rsidR="00B964D1">
        <w:t xml:space="preserve"> of Special Interest (NOSI)</w:t>
      </w:r>
      <w:r>
        <w:t xml:space="preserve"> to announce </w:t>
      </w:r>
      <w:r w:rsidR="008868EA">
        <w:t xml:space="preserve">and provide information about </w:t>
      </w:r>
      <w:r>
        <w:t>the regional workshop</w:t>
      </w:r>
      <w:r w:rsidR="008868EA">
        <w:t xml:space="preserve">, which will include </w:t>
      </w:r>
      <w:r>
        <w:t>an invitation to register</w:t>
      </w:r>
      <w:r w:rsidR="008868EA">
        <w:t xml:space="preserve"> and</w:t>
      </w:r>
      <w:r w:rsidRPr="008868EA" w:rsidR="008868EA">
        <w:t xml:space="preserve"> </w:t>
      </w:r>
      <w:r w:rsidR="008868EA">
        <w:t>the website link</w:t>
      </w:r>
      <w:r>
        <w:t xml:space="preserve">. The </w:t>
      </w:r>
      <w:r w:rsidR="00B964D1">
        <w:t>NOSI</w:t>
      </w:r>
      <w:r>
        <w:t xml:space="preserve"> will help the SGMRO reach </w:t>
      </w:r>
      <w:r w:rsidR="00B964D1">
        <w:t>the research and academic</w:t>
      </w:r>
      <w:r>
        <w:t xml:space="preserve"> audience.</w:t>
      </w:r>
    </w:p>
    <w:p w:rsidR="000C28B3" w:rsidP="000C28B3" w:rsidRDefault="000C28B3"/>
    <w:p w:rsidR="000C28B3" w:rsidP="001B0AAA" w:rsidRDefault="000C28B3"/>
    <w:p w:rsidR="00A403BB" w:rsidP="00A403BB" w:rsidRDefault="00A403BB">
      <w:pPr>
        <w:pStyle w:val="ColorfulList-Accent1"/>
      </w:pPr>
    </w:p>
    <w:p w:rsidR="00A403BB" w:rsidP="00A403BB" w:rsidRDefault="00A403BB"/>
    <w:p w:rsidRPr="00DA7B4C" w:rsidR="00A403BB" w:rsidP="00A403BB" w:rsidRDefault="00A403BB">
      <w:pPr>
        <w:rPr>
          <w:b/>
        </w:rPr>
      </w:pPr>
      <w:r w:rsidRPr="00DA7B4C">
        <w:rPr>
          <w:b/>
        </w:rPr>
        <w:t>Administration of the Instrument</w:t>
      </w:r>
    </w:p>
    <w:p w:rsidRPr="00DA7B4C" w:rsidR="00A403BB" w:rsidP="00A403BB" w:rsidRDefault="001B0AAA">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pPr>
        <w:ind w:left="720"/>
      </w:pPr>
      <w:r w:rsidRPr="00DA7B4C">
        <w:t>[</w:t>
      </w:r>
      <w:r w:rsidR="000C28B3">
        <w:t>X</w:t>
      </w:r>
      <w:r w:rsidRPr="00DA7B4C">
        <w:t>] Web-based</w:t>
      </w:r>
      <w:r w:rsidRPr="00DA7B4C" w:rsidR="001B0AAA">
        <w:t xml:space="preserve"> or other forms of Social Media </w:t>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pPr>
        <w:ind w:left="720"/>
      </w:pPr>
      <w:proofErr w:type="gramStart"/>
      <w:r w:rsidRPr="00DA7B4C">
        <w:t>[  ]</w:t>
      </w:r>
      <w:proofErr w:type="gramEnd"/>
      <w:r w:rsidRPr="00DA7B4C">
        <w:t xml:space="preserve"> Survey form</w:t>
      </w:r>
    </w:p>
    <w:p w:rsidRPr="00DA7B4C" w:rsidR="006A0D31" w:rsidP="001B0AAA" w:rsidRDefault="006A0D31">
      <w:pPr>
        <w:ind w:left="720"/>
      </w:pPr>
      <w:proofErr w:type="gramStart"/>
      <w:r w:rsidRPr="00DA7B4C">
        <w:t>[  ]</w:t>
      </w:r>
      <w:proofErr w:type="gramEnd"/>
      <w:r w:rsidRPr="00DA7B4C">
        <w:t xml:space="preserve"> Chart Abstraction</w:t>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pPr>
        <w:ind w:left="720"/>
      </w:pPr>
    </w:p>
    <w:p w:rsidRPr="00DA7B4C" w:rsidR="00F24CFC" w:rsidP="00F24CFC" w:rsidRDefault="00F24CFC">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0C28B3">
        <w:t>X</w:t>
      </w:r>
      <w:r w:rsidRPr="00DA7B4C">
        <w:t>] No</w:t>
      </w:r>
    </w:p>
    <w:p w:rsidRPr="00DA7B4C" w:rsidR="00F24CFC" w:rsidP="00F24CFC" w:rsidRDefault="00F24CFC">
      <w:pPr>
        <w:pStyle w:val="ColorfulList-Accent1"/>
        <w:ind w:left="360"/>
      </w:pPr>
      <w:r w:rsidRPr="00DA7B4C">
        <w:t xml:space="preserve"> </w:t>
      </w:r>
    </w:p>
    <w:p w:rsidRPr="008956A8" w:rsidR="0024521E" w:rsidP="0024521E" w:rsidRDefault="00F24CFC">
      <w:pPr>
        <w:rPr>
          <w:b/>
        </w:rPr>
      </w:pPr>
      <w:r w:rsidRPr="00F55E23">
        <w:rPr>
          <w:b/>
        </w:rPr>
        <w:t>Please make sure that all instruments, instructions, and scripts are submitted with the request.</w:t>
      </w:r>
    </w:p>
    <w:p w:rsidRPr="008956A8" w:rsidR="000913EC" w:rsidP="00F24CFC" w:rsidRDefault="000913EC">
      <w:pPr>
        <w:pStyle w:val="Heading2"/>
        <w:tabs>
          <w:tab w:val="left" w:pos="900"/>
        </w:tabs>
        <w:ind w:right="-180"/>
        <w:rPr>
          <w:sz w:val="28"/>
        </w:rPr>
      </w:pPr>
    </w:p>
    <w:p w:rsidRPr="008956A8" w:rsidR="00AE14B1" w:rsidP="00AE14B1" w:rsidRDefault="00AE14B1"/>
    <w:sectPr w:rsidRPr="008956A8" w:rsidR="00AE14B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5C3" w:rsidRDefault="003805C3">
      <w:r>
        <w:separator/>
      </w:r>
    </w:p>
  </w:endnote>
  <w:endnote w:type="continuationSeparator" w:id="0">
    <w:p w:rsidR="003805C3" w:rsidRDefault="003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72D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5C3" w:rsidRDefault="003805C3">
      <w:r>
        <w:separator/>
      </w:r>
    </w:p>
  </w:footnote>
  <w:footnote w:type="continuationSeparator" w:id="0">
    <w:p w:rsidR="003805C3" w:rsidRDefault="003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148F"/>
    <w:rsid w:val="00023A57"/>
    <w:rsid w:val="00033E78"/>
    <w:rsid w:val="000458F3"/>
    <w:rsid w:val="00047A64"/>
    <w:rsid w:val="00067329"/>
    <w:rsid w:val="000722CE"/>
    <w:rsid w:val="000752F7"/>
    <w:rsid w:val="0009125B"/>
    <w:rsid w:val="000913EC"/>
    <w:rsid w:val="000B0BCC"/>
    <w:rsid w:val="000B2838"/>
    <w:rsid w:val="000C28B3"/>
    <w:rsid w:val="000D44CA"/>
    <w:rsid w:val="000E200B"/>
    <w:rsid w:val="000F68BE"/>
    <w:rsid w:val="00101559"/>
    <w:rsid w:val="00155CB5"/>
    <w:rsid w:val="00162F83"/>
    <w:rsid w:val="001855D1"/>
    <w:rsid w:val="001921CA"/>
    <w:rsid w:val="001927A4"/>
    <w:rsid w:val="00194AC6"/>
    <w:rsid w:val="001A23B0"/>
    <w:rsid w:val="001A25CC"/>
    <w:rsid w:val="001B0AAA"/>
    <w:rsid w:val="001C39F7"/>
    <w:rsid w:val="001C516E"/>
    <w:rsid w:val="001F0698"/>
    <w:rsid w:val="001F24DC"/>
    <w:rsid w:val="00226733"/>
    <w:rsid w:val="00237B48"/>
    <w:rsid w:val="0024521E"/>
    <w:rsid w:val="00263C3D"/>
    <w:rsid w:val="00274D0B"/>
    <w:rsid w:val="00284110"/>
    <w:rsid w:val="002A6660"/>
    <w:rsid w:val="002B3C95"/>
    <w:rsid w:val="002D0B92"/>
    <w:rsid w:val="002D26E2"/>
    <w:rsid w:val="00335E28"/>
    <w:rsid w:val="003668D6"/>
    <w:rsid w:val="003805C3"/>
    <w:rsid w:val="00382FD8"/>
    <w:rsid w:val="003A7074"/>
    <w:rsid w:val="003D5BBE"/>
    <w:rsid w:val="003E3C61"/>
    <w:rsid w:val="003F1C5B"/>
    <w:rsid w:val="00431EB1"/>
    <w:rsid w:val="00434E33"/>
    <w:rsid w:val="00441434"/>
    <w:rsid w:val="0045264C"/>
    <w:rsid w:val="00472DF1"/>
    <w:rsid w:val="004876EC"/>
    <w:rsid w:val="004B2C8B"/>
    <w:rsid w:val="004D6E14"/>
    <w:rsid w:val="004E46C8"/>
    <w:rsid w:val="004E48BF"/>
    <w:rsid w:val="004E51A3"/>
    <w:rsid w:val="004E56D6"/>
    <w:rsid w:val="005009B0"/>
    <w:rsid w:val="00535D34"/>
    <w:rsid w:val="005451A5"/>
    <w:rsid w:val="005A0BFA"/>
    <w:rsid w:val="005A1006"/>
    <w:rsid w:val="005A772A"/>
    <w:rsid w:val="005E0E15"/>
    <w:rsid w:val="005E714A"/>
    <w:rsid w:val="0061146C"/>
    <w:rsid w:val="0061398D"/>
    <w:rsid w:val="006140A0"/>
    <w:rsid w:val="00621B0A"/>
    <w:rsid w:val="00632672"/>
    <w:rsid w:val="00633F74"/>
    <w:rsid w:val="00636621"/>
    <w:rsid w:val="00642B49"/>
    <w:rsid w:val="006733CF"/>
    <w:rsid w:val="006770FC"/>
    <w:rsid w:val="006832D9"/>
    <w:rsid w:val="00686301"/>
    <w:rsid w:val="0069403B"/>
    <w:rsid w:val="006A0D31"/>
    <w:rsid w:val="006D5F47"/>
    <w:rsid w:val="006E7380"/>
    <w:rsid w:val="006F3DDE"/>
    <w:rsid w:val="00704678"/>
    <w:rsid w:val="007253F5"/>
    <w:rsid w:val="007425E7"/>
    <w:rsid w:val="00761DE4"/>
    <w:rsid w:val="00766D95"/>
    <w:rsid w:val="0077703F"/>
    <w:rsid w:val="00790FAA"/>
    <w:rsid w:val="007A109D"/>
    <w:rsid w:val="007A4EB2"/>
    <w:rsid w:val="00802607"/>
    <w:rsid w:val="008101A5"/>
    <w:rsid w:val="00822664"/>
    <w:rsid w:val="00843796"/>
    <w:rsid w:val="00844F49"/>
    <w:rsid w:val="008859E9"/>
    <w:rsid w:val="008868EA"/>
    <w:rsid w:val="00890408"/>
    <w:rsid w:val="00895229"/>
    <w:rsid w:val="008956A8"/>
    <w:rsid w:val="008A3E1B"/>
    <w:rsid w:val="008E1AEB"/>
    <w:rsid w:val="008E652A"/>
    <w:rsid w:val="008F0203"/>
    <w:rsid w:val="008F50D4"/>
    <w:rsid w:val="009239AA"/>
    <w:rsid w:val="00935ADA"/>
    <w:rsid w:val="0094269D"/>
    <w:rsid w:val="00946B6C"/>
    <w:rsid w:val="00955A71"/>
    <w:rsid w:val="0096108F"/>
    <w:rsid w:val="009A036B"/>
    <w:rsid w:val="009A4E0D"/>
    <w:rsid w:val="009B0B21"/>
    <w:rsid w:val="009C13B9"/>
    <w:rsid w:val="009D01A2"/>
    <w:rsid w:val="009E59F7"/>
    <w:rsid w:val="009F5923"/>
    <w:rsid w:val="00A229F1"/>
    <w:rsid w:val="00A403BB"/>
    <w:rsid w:val="00A674DF"/>
    <w:rsid w:val="00A83AA6"/>
    <w:rsid w:val="00A969CA"/>
    <w:rsid w:val="00AC60E8"/>
    <w:rsid w:val="00AE14B1"/>
    <w:rsid w:val="00AE1809"/>
    <w:rsid w:val="00B00CCB"/>
    <w:rsid w:val="00B01CEC"/>
    <w:rsid w:val="00B467C2"/>
    <w:rsid w:val="00B80D76"/>
    <w:rsid w:val="00B964D1"/>
    <w:rsid w:val="00BA2105"/>
    <w:rsid w:val="00BA7E06"/>
    <w:rsid w:val="00BB43B5"/>
    <w:rsid w:val="00BB6219"/>
    <w:rsid w:val="00BC676D"/>
    <w:rsid w:val="00BD290F"/>
    <w:rsid w:val="00BD4927"/>
    <w:rsid w:val="00C04B7D"/>
    <w:rsid w:val="00C14CC4"/>
    <w:rsid w:val="00C33C52"/>
    <w:rsid w:val="00C40D8B"/>
    <w:rsid w:val="00C8407A"/>
    <w:rsid w:val="00C8488C"/>
    <w:rsid w:val="00C86E91"/>
    <w:rsid w:val="00CA19A3"/>
    <w:rsid w:val="00CA2010"/>
    <w:rsid w:val="00CA2650"/>
    <w:rsid w:val="00CB1078"/>
    <w:rsid w:val="00CC6FAF"/>
    <w:rsid w:val="00CF72B8"/>
    <w:rsid w:val="00D24698"/>
    <w:rsid w:val="00D52C73"/>
    <w:rsid w:val="00D6383F"/>
    <w:rsid w:val="00D75793"/>
    <w:rsid w:val="00DA7B4C"/>
    <w:rsid w:val="00DB4A58"/>
    <w:rsid w:val="00DB59D0"/>
    <w:rsid w:val="00DC33D3"/>
    <w:rsid w:val="00DD13C9"/>
    <w:rsid w:val="00E20141"/>
    <w:rsid w:val="00E23533"/>
    <w:rsid w:val="00E26329"/>
    <w:rsid w:val="00E30D4A"/>
    <w:rsid w:val="00E40B50"/>
    <w:rsid w:val="00E50293"/>
    <w:rsid w:val="00E65FFC"/>
    <w:rsid w:val="00E80951"/>
    <w:rsid w:val="00E85AFC"/>
    <w:rsid w:val="00E86CC6"/>
    <w:rsid w:val="00EB56B3"/>
    <w:rsid w:val="00EC3D6F"/>
    <w:rsid w:val="00ED6492"/>
    <w:rsid w:val="00EF2095"/>
    <w:rsid w:val="00F06866"/>
    <w:rsid w:val="00F15956"/>
    <w:rsid w:val="00F24CFC"/>
    <w:rsid w:val="00F3170F"/>
    <w:rsid w:val="00F44171"/>
    <w:rsid w:val="00F52EDC"/>
    <w:rsid w:val="00F55E2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82C2F5-6C06-4322-80D4-090CDD5A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155CB5"/>
    <w:rPr>
      <w:color w:val="0000FF"/>
      <w:u w:val="single"/>
    </w:rPr>
  </w:style>
  <w:style w:type="paragraph" w:styleId="ListParagraph">
    <w:name w:val="List Paragraph"/>
    <w:basedOn w:val="Normal"/>
    <w:uiPriority w:val="34"/>
    <w:qFormat/>
    <w:rsid w:val="000C2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pcpsi.nih.gov/sg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mailto:avilai@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D813-2E7B-496C-BA61-7FBC127D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5450</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5308475</vt:i4>
      </vt:variant>
      <vt:variant>
        <vt:i4>3</vt:i4>
      </vt:variant>
      <vt:variant>
        <vt:i4>0</vt:i4>
      </vt:variant>
      <vt:variant>
        <vt:i4>5</vt:i4>
      </vt:variant>
      <vt:variant>
        <vt:lpwstr>mailto:avilai@mail.nih.gov</vt:lpwstr>
      </vt:variant>
      <vt:variant>
        <vt:lpwstr/>
      </vt:variant>
      <vt:variant>
        <vt:i4>1966088</vt:i4>
      </vt:variant>
      <vt:variant>
        <vt:i4>0</vt:i4>
      </vt:variant>
      <vt:variant>
        <vt:i4>0</vt:i4>
      </vt:variant>
      <vt:variant>
        <vt:i4>5</vt:i4>
      </vt:variant>
      <vt:variant>
        <vt:lpwstr>https://dpcpsi.nih.gov/sgmro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2020-02-11T19:06:00Z</dcterms:created>
  <dcterms:modified xsi:type="dcterms:W3CDTF">2020-02-11T19:06:00Z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