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1EF2B5F1"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603AA941"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005E714A" w:rsidRDefault="00284110" w14:paraId="457C0020" w14:textId="77777777">
      <w:r>
        <w:rPr>
          <w:b/>
          <w:noProof/>
        </w:rPr>
        <w:pict w14:anchorId="2B29AE18">
          <v:line id="_x0000_s1027" style="position:absolute;z-index:1" o:allowincell="f" strokeweight="1.5pt" from="0,0" to="468pt,0"/>
        </w:pict>
      </w:r>
      <w:r w:rsidRPr="00434E33" w:rsidR="005E714A">
        <w:rPr>
          <w:b/>
        </w:rPr>
        <w:t>TITLE OF INFORMATION COLLECTION:</w:t>
      </w:r>
      <w:r w:rsidR="005E714A">
        <w:t xml:space="preserve">  </w:t>
      </w:r>
      <w:r w:rsidR="005F6DA0">
        <w:t xml:space="preserve">Request an Invitation Online for the </w:t>
      </w:r>
      <w:r w:rsidRPr="005F6DA0" w:rsidR="005F6DA0">
        <w:t>Harnessing Data Science for Health Discovery and Innovation in Africa</w:t>
      </w:r>
      <w:r w:rsidR="005F6DA0">
        <w:t xml:space="preserve"> (DS-I Africa) Symposium</w:t>
      </w:r>
    </w:p>
    <w:p w:rsidR="005F6DA0" w:rsidRDefault="005F6DA0" w14:paraId="411D997A" w14:textId="77777777">
      <w:pPr>
        <w:rPr>
          <w:b/>
        </w:rPr>
      </w:pPr>
    </w:p>
    <w:p w:rsidR="001B0AAA" w:rsidRDefault="00F15956" w14:paraId="2795AC99" w14:textId="77777777">
      <w:r>
        <w:rPr>
          <w:b/>
        </w:rPr>
        <w:t>PURPOSE</w:t>
      </w:r>
      <w:r w:rsidRPr="009239AA">
        <w:rPr>
          <w:b/>
        </w:rPr>
        <w:t>:</w:t>
      </w:r>
      <w:r w:rsidRPr="009239AA" w:rsidR="00C14CC4">
        <w:rPr>
          <w:b/>
        </w:rPr>
        <w:t xml:space="preserve">  </w:t>
      </w:r>
    </w:p>
    <w:p w:rsidR="001B0AAA" w:rsidRDefault="001B0AAA" w14:paraId="340B23CD" w14:textId="77777777"/>
    <w:p w:rsidR="005F6DA0" w:rsidP="005F6DA0" w:rsidRDefault="005F6DA0" w14:paraId="2A694E7C" w14:textId="77777777">
      <w:r>
        <w:t>In coordination with the launch of the NIH Common Fund’s Harnessing Data Science for Health Discovery and Innovation in Africa (DS-I Africa) program, NIH is hosting a Symposium in Kampala, Uganda on June 22-24, 2020. The DS-I Africa Symposium will bring together up to 350 participants, mostly from Africa, representing academic, government, NGOs, private sector, and other relevant organizations. The goals of the Symposium are to publicize the NIH funding opportunities associated with the DS-I Africa program, showcase diverse data science-related activities across the continent, and encourage networking across disciplines and sectors among potential applicants for the funding opportunities.</w:t>
      </w:r>
    </w:p>
    <w:p w:rsidR="005F6DA0" w:rsidP="005F6DA0" w:rsidRDefault="005F6DA0" w14:paraId="24F4AAD0" w14:textId="77777777"/>
    <w:p w:rsidR="00C8488C" w:rsidP="005F6DA0" w:rsidRDefault="005F6DA0" w14:paraId="5949B724" w14:textId="77777777">
      <w:r>
        <w:t>The meeting is open to the public, though space is limited. To ensure diverse participation across disciplines, areas of expertise, and geographic regions, individuals interested in attending the Symposium will be asked to request an invitation by submitting some general information on a registration website</w:t>
      </w:r>
    </w:p>
    <w:p w:rsidR="00C8488C" w:rsidRDefault="00C8488C" w14:paraId="7C03C826" w14:textId="77777777"/>
    <w:p w:rsidR="00C8488C" w:rsidP="00434E33" w:rsidRDefault="00C8488C" w14:paraId="38226579" w14:textId="77777777">
      <w:pPr>
        <w:pStyle w:val="Header"/>
        <w:tabs>
          <w:tab w:val="clear" w:pos="4320"/>
          <w:tab w:val="clear" w:pos="8640"/>
        </w:tabs>
        <w:rPr>
          <w:b/>
        </w:rPr>
      </w:pPr>
    </w:p>
    <w:p w:rsidRPr="00434E33" w:rsidR="00434E33" w:rsidP="00434E33" w:rsidRDefault="00434E33" w14:paraId="1A9B9C9D"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5ED3FBB7" w14:textId="77777777"/>
    <w:p w:rsidR="00C8488C" w:rsidRDefault="005F6DA0" w14:paraId="056C7CAB" w14:textId="77777777">
      <w:r>
        <w:t>Respondents will be versed in data science from various sectors: academic, government, private sector, NGO, and multinational organizations. The majority will be English-speaking persons from Africa. There will also be some researchers from high income countries that may also wish to participate.</w:t>
      </w:r>
    </w:p>
    <w:p w:rsidR="00F15956" w:rsidRDefault="00F15956" w14:paraId="2DF74FCA" w14:textId="77777777"/>
    <w:p w:rsidR="00434E33" w:rsidRDefault="00434E33" w14:paraId="03BCBD8C" w14:textId="77777777"/>
    <w:p w:rsidR="00E26329" w:rsidRDefault="00E26329" w14:paraId="7AC04A12" w14:textId="77777777">
      <w:pPr>
        <w:rPr>
          <w:b/>
        </w:rPr>
      </w:pPr>
    </w:p>
    <w:p w:rsidR="00E26329" w:rsidRDefault="00E26329" w14:paraId="3DE686CE" w14:textId="77777777">
      <w:pPr>
        <w:rPr>
          <w:b/>
        </w:rPr>
      </w:pPr>
    </w:p>
    <w:p w:rsidRPr="00DA7B4C" w:rsidR="00F06866" w:rsidRDefault="00F06866" w14:paraId="4FCE66D3"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3C4B8C43" w14:textId="77777777">
      <w:pPr>
        <w:pStyle w:val="BodyTextIndent"/>
        <w:tabs>
          <w:tab w:val="left" w:pos="360"/>
        </w:tabs>
        <w:ind w:left="0"/>
        <w:rPr>
          <w:bCs/>
          <w:sz w:val="16"/>
          <w:szCs w:val="16"/>
        </w:rPr>
      </w:pPr>
    </w:p>
    <w:p w:rsidRPr="00DA7B4C" w:rsidR="00F06866" w:rsidP="0096108F" w:rsidRDefault="0096108F" w14:paraId="3950B77D" w14:textId="77777777">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689C0562" w14:textId="2C2F0BB0">
      <w:pPr>
        <w:pStyle w:val="BodyTextIndent"/>
        <w:tabs>
          <w:tab w:val="left" w:pos="360"/>
        </w:tabs>
        <w:ind w:left="0"/>
        <w:rPr>
          <w:bCs/>
          <w:sz w:val="24"/>
        </w:rPr>
      </w:pPr>
      <w:r w:rsidRPr="00DA7B4C">
        <w:rPr>
          <w:bCs/>
          <w:sz w:val="24"/>
        </w:rPr>
        <w:t xml:space="preserve">[ </w:t>
      </w:r>
      <w:r w:rsidR="00753097">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proofErr w:type="gramStart"/>
      <w:r w:rsidRPr="00DA7B4C" w:rsidR="00F06866">
        <w:rPr>
          <w:bCs/>
          <w:sz w:val="24"/>
        </w:rPr>
        <w:t>[</w:t>
      </w:r>
      <w:r w:rsidR="002D68DD">
        <w:rPr>
          <w:bCs/>
          <w:sz w:val="24"/>
        </w:rPr>
        <w:t xml:space="preserve"> </w:t>
      </w:r>
      <w:r w:rsidRPr="00DA7B4C" w:rsidR="00F06866">
        <w:rPr>
          <w:bCs/>
          <w:sz w:val="24"/>
        </w:rPr>
        <w:t>]</w:t>
      </w:r>
      <w:proofErr w:type="gramEnd"/>
      <w:r w:rsidRPr="00DA7B4C" w:rsidR="00F06866">
        <w:rPr>
          <w:bCs/>
          <w:sz w:val="24"/>
        </w:rPr>
        <w:t xml:space="preserve"> Other:</w:t>
      </w:r>
      <w:r w:rsidRPr="00DA7B4C" w:rsidR="00F06866">
        <w:rPr>
          <w:bCs/>
          <w:sz w:val="24"/>
          <w:u w:val="single"/>
        </w:rPr>
        <w:t xml:space="preserve"> __</w:t>
      </w:r>
      <w:r w:rsidRPr="00DA7B4C" w:rsidR="00753097">
        <w:rPr>
          <w:bCs/>
          <w:sz w:val="24"/>
          <w:u w:val="single"/>
        </w:rPr>
        <w:t xml:space="preserve"> </w:t>
      </w:r>
      <w:r w:rsidRPr="00DA7B4C" w:rsidR="00F06866">
        <w:rPr>
          <w:bCs/>
          <w:sz w:val="24"/>
          <w:u w:val="single"/>
        </w:rPr>
        <w:t>_____</w:t>
      </w:r>
      <w:r w:rsidR="00F06866">
        <w:rPr>
          <w:bCs/>
          <w:sz w:val="24"/>
          <w:u w:val="single"/>
        </w:rPr>
        <w:tab/>
      </w:r>
      <w:r w:rsidR="00F06866">
        <w:rPr>
          <w:bCs/>
          <w:sz w:val="24"/>
          <w:u w:val="single"/>
        </w:rPr>
        <w:tab/>
      </w:r>
    </w:p>
    <w:p w:rsidR="00434E33" w:rsidRDefault="00434E33" w14:paraId="44876BAD" w14:textId="77777777">
      <w:pPr>
        <w:pStyle w:val="Header"/>
        <w:tabs>
          <w:tab w:val="clear" w:pos="4320"/>
          <w:tab w:val="clear" w:pos="8640"/>
        </w:tabs>
      </w:pPr>
    </w:p>
    <w:p w:rsidR="00CA2650" w:rsidRDefault="00441434" w14:paraId="1A3A94FB" w14:textId="77777777">
      <w:pPr>
        <w:rPr>
          <w:b/>
        </w:rPr>
      </w:pPr>
      <w:r>
        <w:rPr>
          <w:b/>
        </w:rPr>
        <w:t>C</w:t>
      </w:r>
      <w:r w:rsidR="009C13B9">
        <w:rPr>
          <w:b/>
        </w:rPr>
        <w:t>ERTIFICATION:</w:t>
      </w:r>
    </w:p>
    <w:p w:rsidR="00441434" w:rsidRDefault="00441434" w14:paraId="54721F73" w14:textId="77777777">
      <w:pPr>
        <w:rPr>
          <w:sz w:val="16"/>
          <w:szCs w:val="16"/>
        </w:rPr>
      </w:pPr>
    </w:p>
    <w:p w:rsidRPr="009C13B9" w:rsidR="008101A5" w:rsidP="008101A5" w:rsidRDefault="008101A5" w14:paraId="392D5672" w14:textId="77777777">
      <w:r>
        <w:t xml:space="preserve">I certify the following to be true: </w:t>
      </w:r>
    </w:p>
    <w:p w:rsidR="008101A5" w:rsidP="008101A5" w:rsidRDefault="008101A5" w14:paraId="1B5A1AD3" w14:textId="77777777">
      <w:pPr>
        <w:pStyle w:val="ColorfulList-Accent1"/>
        <w:numPr>
          <w:ilvl w:val="0"/>
          <w:numId w:val="14"/>
        </w:numPr>
      </w:pPr>
      <w:r>
        <w:t>The collection is voluntary.</w:t>
      </w:r>
      <w:r w:rsidRPr="00C14CC4">
        <w:t xml:space="preserve"> </w:t>
      </w:r>
    </w:p>
    <w:p w:rsidR="008101A5" w:rsidP="008101A5" w:rsidRDefault="008101A5" w14:paraId="6AC3C819" w14:textId="77777777">
      <w:pPr>
        <w:pStyle w:val="ColorfulList-Accent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3E050CE"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7F88D3FC" w14:textId="77777777">
      <w:pPr>
        <w:pStyle w:val="ColorfulList-Accent1"/>
        <w:ind w:left="0"/>
      </w:pPr>
      <w:r>
        <w:tab/>
      </w:r>
      <w:r>
        <w:tab/>
      </w:r>
    </w:p>
    <w:p w:rsidR="009C13B9" w:rsidP="009C13B9" w:rsidRDefault="009C13B9" w14:paraId="3F397324" w14:textId="77777777">
      <w:bookmarkStart w:name="_GoBack" w:id="0"/>
      <w:bookmarkEnd w:id="0"/>
    </w:p>
    <w:p w:rsidR="009C13B9" w:rsidP="009C13B9" w:rsidRDefault="009C13B9" w14:paraId="1A030B04" w14:textId="77777777">
      <w:proofErr w:type="spellStart"/>
      <w:proofErr w:type="gramStart"/>
      <w:r>
        <w:t>Name:_</w:t>
      </w:r>
      <w:proofErr w:type="gramEnd"/>
      <w:r w:rsidRPr="003D0731" w:rsidR="003D0731">
        <w:rPr>
          <w:u w:val="single"/>
        </w:rPr>
        <w:t>Celia</w:t>
      </w:r>
      <w:proofErr w:type="spellEnd"/>
      <w:r w:rsidRPr="003D0731" w:rsidR="003D0731">
        <w:rPr>
          <w:u w:val="single"/>
        </w:rPr>
        <w:t xml:space="preserve"> Wolfman</w:t>
      </w:r>
      <w:r w:rsidR="00733599">
        <w:rPr>
          <w:u w:val="single"/>
        </w:rPr>
        <w:t xml:space="preserve"> Katz</w:t>
      </w:r>
      <w:r>
        <w:t>_______________________________</w:t>
      </w:r>
    </w:p>
    <w:p w:rsidR="009C13B9" w:rsidP="009C13B9" w:rsidRDefault="009C13B9" w14:paraId="01CA5141" w14:textId="77777777">
      <w:pPr>
        <w:pStyle w:val="ColorfulList-Accent1"/>
        <w:ind w:left="360"/>
      </w:pPr>
    </w:p>
    <w:p w:rsidR="009C13B9" w:rsidP="009C13B9" w:rsidRDefault="009C13B9" w14:paraId="499BD1F3" w14:textId="77777777">
      <w:r>
        <w:t>To assist review, please provide answers to the following question:</w:t>
      </w:r>
    </w:p>
    <w:p w:rsidR="009C13B9" w:rsidP="009C13B9" w:rsidRDefault="009C13B9" w14:paraId="79D23EFA" w14:textId="77777777">
      <w:pPr>
        <w:pStyle w:val="ColorfulList-Accent1"/>
        <w:ind w:left="360"/>
      </w:pPr>
    </w:p>
    <w:p w:rsidRPr="00C86E91" w:rsidR="009C13B9" w:rsidP="00C86E91" w:rsidRDefault="00C86E91" w14:paraId="11C6FCA7"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9D741A7" w14:textId="77777777">
      <w:pPr>
        <w:pStyle w:val="ColorfulList-Accent1"/>
        <w:numPr>
          <w:ilvl w:val="0"/>
          <w:numId w:val="18"/>
        </w:numPr>
      </w:pPr>
      <w:r>
        <w:t>Is</w:t>
      </w:r>
      <w:r w:rsidR="00237B48">
        <w:t xml:space="preserve"> personally identifiable information (PII) collected</w:t>
      </w:r>
      <w:r>
        <w:t xml:space="preserve">?  </w:t>
      </w:r>
      <w:r w:rsidR="009239AA">
        <w:t>[</w:t>
      </w:r>
      <w:r w:rsidR="002F07AB">
        <w:t>X</w:t>
      </w:r>
      <w:r w:rsidR="009239AA">
        <w:t xml:space="preserve">] </w:t>
      </w:r>
      <w:proofErr w:type="gramStart"/>
      <w:r w:rsidR="009239AA">
        <w:t>Yes  [</w:t>
      </w:r>
      <w:proofErr w:type="gramEnd"/>
      <w:r w:rsidR="009239AA">
        <w:t xml:space="preserve"> ]  No </w:t>
      </w:r>
    </w:p>
    <w:p w:rsidR="00C86E91" w:rsidP="00C86E91" w:rsidRDefault="009C13B9" w14:paraId="71FE52DF" w14:textId="77777777">
      <w:pPr>
        <w:pStyle w:val="ColorfulList-Accent1"/>
        <w:numPr>
          <w:ilvl w:val="0"/>
          <w:numId w:val="18"/>
        </w:numPr>
      </w:pPr>
      <w:bookmarkStart w:name="_Hlk33175670" w:id="1"/>
      <w:r>
        <w:t xml:space="preserve">If </w:t>
      </w:r>
      <w:r w:rsidR="009239AA">
        <w:t>Yes,</w:t>
      </w:r>
      <w:r>
        <w:t xml:space="preserve"> </w:t>
      </w:r>
      <w:r w:rsidR="009239AA">
        <w:t xml:space="preserve">is the information that will be collected included in records that are subject to the </w:t>
      </w:r>
      <w:r w:rsidR="002F07AB">
        <w:t>Privacy Act of 1974</w:t>
      </w:r>
      <w:r w:rsidR="009239AA">
        <w:t xml:space="preserve">?   </w:t>
      </w:r>
      <w:bookmarkEnd w:id="1"/>
      <w:proofErr w:type="gramStart"/>
      <w:r w:rsidR="009239AA">
        <w:t>[  ]</w:t>
      </w:r>
      <w:proofErr w:type="gramEnd"/>
      <w:r w:rsidR="009239AA">
        <w:t xml:space="preserve"> Yes [ </w:t>
      </w:r>
      <w:r w:rsidR="002F07AB">
        <w:t>x</w:t>
      </w:r>
      <w:r w:rsidR="009239AA">
        <w:t>] No</w:t>
      </w:r>
      <w:r w:rsidR="00C86E91">
        <w:t xml:space="preserve">   </w:t>
      </w:r>
    </w:p>
    <w:p w:rsidR="00633F74" w:rsidP="00633F74" w:rsidRDefault="00633F74" w14:paraId="44BE1F7C" w14:textId="77777777">
      <w:pPr>
        <w:pStyle w:val="ColorfulList-Accent1"/>
        <w:ind w:left="360"/>
      </w:pPr>
    </w:p>
    <w:p w:rsidRPr="00DA7B4C" w:rsidR="00C86E91" w:rsidP="00C86E91" w:rsidRDefault="00CB1078" w14:paraId="4CCAB63B" w14:textId="77777777">
      <w:pPr>
        <w:pStyle w:val="ColorfulList-Accent1"/>
        <w:ind w:left="0"/>
        <w:rPr>
          <w:b/>
        </w:rPr>
      </w:pPr>
      <w:r w:rsidRPr="00DA7B4C">
        <w:rPr>
          <w:b/>
        </w:rPr>
        <w:t>Gifts or Payments</w:t>
      </w:r>
      <w:r w:rsidRPr="00DA7B4C" w:rsidR="00C86E91">
        <w:rPr>
          <w:b/>
        </w:rPr>
        <w:t>:</w:t>
      </w:r>
    </w:p>
    <w:p w:rsidR="00C86E91" w:rsidP="00C86E91" w:rsidRDefault="00C86E91" w14:paraId="17BDDBA3"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5F6DA0">
        <w:t>X</w:t>
      </w:r>
      <w:r w:rsidRPr="00DA7B4C">
        <w:t>] No</w:t>
      </w:r>
      <w:r>
        <w:t xml:space="preserve">  </w:t>
      </w:r>
    </w:p>
    <w:p w:rsidR="006A0D31" w:rsidP="006A0D31" w:rsidRDefault="006A0D31" w14:paraId="699FCCC3" w14:textId="77777777">
      <w:r>
        <w:t>Amount: ___________</w:t>
      </w:r>
    </w:p>
    <w:p w:rsidR="006A0D31" w:rsidP="006A0D31" w:rsidRDefault="006A0D31" w14:paraId="327F38CC" w14:textId="77777777">
      <w:r>
        <w:t>Explanation for incentive: (include number of visits, etc.)</w:t>
      </w:r>
    </w:p>
    <w:p w:rsidR="00F24CFC" w:rsidRDefault="00F24CFC" w14:paraId="0DC96060" w14:textId="77777777">
      <w:pPr>
        <w:rPr>
          <w:b/>
        </w:rPr>
      </w:pPr>
    </w:p>
    <w:p w:rsidRPr="00BC676D" w:rsidR="005E714A" w:rsidP="00C86E91" w:rsidRDefault="003668D6" w14:paraId="0182FF9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9933C76" w14:textId="77777777">
      <w:pPr>
        <w:keepNext/>
        <w:keepLines/>
        <w:rPr>
          <w:b/>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800"/>
        <w:gridCol w:w="1980"/>
        <w:gridCol w:w="1440"/>
        <w:gridCol w:w="1350"/>
      </w:tblGrid>
      <w:tr w:rsidR="003668D6" w:rsidTr="002D68DD" w14:paraId="3F308F94" w14:textId="77777777">
        <w:trPr>
          <w:trHeight w:val="274"/>
        </w:trPr>
        <w:tc>
          <w:tcPr>
            <w:tcW w:w="2790" w:type="dxa"/>
          </w:tcPr>
          <w:p w:rsidRPr="002D26E2" w:rsidR="003668D6" w:rsidP="00C8488C" w:rsidRDefault="003668D6" w14:paraId="40834C17" w14:textId="77777777">
            <w:pPr>
              <w:rPr>
                <w:b/>
              </w:rPr>
            </w:pPr>
            <w:r w:rsidRPr="002D26E2">
              <w:rPr>
                <w:b/>
              </w:rPr>
              <w:t xml:space="preserve">Category of Respondent </w:t>
            </w:r>
          </w:p>
        </w:tc>
        <w:tc>
          <w:tcPr>
            <w:tcW w:w="1800" w:type="dxa"/>
          </w:tcPr>
          <w:p w:rsidRPr="002D26E2" w:rsidR="003668D6" w:rsidP="00843796" w:rsidRDefault="003668D6" w14:paraId="080AEFCE" w14:textId="77777777">
            <w:pPr>
              <w:rPr>
                <w:b/>
              </w:rPr>
            </w:pPr>
            <w:r w:rsidRPr="002D26E2">
              <w:rPr>
                <w:b/>
              </w:rPr>
              <w:t>No. of Respondents</w:t>
            </w:r>
          </w:p>
        </w:tc>
        <w:tc>
          <w:tcPr>
            <w:tcW w:w="1980" w:type="dxa"/>
          </w:tcPr>
          <w:p w:rsidRPr="002D26E2" w:rsidR="003668D6" w:rsidP="00843796" w:rsidRDefault="003668D6" w14:paraId="269E5AC0" w14:textId="77777777">
            <w:pPr>
              <w:rPr>
                <w:b/>
              </w:rPr>
            </w:pPr>
            <w:r>
              <w:rPr>
                <w:b/>
              </w:rPr>
              <w:t xml:space="preserve">No. of Responses per Respondent </w:t>
            </w:r>
          </w:p>
        </w:tc>
        <w:tc>
          <w:tcPr>
            <w:tcW w:w="1440" w:type="dxa"/>
          </w:tcPr>
          <w:p w:rsidR="003668D6" w:rsidP="00843796" w:rsidRDefault="003668D6" w14:paraId="240C31F9" w14:textId="77777777">
            <w:pPr>
              <w:rPr>
                <w:b/>
              </w:rPr>
            </w:pPr>
            <w:r>
              <w:rPr>
                <w:b/>
              </w:rPr>
              <w:t xml:space="preserve">Time per </w:t>
            </w:r>
          </w:p>
          <w:p w:rsidR="003668D6" w:rsidP="00843796" w:rsidRDefault="003668D6" w14:paraId="02E5D61B" w14:textId="77777777">
            <w:pPr>
              <w:rPr>
                <w:b/>
              </w:rPr>
            </w:pPr>
            <w:r>
              <w:rPr>
                <w:b/>
              </w:rPr>
              <w:t xml:space="preserve">Response </w:t>
            </w:r>
          </w:p>
          <w:p w:rsidRPr="002D26E2" w:rsidR="003668D6" w:rsidP="00843796" w:rsidRDefault="003668D6" w14:paraId="46538993" w14:textId="77777777">
            <w:pPr>
              <w:rPr>
                <w:b/>
              </w:rPr>
            </w:pPr>
            <w:r>
              <w:rPr>
                <w:b/>
              </w:rPr>
              <w:t xml:space="preserve">(in hours) </w:t>
            </w:r>
          </w:p>
        </w:tc>
        <w:tc>
          <w:tcPr>
            <w:tcW w:w="1350" w:type="dxa"/>
          </w:tcPr>
          <w:p w:rsidR="003668D6" w:rsidP="00843796" w:rsidRDefault="003668D6" w14:paraId="0DD195FD" w14:textId="77777777">
            <w:pPr>
              <w:rPr>
                <w:b/>
              </w:rPr>
            </w:pPr>
            <w:r>
              <w:rPr>
                <w:b/>
              </w:rPr>
              <w:t xml:space="preserve">Total </w:t>
            </w:r>
            <w:r w:rsidRPr="002D26E2">
              <w:rPr>
                <w:b/>
              </w:rPr>
              <w:t>Burden</w:t>
            </w:r>
          </w:p>
          <w:p w:rsidRPr="002D26E2" w:rsidR="003668D6" w:rsidP="00843796" w:rsidRDefault="003668D6" w14:paraId="3C73BD43" w14:textId="77777777">
            <w:pPr>
              <w:rPr>
                <w:b/>
              </w:rPr>
            </w:pPr>
            <w:r>
              <w:rPr>
                <w:b/>
              </w:rPr>
              <w:t xml:space="preserve">Hours </w:t>
            </w:r>
          </w:p>
        </w:tc>
      </w:tr>
      <w:tr w:rsidR="005F6DA0" w:rsidTr="002D68DD" w14:paraId="2DC7168D" w14:textId="77777777">
        <w:trPr>
          <w:trHeight w:val="260"/>
        </w:trPr>
        <w:tc>
          <w:tcPr>
            <w:tcW w:w="2790" w:type="dxa"/>
          </w:tcPr>
          <w:p w:rsidR="005F6DA0" w:rsidP="005F6DA0" w:rsidRDefault="006E6C8A" w14:paraId="4500EB3F" w14:textId="77777777">
            <w:r>
              <w:rPr>
                <w:rFonts w:ascii="Calibri" w:hAnsi="Calibri" w:cs="Calibri"/>
                <w:color w:val="000000"/>
              </w:rPr>
              <w:t>Individuals</w:t>
            </w:r>
          </w:p>
        </w:tc>
        <w:tc>
          <w:tcPr>
            <w:tcW w:w="1800" w:type="dxa"/>
          </w:tcPr>
          <w:p w:rsidR="005F6DA0" w:rsidP="005F6DA0" w:rsidRDefault="005F6DA0" w14:paraId="4F4D987E" w14:textId="77777777">
            <w:r>
              <w:t>1</w:t>
            </w:r>
            <w:r w:rsidR="00753097">
              <w:t>35</w:t>
            </w:r>
          </w:p>
        </w:tc>
        <w:tc>
          <w:tcPr>
            <w:tcW w:w="1980" w:type="dxa"/>
          </w:tcPr>
          <w:p w:rsidR="005F6DA0" w:rsidP="005F6DA0" w:rsidRDefault="005F6DA0" w14:paraId="6EDFF3FC" w14:textId="77777777">
            <w:r>
              <w:t>1</w:t>
            </w:r>
          </w:p>
        </w:tc>
        <w:tc>
          <w:tcPr>
            <w:tcW w:w="1440" w:type="dxa"/>
          </w:tcPr>
          <w:p w:rsidR="005F6DA0" w:rsidP="005F6DA0" w:rsidRDefault="00753097" w14:paraId="209FFF10" w14:textId="77777777">
            <w:r>
              <w:t>10/60</w:t>
            </w:r>
          </w:p>
        </w:tc>
        <w:tc>
          <w:tcPr>
            <w:tcW w:w="1350" w:type="dxa"/>
          </w:tcPr>
          <w:p w:rsidR="005F6DA0" w:rsidP="005F6DA0" w:rsidRDefault="002D68DD" w14:paraId="3508CDAC" w14:textId="44905FEE">
            <w:r>
              <w:t>23</w:t>
            </w:r>
          </w:p>
        </w:tc>
      </w:tr>
      <w:tr w:rsidR="005F6DA0" w:rsidTr="002D68DD" w14:paraId="6AF72BA2" w14:textId="77777777">
        <w:trPr>
          <w:trHeight w:val="289"/>
        </w:trPr>
        <w:tc>
          <w:tcPr>
            <w:tcW w:w="2790" w:type="dxa"/>
          </w:tcPr>
          <w:p w:rsidRPr="002D26E2" w:rsidR="005F6DA0" w:rsidP="005F6DA0" w:rsidRDefault="005F6DA0" w14:paraId="49B8FB9C" w14:textId="77777777">
            <w:pPr>
              <w:rPr>
                <w:b/>
              </w:rPr>
            </w:pPr>
            <w:r w:rsidRPr="002D26E2">
              <w:rPr>
                <w:b/>
              </w:rPr>
              <w:t>Totals</w:t>
            </w:r>
          </w:p>
        </w:tc>
        <w:tc>
          <w:tcPr>
            <w:tcW w:w="1800" w:type="dxa"/>
          </w:tcPr>
          <w:p w:rsidRPr="002D26E2" w:rsidR="005F6DA0" w:rsidP="005F6DA0" w:rsidRDefault="005F6DA0" w14:paraId="58996816" w14:textId="12502593">
            <w:pPr>
              <w:rPr>
                <w:b/>
              </w:rPr>
            </w:pPr>
          </w:p>
        </w:tc>
        <w:tc>
          <w:tcPr>
            <w:tcW w:w="1980" w:type="dxa"/>
          </w:tcPr>
          <w:p w:rsidRPr="00A206B0" w:rsidR="005F6DA0" w:rsidP="005F6DA0" w:rsidRDefault="002D68DD" w14:paraId="103AFAB9" w14:textId="2E872982">
            <w:pPr>
              <w:rPr>
                <w:b/>
                <w:bCs/>
              </w:rPr>
            </w:pPr>
            <w:r>
              <w:rPr>
                <w:b/>
                <w:bCs/>
              </w:rPr>
              <w:t>135</w:t>
            </w:r>
          </w:p>
        </w:tc>
        <w:tc>
          <w:tcPr>
            <w:tcW w:w="1440" w:type="dxa"/>
          </w:tcPr>
          <w:p w:rsidRPr="00A206B0" w:rsidR="005F6DA0" w:rsidP="005F6DA0" w:rsidRDefault="005F6DA0" w14:paraId="41B13FCF" w14:textId="77777777">
            <w:pPr>
              <w:rPr>
                <w:b/>
                <w:bCs/>
              </w:rPr>
            </w:pPr>
          </w:p>
        </w:tc>
        <w:tc>
          <w:tcPr>
            <w:tcW w:w="1350" w:type="dxa"/>
          </w:tcPr>
          <w:p w:rsidRPr="002D26E2" w:rsidR="005F6DA0" w:rsidP="005F6DA0" w:rsidRDefault="002D68DD" w14:paraId="47E9AF4E" w14:textId="50C06F6A">
            <w:pPr>
              <w:rPr>
                <w:b/>
              </w:rPr>
            </w:pPr>
            <w:r>
              <w:rPr>
                <w:b/>
              </w:rPr>
              <w:t>23</w:t>
            </w:r>
          </w:p>
        </w:tc>
      </w:tr>
    </w:tbl>
    <w:p w:rsidR="00F3170F" w:rsidP="00F3170F" w:rsidRDefault="00F3170F" w14:paraId="2751E010" w14:textId="77777777"/>
    <w:p w:rsidRPr="009A036B" w:rsidR="009A036B" w:rsidP="009A036B" w:rsidRDefault="009A036B" w14:paraId="0B0D832F"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753097" w14:paraId="1D8E2054" w14:textId="77777777">
        <w:trPr>
          <w:trHeight w:val="575"/>
        </w:trPr>
        <w:tc>
          <w:tcPr>
            <w:tcW w:w="2790" w:type="dxa"/>
          </w:tcPr>
          <w:p w:rsidRPr="009A036B" w:rsidR="00CA2010" w:rsidP="00CA2010" w:rsidRDefault="00CA2010" w14:paraId="206E4C7C" w14:textId="77777777">
            <w:pPr>
              <w:rPr>
                <w:b/>
              </w:rPr>
            </w:pPr>
            <w:r w:rsidRPr="009A036B">
              <w:rPr>
                <w:b/>
              </w:rPr>
              <w:t xml:space="preserve"> </w:t>
            </w:r>
            <w:r w:rsidRPr="00CA2010">
              <w:rPr>
                <w:b/>
              </w:rPr>
              <w:t>Category of Respondent</w:t>
            </w:r>
          </w:p>
          <w:p w:rsidRPr="009A036B" w:rsidR="00CA2010" w:rsidP="00CA2010" w:rsidRDefault="00CA2010" w14:paraId="4279038B" w14:textId="77777777">
            <w:pPr>
              <w:rPr>
                <w:b/>
              </w:rPr>
            </w:pPr>
          </w:p>
        </w:tc>
        <w:tc>
          <w:tcPr>
            <w:tcW w:w="2250" w:type="dxa"/>
          </w:tcPr>
          <w:p w:rsidRPr="00CA2010" w:rsidR="00CA2010" w:rsidP="00CA2010" w:rsidRDefault="00CA2010" w14:paraId="3789C4D0" w14:textId="77777777">
            <w:pPr>
              <w:rPr>
                <w:b/>
              </w:rPr>
            </w:pPr>
            <w:r w:rsidRPr="00CA2010">
              <w:rPr>
                <w:b/>
              </w:rPr>
              <w:t>Total Burden</w:t>
            </w:r>
          </w:p>
          <w:p w:rsidRPr="009A036B" w:rsidR="00CA2010" w:rsidP="00CA2010" w:rsidRDefault="00CA2010" w14:paraId="3B5026D2" w14:textId="77777777">
            <w:pPr>
              <w:rPr>
                <w:b/>
              </w:rPr>
            </w:pPr>
            <w:r w:rsidRPr="00CA2010">
              <w:rPr>
                <w:b/>
              </w:rPr>
              <w:t>Hours</w:t>
            </w:r>
          </w:p>
        </w:tc>
        <w:tc>
          <w:tcPr>
            <w:tcW w:w="2520" w:type="dxa"/>
          </w:tcPr>
          <w:p w:rsidRPr="009A036B" w:rsidR="00CA2010" w:rsidP="009A036B" w:rsidRDefault="00CA2010" w14:paraId="0CEE162B" w14:textId="77777777">
            <w:pPr>
              <w:rPr>
                <w:b/>
              </w:rPr>
            </w:pPr>
            <w:r>
              <w:rPr>
                <w:b/>
              </w:rPr>
              <w:t>Wage Rate*</w:t>
            </w:r>
          </w:p>
        </w:tc>
        <w:tc>
          <w:tcPr>
            <w:tcW w:w="1620" w:type="dxa"/>
          </w:tcPr>
          <w:p w:rsidRPr="009A036B" w:rsidR="00CA2010" w:rsidP="009A036B" w:rsidRDefault="00CA2010" w14:paraId="24D514DD" w14:textId="77777777">
            <w:pPr>
              <w:rPr>
                <w:b/>
              </w:rPr>
            </w:pPr>
            <w:r>
              <w:rPr>
                <w:b/>
              </w:rPr>
              <w:t>Total Burden Cost</w:t>
            </w:r>
            <w:r w:rsidRPr="009A036B">
              <w:rPr>
                <w:b/>
              </w:rPr>
              <w:t xml:space="preserve"> </w:t>
            </w:r>
          </w:p>
        </w:tc>
      </w:tr>
      <w:tr w:rsidRPr="009A036B" w:rsidR="00E24C61" w:rsidTr="00CA2010" w14:paraId="1C4AFC20" w14:textId="77777777">
        <w:trPr>
          <w:trHeight w:val="260"/>
        </w:trPr>
        <w:tc>
          <w:tcPr>
            <w:tcW w:w="2790" w:type="dxa"/>
          </w:tcPr>
          <w:p w:rsidRPr="009A036B" w:rsidR="00E24C61" w:rsidP="00E24C61" w:rsidRDefault="006E6C8A" w14:paraId="707AF946" w14:textId="77777777">
            <w:r>
              <w:rPr>
                <w:rFonts w:ascii="Calibri" w:hAnsi="Calibri" w:cs="Calibri"/>
                <w:color w:val="000000"/>
              </w:rPr>
              <w:t>Individuals</w:t>
            </w:r>
            <w:r w:rsidR="00E24C61">
              <w:rPr>
                <w:rFonts w:ascii="Calibri" w:hAnsi="Calibri" w:cs="Calibri"/>
                <w:color w:val="000000"/>
              </w:rPr>
              <w:t xml:space="preserve"> – American</w:t>
            </w:r>
            <w:r w:rsidR="00753097">
              <w:rPr>
                <w:rFonts w:ascii="Calibri" w:hAnsi="Calibri" w:cs="Calibri"/>
                <w:color w:val="000000"/>
              </w:rPr>
              <w:t xml:space="preserve"> 20</w:t>
            </w:r>
          </w:p>
        </w:tc>
        <w:tc>
          <w:tcPr>
            <w:tcW w:w="2250" w:type="dxa"/>
          </w:tcPr>
          <w:p w:rsidRPr="009A036B" w:rsidR="00E24C61" w:rsidP="00E24C61" w:rsidRDefault="007444D3" w14:paraId="38B9EC90" w14:textId="77777777">
            <w:r>
              <w:t>3.34</w:t>
            </w:r>
          </w:p>
        </w:tc>
        <w:tc>
          <w:tcPr>
            <w:tcW w:w="2520" w:type="dxa"/>
          </w:tcPr>
          <w:p w:rsidRPr="009A036B" w:rsidR="00E24C61" w:rsidP="00E24C61" w:rsidRDefault="007444D3" w14:paraId="4FB52D26" w14:textId="77777777">
            <w:r>
              <w:t>$5</w:t>
            </w:r>
            <w:r w:rsidR="000B1282">
              <w:t>9</w:t>
            </w:r>
          </w:p>
        </w:tc>
        <w:tc>
          <w:tcPr>
            <w:tcW w:w="1620" w:type="dxa"/>
          </w:tcPr>
          <w:p w:rsidRPr="009A036B" w:rsidR="00E24C61" w:rsidP="00E24C61" w:rsidRDefault="008A6EFD" w14:paraId="7491E6AA" w14:textId="77777777">
            <w:r>
              <w:t>$1</w:t>
            </w:r>
            <w:r w:rsidR="000B1282">
              <w:t>9</w:t>
            </w:r>
            <w:r>
              <w:t>7.0</w:t>
            </w:r>
            <w:r w:rsidR="000B1282">
              <w:t>6</w:t>
            </w:r>
          </w:p>
        </w:tc>
      </w:tr>
      <w:tr w:rsidRPr="009A036B" w:rsidR="00E24C61" w:rsidTr="00CA2010" w14:paraId="5F62880C" w14:textId="77777777">
        <w:trPr>
          <w:trHeight w:val="260"/>
        </w:trPr>
        <w:tc>
          <w:tcPr>
            <w:tcW w:w="2790" w:type="dxa"/>
          </w:tcPr>
          <w:p w:rsidRPr="009A036B" w:rsidR="00E24C61" w:rsidP="00E24C61" w:rsidRDefault="006E6C8A" w14:paraId="03B70E8D" w14:textId="77777777">
            <w:r>
              <w:rPr>
                <w:rFonts w:ascii="Calibri" w:hAnsi="Calibri" w:cs="Calibri"/>
                <w:color w:val="000000"/>
              </w:rPr>
              <w:t xml:space="preserve">Individuals </w:t>
            </w:r>
            <w:r w:rsidR="00753097">
              <w:t>–</w:t>
            </w:r>
            <w:r w:rsidR="00E24C61">
              <w:t xml:space="preserve"> African</w:t>
            </w:r>
            <w:r w:rsidR="00753097">
              <w:t xml:space="preserve"> 115</w:t>
            </w:r>
          </w:p>
        </w:tc>
        <w:tc>
          <w:tcPr>
            <w:tcW w:w="2250" w:type="dxa"/>
          </w:tcPr>
          <w:p w:rsidRPr="009A036B" w:rsidR="00E24C61" w:rsidP="00E24C61" w:rsidRDefault="00CC113F" w14:paraId="20B5F02C" w14:textId="77777777">
            <w:r>
              <w:t>1</w:t>
            </w:r>
            <w:r w:rsidR="00753097">
              <w:t>9.205</w:t>
            </w:r>
          </w:p>
        </w:tc>
        <w:tc>
          <w:tcPr>
            <w:tcW w:w="2520" w:type="dxa"/>
          </w:tcPr>
          <w:p w:rsidRPr="009A036B" w:rsidR="00E24C61" w:rsidP="00E24C61" w:rsidRDefault="00CC113F" w14:paraId="7ECB7D41" w14:textId="77777777">
            <w:r>
              <w:t>$32</w:t>
            </w:r>
          </w:p>
        </w:tc>
        <w:tc>
          <w:tcPr>
            <w:tcW w:w="1620" w:type="dxa"/>
          </w:tcPr>
          <w:p w:rsidRPr="009A036B" w:rsidR="00E24C61" w:rsidP="00E24C61" w:rsidRDefault="008A6EFD" w14:paraId="5F912C6F" w14:textId="77777777">
            <w:r>
              <w:t>$</w:t>
            </w:r>
            <w:r w:rsidR="00753097">
              <w:t>614.56</w:t>
            </w:r>
          </w:p>
        </w:tc>
      </w:tr>
      <w:tr w:rsidRPr="009A036B" w:rsidR="00CC113F" w:rsidTr="00CA2010" w14:paraId="46FF740E" w14:textId="77777777">
        <w:trPr>
          <w:trHeight w:val="289"/>
        </w:trPr>
        <w:tc>
          <w:tcPr>
            <w:tcW w:w="2790" w:type="dxa"/>
          </w:tcPr>
          <w:p w:rsidRPr="009A036B" w:rsidR="00CC113F" w:rsidP="00CC113F" w:rsidRDefault="00CC113F" w14:paraId="620A1983" w14:textId="77777777">
            <w:pPr>
              <w:rPr>
                <w:b/>
              </w:rPr>
            </w:pPr>
            <w:r w:rsidRPr="009A036B">
              <w:rPr>
                <w:b/>
              </w:rPr>
              <w:t>Totals</w:t>
            </w:r>
          </w:p>
        </w:tc>
        <w:tc>
          <w:tcPr>
            <w:tcW w:w="2250" w:type="dxa"/>
          </w:tcPr>
          <w:p w:rsidRPr="009A036B" w:rsidR="00CC113F" w:rsidP="00CC113F" w:rsidRDefault="00CC113F" w14:paraId="388198AC" w14:textId="4CCE422E">
            <w:pPr>
              <w:rPr>
                <w:b/>
              </w:rPr>
            </w:pPr>
          </w:p>
        </w:tc>
        <w:tc>
          <w:tcPr>
            <w:tcW w:w="2520" w:type="dxa"/>
          </w:tcPr>
          <w:p w:rsidRPr="009A036B" w:rsidR="00CC113F" w:rsidP="00CC113F" w:rsidRDefault="00CC113F" w14:paraId="5ECACF68" w14:textId="77777777"/>
        </w:tc>
        <w:tc>
          <w:tcPr>
            <w:tcW w:w="1620" w:type="dxa"/>
          </w:tcPr>
          <w:p w:rsidRPr="00A206B0" w:rsidR="00CC113F" w:rsidP="00CC113F" w:rsidRDefault="008A6EFD" w14:paraId="2583A937" w14:textId="77777777">
            <w:pPr>
              <w:rPr>
                <w:b/>
                <w:bCs/>
              </w:rPr>
            </w:pPr>
            <w:r w:rsidRPr="00A206B0">
              <w:rPr>
                <w:b/>
                <w:bCs/>
              </w:rPr>
              <w:t>$</w:t>
            </w:r>
            <w:r w:rsidR="00753097">
              <w:rPr>
                <w:b/>
                <w:bCs/>
              </w:rPr>
              <w:t>811</w:t>
            </w:r>
            <w:r w:rsidRPr="00A206B0">
              <w:rPr>
                <w:b/>
                <w:bCs/>
              </w:rPr>
              <w:t>.</w:t>
            </w:r>
            <w:r w:rsidR="00753097">
              <w:rPr>
                <w:b/>
                <w:bCs/>
              </w:rPr>
              <w:t>62</w:t>
            </w:r>
          </w:p>
        </w:tc>
      </w:tr>
    </w:tbl>
    <w:p w:rsidR="008A1E93" w:rsidP="009A036B" w:rsidRDefault="008A1E93" w14:paraId="0814328E" w14:textId="77777777">
      <w:r>
        <w:t xml:space="preserve">Source: Bureau of Labor Statistics: The General Public rate was obtained from </w:t>
      </w:r>
      <w:hyperlink w:history="1" r:id="rId8">
        <w:r w:rsidRPr="00783B4B">
          <w:rPr>
            <w:rStyle w:val="Hyperlink"/>
          </w:rPr>
          <w:t>https://www.bls.gov/oes/current/oes251071.htm</w:t>
        </w:r>
      </w:hyperlink>
      <w:r>
        <w:t xml:space="preserve">. </w:t>
      </w:r>
      <w:r w:rsidRPr="008A1E93">
        <w:rPr>
          <w:i/>
          <w:iCs/>
        </w:rPr>
        <w:t>For American Respondents only.</w:t>
      </w:r>
    </w:p>
    <w:p w:rsidR="009A036B" w:rsidP="00F3170F" w:rsidRDefault="009A036B" w14:paraId="09E413FB" w14:textId="77777777"/>
    <w:p w:rsidR="00441434" w:rsidP="00F3170F" w:rsidRDefault="00441434" w14:paraId="0DDF45F9" w14:textId="77777777"/>
    <w:p w:rsidR="005E714A" w:rsidRDefault="001C39F7" w14:paraId="498C275D" w14:textId="63DA7971">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0A172D" w:rsidR="000A172D">
        <w:rPr>
          <w:u w:val="single"/>
        </w:rPr>
        <w:t>$1</w:t>
      </w:r>
      <w:r w:rsidR="00753097">
        <w:rPr>
          <w:u w:val="single"/>
        </w:rPr>
        <w:t>570</w:t>
      </w:r>
      <w:r w:rsidR="00C86E91">
        <w:t>____</w:t>
      </w:r>
    </w:p>
    <w:p w:rsidRPr="009A036B" w:rsidR="009A036B" w:rsidP="009A036B" w:rsidRDefault="009A036B" w14:paraId="20CF06AF"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0A172D" w14:paraId="7139253F" w14:textId="77777777">
        <w:trPr>
          <w:trHeight w:val="97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6966E2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40C8397" w14:textId="77777777">
            <w:pPr>
              <w:rPr>
                <w:b/>
                <w:bCs/>
              </w:rPr>
            </w:pPr>
          </w:p>
          <w:p w:rsidRPr="009A036B" w:rsidR="009A036B" w:rsidP="009A036B" w:rsidRDefault="009A036B" w14:paraId="4F212540"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59EE995" w14:textId="4D47AD93">
            <w:pPr>
              <w:rPr>
                <w:b/>
                <w:bCs/>
              </w:rPr>
            </w:pPr>
            <w:r w:rsidRPr="009A036B">
              <w:rPr>
                <w:b/>
                <w:bCs/>
              </w:rPr>
              <w:t>Salary</w:t>
            </w:r>
            <w:r w:rsidR="002D68DD">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C73D117"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229690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9ADF268" w14:textId="77777777">
            <w:pPr>
              <w:rPr>
                <w:b/>
                <w:bCs/>
              </w:rPr>
            </w:pPr>
            <w:r w:rsidRPr="009A036B">
              <w:rPr>
                <w:b/>
                <w:bCs/>
              </w:rPr>
              <w:t>Total Cost to Gov’t</w:t>
            </w:r>
          </w:p>
        </w:tc>
      </w:tr>
      <w:tr w:rsidRPr="009A036B" w:rsidR="000A172D" w:rsidTr="009A036B" w14:paraId="0FBE13B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3856CBD4"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0A172D" w:rsidP="000A172D" w:rsidRDefault="000A172D" w14:paraId="74D6489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5BAB10F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4CB67406" w14:textId="77777777"/>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0E8DEF09" w14:textId="77777777"/>
        </w:tc>
        <w:tc>
          <w:tcPr>
            <w:tcW w:w="1363" w:type="dxa"/>
            <w:tcBorders>
              <w:top w:val="nil"/>
              <w:left w:val="nil"/>
              <w:bottom w:val="single" w:color="auto" w:sz="8" w:space="0"/>
              <w:right w:val="single" w:color="auto" w:sz="8" w:space="0"/>
            </w:tcBorders>
          </w:tcPr>
          <w:p w:rsidRPr="009A036B" w:rsidR="000A172D" w:rsidP="000A172D" w:rsidRDefault="000A172D" w14:paraId="7617F279" w14:textId="77777777"/>
        </w:tc>
      </w:tr>
      <w:tr w:rsidRPr="009A036B" w:rsidR="00753097" w:rsidTr="009A036B" w14:paraId="0CF718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0A07A582" w14:textId="77777777">
            <w:r>
              <w:t>Public Policy Analyst</w:t>
            </w:r>
          </w:p>
        </w:tc>
        <w:tc>
          <w:tcPr>
            <w:tcW w:w="1440" w:type="dxa"/>
            <w:tcBorders>
              <w:top w:val="nil"/>
              <w:left w:val="nil"/>
              <w:bottom w:val="single" w:color="auto" w:sz="8" w:space="0"/>
              <w:right w:val="single" w:color="auto" w:sz="8" w:space="0"/>
            </w:tcBorders>
          </w:tcPr>
          <w:p w:rsidRPr="009A036B" w:rsidR="00753097" w:rsidP="00753097" w:rsidRDefault="00753097" w14:paraId="62652505" w14:textId="77777777">
            <w:r>
              <w:t>12/3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5D4A24E1" w14:textId="77777777">
            <w:r>
              <w:t>92,091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0075B371" w14:textId="77777777">
            <w:r>
              <w:t>1%</w:t>
            </w:r>
          </w:p>
        </w:tc>
        <w:tc>
          <w:tcPr>
            <w:tcW w:w="1363" w:type="dxa"/>
            <w:tcBorders>
              <w:top w:val="nil"/>
              <w:left w:val="nil"/>
              <w:bottom w:val="single" w:color="auto" w:sz="8" w:space="0"/>
              <w:right w:val="single" w:color="auto" w:sz="8" w:space="0"/>
            </w:tcBorders>
            <w:shd w:val="clear" w:color="auto" w:fill="BFBFBF"/>
          </w:tcPr>
          <w:p w:rsidRPr="009A036B" w:rsidR="00753097" w:rsidP="00753097" w:rsidRDefault="00753097" w14:paraId="3E71B883" w14:textId="77777777"/>
        </w:tc>
        <w:tc>
          <w:tcPr>
            <w:tcW w:w="1363" w:type="dxa"/>
            <w:tcBorders>
              <w:top w:val="nil"/>
              <w:left w:val="nil"/>
              <w:bottom w:val="single" w:color="auto" w:sz="8" w:space="0"/>
              <w:right w:val="single" w:color="auto" w:sz="8" w:space="0"/>
            </w:tcBorders>
          </w:tcPr>
          <w:p w:rsidRPr="009A036B" w:rsidR="00753097" w:rsidP="00753097" w:rsidRDefault="00753097" w14:paraId="2BC057DA" w14:textId="77777777">
            <w:r>
              <w:t>$920</w:t>
            </w:r>
          </w:p>
        </w:tc>
      </w:tr>
      <w:tr w:rsidRPr="009A036B" w:rsidR="00753097" w:rsidTr="009A036B" w14:paraId="05695BE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7E727800" w14:textId="77777777"/>
        </w:tc>
        <w:tc>
          <w:tcPr>
            <w:tcW w:w="1440" w:type="dxa"/>
            <w:tcBorders>
              <w:top w:val="nil"/>
              <w:left w:val="nil"/>
              <w:bottom w:val="single" w:color="auto" w:sz="8" w:space="0"/>
              <w:right w:val="single" w:color="auto" w:sz="8" w:space="0"/>
            </w:tcBorders>
          </w:tcPr>
          <w:p w:rsidRPr="009A036B" w:rsidR="00753097" w:rsidP="00753097" w:rsidRDefault="00753097" w14:paraId="087291F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2E573F4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64241CC6" w14:textId="77777777"/>
        </w:tc>
        <w:tc>
          <w:tcPr>
            <w:tcW w:w="1363" w:type="dxa"/>
            <w:tcBorders>
              <w:top w:val="nil"/>
              <w:left w:val="nil"/>
              <w:bottom w:val="single" w:color="auto" w:sz="8" w:space="0"/>
              <w:right w:val="single" w:color="auto" w:sz="8" w:space="0"/>
            </w:tcBorders>
            <w:shd w:val="clear" w:color="auto" w:fill="BFBFBF"/>
          </w:tcPr>
          <w:p w:rsidRPr="009A036B" w:rsidR="00753097" w:rsidP="00753097" w:rsidRDefault="00753097" w14:paraId="5870D3C9" w14:textId="77777777"/>
        </w:tc>
        <w:tc>
          <w:tcPr>
            <w:tcW w:w="1363" w:type="dxa"/>
            <w:tcBorders>
              <w:top w:val="nil"/>
              <w:left w:val="nil"/>
              <w:bottom w:val="single" w:color="auto" w:sz="8" w:space="0"/>
              <w:right w:val="single" w:color="auto" w:sz="8" w:space="0"/>
            </w:tcBorders>
          </w:tcPr>
          <w:p w:rsidRPr="009A036B" w:rsidR="00753097" w:rsidP="00753097" w:rsidRDefault="00753097" w14:paraId="7B79A985" w14:textId="77777777"/>
        </w:tc>
      </w:tr>
      <w:tr w:rsidRPr="009A036B" w:rsidR="00753097" w:rsidTr="009A036B" w14:paraId="6299F06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35F7D89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753097" w:rsidP="00753097" w:rsidRDefault="00753097" w14:paraId="003C84E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2CC445C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00B68AD1" w14:textId="77777777"/>
        </w:tc>
        <w:tc>
          <w:tcPr>
            <w:tcW w:w="1363" w:type="dxa"/>
            <w:tcBorders>
              <w:top w:val="nil"/>
              <w:left w:val="nil"/>
              <w:bottom w:val="single" w:color="auto" w:sz="8" w:space="0"/>
              <w:right w:val="single" w:color="auto" w:sz="8" w:space="0"/>
            </w:tcBorders>
          </w:tcPr>
          <w:p w:rsidRPr="009A036B" w:rsidR="00753097" w:rsidP="00753097" w:rsidRDefault="00753097" w14:paraId="75F81E68" w14:textId="77777777"/>
        </w:tc>
        <w:tc>
          <w:tcPr>
            <w:tcW w:w="1363" w:type="dxa"/>
            <w:tcBorders>
              <w:top w:val="nil"/>
              <w:left w:val="nil"/>
              <w:bottom w:val="single" w:color="auto" w:sz="8" w:space="0"/>
              <w:right w:val="single" w:color="auto" w:sz="8" w:space="0"/>
            </w:tcBorders>
          </w:tcPr>
          <w:p w:rsidRPr="009A036B" w:rsidR="00753097" w:rsidP="00753097" w:rsidRDefault="00753097" w14:paraId="4AB37B9C" w14:textId="77777777"/>
        </w:tc>
      </w:tr>
      <w:tr w:rsidRPr="009A036B" w:rsidR="00753097" w:rsidTr="009A036B" w14:paraId="25C1E71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46A88C5D" w14:textId="77777777">
            <w:r>
              <w:t>Contractor</w:t>
            </w:r>
          </w:p>
        </w:tc>
        <w:tc>
          <w:tcPr>
            <w:tcW w:w="1440" w:type="dxa"/>
            <w:tcBorders>
              <w:top w:val="nil"/>
              <w:left w:val="nil"/>
              <w:bottom w:val="single" w:color="auto" w:sz="8" w:space="0"/>
              <w:right w:val="single" w:color="auto" w:sz="8" w:space="0"/>
            </w:tcBorders>
          </w:tcPr>
          <w:p w:rsidRPr="009A036B" w:rsidR="00753097" w:rsidP="00753097" w:rsidRDefault="00753097" w14:paraId="4B1DA9A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4C02F5D0" w14:textId="77777777">
            <w:r>
              <w:t>65,000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289D0D99" w14:textId="77777777">
            <w:r>
              <w:t>1%</w:t>
            </w:r>
          </w:p>
        </w:tc>
        <w:tc>
          <w:tcPr>
            <w:tcW w:w="1363" w:type="dxa"/>
            <w:tcBorders>
              <w:top w:val="nil"/>
              <w:left w:val="nil"/>
              <w:bottom w:val="single" w:color="auto" w:sz="8" w:space="0"/>
              <w:right w:val="single" w:color="auto" w:sz="8" w:space="0"/>
            </w:tcBorders>
          </w:tcPr>
          <w:p w:rsidRPr="009A036B" w:rsidR="00753097" w:rsidP="00753097" w:rsidRDefault="00753097" w14:paraId="2C1F62AD" w14:textId="77777777"/>
        </w:tc>
        <w:tc>
          <w:tcPr>
            <w:tcW w:w="1363" w:type="dxa"/>
            <w:tcBorders>
              <w:top w:val="nil"/>
              <w:left w:val="nil"/>
              <w:bottom w:val="single" w:color="auto" w:sz="8" w:space="0"/>
              <w:right w:val="single" w:color="auto" w:sz="8" w:space="0"/>
            </w:tcBorders>
          </w:tcPr>
          <w:p w:rsidRPr="009A036B" w:rsidR="00753097" w:rsidP="00753097" w:rsidRDefault="00753097" w14:paraId="4B195440" w14:textId="77777777">
            <w:r>
              <w:t>$650</w:t>
            </w:r>
          </w:p>
        </w:tc>
      </w:tr>
      <w:tr w:rsidRPr="009A036B" w:rsidR="00753097" w:rsidTr="009A036B" w14:paraId="36D460E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1ACABD37"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753097" w:rsidP="00753097" w:rsidRDefault="00753097" w14:paraId="6EC99D6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53097" w:rsidP="00753097" w:rsidRDefault="00753097" w14:paraId="47A7672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53097" w:rsidP="00753097" w:rsidRDefault="00753097" w14:paraId="7C2C558B" w14:textId="77777777"/>
        </w:tc>
        <w:tc>
          <w:tcPr>
            <w:tcW w:w="1363" w:type="dxa"/>
            <w:tcBorders>
              <w:top w:val="nil"/>
              <w:left w:val="nil"/>
              <w:bottom w:val="single" w:color="auto" w:sz="8" w:space="0"/>
              <w:right w:val="single" w:color="auto" w:sz="8" w:space="0"/>
            </w:tcBorders>
            <w:shd w:val="clear" w:color="auto" w:fill="BFBFBF"/>
          </w:tcPr>
          <w:p w:rsidRPr="009A036B" w:rsidR="00753097" w:rsidP="00753097" w:rsidRDefault="00753097" w14:paraId="4BDABFAA" w14:textId="77777777"/>
        </w:tc>
        <w:tc>
          <w:tcPr>
            <w:tcW w:w="1363" w:type="dxa"/>
            <w:tcBorders>
              <w:top w:val="nil"/>
              <w:left w:val="nil"/>
              <w:bottom w:val="single" w:color="auto" w:sz="8" w:space="0"/>
              <w:right w:val="single" w:color="auto" w:sz="8" w:space="0"/>
            </w:tcBorders>
          </w:tcPr>
          <w:p w:rsidRPr="009A036B" w:rsidR="00753097" w:rsidP="00753097" w:rsidRDefault="00753097" w14:paraId="21F7B480" w14:textId="77777777"/>
        </w:tc>
      </w:tr>
      <w:tr w:rsidRPr="009A036B" w:rsidR="00753097" w:rsidTr="009A036B" w14:paraId="24ED904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53097" w:rsidP="00753097" w:rsidRDefault="00753097" w14:paraId="0C954B1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753097" w:rsidP="00753097" w:rsidRDefault="00753097" w14:paraId="566D8EE9"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53097" w:rsidP="00753097" w:rsidRDefault="00753097" w14:paraId="4410624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53097" w:rsidP="00753097" w:rsidRDefault="00753097" w14:paraId="43970B45" w14:textId="77777777"/>
        </w:tc>
        <w:tc>
          <w:tcPr>
            <w:tcW w:w="1363" w:type="dxa"/>
            <w:tcBorders>
              <w:top w:val="nil"/>
              <w:left w:val="nil"/>
              <w:bottom w:val="single" w:color="auto" w:sz="8" w:space="0"/>
              <w:right w:val="single" w:color="auto" w:sz="8" w:space="0"/>
            </w:tcBorders>
            <w:shd w:val="clear" w:color="auto" w:fill="BFBFBF"/>
          </w:tcPr>
          <w:p w:rsidRPr="009A036B" w:rsidR="00753097" w:rsidP="00753097" w:rsidRDefault="00753097" w14:paraId="149828DD" w14:textId="77777777"/>
        </w:tc>
        <w:tc>
          <w:tcPr>
            <w:tcW w:w="1363" w:type="dxa"/>
            <w:tcBorders>
              <w:top w:val="nil"/>
              <w:left w:val="nil"/>
              <w:bottom w:val="single" w:color="auto" w:sz="8" w:space="0"/>
              <w:right w:val="single" w:color="auto" w:sz="8" w:space="0"/>
            </w:tcBorders>
          </w:tcPr>
          <w:p w:rsidRPr="009A036B" w:rsidR="00753097" w:rsidP="00753097" w:rsidRDefault="00753097" w14:paraId="2C64751C" w14:textId="77777777"/>
        </w:tc>
      </w:tr>
      <w:tr w:rsidRPr="009A036B" w:rsidR="00753097" w:rsidTr="009A036B" w14:paraId="132264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753097" w:rsidP="00753097" w:rsidRDefault="00753097" w14:paraId="48C5F812"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753097" w:rsidP="00753097" w:rsidRDefault="00753097" w14:paraId="6DCAAE6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753097" w:rsidP="00753097" w:rsidRDefault="00753097" w14:paraId="13921D9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53097" w:rsidP="00753097" w:rsidRDefault="00753097" w14:paraId="6785A761"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753097" w:rsidP="00753097" w:rsidRDefault="00753097" w14:paraId="0D7334AB" w14:textId="77777777">
            <w:pPr>
              <w:rPr>
                <w:b/>
              </w:rPr>
            </w:pPr>
          </w:p>
        </w:tc>
        <w:tc>
          <w:tcPr>
            <w:tcW w:w="1363" w:type="dxa"/>
            <w:tcBorders>
              <w:top w:val="nil"/>
              <w:left w:val="nil"/>
              <w:bottom w:val="single" w:color="auto" w:sz="8" w:space="0"/>
              <w:right w:val="single" w:color="auto" w:sz="8" w:space="0"/>
            </w:tcBorders>
          </w:tcPr>
          <w:p w:rsidRPr="009A036B" w:rsidR="00753097" w:rsidP="00753097" w:rsidRDefault="00753097" w14:paraId="17B84456" w14:textId="77777777">
            <w:pPr>
              <w:rPr>
                <w:b/>
              </w:rPr>
            </w:pPr>
          </w:p>
        </w:tc>
      </w:tr>
      <w:tr w:rsidRPr="009A036B" w:rsidR="00753097" w:rsidTr="009A036B" w14:paraId="50B06D4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246F9" w:rsidR="00753097" w:rsidP="00753097" w:rsidRDefault="00753097" w14:paraId="296D7A6B" w14:textId="77777777">
            <w:pPr>
              <w:rPr>
                <w:b/>
                <w:bCs/>
              </w:rPr>
            </w:pPr>
            <w:r w:rsidRPr="000246F9">
              <w:rPr>
                <w:b/>
                <w:bCs/>
              </w:rPr>
              <w:t>Total</w:t>
            </w:r>
          </w:p>
        </w:tc>
        <w:tc>
          <w:tcPr>
            <w:tcW w:w="1440" w:type="dxa"/>
            <w:tcBorders>
              <w:top w:val="nil"/>
              <w:left w:val="nil"/>
              <w:bottom w:val="single" w:color="auto" w:sz="8" w:space="0"/>
              <w:right w:val="single" w:color="auto" w:sz="8" w:space="0"/>
            </w:tcBorders>
          </w:tcPr>
          <w:p w:rsidRPr="009A036B" w:rsidR="00753097" w:rsidP="00753097" w:rsidRDefault="00753097" w14:paraId="67FE1C0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753097" w:rsidP="00753097" w:rsidRDefault="00753097" w14:paraId="1A87465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753097" w:rsidP="00753097" w:rsidRDefault="00753097" w14:paraId="52A237BE" w14:textId="77777777"/>
        </w:tc>
        <w:tc>
          <w:tcPr>
            <w:tcW w:w="1363" w:type="dxa"/>
            <w:tcBorders>
              <w:top w:val="nil"/>
              <w:left w:val="nil"/>
              <w:bottom w:val="single" w:color="auto" w:sz="8" w:space="0"/>
              <w:right w:val="single" w:color="auto" w:sz="8" w:space="0"/>
            </w:tcBorders>
          </w:tcPr>
          <w:p w:rsidRPr="009A036B" w:rsidR="00753097" w:rsidP="00753097" w:rsidRDefault="00753097" w14:paraId="34416072" w14:textId="77777777"/>
        </w:tc>
        <w:tc>
          <w:tcPr>
            <w:tcW w:w="1363" w:type="dxa"/>
            <w:tcBorders>
              <w:top w:val="nil"/>
              <w:left w:val="nil"/>
              <w:bottom w:val="single" w:color="auto" w:sz="8" w:space="0"/>
              <w:right w:val="single" w:color="auto" w:sz="8" w:space="0"/>
            </w:tcBorders>
          </w:tcPr>
          <w:p w:rsidRPr="009A036B" w:rsidR="00753097" w:rsidP="00753097" w:rsidRDefault="002D68DD" w14:paraId="4B1DC8E2" w14:textId="34BA4D8A">
            <w:r>
              <w:t>$</w:t>
            </w:r>
            <w:r w:rsidR="00753097">
              <w:t>1570</w:t>
            </w:r>
          </w:p>
        </w:tc>
      </w:tr>
    </w:tbl>
    <w:p w:rsidRPr="002D68DD" w:rsidR="00ED2FE1" w:rsidP="00ED2FE1" w:rsidRDefault="000B1282" w14:paraId="1B5D1B35" w14:textId="77777777">
      <w:pPr>
        <w:rPr>
          <w:sz w:val="16"/>
          <w:szCs w:val="16"/>
        </w:rPr>
      </w:pPr>
      <w:r>
        <w:lastRenderedPageBreak/>
        <w:t>*</w:t>
      </w:r>
      <w:r w:rsidRPr="002D68DD">
        <w:rPr>
          <w:sz w:val="16"/>
          <w:szCs w:val="16"/>
        </w:rPr>
        <w:t>the Salary in table above is cited from</w:t>
      </w:r>
      <w:r w:rsidRPr="002D68DD">
        <w:rPr>
          <w:rStyle w:val="Hyperlink"/>
          <w:sz w:val="16"/>
          <w:szCs w:val="16"/>
        </w:rPr>
        <w:t xml:space="preserve"> https://www.opm.gov/policy-data-oversight/pay-leave/salaries-wages/salary-tables/pdf/2020/DCB.pdf</w:t>
      </w:r>
    </w:p>
    <w:p w:rsidRPr="002D68DD" w:rsidR="009A036B" w:rsidP="009A036B" w:rsidRDefault="009A036B" w14:paraId="5DE96EA2" w14:textId="77777777">
      <w:pPr>
        <w:rPr>
          <w:sz w:val="16"/>
          <w:szCs w:val="16"/>
        </w:rPr>
      </w:pPr>
    </w:p>
    <w:p w:rsidRPr="009A036B" w:rsidR="00ED2FE1" w:rsidP="009A036B" w:rsidRDefault="00ED2FE1" w14:paraId="5F462766" w14:textId="77777777"/>
    <w:p w:rsidR="00ED2FE1" w:rsidP="00ED2FE1" w:rsidRDefault="00ED2FE1" w14:paraId="21625923"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69403B" w:rsidP="00F06866" w:rsidRDefault="0069403B" w14:paraId="55024877" w14:textId="77777777">
      <w:pPr>
        <w:rPr>
          <w:b/>
        </w:rPr>
      </w:pPr>
    </w:p>
    <w:p w:rsidR="00F06866" w:rsidP="00F06866" w:rsidRDefault="00636621" w14:paraId="53A2D246" w14:textId="77777777">
      <w:pPr>
        <w:rPr>
          <w:b/>
        </w:rPr>
      </w:pPr>
      <w:r>
        <w:rPr>
          <w:b/>
        </w:rPr>
        <w:t>The</w:t>
      </w:r>
      <w:r w:rsidR="0069403B">
        <w:rPr>
          <w:b/>
        </w:rPr>
        <w:t xml:space="preserve"> select</w:t>
      </w:r>
      <w:r>
        <w:rPr>
          <w:b/>
        </w:rPr>
        <w:t>ion of targeted respondents</w:t>
      </w:r>
    </w:p>
    <w:p w:rsidRPr="00DA7B4C" w:rsidR="0069403B" w:rsidP="0069403B" w:rsidRDefault="0069403B" w14:paraId="2869A77D"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proofErr w:type="gramStart"/>
      <w:r w:rsidRPr="00DA7B4C">
        <w:t>[ ]</w:t>
      </w:r>
      <w:proofErr w:type="gramEnd"/>
      <w:r w:rsidRPr="00DA7B4C">
        <w:t xml:space="preserve"> Yes</w:t>
      </w:r>
      <w:r w:rsidRPr="00DA7B4C">
        <w:tab/>
        <w:t>[ ] No</w:t>
      </w:r>
    </w:p>
    <w:p w:rsidR="00636621" w:rsidP="00636621" w:rsidRDefault="00636621" w14:paraId="784B3B00" w14:textId="77777777">
      <w:pPr>
        <w:pStyle w:val="ColorfulList-Accent1"/>
      </w:pPr>
    </w:p>
    <w:p w:rsidR="00636621" w:rsidP="001B0AAA" w:rsidRDefault="00636621" w14:paraId="792371F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FD84AC7" w14:textId="77777777">
      <w:pPr>
        <w:pStyle w:val="ColorfulList-Accent1"/>
      </w:pPr>
    </w:p>
    <w:p w:rsidR="00A403BB" w:rsidP="00A403BB" w:rsidRDefault="00A403BB" w14:paraId="07B98EBC" w14:textId="77777777"/>
    <w:p w:rsidRPr="00DA7B4C" w:rsidR="00A403BB" w:rsidP="00A403BB" w:rsidRDefault="00A403BB" w14:paraId="74A57EFC" w14:textId="77777777">
      <w:pPr>
        <w:rPr>
          <w:b/>
        </w:rPr>
      </w:pPr>
      <w:r w:rsidRPr="00DA7B4C">
        <w:rPr>
          <w:b/>
        </w:rPr>
        <w:t>Administration of the Instrument</w:t>
      </w:r>
    </w:p>
    <w:p w:rsidRPr="00DA7B4C" w:rsidR="00A403BB" w:rsidP="00A403BB" w:rsidRDefault="001B0AAA" w14:paraId="0C058EB3"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4C4013F6" w14:textId="77777777">
      <w:pPr>
        <w:ind w:left="720"/>
      </w:pPr>
      <w:r w:rsidRPr="00DA7B4C">
        <w:t>[</w:t>
      </w:r>
      <w:r w:rsidR="00753097">
        <w:t>X</w:t>
      </w:r>
      <w:r w:rsidRPr="00DA7B4C">
        <w:t>] Web-based</w:t>
      </w:r>
      <w:r w:rsidRPr="00DA7B4C" w:rsidR="001B0AAA">
        <w:t xml:space="preserve"> or other forms of Social Media </w:t>
      </w:r>
    </w:p>
    <w:p w:rsidRPr="00DA7B4C" w:rsidR="001B0AAA" w:rsidP="001B0AAA" w:rsidRDefault="00A403BB" w14:paraId="514AA147"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371A03A0"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7C09DB00"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212392F3" w14:textId="77777777">
      <w:pPr>
        <w:ind w:left="720"/>
      </w:pPr>
      <w:proofErr w:type="gramStart"/>
      <w:r w:rsidRPr="00DA7B4C">
        <w:t>[  ]</w:t>
      </w:r>
      <w:proofErr w:type="gramEnd"/>
      <w:r w:rsidRPr="00DA7B4C">
        <w:t xml:space="preserve"> Survey form</w:t>
      </w:r>
    </w:p>
    <w:p w:rsidRPr="00DA7B4C" w:rsidR="006A0D31" w:rsidP="001B0AAA" w:rsidRDefault="006A0D31" w14:paraId="6CC9492B" w14:textId="77777777">
      <w:pPr>
        <w:ind w:left="720"/>
      </w:pPr>
      <w:proofErr w:type="gramStart"/>
      <w:r w:rsidRPr="00DA7B4C">
        <w:t>[  ]</w:t>
      </w:r>
      <w:proofErr w:type="gramEnd"/>
      <w:r w:rsidRPr="00DA7B4C">
        <w:t xml:space="preserve"> Chart Abstraction</w:t>
      </w:r>
    </w:p>
    <w:p w:rsidRPr="00DA7B4C" w:rsidR="001B0AAA" w:rsidP="001B0AAA" w:rsidRDefault="00A403BB" w14:paraId="0108EF1C"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4EC9BBA5" w14:textId="77777777">
      <w:pPr>
        <w:ind w:left="720"/>
      </w:pPr>
    </w:p>
    <w:p w:rsidRPr="00DA7B4C" w:rsidR="00F24CFC" w:rsidP="00F24CFC" w:rsidRDefault="00F24CFC" w14:paraId="2C3084CE" w14:textId="77777777">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753097">
        <w:t>x</w:t>
      </w:r>
      <w:r w:rsidRPr="00DA7B4C">
        <w:t>] No</w:t>
      </w:r>
    </w:p>
    <w:p w:rsidRPr="00DA7B4C" w:rsidR="00F24CFC" w:rsidP="00F24CFC" w:rsidRDefault="00F24CFC" w14:paraId="5C63AC4D" w14:textId="77777777">
      <w:pPr>
        <w:pStyle w:val="ColorfulList-Accent1"/>
        <w:ind w:left="360"/>
      </w:pPr>
      <w:r w:rsidRPr="00DA7B4C">
        <w:t xml:space="preserve"> </w:t>
      </w:r>
    </w:p>
    <w:p w:rsidRPr="008956A8" w:rsidR="0024521E" w:rsidP="0024521E" w:rsidRDefault="00F24CFC" w14:paraId="76D5DB2A" w14:textId="77777777">
      <w:pPr>
        <w:rPr>
          <w:b/>
        </w:rPr>
      </w:pPr>
      <w:r w:rsidRPr="00F55E23">
        <w:rPr>
          <w:b/>
        </w:rPr>
        <w:t>Please make sure that all instruments, instructions, and scripts are submitted with the request.</w:t>
      </w:r>
    </w:p>
    <w:p w:rsidRPr="008956A8" w:rsidR="000913EC" w:rsidP="00F24CFC" w:rsidRDefault="000913EC" w14:paraId="0545C842" w14:textId="77777777">
      <w:pPr>
        <w:pStyle w:val="Heading2"/>
        <w:tabs>
          <w:tab w:val="left" w:pos="900"/>
        </w:tabs>
        <w:ind w:right="-180"/>
        <w:rPr>
          <w:sz w:val="28"/>
        </w:rPr>
      </w:pPr>
    </w:p>
    <w:p w:rsidR="005E714A" w:rsidP="00F24CFC" w:rsidRDefault="005E714A" w14:paraId="612031F7"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3882" w14:textId="77777777" w:rsidR="009C5CD5" w:rsidRDefault="009C5CD5">
      <w:r>
        <w:separator/>
      </w:r>
    </w:p>
  </w:endnote>
  <w:endnote w:type="continuationSeparator" w:id="0">
    <w:p w14:paraId="042A973B" w14:textId="77777777" w:rsidR="009C5CD5" w:rsidRDefault="009C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D84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63EB8" w14:textId="77777777" w:rsidR="009C5CD5" w:rsidRDefault="009C5CD5">
      <w:r>
        <w:separator/>
      </w:r>
    </w:p>
  </w:footnote>
  <w:footnote w:type="continuationSeparator" w:id="0">
    <w:p w14:paraId="0B611229" w14:textId="77777777" w:rsidR="009C5CD5" w:rsidRDefault="009C5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148F"/>
    <w:rsid w:val="00023A57"/>
    <w:rsid w:val="000246F9"/>
    <w:rsid w:val="00047A64"/>
    <w:rsid w:val="00067329"/>
    <w:rsid w:val="000722CE"/>
    <w:rsid w:val="000752F7"/>
    <w:rsid w:val="000913EC"/>
    <w:rsid w:val="000A172D"/>
    <w:rsid w:val="000B0BCC"/>
    <w:rsid w:val="000B1282"/>
    <w:rsid w:val="000B2838"/>
    <w:rsid w:val="000D44CA"/>
    <w:rsid w:val="000E200B"/>
    <w:rsid w:val="000F68BE"/>
    <w:rsid w:val="00114175"/>
    <w:rsid w:val="00161F46"/>
    <w:rsid w:val="00162F83"/>
    <w:rsid w:val="001855D1"/>
    <w:rsid w:val="001927A4"/>
    <w:rsid w:val="00194AC6"/>
    <w:rsid w:val="001A23B0"/>
    <w:rsid w:val="001A25CC"/>
    <w:rsid w:val="001B0AAA"/>
    <w:rsid w:val="001C39F7"/>
    <w:rsid w:val="001C516E"/>
    <w:rsid w:val="00237B48"/>
    <w:rsid w:val="0024521E"/>
    <w:rsid w:val="00253878"/>
    <w:rsid w:val="00263C3D"/>
    <w:rsid w:val="00274D0B"/>
    <w:rsid w:val="00284110"/>
    <w:rsid w:val="002B3C95"/>
    <w:rsid w:val="002D0B92"/>
    <w:rsid w:val="002D26E2"/>
    <w:rsid w:val="002D68DD"/>
    <w:rsid w:val="002F07AB"/>
    <w:rsid w:val="0033320E"/>
    <w:rsid w:val="003668D6"/>
    <w:rsid w:val="00382FD8"/>
    <w:rsid w:val="003A7074"/>
    <w:rsid w:val="003D0731"/>
    <w:rsid w:val="003D5BBE"/>
    <w:rsid w:val="003E3C61"/>
    <w:rsid w:val="003F1C5B"/>
    <w:rsid w:val="00431EB1"/>
    <w:rsid w:val="00434E33"/>
    <w:rsid w:val="00441434"/>
    <w:rsid w:val="0045264C"/>
    <w:rsid w:val="004876EC"/>
    <w:rsid w:val="004B2C8B"/>
    <w:rsid w:val="004D6E14"/>
    <w:rsid w:val="004E48BF"/>
    <w:rsid w:val="004E56D6"/>
    <w:rsid w:val="005009B0"/>
    <w:rsid w:val="005451A5"/>
    <w:rsid w:val="005A1006"/>
    <w:rsid w:val="005A772A"/>
    <w:rsid w:val="005E714A"/>
    <w:rsid w:val="005F6DA0"/>
    <w:rsid w:val="0061146C"/>
    <w:rsid w:val="006140A0"/>
    <w:rsid w:val="00633F74"/>
    <w:rsid w:val="00636621"/>
    <w:rsid w:val="00642B49"/>
    <w:rsid w:val="006832D9"/>
    <w:rsid w:val="00686301"/>
    <w:rsid w:val="0069403B"/>
    <w:rsid w:val="006A0D31"/>
    <w:rsid w:val="006D5F47"/>
    <w:rsid w:val="006E6378"/>
    <w:rsid w:val="006E6C8A"/>
    <w:rsid w:val="006E7380"/>
    <w:rsid w:val="006F3DDE"/>
    <w:rsid w:val="00704678"/>
    <w:rsid w:val="00733599"/>
    <w:rsid w:val="007425E7"/>
    <w:rsid w:val="007444D3"/>
    <w:rsid w:val="00753097"/>
    <w:rsid w:val="00766D95"/>
    <w:rsid w:val="0077703F"/>
    <w:rsid w:val="00790FAA"/>
    <w:rsid w:val="007D09B2"/>
    <w:rsid w:val="00802607"/>
    <w:rsid w:val="008101A5"/>
    <w:rsid w:val="00822664"/>
    <w:rsid w:val="00843796"/>
    <w:rsid w:val="00890408"/>
    <w:rsid w:val="00895229"/>
    <w:rsid w:val="008956A8"/>
    <w:rsid w:val="008A1E93"/>
    <w:rsid w:val="008A6EFD"/>
    <w:rsid w:val="008E1AEB"/>
    <w:rsid w:val="008F0203"/>
    <w:rsid w:val="008F50D4"/>
    <w:rsid w:val="009239AA"/>
    <w:rsid w:val="00935ADA"/>
    <w:rsid w:val="0094269D"/>
    <w:rsid w:val="00946B6C"/>
    <w:rsid w:val="00955A71"/>
    <w:rsid w:val="0096108F"/>
    <w:rsid w:val="009A036B"/>
    <w:rsid w:val="009C13B9"/>
    <w:rsid w:val="009C5CD5"/>
    <w:rsid w:val="009D01A2"/>
    <w:rsid w:val="009F5923"/>
    <w:rsid w:val="00A206B0"/>
    <w:rsid w:val="00A229F1"/>
    <w:rsid w:val="00A403BB"/>
    <w:rsid w:val="00A674DF"/>
    <w:rsid w:val="00A83AA6"/>
    <w:rsid w:val="00AC60E8"/>
    <w:rsid w:val="00AE14B1"/>
    <w:rsid w:val="00AE1809"/>
    <w:rsid w:val="00B61097"/>
    <w:rsid w:val="00B80D76"/>
    <w:rsid w:val="00BA2105"/>
    <w:rsid w:val="00BA7E06"/>
    <w:rsid w:val="00BB43B5"/>
    <w:rsid w:val="00BB6219"/>
    <w:rsid w:val="00BC394C"/>
    <w:rsid w:val="00BC676D"/>
    <w:rsid w:val="00BC7D6D"/>
    <w:rsid w:val="00BD290F"/>
    <w:rsid w:val="00BD4927"/>
    <w:rsid w:val="00C14CC4"/>
    <w:rsid w:val="00C33C52"/>
    <w:rsid w:val="00C40D8B"/>
    <w:rsid w:val="00C8407A"/>
    <w:rsid w:val="00C8488C"/>
    <w:rsid w:val="00C86E91"/>
    <w:rsid w:val="00CA19A3"/>
    <w:rsid w:val="00CA2010"/>
    <w:rsid w:val="00CA2650"/>
    <w:rsid w:val="00CB1078"/>
    <w:rsid w:val="00CC113F"/>
    <w:rsid w:val="00CC149D"/>
    <w:rsid w:val="00CC6FAF"/>
    <w:rsid w:val="00CF72B8"/>
    <w:rsid w:val="00D24698"/>
    <w:rsid w:val="00D6383F"/>
    <w:rsid w:val="00DA6A1D"/>
    <w:rsid w:val="00DA7B4C"/>
    <w:rsid w:val="00DB4A58"/>
    <w:rsid w:val="00DB59D0"/>
    <w:rsid w:val="00DC33D3"/>
    <w:rsid w:val="00DE7420"/>
    <w:rsid w:val="00E24C61"/>
    <w:rsid w:val="00E26329"/>
    <w:rsid w:val="00E40B50"/>
    <w:rsid w:val="00E50293"/>
    <w:rsid w:val="00E65FFC"/>
    <w:rsid w:val="00E80951"/>
    <w:rsid w:val="00E86CC6"/>
    <w:rsid w:val="00EB56B3"/>
    <w:rsid w:val="00ED2FE1"/>
    <w:rsid w:val="00ED6492"/>
    <w:rsid w:val="00EF2095"/>
    <w:rsid w:val="00F06866"/>
    <w:rsid w:val="00F15956"/>
    <w:rsid w:val="00F24CFC"/>
    <w:rsid w:val="00F3170F"/>
    <w:rsid w:val="00F52EDC"/>
    <w:rsid w:val="00F55E23"/>
    <w:rsid w:val="00F7188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D94F9"/>
  <w15:chartTrackingRefBased/>
  <w15:docId w15:val="{66DF82D1-7D0C-4ED7-876A-AB424AAD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ED2FE1"/>
    <w:rPr>
      <w:color w:val="0000FF"/>
      <w:u w:val="single"/>
    </w:rPr>
  </w:style>
  <w:style w:type="character" w:styleId="FollowedHyperlink">
    <w:name w:val="FollowedHyperlink"/>
    <w:rsid w:val="008A1E93"/>
    <w:rPr>
      <w:color w:val="954F72"/>
      <w:u w:val="single"/>
    </w:rPr>
  </w:style>
  <w:style w:type="character" w:styleId="UnresolvedMention">
    <w:name w:val="Unresolved Mention"/>
    <w:uiPriority w:val="99"/>
    <w:semiHidden/>
    <w:unhideWhenUsed/>
    <w:rsid w:val="008A1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107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DB7D-BDED-448C-B8B2-42CA90D4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4847</CharactersWithSpaces>
  <SharedDoc>false</SharedDoc>
  <HLinks>
    <vt:vector size="6" baseType="variant">
      <vt:variant>
        <vt:i4>5046300</vt:i4>
      </vt:variant>
      <vt:variant>
        <vt:i4>0</vt:i4>
      </vt:variant>
      <vt:variant>
        <vt:i4>0</vt:i4>
      </vt:variant>
      <vt:variant>
        <vt:i4>5</vt:i4>
      </vt:variant>
      <vt:variant>
        <vt:lpwstr>https://www.bls.gov/oes/current/oes251071.htm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2020-02-27T22:06:00Z</dcterms:created>
  <dcterms:modified xsi:type="dcterms:W3CDTF">2020-02-27T22:06:00Z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