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89" w:rsidP="00AA73B9" w:rsidRDefault="00FF47F9" w14:paraId="4CC9A6F3" w14:textId="77777777">
      <w:pPr>
        <w:jc w:val="center"/>
        <w:rPr>
          <w:u w:val="single"/>
        </w:rPr>
      </w:pPr>
      <w:bookmarkStart w:name="_GoBack" w:id="0"/>
      <w:bookmarkEnd w:id="0"/>
      <w:r w:rsidRPr="00AA73B9">
        <w:rPr>
          <w:u w:val="single"/>
        </w:rPr>
        <w:t>Seminar Series Announcement</w:t>
      </w:r>
      <w:r w:rsidRPr="00AA73B9" w:rsidR="00AA73B9">
        <w:rPr>
          <w:u w:val="single"/>
        </w:rPr>
        <w:t xml:space="preserve"> Email</w:t>
      </w:r>
    </w:p>
    <w:p w:rsidRPr="00D618AA" w:rsidR="00D618AA" w:rsidP="00AA73B9" w:rsidRDefault="00D618AA" w14:paraId="6F169D6E" w14:textId="77777777">
      <w:pPr>
        <w:jc w:val="center"/>
        <w:rPr>
          <w:i/>
          <w:iCs/>
        </w:rPr>
      </w:pPr>
      <w:r w:rsidRPr="00DE7A91">
        <w:rPr>
          <w:i/>
          <w:iCs/>
          <w:highlight w:val="yellow"/>
        </w:rPr>
        <w:t>(note- field</w:t>
      </w:r>
      <w:r w:rsidR="00DE7A91">
        <w:rPr>
          <w:i/>
          <w:iCs/>
          <w:highlight w:val="yellow"/>
        </w:rPr>
        <w:t>s</w:t>
      </w:r>
      <w:r w:rsidRPr="00DE7A91">
        <w:rPr>
          <w:i/>
          <w:iCs/>
          <w:highlight w:val="yellow"/>
        </w:rPr>
        <w:t xml:space="preserve"> specific to each seminar including date, speakers, and event description will change based on the specific seminar that we are advertising for</w:t>
      </w:r>
      <w:r w:rsidR="00DE7A91">
        <w:rPr>
          <w:i/>
          <w:iCs/>
          <w:highlight w:val="yellow"/>
        </w:rPr>
        <w:t>. However, the registration questions will not change</w:t>
      </w:r>
      <w:r w:rsidRPr="00DE7A91">
        <w:rPr>
          <w:i/>
          <w:iCs/>
          <w:highlight w:val="yellow"/>
        </w:rPr>
        <w:t>)</w:t>
      </w:r>
    </w:p>
    <w:p w:rsidR="00AA73B9" w:rsidRDefault="00AA73B9" w14:paraId="51A2670B" w14:textId="77777777"/>
    <w:p w:rsidR="00FF47F9" w:rsidRDefault="00FF47F9" w14:paraId="5E57E1FE" w14:textId="77777777">
      <w:r>
        <w:t>We invite you to attend the</w:t>
      </w:r>
      <w:r w:rsidR="00301531">
        <w:t xml:space="preserve"> first seminar in the</w:t>
      </w:r>
      <w:r>
        <w:t xml:space="preserve"> </w:t>
      </w:r>
      <w:r w:rsidR="00AA73B9">
        <w:t>“Partnering with the Public for Biomedical Research” seminar series, hosted by the NIH Citizen Science Working Group.</w:t>
      </w:r>
    </w:p>
    <w:p w:rsidR="00AA73B9" w:rsidRDefault="00AA73B9" w14:paraId="6C85B4AC" w14:textId="77777777"/>
    <w:p w:rsidR="00AA73B9" w:rsidRDefault="00AA73B9" w14:paraId="60711DCC" w14:textId="77777777">
      <w:r>
        <w:t>Partnering with the Public for Biomedical Research Seminar Series</w:t>
      </w:r>
    </w:p>
    <w:p w:rsidR="00AA73B9" w:rsidRDefault="00AA73B9" w14:paraId="6E9109ED" w14:textId="77777777"/>
    <w:p w:rsidR="00AA73B9" w:rsidRDefault="00AA73B9" w14:paraId="4D36BBBD" w14:textId="77777777">
      <w:r w:rsidRPr="00AA73B9">
        <w:rPr>
          <w:b/>
          <w:bCs/>
        </w:rPr>
        <w:t>Date:</w:t>
      </w:r>
      <w:r>
        <w:t xml:space="preserve"> November 10, 2020 from 12pm-1pm, ET</w:t>
      </w:r>
    </w:p>
    <w:p w:rsidR="00AA73B9" w:rsidRDefault="00AA73B9" w14:paraId="47CD1834" w14:textId="77777777">
      <w:pPr>
        <w:rPr>
          <w:i/>
          <w:iCs/>
        </w:rPr>
      </w:pPr>
    </w:p>
    <w:p w:rsidR="00AA73B9" w:rsidRDefault="00AA73B9" w14:paraId="222654DD" w14:textId="77777777">
      <w:pPr>
        <w:rPr>
          <w:i/>
          <w:iCs/>
        </w:rPr>
      </w:pPr>
      <w:r w:rsidRPr="00AA73B9">
        <w:rPr>
          <w:b/>
          <w:bCs/>
        </w:rPr>
        <w:t>Speakers</w:t>
      </w:r>
      <w:r>
        <w:t xml:space="preserve">: Nikhil Wagle, MD and Corrie Painter, Ph.D., </w:t>
      </w:r>
      <w:hyperlink w:history="1" r:id="rId7">
        <w:r w:rsidRPr="00AA73B9">
          <w:rPr>
            <w:rStyle w:val="Hyperlink"/>
            <w:i/>
            <w:iCs/>
          </w:rPr>
          <w:t>Count Me In</w:t>
        </w:r>
      </w:hyperlink>
      <w:r w:rsidR="00D618AA">
        <w:rPr>
          <w:i/>
          <w:iCs/>
        </w:rPr>
        <w:t xml:space="preserve"> </w:t>
      </w:r>
    </w:p>
    <w:p w:rsidR="00AA73B9" w:rsidRDefault="00AA73B9" w14:paraId="33927130" w14:textId="77777777">
      <w:pPr>
        <w:rPr>
          <w:i/>
          <w:iCs/>
        </w:rPr>
      </w:pPr>
    </w:p>
    <w:p w:rsidR="00AA73B9" w:rsidRDefault="00AA73B9" w14:paraId="140CFC2E" w14:textId="77777777">
      <w:r w:rsidRPr="00AA73B9">
        <w:rPr>
          <w:b/>
          <w:bCs/>
        </w:rPr>
        <w:t>WebEx:</w:t>
      </w:r>
      <w:r>
        <w:t xml:space="preserve"> Registration required, click here</w:t>
      </w:r>
      <w:r w:rsidR="00D618AA">
        <w:t xml:space="preserve"> (</w:t>
      </w:r>
      <w:r w:rsidRPr="00D618AA" w:rsidR="00D618AA">
        <w:rPr>
          <w:i/>
          <w:iCs/>
        </w:rPr>
        <w:t xml:space="preserve">will link to </w:t>
      </w:r>
      <w:r w:rsidR="00D618AA">
        <w:rPr>
          <w:i/>
          <w:iCs/>
        </w:rPr>
        <w:t>registration</w:t>
      </w:r>
      <w:r w:rsidRPr="00D618AA" w:rsidR="00D618AA">
        <w:rPr>
          <w:i/>
          <w:iCs/>
        </w:rPr>
        <w:t>)</w:t>
      </w:r>
    </w:p>
    <w:p w:rsidR="00AA73B9" w:rsidRDefault="00AA73B9" w14:paraId="51333DF6" w14:textId="77777777"/>
    <w:p w:rsidRPr="00D618AA" w:rsidR="00AA73B9" w:rsidRDefault="00AA73B9" w14:paraId="35DCEA9F" w14:textId="77777777">
      <w:pPr>
        <w:rPr>
          <w:i/>
          <w:iCs/>
        </w:rPr>
      </w:pPr>
      <w:r w:rsidRPr="00AA73B9">
        <w:rPr>
          <w:b/>
          <w:bCs/>
        </w:rPr>
        <w:t>Event description:</w:t>
      </w:r>
      <w:r w:rsidR="00D618AA">
        <w:rPr>
          <w:b/>
          <w:bCs/>
        </w:rPr>
        <w:t xml:space="preserve"> </w:t>
      </w:r>
      <w:r w:rsidRPr="00D618AA" w:rsidR="00D618AA">
        <w:rPr>
          <w:i/>
          <w:iCs/>
        </w:rPr>
        <w:t>(</w:t>
      </w:r>
      <w:r w:rsidR="00D618AA">
        <w:rPr>
          <w:i/>
          <w:iCs/>
        </w:rPr>
        <w:t>Will be populated with brief bio of seminar from speakers)</w:t>
      </w:r>
    </w:p>
    <w:p w:rsidR="00AA73B9" w:rsidRDefault="00AA73B9" w14:paraId="7721B0F2" w14:textId="77777777"/>
    <w:p w:rsidRPr="00B62F1D" w:rsidR="00AA73B9" w:rsidP="00AA73B9" w:rsidRDefault="00AA73B9" w14:paraId="628E364A" w14:textId="77777777">
      <w:pPr>
        <w:rPr>
          <w:color w:val="000000" w:themeColor="text1"/>
        </w:rPr>
      </w:pPr>
      <w:r w:rsidRPr="00AA73B9">
        <w:rPr>
          <w:b/>
          <w:bCs/>
        </w:rPr>
        <w:t>Seminar series description:</w:t>
      </w:r>
      <w:r>
        <w:t xml:space="preserve">  </w:t>
      </w:r>
      <w:r w:rsidRPr="00B62F1D">
        <w:rPr>
          <w:color w:val="000000" w:themeColor="text1"/>
        </w:rPr>
        <w:t xml:space="preserve">The purpose of this seminar series is to raise interest and awareness among NIH staff, researchers, and the public of the broad range of citizen science and crowdsourcing approaches available to accomplish biomedical research.  Seminars will highlight the variety of methods used by different organizations who have successfully partnered with various communities to advance </w:t>
      </w:r>
      <w:r>
        <w:rPr>
          <w:color w:val="000000" w:themeColor="text1"/>
        </w:rPr>
        <w:t>research</w:t>
      </w:r>
      <w:r w:rsidRPr="00B62F1D">
        <w:rPr>
          <w:color w:val="000000" w:themeColor="text1"/>
        </w:rPr>
        <w:t>.</w:t>
      </w:r>
    </w:p>
    <w:p w:rsidRPr="00B62F1D" w:rsidR="00AA73B9" w:rsidP="00AA73B9" w:rsidRDefault="00AA73B9" w14:paraId="04C590D3" w14:textId="77777777">
      <w:pPr>
        <w:rPr>
          <w:color w:val="000000" w:themeColor="text1"/>
        </w:rPr>
      </w:pPr>
    </w:p>
    <w:p w:rsidRPr="00B62F1D" w:rsidR="00AA73B9" w:rsidP="00AA73B9" w:rsidRDefault="00AA73B9" w14:paraId="2A519D42" w14:textId="77777777">
      <w:pPr>
        <w:rPr>
          <w:color w:val="000000" w:themeColor="text1"/>
        </w:rPr>
      </w:pPr>
      <w:r w:rsidRPr="00B62F1D">
        <w:rPr>
          <w:color w:val="000000" w:themeColor="text1"/>
        </w:rPr>
        <w:t>We will explore different topics involving data and citizen science and address key considerations in this field including engaging different communities, data collection, communication and dissemination, and ethics and privacy.  When possible, seminars will feature a scientist-citizen scientist pair. Seminars will focus on projects, programs, and initiatives at the intersection of data science and citizen science.</w:t>
      </w:r>
    </w:p>
    <w:p w:rsidR="00AA73B9" w:rsidRDefault="00AA73B9" w14:paraId="180AC612" w14:textId="77777777"/>
    <w:p w:rsidR="00AA73B9" w:rsidRDefault="00AA73B9" w14:paraId="705D52E3" w14:textId="77777777">
      <w:r>
        <w:t>Please note that with speaker authorization, the seminar will be recorded for the NIH and/or the general public.</w:t>
      </w:r>
    </w:p>
    <w:p w:rsidR="00AA73B9" w:rsidRDefault="00AA73B9" w14:paraId="4741D111" w14:textId="77777777"/>
    <w:p w:rsidR="00AA73B9" w:rsidRDefault="00AA73B9" w14:paraId="42FE43BB" w14:textId="77777777">
      <w:r w:rsidRPr="00AA73B9">
        <w:rPr>
          <w:b/>
          <w:bCs/>
        </w:rPr>
        <w:t>Event contact information:</w:t>
      </w:r>
      <w:r>
        <w:t xml:space="preserve"> </w:t>
      </w:r>
      <w:hyperlink w:history="1" r:id="rId8">
        <w:r w:rsidRPr="00662C7D">
          <w:rPr>
            <w:rStyle w:val="Hyperlink"/>
          </w:rPr>
          <w:t>citizenscience@nih.gov</w:t>
        </w:r>
      </w:hyperlink>
    </w:p>
    <w:p w:rsidR="00AA73B9" w:rsidRDefault="00AA73B9" w14:paraId="2F792C82" w14:textId="77777777"/>
    <w:p w:rsidRPr="00AA73B9" w:rsidR="00AA73B9" w:rsidRDefault="00AA73B9" w14:paraId="56AD4D51" w14:textId="77777777">
      <w:r>
        <w:t xml:space="preserve">Individuals with disabilities who need reasonable accommodation to participate in this event should contact </w:t>
      </w:r>
      <w:hyperlink w:history="1" r:id="rId9">
        <w:r w:rsidRPr="00662C7D">
          <w:rPr>
            <w:rStyle w:val="Hyperlink"/>
          </w:rPr>
          <w:t>citizenscience@nih.gov</w:t>
        </w:r>
      </w:hyperlink>
      <w:r>
        <w:t xml:space="preserve"> 5 days in advance of the seminar series.</w:t>
      </w:r>
    </w:p>
    <w:sectPr w:rsidRPr="00AA73B9" w:rsidR="00AA73B9" w:rsidSect="00C0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F9"/>
    <w:rsid w:val="00006A3A"/>
    <w:rsid w:val="00020C18"/>
    <w:rsid w:val="0005088C"/>
    <w:rsid w:val="00050C4D"/>
    <w:rsid w:val="00057EB6"/>
    <w:rsid w:val="000615CE"/>
    <w:rsid w:val="00077668"/>
    <w:rsid w:val="000D794A"/>
    <w:rsid w:val="001241AD"/>
    <w:rsid w:val="00124E9A"/>
    <w:rsid w:val="00133E29"/>
    <w:rsid w:val="00165310"/>
    <w:rsid w:val="001673D4"/>
    <w:rsid w:val="00170148"/>
    <w:rsid w:val="00170C1B"/>
    <w:rsid w:val="00191963"/>
    <w:rsid w:val="001A0DAD"/>
    <w:rsid w:val="001A2893"/>
    <w:rsid w:val="001D2130"/>
    <w:rsid w:val="001D671B"/>
    <w:rsid w:val="001E1F6C"/>
    <w:rsid w:val="00204D45"/>
    <w:rsid w:val="002525C4"/>
    <w:rsid w:val="0028669C"/>
    <w:rsid w:val="002A10B6"/>
    <w:rsid w:val="002B0D45"/>
    <w:rsid w:val="002B1243"/>
    <w:rsid w:val="002B441A"/>
    <w:rsid w:val="002B491D"/>
    <w:rsid w:val="002C698B"/>
    <w:rsid w:val="002D43AB"/>
    <w:rsid w:val="002F03B7"/>
    <w:rsid w:val="00301531"/>
    <w:rsid w:val="00303FCE"/>
    <w:rsid w:val="00316D34"/>
    <w:rsid w:val="00334C48"/>
    <w:rsid w:val="00367266"/>
    <w:rsid w:val="0039412C"/>
    <w:rsid w:val="003978D1"/>
    <w:rsid w:val="003E1BD0"/>
    <w:rsid w:val="003E1E13"/>
    <w:rsid w:val="003E4F5F"/>
    <w:rsid w:val="003F57BC"/>
    <w:rsid w:val="003F5912"/>
    <w:rsid w:val="00404F00"/>
    <w:rsid w:val="004054AA"/>
    <w:rsid w:val="00436611"/>
    <w:rsid w:val="00437CA5"/>
    <w:rsid w:val="00460DA9"/>
    <w:rsid w:val="004610C6"/>
    <w:rsid w:val="00486111"/>
    <w:rsid w:val="004C7BC7"/>
    <w:rsid w:val="005104CB"/>
    <w:rsid w:val="00517510"/>
    <w:rsid w:val="00532406"/>
    <w:rsid w:val="00553B35"/>
    <w:rsid w:val="00554136"/>
    <w:rsid w:val="00586886"/>
    <w:rsid w:val="005C08B7"/>
    <w:rsid w:val="00612919"/>
    <w:rsid w:val="00614D05"/>
    <w:rsid w:val="00637EBC"/>
    <w:rsid w:val="00662BED"/>
    <w:rsid w:val="00684BE6"/>
    <w:rsid w:val="00694300"/>
    <w:rsid w:val="006B50FB"/>
    <w:rsid w:val="00700AEE"/>
    <w:rsid w:val="00735AA3"/>
    <w:rsid w:val="007551F7"/>
    <w:rsid w:val="00755CC4"/>
    <w:rsid w:val="00762C7D"/>
    <w:rsid w:val="007728AF"/>
    <w:rsid w:val="007868E2"/>
    <w:rsid w:val="007922F4"/>
    <w:rsid w:val="008162D8"/>
    <w:rsid w:val="00842F15"/>
    <w:rsid w:val="00851CB3"/>
    <w:rsid w:val="00851DAC"/>
    <w:rsid w:val="00862C17"/>
    <w:rsid w:val="0088162B"/>
    <w:rsid w:val="00892B6E"/>
    <w:rsid w:val="008D04D9"/>
    <w:rsid w:val="008D66A4"/>
    <w:rsid w:val="008D780B"/>
    <w:rsid w:val="008E4349"/>
    <w:rsid w:val="008F2182"/>
    <w:rsid w:val="008F35CC"/>
    <w:rsid w:val="008F67BD"/>
    <w:rsid w:val="00902968"/>
    <w:rsid w:val="009252FA"/>
    <w:rsid w:val="00942BF3"/>
    <w:rsid w:val="00952ADD"/>
    <w:rsid w:val="0096782A"/>
    <w:rsid w:val="00987EAF"/>
    <w:rsid w:val="009B58FB"/>
    <w:rsid w:val="009D7CF4"/>
    <w:rsid w:val="009E62D0"/>
    <w:rsid w:val="009F6835"/>
    <w:rsid w:val="00A135EE"/>
    <w:rsid w:val="00A26CAC"/>
    <w:rsid w:val="00A346D5"/>
    <w:rsid w:val="00A4194E"/>
    <w:rsid w:val="00A50971"/>
    <w:rsid w:val="00A52A07"/>
    <w:rsid w:val="00A6661F"/>
    <w:rsid w:val="00A77C9A"/>
    <w:rsid w:val="00AA73B9"/>
    <w:rsid w:val="00AF209F"/>
    <w:rsid w:val="00AF450E"/>
    <w:rsid w:val="00B06399"/>
    <w:rsid w:val="00B12D5B"/>
    <w:rsid w:val="00B1392D"/>
    <w:rsid w:val="00B23C63"/>
    <w:rsid w:val="00B378E3"/>
    <w:rsid w:val="00B7373C"/>
    <w:rsid w:val="00B852D4"/>
    <w:rsid w:val="00BA1D38"/>
    <w:rsid w:val="00BA297B"/>
    <w:rsid w:val="00C07C5D"/>
    <w:rsid w:val="00C15709"/>
    <w:rsid w:val="00C2788A"/>
    <w:rsid w:val="00C334F1"/>
    <w:rsid w:val="00C33E81"/>
    <w:rsid w:val="00C456CC"/>
    <w:rsid w:val="00C62BA2"/>
    <w:rsid w:val="00C740D5"/>
    <w:rsid w:val="00CB221F"/>
    <w:rsid w:val="00CC5EF6"/>
    <w:rsid w:val="00D60441"/>
    <w:rsid w:val="00D618AA"/>
    <w:rsid w:val="00D64C8F"/>
    <w:rsid w:val="00DA7F2A"/>
    <w:rsid w:val="00DC59F6"/>
    <w:rsid w:val="00DE4666"/>
    <w:rsid w:val="00DE7A91"/>
    <w:rsid w:val="00E111D0"/>
    <w:rsid w:val="00E13036"/>
    <w:rsid w:val="00E14603"/>
    <w:rsid w:val="00E146FD"/>
    <w:rsid w:val="00E27104"/>
    <w:rsid w:val="00E65733"/>
    <w:rsid w:val="00E70138"/>
    <w:rsid w:val="00E7112D"/>
    <w:rsid w:val="00E74374"/>
    <w:rsid w:val="00E76377"/>
    <w:rsid w:val="00E80FE3"/>
    <w:rsid w:val="00E93344"/>
    <w:rsid w:val="00EC5EC8"/>
    <w:rsid w:val="00ED76D9"/>
    <w:rsid w:val="00EF0C99"/>
    <w:rsid w:val="00F01248"/>
    <w:rsid w:val="00F23860"/>
    <w:rsid w:val="00F44812"/>
    <w:rsid w:val="00F46AB8"/>
    <w:rsid w:val="00F52FF1"/>
    <w:rsid w:val="00F55A47"/>
    <w:rsid w:val="00F83AC5"/>
    <w:rsid w:val="00FA3A20"/>
    <w:rsid w:val="00FD69F8"/>
    <w:rsid w:val="00FD73C7"/>
    <w:rsid w:val="00FF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11B1"/>
  <w15:chartTrackingRefBased/>
  <w15:docId w15:val="{28442A42-7863-C04D-A181-550301D2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3B9"/>
    <w:rPr>
      <w:color w:val="0563C1" w:themeColor="hyperlink"/>
      <w:u w:val="single"/>
    </w:rPr>
  </w:style>
  <w:style w:type="character" w:styleId="UnresolvedMention">
    <w:name w:val="Unresolved Mention"/>
    <w:basedOn w:val="DefaultParagraphFont"/>
    <w:uiPriority w:val="99"/>
    <w:semiHidden/>
    <w:unhideWhenUsed/>
    <w:rsid w:val="00AA73B9"/>
    <w:rPr>
      <w:color w:val="605E5C"/>
      <w:shd w:val="clear" w:color="auto" w:fill="E1DFDD"/>
    </w:rPr>
  </w:style>
  <w:style w:type="paragraph" w:styleId="BalloonText">
    <w:name w:val="Balloon Text"/>
    <w:basedOn w:val="Normal"/>
    <w:link w:val="BalloonTextChar"/>
    <w:uiPriority w:val="99"/>
    <w:semiHidden/>
    <w:unhideWhenUsed/>
    <w:rsid w:val="00E111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1D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izenscience@nih.gov" TargetMode="External"/><Relationship Id="rId3" Type="http://schemas.openxmlformats.org/officeDocument/2006/relationships/customXml" Target="../customXml/item3.xml"/><Relationship Id="rId7" Type="http://schemas.openxmlformats.org/officeDocument/2006/relationships/hyperlink" Target="https://joincountmei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itizenscience@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5B76C-9D1C-4311-9D6C-0AF0F87A6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94A5-20E5-4362-8B6E-91FBFAE8D082}">
  <ds:schemaRefs>
    <ds:schemaRef ds:uri="http://schemas.microsoft.com/sharepoint/v3/contenttype/forms"/>
  </ds:schemaRefs>
</ds:datastoreItem>
</file>

<file path=customXml/itemProps3.xml><?xml version="1.0" encoding="utf-8"?>
<ds:datastoreItem xmlns:ds="http://schemas.openxmlformats.org/officeDocument/2006/customXml" ds:itemID="{1884C4B8-2DDD-4DFB-AEFF-2C21FAD2D6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Mintz, Ellen (NIH/NCI) [E]</dc:creator>
  <cp:keywords/>
  <dc:description/>
  <cp:lastModifiedBy>Abdelmouti, Tawanda (NIH/OD) [E]</cp:lastModifiedBy>
  <cp:revision>2</cp:revision>
  <dcterms:created xsi:type="dcterms:W3CDTF">2020-10-19T22:11:00Z</dcterms:created>
  <dcterms:modified xsi:type="dcterms:W3CDTF">2020-10-19T22:11:00Z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