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69009" w14:textId="00168E2A" w:rsidR="00285035" w:rsidRPr="00AD111E" w:rsidRDefault="00160851" w:rsidP="00285035">
      <w:pPr>
        <w:pStyle w:val="BodyText"/>
        <w:rPr>
          <w:b/>
          <w:bCs/>
          <w:u w:val="single"/>
        </w:rPr>
      </w:pPr>
      <w:r w:rsidRPr="00AD111E">
        <w:rPr>
          <w:b/>
          <w:bCs/>
          <w:u w:val="single"/>
        </w:rPr>
        <w:t>Supporting Statement–</w:t>
      </w:r>
      <w:r w:rsidR="00285035" w:rsidRPr="00AD111E">
        <w:rPr>
          <w:b/>
          <w:bCs/>
          <w:u w:val="single"/>
        </w:rPr>
        <w:t>Part A</w:t>
      </w:r>
    </w:p>
    <w:p w14:paraId="20A09CA9" w14:textId="07FDE495" w:rsidR="00285035" w:rsidRPr="00AD111E" w:rsidRDefault="00AD111E" w:rsidP="00885C0E">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00285035" w:rsidRPr="00AD111E">
        <w:rPr>
          <w:b/>
          <w:bCs/>
          <w:u w:val="single"/>
        </w:rPr>
        <w:t>Proced</w:t>
      </w:r>
      <w:r w:rsidRPr="00AD111E">
        <w:rPr>
          <w:b/>
          <w:bCs/>
          <w:u w:val="single"/>
        </w:rPr>
        <w:t>ures</w:t>
      </w:r>
      <w:r w:rsidR="006C0103" w:rsidRPr="00AD111E">
        <w:rPr>
          <w:b/>
          <w:bCs/>
          <w:u w:val="single"/>
        </w:rPr>
        <w:t xml:space="preserve"> </w:t>
      </w:r>
      <w:r w:rsidRPr="00AD111E">
        <w:rPr>
          <w:b/>
          <w:bCs/>
          <w:u w:val="single"/>
        </w:rPr>
        <w:t xml:space="preserve">for the </w:t>
      </w:r>
      <w:r w:rsidR="00FB2C3A" w:rsidRPr="00AD111E">
        <w:rPr>
          <w:b/>
          <w:bCs/>
          <w:u w:val="single"/>
        </w:rPr>
        <w:t>PPS-Exempt Cancer Hospital</w:t>
      </w:r>
      <w:r w:rsidR="00285035" w:rsidRPr="00AD111E">
        <w:rPr>
          <w:b/>
          <w:bCs/>
          <w:u w:val="single"/>
        </w:rPr>
        <w:t xml:space="preserve"> Quality Reporting Program (</w:t>
      </w:r>
      <w:r w:rsidR="00FB2C3A" w:rsidRPr="00AD111E">
        <w:rPr>
          <w:b/>
          <w:bCs/>
          <w:u w:val="single"/>
        </w:rPr>
        <w:t>PCH</w:t>
      </w:r>
      <w:r w:rsidR="00160851" w:rsidRPr="00AD111E">
        <w:rPr>
          <w:b/>
          <w:bCs/>
          <w:u w:val="single"/>
        </w:rPr>
        <w:t>QR Program)</w:t>
      </w:r>
      <w:r w:rsidRPr="00AD111E">
        <w:rPr>
          <w:b/>
          <w:bCs/>
          <w:u w:val="single"/>
        </w:rPr>
        <w:t xml:space="preserve"> for the</w:t>
      </w:r>
      <w:r w:rsidR="00D27D6A">
        <w:rPr>
          <w:b/>
          <w:bCs/>
          <w:u w:val="single"/>
        </w:rPr>
        <w:t xml:space="preserve"> FY 202</w:t>
      </w:r>
      <w:r w:rsidR="006B7346">
        <w:rPr>
          <w:b/>
          <w:bCs/>
          <w:u w:val="single"/>
        </w:rPr>
        <w:t>3</w:t>
      </w:r>
      <w:r w:rsidRPr="00AD111E">
        <w:rPr>
          <w:b/>
          <w:bCs/>
          <w:u w:val="single"/>
        </w:rPr>
        <w:t xml:space="preserve"> Program Year</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 xml:space="preserve">rogram </w:t>
      </w:r>
      <w:proofErr w:type="gramStart"/>
      <w:r w:rsidR="00994253">
        <w:t>is not linked</w:t>
      </w:r>
      <w:proofErr w:type="gramEnd"/>
      <w:r w:rsidR="00994253">
        <w:t xml:space="preserve">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067DA71B" w:rsidR="003742E3" w:rsidRDefault="00EC2B76" w:rsidP="003742E3">
      <w:r>
        <w:t>We</w:t>
      </w:r>
      <w:r w:rsidR="001D53C2">
        <w:t xml:space="preserve"> </w:t>
      </w:r>
      <w:r w:rsidR="00AB01C2">
        <w:t>are</w:t>
      </w:r>
      <w:r w:rsidR="00E80DA9">
        <w:t xml:space="preserve"> </w:t>
      </w:r>
      <w:r w:rsidR="009B6362">
        <w:t>finalizing</w:t>
      </w:r>
      <w:r w:rsidR="003C2B75">
        <w:t xml:space="preserve"> the </w:t>
      </w:r>
      <w:r w:rsidR="006B7346">
        <w:t xml:space="preserve">refinement of two </w:t>
      </w:r>
      <w:r w:rsidR="00081BA7">
        <w:t xml:space="preserve">existing </w:t>
      </w:r>
      <w:r w:rsidR="006B7346">
        <w:t xml:space="preserve">measures: (1) </w:t>
      </w:r>
      <w:r w:rsidR="006B7346" w:rsidRPr="00691C20">
        <w:t>Catheter-Associated Urinary Tract Infection</w:t>
      </w:r>
      <w:r w:rsidR="006B7346">
        <w:t xml:space="preserve"> (CAUTI) Outcome Measure (</w:t>
      </w:r>
      <w:r w:rsidR="006B7346" w:rsidRPr="00691C20">
        <w:t>NQF #0138)</w:t>
      </w:r>
      <w:r w:rsidR="006B7346">
        <w:t xml:space="preserve">; and (2) </w:t>
      </w:r>
      <w:r w:rsidR="006B7346" w:rsidRPr="00691C20">
        <w:t xml:space="preserve">Central Line-Associated Bloodstream Infection </w:t>
      </w:r>
      <w:r w:rsidR="006B7346">
        <w:t>(CLABSI) Outcome Measure (</w:t>
      </w:r>
      <w:r w:rsidR="006B7346" w:rsidRPr="00691C20">
        <w:t>NQF #0139</w:t>
      </w:r>
      <w:r w:rsidR="006B7346">
        <w:t xml:space="preserve">), </w:t>
      </w:r>
      <w:r>
        <w:t xml:space="preserve">for </w:t>
      </w:r>
      <w:r w:rsidR="003D5148">
        <w:t xml:space="preserve">the FY </w:t>
      </w:r>
      <w:r>
        <w:t>202</w:t>
      </w:r>
      <w:r w:rsidR="006B7346">
        <w:t>3</w:t>
      </w:r>
      <w:r w:rsidR="003D5148">
        <w:t xml:space="preserve"> Program Year</w:t>
      </w:r>
      <w:r w:rsidR="004172AE">
        <w:t xml:space="preserve">. </w:t>
      </w:r>
      <w:r w:rsidR="006B7346">
        <w:t>We note that our proposals for the FY 2023 Program</w:t>
      </w:r>
      <w:r w:rsidR="003D5148">
        <w:t xml:space="preserve"> </w:t>
      </w:r>
      <w:proofErr w:type="gramStart"/>
      <w:r w:rsidR="003D5148">
        <w:t>Year</w:t>
      </w:r>
      <w:r w:rsidR="006B7346">
        <w:t>,</w:t>
      </w:r>
      <w:proofErr w:type="gramEnd"/>
      <w:r w:rsidR="006B7346">
        <w:t xml:space="preserve"> will not yield any net change in </w:t>
      </w:r>
      <w:r w:rsidR="00726818">
        <w:t>burden on the PCHs</w:t>
      </w:r>
      <w:r w:rsidR="0016764F">
        <w:t xml:space="preserve">. </w:t>
      </w:r>
      <w:r w:rsidR="00171411">
        <w:t xml:space="preserve">Further, we note that as stated below in section 12.A, </w:t>
      </w:r>
      <w:r w:rsidR="00171411" w:rsidRPr="00171411">
        <w:t xml:space="preserve">estimates </w:t>
      </w:r>
      <w:r w:rsidR="00171411">
        <w:t xml:space="preserve">for the PCHQR Program </w:t>
      </w:r>
      <w:r w:rsidR="00171411" w:rsidRPr="00171411">
        <w:t>exclude burden associated with the NHSN measures</w:t>
      </w:r>
      <w:r w:rsidR="00171411">
        <w:t xml:space="preserve">, </w:t>
      </w:r>
      <w:r w:rsidR="00C729E1">
        <w:t>which</w:t>
      </w:r>
      <w:r w:rsidR="00171411">
        <w:t xml:space="preserve"> </w:t>
      </w:r>
      <w:proofErr w:type="gramStart"/>
      <w:r w:rsidR="00171411">
        <w:t xml:space="preserve">are </w:t>
      </w:r>
      <w:r w:rsidR="00171411" w:rsidRPr="00171411">
        <w:t>submitted</w:t>
      </w:r>
      <w:proofErr w:type="gramEnd"/>
      <w:r w:rsidR="00171411" w:rsidRPr="00171411">
        <w:t xml:space="preserve"> separately under OMB control number 0920-0666.</w:t>
      </w:r>
    </w:p>
    <w:p w14:paraId="20B56226" w14:textId="77777777" w:rsidR="00171411" w:rsidRDefault="00171411" w:rsidP="003742E3"/>
    <w:p w14:paraId="21282CE9" w14:textId="071F8E4A" w:rsidR="0040562C" w:rsidRDefault="00171411" w:rsidP="003742E3">
      <w:r w:rsidRPr="00171411">
        <w:t xml:space="preserve">The purpose of this PRA submission is to revise the </w:t>
      </w:r>
      <w:r w:rsidR="004F3B25" w:rsidRPr="00171411">
        <w:t>currently approved</w:t>
      </w:r>
      <w:r w:rsidRPr="00171411">
        <w:t xml:space="preserve"> information collection request. </w:t>
      </w:r>
      <w:r w:rsidR="00C729E1" w:rsidRPr="00171411">
        <w:t>Specifically</w:t>
      </w:r>
      <w:r w:rsidRPr="00171411">
        <w:t>, we will modify the currently approved information collection request to reflect an updated burden cost, based on an increase in the labor wage.</w:t>
      </w:r>
      <w:r w:rsidR="00F207CC">
        <w:rPr>
          <w:rStyle w:val="FootnoteReference"/>
        </w:rPr>
        <w:footnoteReference w:id="2"/>
      </w:r>
    </w:p>
    <w:p w14:paraId="6BD356BB" w14:textId="4498FE62" w:rsidR="003742E3" w:rsidRDefault="00CF7C74" w:rsidP="003742E3">
      <w:r>
        <w:br/>
      </w:r>
      <w:r>
        <w:br/>
      </w:r>
      <w:r>
        <w:br/>
      </w:r>
      <w:r>
        <w:br/>
      </w:r>
    </w:p>
    <w:p w14:paraId="71B327F4" w14:textId="77777777" w:rsidR="00285035" w:rsidRPr="00AD0DDE" w:rsidRDefault="00285035" w:rsidP="00285035">
      <w:pPr>
        <w:pStyle w:val="Heading1"/>
        <w:numPr>
          <w:ilvl w:val="0"/>
          <w:numId w:val="2"/>
        </w:numPr>
        <w:rPr>
          <w:b/>
        </w:rPr>
      </w:pPr>
      <w:r w:rsidRPr="00AD0DDE">
        <w:rPr>
          <w:b/>
        </w:rPr>
        <w:lastRenderedPageBreak/>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w:t>
      </w:r>
      <w:proofErr w:type="gramStart"/>
      <w:r w:rsidR="006F1782">
        <w:t>)(</w:t>
      </w:r>
      <w:proofErr w:type="gramEnd"/>
      <w:r w:rsidR="006F1782">
        <w:t>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w:t>
      </w:r>
      <w:proofErr w:type="gramStart"/>
      <w:r w:rsidRPr="00A43FCA">
        <w:t>shall be submitted</w:t>
      </w:r>
      <w:proofErr w:type="gramEnd"/>
      <w:r w:rsidRPr="00A43FCA">
        <w:t xml:space="preserve">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23C1F779" w14:textId="2A7DF0A9" w:rsidR="00C56666" w:rsidRDefault="00BF6EB1" w:rsidP="0016764F">
      <w:pPr>
        <w:pStyle w:val="Default"/>
      </w:pPr>
      <w:r>
        <w:t>W</w:t>
      </w:r>
      <w:r w:rsidR="00DB08B5">
        <w:t xml:space="preserve">e </w:t>
      </w:r>
      <w:r w:rsidR="00726818">
        <w:t xml:space="preserve">are </w:t>
      </w:r>
      <w:r w:rsidR="00994875">
        <w:t>finalizing</w:t>
      </w:r>
      <w:r w:rsidR="005675C6">
        <w:t xml:space="preserve"> </w:t>
      </w:r>
      <w:r w:rsidR="00E80DA9">
        <w:t>t</w:t>
      </w:r>
      <w:r w:rsidR="005675C6">
        <w:t>he</w:t>
      </w:r>
      <w:r w:rsidR="00E80DA9">
        <w:t xml:space="preserve"> </w:t>
      </w:r>
      <w:r w:rsidR="006B7346">
        <w:t>refinement</w:t>
      </w:r>
      <w:r w:rsidR="005675C6">
        <w:t xml:space="preserve"> of</w:t>
      </w:r>
      <w:r w:rsidR="00E80DA9">
        <w:t xml:space="preserve"> </w:t>
      </w:r>
      <w:r w:rsidR="006B7346">
        <w:t>two</w:t>
      </w:r>
      <w:r w:rsidR="0040562C">
        <w:t xml:space="preserve"> (</w:t>
      </w:r>
      <w:r w:rsidR="006B7346">
        <w:t>2</w:t>
      </w:r>
      <w:r w:rsidR="00726818">
        <w:t>)</w:t>
      </w:r>
      <w:r w:rsidR="00481184">
        <w:t xml:space="preserve"> </w:t>
      </w:r>
      <w:r w:rsidR="006B7346">
        <w:t xml:space="preserve">existing </w:t>
      </w:r>
      <w:r w:rsidR="00DB08B5">
        <w:t>quality measure</w:t>
      </w:r>
      <w:r w:rsidR="006B7346">
        <w:t>s</w:t>
      </w:r>
      <w:r w:rsidR="00726818">
        <w:t xml:space="preserve"> </w:t>
      </w:r>
      <w:r w:rsidR="006B7346">
        <w:t xml:space="preserve">in </w:t>
      </w:r>
      <w:r w:rsidR="00DB08B5">
        <w:t xml:space="preserve">the PCHQR </w:t>
      </w:r>
      <w:r w:rsidR="00494AAC">
        <w:t xml:space="preserve">Program </w:t>
      </w:r>
      <w:r w:rsidR="0040212C">
        <w:t xml:space="preserve">in the FY </w:t>
      </w:r>
      <w:r w:rsidR="0040562C">
        <w:t>20</w:t>
      </w:r>
      <w:r w:rsidR="00E80DA9">
        <w:t>2</w:t>
      </w:r>
      <w:r w:rsidR="006B7346">
        <w:t>1</w:t>
      </w:r>
      <w:r w:rsidR="00726818">
        <w:t xml:space="preserve"> </w:t>
      </w:r>
      <w:r w:rsidR="0040212C">
        <w:t xml:space="preserve">IPPS/LTCH </w:t>
      </w:r>
      <w:r w:rsidR="0016764F">
        <w:t xml:space="preserve">PPS </w:t>
      </w:r>
      <w:r w:rsidR="00994875">
        <w:t>Final</w:t>
      </w:r>
      <w:r w:rsidR="005675C6">
        <w:t xml:space="preserve"> </w:t>
      </w:r>
      <w:r w:rsidR="0016764F">
        <w:t>R</w:t>
      </w:r>
      <w:r w:rsidR="0040212C">
        <w:t>ule</w:t>
      </w:r>
      <w:r w:rsidR="0019083B">
        <w:t xml:space="preserve"> for </w:t>
      </w:r>
      <w:r w:rsidR="003D5148">
        <w:t xml:space="preserve">the FY </w:t>
      </w:r>
      <w:r w:rsidR="0019083B">
        <w:t>202</w:t>
      </w:r>
      <w:r w:rsidR="006B7346">
        <w:t>3</w:t>
      </w:r>
      <w:r w:rsidR="003D5148">
        <w:t xml:space="preserve"> Program Year</w:t>
      </w:r>
      <w:r w:rsidR="0016764F">
        <w:t xml:space="preserve">. </w:t>
      </w:r>
    </w:p>
    <w:p w14:paraId="7C5F933E" w14:textId="2326BF9F"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proofErr w:type="gramStart"/>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w:t>
      </w:r>
      <w:proofErr w:type="gramEnd"/>
      <w:r w:rsidRPr="00DD524E">
        <w:t xml:space="preserve"> Such information is essential to PCHs in initiating quality improvement strategies. They </w:t>
      </w:r>
      <w:proofErr w:type="gramStart"/>
      <w:r w:rsidRPr="00DD524E">
        <w:t>can also be used</w:t>
      </w:r>
      <w:proofErr w:type="gramEnd"/>
      <w:r w:rsidRPr="00DD524E">
        <w:t xml:space="preserve">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 xml:space="preserve">State Agencies/CMS: Agency profiles </w:t>
      </w:r>
      <w:proofErr w:type="gramStart"/>
      <w:r w:rsidRPr="00DD524E">
        <w:t>are used</w:t>
      </w:r>
      <w:proofErr w:type="gramEnd"/>
      <w:r w:rsidRPr="00DD524E">
        <w:t xml:space="preserve">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w:t>
      </w:r>
      <w:r w:rsidRPr="00DD524E">
        <w:lastRenderedPageBreak/>
        <w:t xml:space="preserve">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022976AB"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4B52E95C" w14:textId="77777777" w:rsidR="00DC399A" w:rsidRPr="00DC399A" w:rsidRDefault="00DC399A" w:rsidP="00DC399A">
      <w:proofErr w:type="gramStart"/>
      <w:r w:rsidRPr="00DC399A">
        <w:t xml:space="preserve">To assist hospitals in standardizing data collection initiatives across the industry, CMS continues to improve data collection tools in order to make data submission easier for hospitals (e.g., the collection of electronic patient data in EHRs for </w:t>
      </w:r>
      <w:proofErr w:type="spellStart"/>
      <w:r w:rsidRPr="00DC399A">
        <w:t>eCQMs</w:t>
      </w:r>
      <w:proofErr w:type="spellEnd"/>
      <w:r w:rsidRPr="00DC399A">
        <w:t>, the collection of data from paper medical records for chart-abstracted measures, or the collection of data from clinical registries for structural measures), as well as increase the utility of the data provided by the hospitals.</w:t>
      </w:r>
      <w:proofErr w:type="gramEnd"/>
    </w:p>
    <w:p w14:paraId="46CF4989" w14:textId="77777777" w:rsidR="00DC399A" w:rsidRPr="00DC399A" w:rsidRDefault="00DC399A" w:rsidP="00DC399A"/>
    <w:p w14:paraId="1944E1D1" w14:textId="77777777" w:rsidR="00DC399A" w:rsidRPr="00DC399A" w:rsidRDefault="00DC399A" w:rsidP="00DC399A">
      <w:r w:rsidRPr="00DC399A">
        <w:t xml:space="preserve">For the claims-based measures, this section is not applicable, because claims-based measures </w:t>
      </w:r>
      <w:proofErr w:type="gramStart"/>
      <w:r w:rsidRPr="00DC399A">
        <w:t>can be calculated</w:t>
      </w:r>
      <w:proofErr w:type="gramEnd"/>
      <w:r w:rsidRPr="00DC399A">
        <w:t xml:space="preserve"> based on data that are already reported to the Medicare program for payment purposes.  Therefore, no additional information technology will be required of hospitals for these measures.</w:t>
      </w:r>
    </w:p>
    <w:p w14:paraId="036D4981" w14:textId="70F5A3A9" w:rsidR="00DC399A" w:rsidRDefault="00DC399A" w:rsidP="004C5A27"/>
    <w:p w14:paraId="6D956583" w14:textId="5F0055F7"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4172AE">
        <w:t xml:space="preserve">fifteen </w:t>
      </w:r>
      <w:r w:rsidR="00FC5558">
        <w:t>(</w:t>
      </w:r>
      <w:r w:rsidR="0040562C">
        <w:t>1</w:t>
      </w:r>
      <w:r w:rsidR="00F45D7F">
        <w:t>5</w:t>
      </w:r>
      <w:r w:rsidR="00FC5558">
        <w:t>)</w:t>
      </w:r>
      <w:r>
        <w:t xml:space="preserve"> measur</w:t>
      </w:r>
      <w:r w:rsidR="006458C9">
        <w:t>es that would exist in the program</w:t>
      </w:r>
      <w:r>
        <w:t>.</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273BDC7A" w:rsidR="00DD524E" w:rsidRDefault="00FC5558" w:rsidP="00DD524E">
      <w:r>
        <w:t>Where possible, w</w:t>
      </w:r>
      <w:r w:rsidR="00830D4F">
        <w:t xml:space="preserve">e have selected measures that </w:t>
      </w:r>
      <w:proofErr w:type="gramStart"/>
      <w:r w:rsidR="00830D4F">
        <w:t>are currently reported</w:t>
      </w:r>
      <w:proofErr w:type="gramEnd"/>
      <w:r w:rsidR="00830D4F">
        <w:t xml:space="preserve">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6B7346">
        <w:t xml:space="preserve">existing </w:t>
      </w:r>
      <w:r>
        <w:t>measure</w:t>
      </w:r>
      <w:r w:rsidR="006B7346">
        <w:t>s</w:t>
      </w:r>
      <w:r>
        <w:t xml:space="preserve"> </w:t>
      </w:r>
      <w:r w:rsidR="006458C9">
        <w:t xml:space="preserve">being </w:t>
      </w:r>
      <w:r w:rsidR="00994875">
        <w:t>finalized</w:t>
      </w:r>
      <w:r w:rsidR="00E80DA9">
        <w:t xml:space="preserve"> for </w:t>
      </w:r>
      <w:r w:rsidR="006B7346">
        <w:t>refinement</w:t>
      </w:r>
      <w:r w:rsidR="000E596C">
        <w:t xml:space="preserve"> </w:t>
      </w:r>
      <w:r w:rsidR="00922BE8">
        <w:t>in the FY 20</w:t>
      </w:r>
      <w:r w:rsidR="00F83EE1">
        <w:t>2</w:t>
      </w:r>
      <w:r w:rsidR="006B7346">
        <w:t>1</w:t>
      </w:r>
      <w:r w:rsidR="00922BE8">
        <w:t xml:space="preserve"> IPPS/LTCH </w:t>
      </w:r>
      <w:r w:rsidR="006458C9">
        <w:t xml:space="preserve">PPS </w:t>
      </w:r>
      <w:proofErr w:type="gramStart"/>
      <w:r w:rsidR="00994875">
        <w:t>Final</w:t>
      </w:r>
      <w:r w:rsidR="005675C6">
        <w:t xml:space="preserve"> </w:t>
      </w:r>
      <w:r w:rsidR="000E596C">
        <w:t xml:space="preserve"> </w:t>
      </w:r>
      <w:r w:rsidR="00922BE8">
        <w:t>Rule</w:t>
      </w:r>
      <w:proofErr w:type="gramEnd"/>
      <w:r w:rsidR="000B6329">
        <w:t xml:space="preserve"> </w:t>
      </w:r>
      <w:r>
        <w:t xml:space="preserve">do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w:t>
      </w:r>
      <w:r w:rsidR="006B7346">
        <w:t>NHSN</w:t>
      </w:r>
      <w:r>
        <w:t xml:space="preserve"> process</w:t>
      </w:r>
      <w:r w:rsidR="00060BC1">
        <w:t xml:space="preserve"> and do</w:t>
      </w:r>
      <w:r w:rsidR="006458C9">
        <w:t>es</w:t>
      </w:r>
      <w:r w:rsidR="00060BC1">
        <w:t xml:space="preserve"> not require any additional data submission on the part of the PCHs</w:t>
      </w:r>
      <w:r>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t>
      </w:r>
      <w:proofErr w:type="gramStart"/>
      <w:r w:rsidRPr="00AD0DDE">
        <w:t>were designed</w:t>
      </w:r>
      <w:proofErr w:type="gramEnd"/>
      <w:r w:rsidRPr="00AD0DDE">
        <w:t xml:space="preserve">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w:t>
      </w:r>
      <w:proofErr w:type="spellStart"/>
      <w:r w:rsidRPr="00AD0DDE">
        <w:t>QualityNet</w:t>
      </w:r>
      <w:proofErr w:type="spellEnd"/>
      <w:r w:rsidRPr="00AD0DDE">
        <w:t xml:space="preserve">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5FCA3884" w:rsidR="00E73383" w:rsidRDefault="00FC5558" w:rsidP="00285035">
      <w:r w:rsidRPr="00AD0DDE">
        <w:t xml:space="preserve">We have designed the collection of quality of care data to be the minimum necessary for reporting of data on measures considered </w:t>
      </w:r>
      <w:proofErr w:type="gramStart"/>
      <w:r w:rsidRPr="00AD0DDE">
        <w:t>to be meaningful</w:t>
      </w:r>
      <w:proofErr w:type="gramEnd"/>
      <w:r w:rsidRPr="00AD0DDE">
        <w:t xml:space="preserve"> indicators of </w:t>
      </w:r>
      <w:r>
        <w:t>cancer</w:t>
      </w:r>
      <w:r w:rsidRPr="00AD0DDE">
        <w:t xml:space="preserve"> patient care by the </w:t>
      </w:r>
      <w:r>
        <w:t>NQF</w:t>
      </w:r>
      <w:r w:rsidR="00DC399A">
        <w:t xml:space="preserve">, </w:t>
      </w:r>
      <w:r w:rsidR="00DC399A" w:rsidRPr="00DC399A">
        <w:t>and for calculation of summary figures to be used as reliable estimates of hospital performance.  Data collection may vary (monthly, quarterly, annually, etc.) based on how a</w:t>
      </w:r>
      <w:r w:rsidR="0047114A">
        <w:t>n individual</w:t>
      </w:r>
      <w:r w:rsidR="00DC399A" w:rsidRPr="00DC399A">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lastRenderedPageBreak/>
        <w:t>Special Circumstances</w:t>
      </w:r>
    </w:p>
    <w:p w14:paraId="4C70CBBF" w14:textId="097527C9" w:rsidR="00285035" w:rsidRDefault="00D404AD" w:rsidP="00D404AD">
      <w:r>
        <w:br/>
        <w:t>There are no special circumstances.</w:t>
      </w:r>
    </w:p>
    <w:p w14:paraId="5D2C5992" w14:textId="77777777" w:rsidR="00D404AD" w:rsidRPr="00AD0DDE" w:rsidRDefault="00D404AD" w:rsidP="00D404AD"/>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3D0C63E3" w14:textId="703F3772" w:rsidR="00285035"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w:t>
      </w:r>
      <w:r w:rsidR="00923080">
        <w:t>30-day</w:t>
      </w:r>
      <w:r w:rsidRPr="00944278">
        <w:t xml:space="preserve"> </w:t>
      </w:r>
      <w:r w:rsidRPr="00944278">
        <w:rPr>
          <w:i/>
        </w:rPr>
        <w:t>Federal Register</w:t>
      </w:r>
      <w:r w:rsidRPr="00944278">
        <w:t xml:space="preserve"> notice of the FY 20</w:t>
      </w:r>
      <w:r w:rsidR="00F83EE1">
        <w:t>2</w:t>
      </w:r>
      <w:r w:rsidR="006B7346">
        <w:t>1</w:t>
      </w:r>
      <w:r w:rsidRPr="00944278">
        <w:t xml:space="preserve"> IPPS/LTCH PPS </w:t>
      </w:r>
      <w:r w:rsidR="00923080">
        <w:t>Final</w:t>
      </w:r>
      <w:r w:rsidR="00923080" w:rsidRPr="00944278">
        <w:t xml:space="preserve"> </w:t>
      </w:r>
      <w:r w:rsidR="0087561E">
        <w:t>R</w:t>
      </w:r>
      <w:r w:rsidRPr="00944278">
        <w:t xml:space="preserve">ule </w:t>
      </w:r>
      <w:r w:rsidR="0087561E" w:rsidRPr="00D70F09">
        <w:t>(</w:t>
      </w:r>
      <w:r w:rsidR="00D70F09" w:rsidRPr="00D70F09">
        <w:t>8</w:t>
      </w:r>
      <w:r w:rsidR="006B7346">
        <w:t>5</w:t>
      </w:r>
      <w:r w:rsidR="00D70F09" w:rsidRPr="00D70F09">
        <w:t xml:space="preserve"> FR</w:t>
      </w:r>
      <w:r w:rsidR="006B7346">
        <w:t xml:space="preserve"> </w:t>
      </w:r>
      <w:r w:rsidR="00923080">
        <w:t>58432</w:t>
      </w:r>
      <w:bookmarkStart w:id="0" w:name="_GoBack"/>
      <w:bookmarkEnd w:id="0"/>
      <w:r w:rsidR="0087561E" w:rsidRPr="00D70F09">
        <w:t xml:space="preserve">) </w:t>
      </w:r>
      <w:r w:rsidR="00405B6C" w:rsidRPr="00D70F09">
        <w:t>w</w:t>
      </w:r>
      <w:r w:rsidR="00E923A9">
        <w:t xml:space="preserve">as </w:t>
      </w:r>
      <w:r w:rsidR="00923080">
        <w:t>published</w:t>
      </w:r>
      <w:r w:rsidR="00923080" w:rsidRPr="00D70F09">
        <w:t xml:space="preserve"> </w:t>
      </w:r>
      <w:r w:rsidRPr="00D70F09">
        <w:t xml:space="preserve">on </w:t>
      </w:r>
      <w:r w:rsidR="00923080">
        <w:t>September 18</w:t>
      </w:r>
      <w:r w:rsidR="00CF7C74">
        <w:t>, 2020</w:t>
      </w:r>
      <w:r w:rsidR="0087561E">
        <w:t xml:space="preserve"> </w:t>
      </w:r>
    </w:p>
    <w:p w14:paraId="039ACD1C" w14:textId="136660A2" w:rsidR="00944278" w:rsidRPr="00AD0DDE"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roofErr w:type="gramStart"/>
      <w:r w:rsidRPr="00944278">
        <w:t>CMS is supported in this initiative by The Joint Commission, National Quality Forum (NQF), Measure Applications Partnership, Centers for Disease Control and Prevention, and Agency</w:t>
      </w:r>
      <w:proofErr w:type="gramEnd"/>
      <w:r w:rsidRPr="00944278">
        <w:t xml:space="preserve">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121F3C9B" w:rsidR="00285035" w:rsidRDefault="00285035" w:rsidP="00285035">
      <w:r w:rsidRPr="00AD0DDE">
        <w:t xml:space="preserve">No payments or gifts </w:t>
      </w:r>
      <w:proofErr w:type="gramStart"/>
      <w:r w:rsidRPr="00AD0DDE">
        <w:t>will be given</w:t>
      </w:r>
      <w:proofErr w:type="gramEnd"/>
      <w:r w:rsidRPr="00AD0DDE">
        <w:t xml:space="preserve"> to respondents for participation.</w:t>
      </w:r>
    </w:p>
    <w:p w14:paraId="53C20AC0" w14:textId="77777777" w:rsidR="00285035" w:rsidRPr="00AD0DDE" w:rsidRDefault="00285035" w:rsidP="007B2B77"/>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1171A6A7" w:rsidR="00FC5558" w:rsidRDefault="00FC5558" w:rsidP="00FC5558">
      <w:r w:rsidRPr="00AD0DDE">
        <w:t xml:space="preserve">All information collected under this initiative </w:t>
      </w:r>
      <w:proofErr w:type="gramStart"/>
      <w:r>
        <w:t xml:space="preserve">is </w:t>
      </w:r>
      <w:r w:rsidRPr="00AD0DDE">
        <w:t>maintained</w:t>
      </w:r>
      <w:proofErr w:type="gramEnd"/>
      <w:r w:rsidRPr="00AD0DDE">
        <w:t xml:space="preserve"> in strict accordance with statutes and regulations governing confidentiality requirements</w:t>
      </w:r>
      <w:r w:rsidR="00DC399A">
        <w:t xml:space="preserve"> </w:t>
      </w:r>
      <w:r w:rsidR="00DC399A" w:rsidRPr="00DC399A">
        <w:t>for Quality Improvement Organizations</w:t>
      </w:r>
      <w:r>
        <w:t>,</w:t>
      </w:r>
      <w:r w:rsidRPr="00AD0DDE">
        <w:t xml:space="preserve"> which can be found at 42 CFR Part 480. In addition, the tools used for transmission of data </w:t>
      </w:r>
      <w:proofErr w:type="gramStart"/>
      <w:r w:rsidRPr="00AD0DDE">
        <w:t>are considered</w:t>
      </w:r>
      <w:proofErr w:type="gramEnd"/>
      <w:r w:rsidRPr="00AD0DDE">
        <w:t xml:space="preserve"> confidential forms</w:t>
      </w:r>
      <w:r>
        <w:t xml:space="preserve"> of communication and are Health Insurance Portability and Accountability Act (HIPAA)-</w:t>
      </w:r>
      <w:r w:rsidRPr="00AD0DDE">
        <w:t>compliant.</w:t>
      </w:r>
      <w:r w:rsidR="00DC399A" w:rsidRPr="00DC399A">
        <w:t xml:space="preserve"> The CMS clinical data warehouse also voluntarily meets or exceeds the HIPAA standards.</w:t>
      </w:r>
    </w:p>
    <w:p w14:paraId="434C65E7" w14:textId="77777777" w:rsidR="00FC5558" w:rsidRPr="00FC5558" w:rsidRDefault="00FC5558" w:rsidP="007B2B77"/>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 xml:space="preserve">QR Program </w:t>
      </w:r>
      <w:proofErr w:type="gramStart"/>
      <w:r>
        <w:t>a</w:t>
      </w:r>
      <w:r w:rsidR="00622509">
        <w:t>re calculated</w:t>
      </w:r>
      <w:proofErr w:type="gramEnd"/>
      <w:r w:rsidR="00622509">
        <w:t xml:space="preserve">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0690B515"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87F8D5D" w14:textId="226C1121" w:rsidR="006B2619" w:rsidRDefault="006B2619" w:rsidP="00FF23A5">
      <w:pPr>
        <w:pStyle w:val="Default"/>
        <w:numPr>
          <w:ilvl w:val="0"/>
          <w:numId w:val="15"/>
        </w:numPr>
      </w:pPr>
      <w:r>
        <w:lastRenderedPageBreak/>
        <w:t xml:space="preserve">We </w:t>
      </w:r>
      <w:r w:rsidR="00E22A46">
        <w:t xml:space="preserve">estimate </w:t>
      </w:r>
      <w:r>
        <w:t>that it takes a PCH approximately 15 minutes (0.25 hours) for data collection and submission of structural measures and measures that utilize a web-based tool</w:t>
      </w:r>
    </w:p>
    <w:p w14:paraId="7FBD6798" w14:textId="4251A609" w:rsidR="00622509" w:rsidRDefault="00622509" w:rsidP="00FF23A5">
      <w:pPr>
        <w:pStyle w:val="Default"/>
        <w:numPr>
          <w:ilvl w:val="0"/>
          <w:numId w:val="15"/>
        </w:numPr>
      </w:pPr>
      <w:r>
        <w:t>We estimate an hourly labor cost (wage plus</w:t>
      </w:r>
      <w:r w:rsidR="0019277B">
        <w:t xml:space="preserve"> fringe and overhead) of $3</w:t>
      </w:r>
      <w:r w:rsidR="00081BA7">
        <w:t>8</w:t>
      </w:r>
      <w:r w:rsidR="00F83EE1">
        <w:t>.</w:t>
      </w:r>
      <w:r w:rsidR="00081BA7">
        <w:t>80</w:t>
      </w:r>
      <w:r w:rsidR="00F83EE1">
        <w:rPr>
          <w:rStyle w:val="FootnoteReference"/>
        </w:rPr>
        <w:footnoteReference w:id="3"/>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14:paraId="446F92C4" w14:textId="77777777" w:rsidR="00207D07" w:rsidRDefault="00207D07" w:rsidP="00207D07">
      <w:pPr>
        <w:pStyle w:val="Default"/>
        <w:ind w:left="720"/>
      </w:pPr>
    </w:p>
    <w:p w14:paraId="72A1F3EF" w14:textId="59B041D4" w:rsidR="00207D07" w:rsidRPr="00207D07" w:rsidRDefault="00207D07" w:rsidP="00207D07">
      <w:pPr>
        <w:pStyle w:val="Default"/>
      </w:pPr>
      <w:proofErr w:type="gramStart"/>
      <w:r>
        <w:t xml:space="preserve">We note that </w:t>
      </w:r>
      <w:r w:rsidR="00CD3A7A">
        <w:t xml:space="preserve">our </w:t>
      </w:r>
      <w:bookmarkStart w:id="1" w:name="_Hlk29376901"/>
      <w:r>
        <w:t xml:space="preserve">estimates exclude </w:t>
      </w:r>
      <w:r w:rsidRPr="00207D07">
        <w:t>burden associated with the NHSN</w:t>
      </w:r>
      <w:r w:rsidR="00962299">
        <w:t xml:space="preserve"> measures</w:t>
      </w:r>
      <w:bookmarkEnd w:id="1"/>
      <w:r w:rsidR="00962299">
        <w:t>:</w:t>
      </w:r>
      <w:r w:rsidR="00042990" w:rsidRPr="00042990">
        <w:rPr>
          <w:rFonts w:eastAsia="Times New Roman"/>
          <w:color w:val="auto"/>
          <w:lang w:eastAsia="ko-KR"/>
        </w:rPr>
        <w:t xml:space="preserve"> </w:t>
      </w:r>
      <w:r w:rsidR="00962299">
        <w:rPr>
          <w:rFonts w:eastAsia="Times New Roman"/>
          <w:color w:val="auto"/>
          <w:lang w:eastAsia="ko-KR"/>
        </w:rPr>
        <w:t xml:space="preserve">(1) </w:t>
      </w:r>
      <w:r w:rsidR="00042990" w:rsidRPr="00042990">
        <w:t>Healthcare-Associated Infection (HAI) Surgical Site Infection (SSI) (NQF #0753)</w:t>
      </w:r>
      <w:r w:rsidR="00042990">
        <w:t xml:space="preserve">; </w:t>
      </w:r>
      <w:r w:rsidR="00962299">
        <w:t xml:space="preserve">(2) </w:t>
      </w:r>
      <w:r w:rsidR="00042990" w:rsidRPr="00042990">
        <w:t xml:space="preserve">Facility-Wide Inpatient Hospital-Onset Methicillin-Resistant </w:t>
      </w:r>
      <w:r w:rsidR="00042990" w:rsidRPr="00042990">
        <w:rPr>
          <w:i/>
          <w:iCs/>
        </w:rPr>
        <w:t xml:space="preserve">Staphylococcus aureus </w:t>
      </w:r>
      <w:r w:rsidR="00042990" w:rsidRPr="00042990">
        <w:t>(MRSA) Bacteremia Outcome Measure (NQF #1716)</w:t>
      </w:r>
      <w:r w:rsidR="00962299">
        <w:t>;</w:t>
      </w:r>
      <w:r w:rsidR="00042990" w:rsidRPr="00042990">
        <w:t xml:space="preserve"> </w:t>
      </w:r>
      <w:r w:rsidR="00962299">
        <w:t xml:space="preserve">(3) </w:t>
      </w:r>
      <w:r w:rsidR="00042990" w:rsidRPr="00042990">
        <w:t xml:space="preserve">Facility-Wide Inpatient Hospital-Onset </w:t>
      </w:r>
      <w:r w:rsidR="00042990" w:rsidRPr="00042990">
        <w:rPr>
          <w:i/>
          <w:iCs/>
        </w:rPr>
        <w:t>Clostridium difficile</w:t>
      </w:r>
      <w:r w:rsidR="00042990" w:rsidRPr="00042990">
        <w:t xml:space="preserve"> Infection (CDI) Outcome Measure (NQF #1717)</w:t>
      </w:r>
      <w:r w:rsidR="00962299">
        <w:t xml:space="preserve">; (4) </w:t>
      </w:r>
      <w:r w:rsidR="00042990" w:rsidRPr="00042990">
        <w:t>Influenza Vaccination Coverage Among Heal</w:t>
      </w:r>
      <w:r w:rsidR="00042990">
        <w:t xml:space="preserve">thcare Personnel (HCP) </w:t>
      </w:r>
      <w:r w:rsidR="00042990" w:rsidRPr="00042990">
        <w:t>(NQF #0431)</w:t>
      </w:r>
      <w:r w:rsidR="00691C20">
        <w:t xml:space="preserve">; (5) </w:t>
      </w:r>
      <w:bookmarkStart w:id="2" w:name="_Hlk29376604"/>
      <w:r w:rsidR="00691C20" w:rsidRPr="00691C20">
        <w:t>Catheter-Associated Urinary Tract Infection</w:t>
      </w:r>
      <w:r w:rsidR="00691C20">
        <w:t xml:space="preserve"> (CAUTI) Outcome Measure (</w:t>
      </w:r>
      <w:r w:rsidR="00691C20" w:rsidRPr="00691C20">
        <w:t>NQF #0138)</w:t>
      </w:r>
      <w:r w:rsidR="00691C20">
        <w:t xml:space="preserve">; and (6) </w:t>
      </w:r>
      <w:r w:rsidR="00691C20" w:rsidRPr="00691C20">
        <w:t xml:space="preserve">Central Line-Associated Bloodstream Infection </w:t>
      </w:r>
      <w:r w:rsidR="00691C20">
        <w:t>(CLABSI) Outcome Measure (</w:t>
      </w:r>
      <w:r w:rsidR="00691C20" w:rsidRPr="00691C20">
        <w:t>NQF #0139</w:t>
      </w:r>
      <w:r w:rsidR="00691C20">
        <w:t>)</w:t>
      </w:r>
      <w:bookmarkEnd w:id="2"/>
      <w:r w:rsidR="00962299">
        <w:t xml:space="preserve">, which </w:t>
      </w:r>
      <w:bookmarkStart w:id="3" w:name="_Hlk29376955"/>
      <w:r w:rsidR="00962299">
        <w:t>are submitted separately under</w:t>
      </w:r>
      <w:r w:rsidR="00042990" w:rsidRPr="00042990">
        <w:t xml:space="preserve"> </w:t>
      </w:r>
      <w:bookmarkStart w:id="4" w:name="_Hlk523136572"/>
      <w:r w:rsidR="00962299">
        <w:t>OMB control number</w:t>
      </w:r>
      <w:r w:rsidR="00962299" w:rsidRPr="00962299">
        <w:t xml:space="preserve"> 0920-0666</w:t>
      </w:r>
      <w:bookmarkEnd w:id="4"/>
      <w:r w:rsidR="00962299">
        <w:t>.</w:t>
      </w:r>
      <w:proofErr w:type="gramEnd"/>
      <w:r w:rsidR="00962299" w:rsidRPr="00962299">
        <w:t xml:space="preserve"> </w:t>
      </w:r>
      <w:bookmarkEnd w:id="3"/>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w:t>
      </w:r>
      <w:proofErr w:type="gramStart"/>
      <w:r w:rsidR="00962299">
        <w:t>is submitted</w:t>
      </w:r>
      <w:proofErr w:type="gramEnd"/>
      <w:r w:rsidR="00962299">
        <w:t xml:space="preserve"> </w:t>
      </w:r>
      <w:r w:rsidRPr="00207D07">
        <w:t>separate</w:t>
      </w:r>
      <w:r w:rsidR="00962299">
        <w:t>ly under</w:t>
      </w:r>
      <w:r w:rsidRPr="00207D07">
        <w:t xml:space="preserve"> </w:t>
      </w:r>
      <w:r w:rsidR="00962299">
        <w:t>OMB control number 0938-098</w:t>
      </w:r>
      <w:r w:rsidR="00126F4A">
        <w:t>1</w:t>
      </w:r>
      <w:r w:rsidRPr="00207D07">
        <w:t>.</w:t>
      </w:r>
    </w:p>
    <w:p w14:paraId="3F73C214" w14:textId="673BB85E"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4"/>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682C6BD7" w14:textId="77777777" w:rsidR="00962299" w:rsidRDefault="00962299"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6CDFE8A6" w14:textId="33EACEF7" w:rsidR="00A53D1C" w:rsidRDefault="00984E37" w:rsidP="00FF23A5">
      <w:pPr>
        <w:pStyle w:val="Default"/>
      </w:pPr>
      <w:r w:rsidRPr="00984E37">
        <w:t>According to the B</w:t>
      </w:r>
      <w:r w:rsidR="007960D3">
        <w:t xml:space="preserve">ureau of </w:t>
      </w:r>
      <w:r w:rsidRPr="00984E37">
        <w:t>L</w:t>
      </w:r>
      <w:r w:rsidR="007960D3">
        <w:t xml:space="preserve">abor </w:t>
      </w:r>
      <w:r w:rsidRPr="00984E37">
        <w:t>S</w:t>
      </w:r>
      <w:r w:rsidR="007960D3">
        <w:t>tatistics</w:t>
      </w:r>
      <w:r w:rsidRPr="00984E37">
        <w:t xml:space="preserve"> rate, the median </w:t>
      </w:r>
      <w:r w:rsidR="007960D3">
        <w:t>wage</w:t>
      </w:r>
      <w:r w:rsidRPr="00984E37">
        <w:t xml:space="preserve"> for Medical Records and Health Information Technicians is $1</w:t>
      </w:r>
      <w:r w:rsidR="00081BA7">
        <w:t>9</w:t>
      </w:r>
      <w:r w:rsidRPr="00984E37">
        <w:t>.</w:t>
      </w:r>
      <w:r w:rsidR="00081BA7">
        <w:t>40</w:t>
      </w:r>
      <w:r w:rsidRPr="00984E37">
        <w:t xml:space="preserve"> per hour</w:t>
      </w:r>
      <w:r w:rsidRPr="00984E37">
        <w:rPr>
          <w:vertAlign w:val="superscript"/>
        </w:rPr>
        <w:footnoteReference w:id="5"/>
      </w:r>
      <w:r w:rsidRPr="00984E37">
        <w:t xml:space="preserve"> before inclusion of overhead and fringe benefits.</w:t>
      </w:r>
      <w:r w:rsidR="00D144CF">
        <w:t xml:space="preserve"> </w:t>
      </w:r>
      <w:r w:rsidR="005B5ACA">
        <w:t xml:space="preserve">This labor cost </w:t>
      </w:r>
      <w:proofErr w:type="gramStart"/>
      <w:r w:rsidR="005B5ACA">
        <w:t>is based</w:t>
      </w:r>
      <w:proofErr w:type="gramEnd"/>
      <w:r w:rsidR="005B5ACA">
        <w:t xml:space="preserve">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t>
      </w:r>
      <w:proofErr w:type="gramStart"/>
      <w:r w:rsidR="005B5ACA">
        <w:t>would be tasked</w:t>
      </w:r>
      <w:proofErr w:type="gramEnd"/>
      <w:r w:rsidR="005B5ACA">
        <w:t xml:space="preserve"> with abstracting clinical data for submission for the PCHQR Program. </w:t>
      </w:r>
    </w:p>
    <w:p w14:paraId="7618B8EC" w14:textId="77777777" w:rsidR="00A53D1C" w:rsidRDefault="00A53D1C" w:rsidP="00FF23A5">
      <w:pPr>
        <w:pStyle w:val="Default"/>
      </w:pPr>
    </w:p>
    <w:p w14:paraId="417C7CEB" w14:textId="4225D7E5" w:rsidR="00984E37" w:rsidRDefault="00984E37" w:rsidP="00984E37">
      <w:pPr>
        <w:pStyle w:val="Default"/>
      </w:pPr>
      <w:r>
        <w:t>W</w:t>
      </w:r>
      <w:r w:rsidRPr="00984E37">
        <w:t xml:space="preserve">e estimate the cost of overhead, including fringe benefits, at 100 percent of the median hourly wage, as is currently done in other CMS quality reporting programs. This is necessarily a rough adjustment, because fringe benefits and overhead costs vary significantly from employer to </w:t>
      </w:r>
      <w:r w:rsidRPr="00984E37">
        <w:lastRenderedPageBreak/>
        <w:t>employer. Nonetheless, we believe that doubling the hourly wage rate ($1</w:t>
      </w:r>
      <w:r w:rsidR="00081BA7">
        <w:t>9</w:t>
      </w:r>
      <w:r w:rsidRPr="00984E37">
        <w:t>.</w:t>
      </w:r>
      <w:r w:rsidR="00081BA7">
        <w:t>40</w:t>
      </w:r>
      <w:r w:rsidRPr="00984E37">
        <w:t xml:space="preserve"> x 2 = $3</w:t>
      </w:r>
      <w:r w:rsidR="00081BA7">
        <w:t>8</w:t>
      </w:r>
      <w:r w:rsidR="00F83EE1">
        <w:t>.</w:t>
      </w:r>
      <w:r w:rsidR="00081BA7">
        <w:t>80</w:t>
      </w:r>
      <w:r w:rsidRPr="00984E37">
        <w:t xml:space="preserve">) to estimate total cost is a reasonably accurate estimation method. </w:t>
      </w:r>
      <w:r w:rsidR="00A53D1C">
        <w:t>Accordingly, w</w:t>
      </w:r>
      <w:r w:rsidRPr="00984E37">
        <w:t>e will use an hourly labor cost estimate of $3</w:t>
      </w:r>
      <w:r w:rsidR="00081BA7">
        <w:t>8</w:t>
      </w:r>
      <w:r w:rsidR="00A53D1C">
        <w:t>.</w:t>
      </w:r>
      <w:r w:rsidR="00081BA7">
        <w:t>80</w:t>
      </w:r>
      <w:r w:rsidRPr="00984E37">
        <w:t xml:space="preserve"> ($1</w:t>
      </w:r>
      <w:r w:rsidR="00081BA7">
        <w:t>9</w:t>
      </w:r>
      <w:r w:rsidRPr="00984E37">
        <w:t>.</w:t>
      </w:r>
      <w:r w:rsidR="00081BA7">
        <w:t>40</w:t>
      </w:r>
      <w:r w:rsidRPr="00984E37">
        <w:t xml:space="preserve"> salary plus $1</w:t>
      </w:r>
      <w:r w:rsidR="00081BA7">
        <w:t>9</w:t>
      </w:r>
      <w:r w:rsidRPr="00984E37">
        <w:t>.</w:t>
      </w:r>
      <w:r w:rsidR="00081BA7">
        <w:t>40</w:t>
      </w:r>
      <w:r w:rsidRPr="00984E37">
        <w:t xml:space="preserve"> fringe and overhead) for calculation of burden forthwith.</w:t>
      </w:r>
    </w:p>
    <w:p w14:paraId="6CA8F96A" w14:textId="6F6EE20D" w:rsidR="00D04DC5" w:rsidRDefault="00D04DC5" w:rsidP="00B56479"/>
    <w:p w14:paraId="29754727" w14:textId="54E4B157" w:rsidR="00D04DC5" w:rsidRDefault="003D4378" w:rsidP="00B56479">
      <w:pPr>
        <w:rPr>
          <w:b/>
        </w:rPr>
      </w:pPr>
      <w:r>
        <w:rPr>
          <w:b/>
        </w:rPr>
        <w:t>B</w:t>
      </w:r>
      <w:r w:rsidR="00D04DC5" w:rsidRPr="002607CA">
        <w:rPr>
          <w:b/>
        </w:rPr>
        <w:t xml:space="preserve">. </w:t>
      </w:r>
      <w:r w:rsidR="003D5148">
        <w:rPr>
          <w:b/>
        </w:rPr>
        <w:t>F</w:t>
      </w:r>
      <w:r w:rsidR="00D27D6A">
        <w:rPr>
          <w:b/>
        </w:rPr>
        <w:t>Y 202</w:t>
      </w:r>
      <w:r w:rsidR="00081BA7">
        <w:rPr>
          <w:b/>
        </w:rPr>
        <w:t>3</w:t>
      </w:r>
      <w:r w:rsidR="00A53D1C">
        <w:rPr>
          <w:b/>
        </w:rPr>
        <w:t xml:space="preserve"> Program Year</w:t>
      </w:r>
      <w:r w:rsidR="00D04DC5" w:rsidRPr="00922079">
        <w:rPr>
          <w:b/>
        </w:rPr>
        <w:t xml:space="preserve"> Burden Estimate</w:t>
      </w:r>
    </w:p>
    <w:p w14:paraId="49F43D8A" w14:textId="52B54D0D" w:rsidR="00DB401B" w:rsidRDefault="00DB401B" w:rsidP="00B56479">
      <w:pPr>
        <w:rPr>
          <w:b/>
        </w:rPr>
      </w:pPr>
    </w:p>
    <w:p w14:paraId="1059C51E" w14:textId="7FA2779E" w:rsidR="00DB401B" w:rsidRPr="00A53D1C" w:rsidRDefault="00DB401B" w:rsidP="00B56479">
      <w:pPr>
        <w:rPr>
          <w:rFonts w:eastAsia="Calibri"/>
        </w:rPr>
      </w:pPr>
      <w:r>
        <w:rPr>
          <w:b/>
        </w:rPr>
        <w:t xml:space="preserve">a. </w:t>
      </w:r>
      <w:r w:rsidR="00C16791" w:rsidRPr="001A0D94">
        <w:rPr>
          <w:b/>
        </w:rPr>
        <w:t>Burden Calculations for the Re</w:t>
      </w:r>
      <w:r w:rsidR="007E395D">
        <w:rPr>
          <w:b/>
        </w:rPr>
        <w:t>finement</w:t>
      </w:r>
      <w:r w:rsidR="00C16791" w:rsidRPr="001A0D94">
        <w:rPr>
          <w:b/>
        </w:rPr>
        <w:t xml:space="preserve"> of </w:t>
      </w:r>
      <w:r w:rsidR="007E395D">
        <w:rPr>
          <w:b/>
        </w:rPr>
        <w:t xml:space="preserve">Existing NHSN </w:t>
      </w:r>
      <w:r w:rsidR="00C16791" w:rsidRPr="001A0D94">
        <w:rPr>
          <w:b/>
        </w:rPr>
        <w:t>Measures</w:t>
      </w:r>
    </w:p>
    <w:p w14:paraId="13957767" w14:textId="156916E3" w:rsidR="00C16791" w:rsidRDefault="648730B7" w:rsidP="001A0D94">
      <w:pPr>
        <w:pStyle w:val="Default"/>
      </w:pPr>
      <w:r>
        <w:t xml:space="preserve">We are </w:t>
      </w:r>
      <w:r w:rsidR="00266E29">
        <w:t>finalizing</w:t>
      </w:r>
      <w:r>
        <w:t xml:space="preserve"> the refinement of two NHSN measures. We note that this refinement poses no change in burden for the PCHQR Program for Program Year 2023. </w:t>
      </w:r>
    </w:p>
    <w:p w14:paraId="5B0BC799" w14:textId="4195F3F6" w:rsidR="00DB401B" w:rsidRDefault="00DB401B" w:rsidP="00B56479">
      <w:pPr>
        <w:rPr>
          <w:b/>
        </w:rPr>
      </w:pPr>
    </w:p>
    <w:p w14:paraId="30BCF1FF" w14:textId="26AEB96D" w:rsidR="00DB401B" w:rsidRPr="00922079" w:rsidRDefault="00A53D1C" w:rsidP="00B56479">
      <w:pPr>
        <w:rPr>
          <w:b/>
        </w:rPr>
      </w:pPr>
      <w:r>
        <w:rPr>
          <w:b/>
        </w:rPr>
        <w:t>b</w:t>
      </w:r>
      <w:r w:rsidR="00C16791">
        <w:rPr>
          <w:b/>
        </w:rPr>
        <w:t>. Response</w:t>
      </w:r>
      <w:r w:rsidR="00DB401B">
        <w:rPr>
          <w:b/>
        </w:rPr>
        <w:t xml:space="preserve"> Calculation</w:t>
      </w:r>
      <w:r w:rsidR="00C16791">
        <w:rPr>
          <w:b/>
        </w:rPr>
        <w:t>s for Remaining PCHQR</w:t>
      </w:r>
      <w:r w:rsidR="00DB401B">
        <w:rPr>
          <w:b/>
        </w:rPr>
        <w:t xml:space="preserve"> Measures</w:t>
      </w:r>
    </w:p>
    <w:p w14:paraId="6FA51A2E" w14:textId="4C3F831F" w:rsidR="004C38C1" w:rsidRDefault="007E395D" w:rsidP="648730B7">
      <w:pPr>
        <w:pStyle w:val="FootnoteText"/>
        <w:rPr>
          <w:sz w:val="24"/>
          <w:szCs w:val="24"/>
        </w:rPr>
      </w:pPr>
      <w:r>
        <w:rPr>
          <w:sz w:val="24"/>
          <w:szCs w:val="24"/>
        </w:rPr>
        <w:t>There will be no change</w:t>
      </w:r>
      <w:r w:rsidR="00B56479" w:rsidRPr="00922079">
        <w:rPr>
          <w:sz w:val="24"/>
          <w:szCs w:val="24"/>
        </w:rPr>
        <w:t xml:space="preserve"> to th</w:t>
      </w:r>
      <w:r>
        <w:rPr>
          <w:sz w:val="24"/>
          <w:szCs w:val="24"/>
        </w:rPr>
        <w:t>e</w:t>
      </w:r>
      <w:r w:rsidR="00B56479" w:rsidRPr="00922079">
        <w:rPr>
          <w:sz w:val="24"/>
          <w:szCs w:val="24"/>
        </w:rPr>
        <w:t xml:space="preserve"> previously approved burden</w:t>
      </w:r>
      <w:r>
        <w:rPr>
          <w:sz w:val="24"/>
          <w:szCs w:val="24"/>
        </w:rPr>
        <w:t xml:space="preserve"> hours</w:t>
      </w:r>
      <w:r w:rsidR="00D237D7">
        <w:rPr>
          <w:sz w:val="24"/>
          <w:szCs w:val="24"/>
        </w:rPr>
        <w:t xml:space="preserve"> </w:t>
      </w:r>
      <w:r w:rsidR="005313E3">
        <w:rPr>
          <w:sz w:val="24"/>
          <w:szCs w:val="24"/>
        </w:rPr>
        <w:t xml:space="preserve">or </w:t>
      </w:r>
      <w:r w:rsidR="009416BC">
        <w:rPr>
          <w:sz w:val="24"/>
          <w:szCs w:val="24"/>
        </w:rPr>
        <w:t xml:space="preserve">number of respondents </w:t>
      </w:r>
      <w:r w:rsidR="00D237D7">
        <w:rPr>
          <w:sz w:val="24"/>
          <w:szCs w:val="24"/>
        </w:rPr>
        <w:t>(outlined in Table A. below)</w:t>
      </w:r>
      <w:r w:rsidR="00B56479" w:rsidRPr="00922079">
        <w:rPr>
          <w:sz w:val="24"/>
          <w:szCs w:val="24"/>
        </w:rPr>
        <w:t xml:space="preserve"> in this PRA submission.</w:t>
      </w:r>
      <w:r w:rsidR="00A40CDE" w:rsidRPr="00922079">
        <w:rPr>
          <w:sz w:val="24"/>
          <w:szCs w:val="24"/>
        </w:rPr>
        <w:t xml:space="preserve"> </w:t>
      </w:r>
      <w:r w:rsidR="00A35091">
        <w:rPr>
          <w:sz w:val="24"/>
          <w:szCs w:val="24"/>
        </w:rPr>
        <w:t xml:space="preserve">As such, </w:t>
      </w:r>
      <w:r w:rsidRPr="007E395D">
        <w:rPr>
          <w:sz w:val="24"/>
          <w:szCs w:val="24"/>
        </w:rPr>
        <w:t xml:space="preserve">based on our proposals in the FY 2021 IPPS/LTCH PPS </w:t>
      </w:r>
      <w:r w:rsidR="00994875">
        <w:rPr>
          <w:sz w:val="24"/>
          <w:szCs w:val="24"/>
        </w:rPr>
        <w:t>final</w:t>
      </w:r>
      <w:r w:rsidRPr="007E395D">
        <w:rPr>
          <w:sz w:val="24"/>
          <w:szCs w:val="24"/>
        </w:rPr>
        <w:t xml:space="preserve"> rule, the burden hours for the PCHQR Program for </w:t>
      </w:r>
      <w:r w:rsidR="003D5148">
        <w:rPr>
          <w:sz w:val="24"/>
          <w:szCs w:val="24"/>
        </w:rPr>
        <w:t xml:space="preserve">the FY </w:t>
      </w:r>
      <w:r w:rsidRPr="007E395D">
        <w:rPr>
          <w:sz w:val="24"/>
          <w:szCs w:val="24"/>
        </w:rPr>
        <w:t xml:space="preserve">2023 </w:t>
      </w:r>
      <w:r w:rsidR="003D5148" w:rsidRPr="007E395D">
        <w:rPr>
          <w:sz w:val="24"/>
          <w:szCs w:val="24"/>
        </w:rPr>
        <w:t xml:space="preserve">Program Year </w:t>
      </w:r>
      <w:r w:rsidRPr="007E395D">
        <w:rPr>
          <w:sz w:val="24"/>
          <w:szCs w:val="24"/>
        </w:rPr>
        <w:t xml:space="preserve">will be consistent with </w:t>
      </w:r>
      <w:r w:rsidR="001C2535">
        <w:rPr>
          <w:sz w:val="24"/>
          <w:szCs w:val="24"/>
        </w:rPr>
        <w:t>the most recently approved PRA package</w:t>
      </w:r>
      <w:r w:rsidR="006458FC">
        <w:rPr>
          <w:rStyle w:val="FootnoteReference"/>
          <w:sz w:val="24"/>
          <w:szCs w:val="24"/>
        </w:rPr>
        <w:footnoteReference w:id="6"/>
      </w:r>
      <w:r w:rsidR="00A35091">
        <w:rPr>
          <w:sz w:val="24"/>
          <w:szCs w:val="24"/>
        </w:rPr>
        <w:t>.</w:t>
      </w:r>
      <w:r w:rsidR="00004493">
        <w:rPr>
          <w:sz w:val="24"/>
          <w:szCs w:val="24"/>
        </w:rPr>
        <w:t xml:space="preserve"> We note that there will be a change in burden cost based on a</w:t>
      </w:r>
      <w:r w:rsidR="0010463B">
        <w:rPr>
          <w:sz w:val="24"/>
          <w:szCs w:val="24"/>
        </w:rPr>
        <w:t xml:space="preserve">n updated </w:t>
      </w:r>
      <w:r w:rsidR="003E776D">
        <w:rPr>
          <w:sz w:val="24"/>
          <w:szCs w:val="24"/>
        </w:rPr>
        <w:t>labor wage</w:t>
      </w:r>
      <w:r w:rsidR="00751591">
        <w:rPr>
          <w:sz w:val="24"/>
          <w:szCs w:val="24"/>
        </w:rPr>
        <w:t xml:space="preserve">. </w:t>
      </w:r>
      <w:r w:rsidR="00380A50">
        <w:rPr>
          <w:sz w:val="24"/>
          <w:szCs w:val="24"/>
        </w:rPr>
        <w:t>We denote this update in Table A. below.</w:t>
      </w:r>
    </w:p>
    <w:p w14:paraId="567FD310" w14:textId="77777777" w:rsidR="004C38C1" w:rsidRDefault="004C38C1" w:rsidP="00C83112">
      <w:pPr>
        <w:pStyle w:val="FootnoteText"/>
        <w:rPr>
          <w:sz w:val="24"/>
          <w:szCs w:val="24"/>
        </w:rPr>
      </w:pPr>
    </w:p>
    <w:p w14:paraId="5A32A490" w14:textId="54E5DB79" w:rsidR="003D4378" w:rsidRPr="001A0D94" w:rsidRDefault="00A53D1C" w:rsidP="00C83112">
      <w:pPr>
        <w:pStyle w:val="FootnoteText"/>
        <w:rPr>
          <w:b/>
          <w:sz w:val="24"/>
          <w:szCs w:val="24"/>
        </w:rPr>
      </w:pPr>
      <w:r>
        <w:rPr>
          <w:b/>
          <w:sz w:val="24"/>
          <w:szCs w:val="24"/>
        </w:rPr>
        <w:t>c</w:t>
      </w:r>
      <w:r w:rsidR="00C16791" w:rsidRPr="001A0D94">
        <w:rPr>
          <w:b/>
          <w:sz w:val="24"/>
          <w:szCs w:val="24"/>
        </w:rPr>
        <w:t>. Summary</w:t>
      </w:r>
    </w:p>
    <w:p w14:paraId="183CC481" w14:textId="3E8AAD8A" w:rsidR="00D27D6A" w:rsidRDefault="003D4378" w:rsidP="00C83112">
      <w:pPr>
        <w:pStyle w:val="FootnoteText"/>
        <w:rPr>
          <w:sz w:val="24"/>
          <w:szCs w:val="24"/>
        </w:rPr>
      </w:pPr>
      <w:r w:rsidRPr="003D4378">
        <w:rPr>
          <w:sz w:val="24"/>
          <w:szCs w:val="24"/>
        </w:rPr>
        <w:t xml:space="preserve">We therefore estimate </w:t>
      </w:r>
      <w:r w:rsidR="00DE0A1E">
        <w:rPr>
          <w:sz w:val="24"/>
          <w:szCs w:val="24"/>
        </w:rPr>
        <w:t xml:space="preserve">a total hourly burden of </w:t>
      </w:r>
      <w:r w:rsidR="00433716" w:rsidRPr="00A35091">
        <w:rPr>
          <w:bCs/>
          <w:sz w:val="24"/>
          <w:szCs w:val="24"/>
        </w:rPr>
        <w:t>75,7</w:t>
      </w:r>
      <w:r w:rsidR="009751A9" w:rsidRPr="00A35091">
        <w:rPr>
          <w:bCs/>
          <w:sz w:val="24"/>
          <w:szCs w:val="24"/>
        </w:rPr>
        <w:t>79</w:t>
      </w:r>
      <w:r w:rsidR="00433716" w:rsidRPr="00A35091">
        <w:rPr>
          <w:bCs/>
          <w:sz w:val="24"/>
          <w:szCs w:val="24"/>
        </w:rPr>
        <w:t xml:space="preserve"> </w:t>
      </w:r>
      <w:r w:rsidRPr="00A35091">
        <w:rPr>
          <w:bCs/>
          <w:sz w:val="24"/>
          <w:szCs w:val="24"/>
        </w:rPr>
        <w:t>burden hours across the 11 PCHs</w:t>
      </w:r>
      <w:r w:rsidRPr="003D4378">
        <w:rPr>
          <w:sz w:val="24"/>
          <w:szCs w:val="24"/>
        </w:rPr>
        <w:t xml:space="preserve"> for data collection and submission and a total annual labor cost for all 11 PCHs of </w:t>
      </w:r>
      <w:r w:rsidR="00DE0A1E">
        <w:rPr>
          <w:sz w:val="24"/>
          <w:szCs w:val="24"/>
        </w:rPr>
        <w:t>$</w:t>
      </w:r>
      <w:r w:rsidR="00433716">
        <w:rPr>
          <w:sz w:val="24"/>
          <w:szCs w:val="24"/>
        </w:rPr>
        <w:t>2,</w:t>
      </w:r>
      <w:r w:rsidR="00A35091">
        <w:rPr>
          <w:sz w:val="24"/>
          <w:szCs w:val="24"/>
        </w:rPr>
        <w:t>940,225</w:t>
      </w:r>
      <w:r w:rsidR="00433716">
        <w:rPr>
          <w:sz w:val="24"/>
          <w:szCs w:val="24"/>
        </w:rPr>
        <w:t xml:space="preserve"> </w:t>
      </w:r>
      <w:r w:rsidR="00DE0A1E">
        <w:rPr>
          <w:sz w:val="24"/>
          <w:szCs w:val="24"/>
        </w:rPr>
        <w:t>(</w:t>
      </w:r>
      <w:r w:rsidR="00433716">
        <w:rPr>
          <w:sz w:val="24"/>
          <w:szCs w:val="24"/>
        </w:rPr>
        <w:t>75,</w:t>
      </w:r>
      <w:r w:rsidR="009751A9">
        <w:rPr>
          <w:sz w:val="24"/>
          <w:szCs w:val="24"/>
        </w:rPr>
        <w:t>779</w:t>
      </w:r>
      <w:r w:rsidR="00433716">
        <w:rPr>
          <w:sz w:val="24"/>
          <w:szCs w:val="24"/>
        </w:rPr>
        <w:t xml:space="preserve"> </w:t>
      </w:r>
      <w:r w:rsidRPr="003D4378">
        <w:rPr>
          <w:sz w:val="24"/>
          <w:szCs w:val="24"/>
        </w:rPr>
        <w:t>hours x $3</w:t>
      </w:r>
      <w:r w:rsidR="00A35091">
        <w:rPr>
          <w:sz w:val="24"/>
          <w:szCs w:val="24"/>
        </w:rPr>
        <w:t>8</w:t>
      </w:r>
      <w:r w:rsidR="009751A9">
        <w:rPr>
          <w:sz w:val="24"/>
          <w:szCs w:val="24"/>
        </w:rPr>
        <w:t>.</w:t>
      </w:r>
      <w:r w:rsidR="00A35091">
        <w:rPr>
          <w:sz w:val="24"/>
          <w:szCs w:val="24"/>
        </w:rPr>
        <w:t>80</w:t>
      </w:r>
      <w:r w:rsidRPr="003D4378">
        <w:rPr>
          <w:sz w:val="24"/>
          <w:szCs w:val="24"/>
        </w:rPr>
        <w:t xml:space="preserve"> per hour)</w:t>
      </w:r>
      <w:r w:rsidR="00773BDC">
        <w:rPr>
          <w:sz w:val="24"/>
          <w:szCs w:val="24"/>
        </w:rPr>
        <w:t xml:space="preserve"> for the FY 202</w:t>
      </w:r>
      <w:r w:rsidR="00A35091">
        <w:rPr>
          <w:sz w:val="24"/>
          <w:szCs w:val="24"/>
        </w:rPr>
        <w:t>3</w:t>
      </w:r>
      <w:r w:rsidRPr="003D4378">
        <w:rPr>
          <w:sz w:val="24"/>
          <w:szCs w:val="24"/>
        </w:rPr>
        <w:t xml:space="preserve"> program year. A summary of the change i</w:t>
      </w:r>
      <w:r w:rsidR="00773BDC">
        <w:rPr>
          <w:sz w:val="24"/>
          <w:szCs w:val="24"/>
        </w:rPr>
        <w:t xml:space="preserve">n </w:t>
      </w:r>
      <w:r w:rsidR="00A35091">
        <w:rPr>
          <w:sz w:val="24"/>
          <w:szCs w:val="24"/>
        </w:rPr>
        <w:t>labor cost</w:t>
      </w:r>
      <w:r w:rsidR="00773BDC">
        <w:rPr>
          <w:sz w:val="24"/>
          <w:szCs w:val="24"/>
        </w:rPr>
        <w:t xml:space="preserve"> </w:t>
      </w:r>
      <w:proofErr w:type="gramStart"/>
      <w:r w:rsidR="00773BDC">
        <w:rPr>
          <w:sz w:val="24"/>
          <w:szCs w:val="24"/>
        </w:rPr>
        <w:t>is reflected</w:t>
      </w:r>
      <w:proofErr w:type="gramEnd"/>
      <w:r w:rsidR="00773BDC">
        <w:rPr>
          <w:sz w:val="24"/>
          <w:szCs w:val="24"/>
        </w:rPr>
        <w:t xml:space="preserve"> in Table A</w:t>
      </w:r>
      <w:r w:rsidRPr="003D4378">
        <w:rPr>
          <w:sz w:val="24"/>
          <w:szCs w:val="24"/>
        </w:rPr>
        <w:t>.</w:t>
      </w:r>
    </w:p>
    <w:p w14:paraId="29D42E02" w14:textId="77777777" w:rsidR="00BA6C61" w:rsidRDefault="00BA6C61" w:rsidP="00B56479"/>
    <w:p w14:paraId="5AD55F4C" w14:textId="0A9BCECC" w:rsidR="00DF6B2D" w:rsidRDefault="00DF6B2D" w:rsidP="00B56479">
      <w:r w:rsidRPr="006B3B30">
        <w:rPr>
          <w:b/>
        </w:rPr>
        <w:t xml:space="preserve">Table </w:t>
      </w:r>
      <w:r w:rsidR="003D4378" w:rsidRPr="006B3B30">
        <w:rPr>
          <w:b/>
        </w:rPr>
        <w:t>A</w:t>
      </w:r>
      <w:r w:rsidRPr="006B3B30">
        <w:rPr>
          <w:b/>
        </w:rPr>
        <w:t>.</w:t>
      </w:r>
      <w:r>
        <w:t xml:space="preserve"> </w:t>
      </w:r>
      <w:r w:rsidRPr="006B3B30">
        <w:rPr>
          <w:b/>
        </w:rPr>
        <w:t xml:space="preserve">Comparison of Currently Approved Burden with </w:t>
      </w:r>
      <w:r w:rsidR="00994875">
        <w:rPr>
          <w:b/>
        </w:rPr>
        <w:t>Finalized</w:t>
      </w:r>
      <w:r w:rsidR="000F6563">
        <w:rPr>
          <w:b/>
        </w:rPr>
        <w:t xml:space="preserve"> </w:t>
      </w:r>
      <w:r w:rsidR="003C6190" w:rsidRPr="006B3B30">
        <w:rPr>
          <w:b/>
        </w:rPr>
        <w:t xml:space="preserve">Burden Due to </w:t>
      </w:r>
      <w:r w:rsidR="00A35091">
        <w:rPr>
          <w:b/>
        </w:rPr>
        <w:t xml:space="preserve">Refinement of Two NHSN </w:t>
      </w:r>
      <w:r w:rsidRPr="006B3B30">
        <w:rPr>
          <w:b/>
        </w:rPr>
        <w:t>Measure</w:t>
      </w:r>
      <w:r w:rsidR="00A35091">
        <w:rPr>
          <w:b/>
        </w:rPr>
        <w:t>s</w:t>
      </w:r>
    </w:p>
    <w:p w14:paraId="43CE9402" w14:textId="77777777" w:rsidR="00DF6B2D" w:rsidRDefault="00DF6B2D" w:rsidP="00B56479"/>
    <w:tbl>
      <w:tblPr>
        <w:tblStyle w:val="TableGrid"/>
        <w:tblW w:w="9350" w:type="dxa"/>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A35091" w14:paraId="70AF323F" w14:textId="5AE2B6B2" w:rsidTr="00A35091">
        <w:trPr>
          <w:cantSplit/>
          <w:tblHeader/>
        </w:trPr>
        <w:tc>
          <w:tcPr>
            <w:tcW w:w="2507" w:type="dxa"/>
          </w:tcPr>
          <w:p w14:paraId="570F19EB" w14:textId="77347C4C" w:rsidR="00A35091" w:rsidRPr="00986E58" w:rsidRDefault="00A35091" w:rsidP="00A35091">
            <w:pPr>
              <w:rPr>
                <w:b/>
                <w:sz w:val="20"/>
                <w:szCs w:val="20"/>
              </w:rPr>
            </w:pPr>
            <w:bookmarkStart w:id="8" w:name="_Hlk29378120"/>
            <w:r>
              <w:rPr>
                <w:b/>
                <w:sz w:val="20"/>
                <w:szCs w:val="20"/>
              </w:rPr>
              <w:t>Burden</w:t>
            </w:r>
          </w:p>
        </w:tc>
        <w:tc>
          <w:tcPr>
            <w:tcW w:w="3457" w:type="dxa"/>
          </w:tcPr>
          <w:p w14:paraId="4DD32812" w14:textId="189101AF" w:rsidR="00A35091" w:rsidRPr="00986E58" w:rsidRDefault="00A35091" w:rsidP="00A35091">
            <w:pPr>
              <w:rPr>
                <w:b/>
                <w:sz w:val="20"/>
                <w:szCs w:val="20"/>
              </w:rPr>
            </w:pPr>
            <w:r>
              <w:rPr>
                <w:b/>
                <w:sz w:val="20"/>
                <w:szCs w:val="20"/>
              </w:rPr>
              <w:t xml:space="preserve">FY 2022 Program Year: </w:t>
            </w:r>
            <w:r>
              <w:rPr>
                <w:b/>
                <w:sz w:val="20"/>
                <w:szCs w:val="20"/>
              </w:rPr>
              <w:br/>
              <w:t>15 Measures/All Facilities</w:t>
            </w:r>
          </w:p>
        </w:tc>
        <w:tc>
          <w:tcPr>
            <w:tcW w:w="3386" w:type="dxa"/>
          </w:tcPr>
          <w:p w14:paraId="4687A314" w14:textId="428B6F26" w:rsidR="00A35091" w:rsidRDefault="00A35091" w:rsidP="00A35091">
            <w:pPr>
              <w:rPr>
                <w:b/>
                <w:sz w:val="20"/>
                <w:szCs w:val="20"/>
              </w:rPr>
            </w:pPr>
            <w:r>
              <w:rPr>
                <w:b/>
                <w:sz w:val="20"/>
                <w:szCs w:val="20"/>
              </w:rPr>
              <w:t xml:space="preserve">FY 2023 Program Year: </w:t>
            </w:r>
            <w:r>
              <w:rPr>
                <w:b/>
                <w:sz w:val="20"/>
                <w:szCs w:val="20"/>
              </w:rPr>
              <w:br/>
              <w:t>15 Measures/All Facilities</w:t>
            </w:r>
          </w:p>
        </w:tc>
      </w:tr>
      <w:tr w:rsidR="00A35091" w14:paraId="50233A36" w14:textId="13014645" w:rsidTr="00A35091">
        <w:trPr>
          <w:trHeight w:val="251"/>
        </w:trPr>
        <w:tc>
          <w:tcPr>
            <w:tcW w:w="2507" w:type="dxa"/>
          </w:tcPr>
          <w:p w14:paraId="476EB177" w14:textId="77777777" w:rsidR="00A35091" w:rsidRPr="001074F8" w:rsidRDefault="00A35091" w:rsidP="00A35091">
            <w:pPr>
              <w:rPr>
                <w:sz w:val="20"/>
                <w:szCs w:val="20"/>
              </w:rPr>
            </w:pPr>
            <w:r>
              <w:rPr>
                <w:sz w:val="20"/>
                <w:szCs w:val="20"/>
              </w:rPr>
              <w:t>Hours</w:t>
            </w:r>
          </w:p>
        </w:tc>
        <w:tc>
          <w:tcPr>
            <w:tcW w:w="3457" w:type="dxa"/>
          </w:tcPr>
          <w:p w14:paraId="144EF0C3" w14:textId="0DFA52BF" w:rsidR="00A35091" w:rsidRPr="001074F8" w:rsidRDefault="00A35091" w:rsidP="00A35091">
            <w:pPr>
              <w:rPr>
                <w:sz w:val="20"/>
                <w:szCs w:val="20"/>
              </w:rPr>
            </w:pPr>
            <w:r>
              <w:rPr>
                <w:sz w:val="20"/>
                <w:szCs w:val="20"/>
              </w:rPr>
              <w:t>75,779</w:t>
            </w:r>
          </w:p>
        </w:tc>
        <w:tc>
          <w:tcPr>
            <w:tcW w:w="3386" w:type="dxa"/>
          </w:tcPr>
          <w:p w14:paraId="32F18714" w14:textId="7F8A19C8" w:rsidR="00A35091" w:rsidRDefault="00A35091" w:rsidP="00A35091">
            <w:pPr>
              <w:rPr>
                <w:sz w:val="20"/>
                <w:szCs w:val="20"/>
              </w:rPr>
            </w:pPr>
            <w:r>
              <w:rPr>
                <w:sz w:val="20"/>
                <w:szCs w:val="20"/>
              </w:rPr>
              <w:t>75,779</w:t>
            </w:r>
          </w:p>
        </w:tc>
      </w:tr>
      <w:tr w:rsidR="00A35091" w14:paraId="36EC0343" w14:textId="5976F5BA" w:rsidTr="00A35091">
        <w:trPr>
          <w:trHeight w:val="251"/>
        </w:trPr>
        <w:tc>
          <w:tcPr>
            <w:tcW w:w="2507" w:type="dxa"/>
          </w:tcPr>
          <w:p w14:paraId="39645CCC" w14:textId="03786D6F" w:rsidR="00A35091" w:rsidRDefault="00A35091" w:rsidP="00A35091">
            <w:pPr>
              <w:rPr>
                <w:sz w:val="20"/>
                <w:szCs w:val="20"/>
              </w:rPr>
            </w:pPr>
            <w:r>
              <w:rPr>
                <w:sz w:val="20"/>
                <w:szCs w:val="20"/>
              </w:rPr>
              <w:t>Responses</w:t>
            </w:r>
          </w:p>
        </w:tc>
        <w:tc>
          <w:tcPr>
            <w:tcW w:w="3457" w:type="dxa"/>
          </w:tcPr>
          <w:p w14:paraId="7A722D82" w14:textId="57451764" w:rsidR="00A35091" w:rsidRDefault="00A35091" w:rsidP="00A35091">
            <w:pPr>
              <w:rPr>
                <w:sz w:val="20"/>
                <w:szCs w:val="20"/>
              </w:rPr>
            </w:pPr>
            <w:r>
              <w:rPr>
                <w:sz w:val="20"/>
                <w:szCs w:val="20"/>
              </w:rPr>
              <w:t>142,406</w:t>
            </w:r>
          </w:p>
        </w:tc>
        <w:tc>
          <w:tcPr>
            <w:tcW w:w="3386" w:type="dxa"/>
          </w:tcPr>
          <w:p w14:paraId="43BDBAA2" w14:textId="05CFD4C1" w:rsidR="00A35091" w:rsidRDefault="00A35091" w:rsidP="00A35091">
            <w:pPr>
              <w:rPr>
                <w:sz w:val="20"/>
                <w:szCs w:val="20"/>
              </w:rPr>
            </w:pPr>
            <w:r>
              <w:rPr>
                <w:sz w:val="20"/>
                <w:szCs w:val="20"/>
              </w:rPr>
              <w:t>142,406</w:t>
            </w:r>
          </w:p>
        </w:tc>
      </w:tr>
      <w:tr w:rsidR="00A35091" w14:paraId="1DBDBC85" w14:textId="7CF3D841" w:rsidTr="00A35091">
        <w:trPr>
          <w:trHeight w:val="215"/>
        </w:trPr>
        <w:tc>
          <w:tcPr>
            <w:tcW w:w="2507" w:type="dxa"/>
          </w:tcPr>
          <w:p w14:paraId="727D180F" w14:textId="77777777" w:rsidR="00A35091" w:rsidRDefault="00A35091" w:rsidP="00A35091">
            <w:pPr>
              <w:rPr>
                <w:sz w:val="20"/>
                <w:szCs w:val="20"/>
              </w:rPr>
            </w:pPr>
            <w:r>
              <w:rPr>
                <w:sz w:val="20"/>
                <w:szCs w:val="20"/>
              </w:rPr>
              <w:t>Cost</w:t>
            </w:r>
          </w:p>
        </w:tc>
        <w:tc>
          <w:tcPr>
            <w:tcW w:w="3457" w:type="dxa"/>
          </w:tcPr>
          <w:p w14:paraId="4BC4FDCB" w14:textId="7A33DC2B" w:rsidR="00A35091" w:rsidRDefault="00A35091" w:rsidP="00A35091">
            <w:pPr>
              <w:rPr>
                <w:sz w:val="20"/>
                <w:szCs w:val="20"/>
              </w:rPr>
            </w:pPr>
            <w:r w:rsidRPr="00E23ACB">
              <w:rPr>
                <w:sz w:val="20"/>
                <w:szCs w:val="20"/>
              </w:rPr>
              <w:t>$2,853,837</w:t>
            </w:r>
          </w:p>
        </w:tc>
        <w:tc>
          <w:tcPr>
            <w:tcW w:w="3386" w:type="dxa"/>
          </w:tcPr>
          <w:p w14:paraId="31BC4387" w14:textId="0592372D" w:rsidR="00A35091" w:rsidRDefault="00A35091" w:rsidP="00A35091">
            <w:pPr>
              <w:rPr>
                <w:sz w:val="20"/>
                <w:szCs w:val="20"/>
              </w:rPr>
            </w:pPr>
            <w:r w:rsidRPr="00E23ACB">
              <w:rPr>
                <w:sz w:val="20"/>
                <w:szCs w:val="20"/>
              </w:rPr>
              <w:t>$2,</w:t>
            </w:r>
            <w:r>
              <w:rPr>
                <w:sz w:val="20"/>
                <w:szCs w:val="20"/>
              </w:rPr>
              <w:t>940,225*</w:t>
            </w:r>
          </w:p>
        </w:tc>
      </w:tr>
    </w:tbl>
    <w:bookmarkEnd w:id="8"/>
    <w:p w14:paraId="4E0EEF64" w14:textId="4904FC4D" w:rsidR="00DB08B5" w:rsidRPr="00C129BE" w:rsidRDefault="00D237D7" w:rsidP="00C40A04">
      <w:pPr>
        <w:tabs>
          <w:tab w:val="left" w:pos="8202"/>
        </w:tabs>
        <w:rPr>
          <w:rFonts w:eastAsiaTheme="minorHAnsi"/>
          <w:color w:val="1F497D"/>
          <w:sz w:val="20"/>
          <w:szCs w:val="20"/>
        </w:rPr>
      </w:pPr>
      <w:r w:rsidRPr="00783967">
        <w:rPr>
          <w:rFonts w:eastAsiaTheme="minorHAnsi"/>
          <w:b/>
          <w:bCs/>
          <w:color w:val="1F497D"/>
          <w:sz w:val="20"/>
          <w:szCs w:val="20"/>
        </w:rPr>
        <w:t>*Note:</w:t>
      </w:r>
      <w:r>
        <w:rPr>
          <w:rFonts w:eastAsiaTheme="minorHAnsi"/>
          <w:color w:val="1F497D"/>
          <w:sz w:val="20"/>
          <w:szCs w:val="20"/>
        </w:rPr>
        <w:t xml:space="preserve"> </w:t>
      </w:r>
      <w:r w:rsidRPr="00783967">
        <w:rPr>
          <w:rFonts w:eastAsiaTheme="minorHAnsi"/>
          <w:i/>
          <w:iCs/>
          <w:color w:val="1F497D"/>
          <w:sz w:val="20"/>
          <w:szCs w:val="20"/>
        </w:rPr>
        <w:t>The increase in cost is a function of the modified labor wage, as outlined by the Bureau of Labor Statistics</w:t>
      </w:r>
      <w:r>
        <w:rPr>
          <w:rFonts w:eastAsiaTheme="minorHAnsi"/>
          <w:color w:val="1F497D"/>
          <w:sz w:val="20"/>
          <w:szCs w:val="20"/>
        </w:rPr>
        <w:t>.</w:t>
      </w:r>
      <w:r>
        <w:rPr>
          <w:rStyle w:val="FootnoteReference"/>
          <w:rFonts w:eastAsiaTheme="minorHAnsi"/>
          <w:color w:val="1F497D"/>
          <w:sz w:val="20"/>
          <w:szCs w:val="20"/>
        </w:rPr>
        <w:footnoteReference w:id="7"/>
      </w:r>
      <w:r>
        <w:rPr>
          <w:rFonts w:eastAsiaTheme="minorHAnsi"/>
          <w:color w:val="1F497D"/>
          <w:sz w:val="20"/>
          <w:szCs w:val="20"/>
        </w:rPr>
        <w:br/>
      </w: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w:t>
      </w:r>
      <w:proofErr w:type="gramStart"/>
      <w:r w:rsidRPr="00AD0DDE">
        <w:t>being placed</w:t>
      </w:r>
      <w:proofErr w:type="gramEnd"/>
      <w:r w:rsidRPr="00AD0DDE">
        <w:t xml:space="preserve"> on </w:t>
      </w:r>
      <w:r w:rsidR="00A573F2">
        <w:t>PCH</w:t>
      </w:r>
      <w:r w:rsidRPr="00AD0DDE">
        <w:t>s.</w:t>
      </w:r>
    </w:p>
    <w:p w14:paraId="7DD09666" w14:textId="48E77F5D" w:rsidR="00285035" w:rsidRPr="00AD0DDE" w:rsidRDefault="0040688F" w:rsidP="00285035">
      <w:pPr>
        <w:ind w:firstLine="720"/>
      </w:pPr>
      <w:r>
        <w:br/>
      </w:r>
      <w:r>
        <w:br/>
      </w:r>
      <w:r>
        <w:br/>
      </w:r>
      <w:r>
        <w:lastRenderedPageBreak/>
        <w:br/>
      </w: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72D88BBF" w:rsidR="005A6EE1" w:rsidRPr="00DD2841" w:rsidRDefault="005A6EE1" w:rsidP="005A6EE1">
      <w:pPr>
        <w:tabs>
          <w:tab w:val="left" w:pos="0"/>
          <w:tab w:val="left" w:pos="720"/>
          <w:tab w:val="left" w:pos="1440"/>
          <w:tab w:val="left" w:pos="2160"/>
        </w:tabs>
        <w:spacing w:after="240"/>
      </w:pPr>
      <w:r>
        <w:t xml:space="preserve">The labor cost for government employees to support this program is estimated as 0.25 FTE at a GS-12 </w:t>
      </w:r>
      <w:r w:rsidR="00395486">
        <w:t xml:space="preserve">step 5 </w:t>
      </w:r>
      <w:r>
        <w:t>salary = $</w:t>
      </w:r>
      <w:r w:rsidR="007C3253">
        <w:t>24,462</w:t>
      </w:r>
      <w:r>
        <w:t>.</w:t>
      </w:r>
      <w:r>
        <w:rPr>
          <w:rStyle w:val="FootnoteReference"/>
        </w:rPr>
        <w:footnoteReference w:id="8"/>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6A6DFAAB" w14:textId="523002A3" w:rsidR="0099063D" w:rsidRPr="0099063D" w:rsidRDefault="0099063D" w:rsidP="0099063D">
      <w:r w:rsidRPr="0099063D">
        <w:t xml:space="preserve">Beginning in </w:t>
      </w:r>
      <w:r w:rsidR="003D5148">
        <w:t>F</w:t>
      </w:r>
      <w:r w:rsidRPr="0099063D">
        <w:t>Y 202</w:t>
      </w:r>
      <w:r w:rsidR="00A35091">
        <w:t>3</w:t>
      </w:r>
      <w:r w:rsidR="003D5148">
        <w:t xml:space="preserve"> Program Year</w:t>
      </w:r>
      <w:r w:rsidRPr="0099063D">
        <w:t xml:space="preserve">, CMS is </w:t>
      </w:r>
      <w:r w:rsidR="00D56F06">
        <w:t>finalizing</w:t>
      </w:r>
      <w:r w:rsidR="000F6563">
        <w:t xml:space="preserve"> </w:t>
      </w:r>
      <w:r w:rsidR="00E23ACB">
        <w:t>t</w:t>
      </w:r>
      <w:r w:rsidR="000F6563">
        <w:t>he</w:t>
      </w:r>
      <w:r w:rsidR="00E23ACB">
        <w:t xml:space="preserve"> </w:t>
      </w:r>
      <w:r w:rsidR="00A35091">
        <w:t>refinement</w:t>
      </w:r>
      <w:r w:rsidR="000F6563">
        <w:t xml:space="preserve"> of</w:t>
      </w:r>
      <w:r w:rsidRPr="0099063D">
        <w:t xml:space="preserve"> </w:t>
      </w:r>
      <w:r w:rsidR="00A35091">
        <w:t xml:space="preserve">two existing </w:t>
      </w:r>
      <w:r w:rsidRPr="0099063D">
        <w:t>measure</w:t>
      </w:r>
      <w:r w:rsidR="00A35091">
        <w:t>s</w:t>
      </w:r>
      <w:r w:rsidRPr="0099063D">
        <w:t xml:space="preserve"> to the PCHQR Program. </w:t>
      </w:r>
      <w:r w:rsidR="00A35091">
        <w:t xml:space="preserve">This proposal </w:t>
      </w:r>
      <w:r w:rsidRPr="0099063D">
        <w:t xml:space="preserve">will have no burden </w:t>
      </w:r>
      <w:r w:rsidR="00690C15">
        <w:t xml:space="preserve">impact </w:t>
      </w:r>
      <w:r w:rsidRPr="0099063D">
        <w:t xml:space="preserve">on the 11 PCHs. </w:t>
      </w:r>
      <w:r w:rsidR="00B7278B" w:rsidRPr="00B7278B">
        <w:t>We note that there will be a change in burden cost based on an updated labor wage. We denote this update in Table A.</w:t>
      </w:r>
      <w:r w:rsidR="00B7278B">
        <w:t>, in section B.12.B.b above.</w:t>
      </w:r>
    </w:p>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108FEC81" w:rsidR="00285035" w:rsidRDefault="0058110C" w:rsidP="00285035">
      <w:r>
        <w:t>Table</w:t>
      </w:r>
      <w:r w:rsidR="00BA6C61">
        <w:t xml:space="preserve"> B</w:t>
      </w:r>
      <w:r>
        <w:t xml:space="preserve">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0E8A9F60" w:rsidR="00203F7B" w:rsidRPr="00BA6C61" w:rsidRDefault="00EC6239" w:rsidP="00285035">
      <w:pPr>
        <w:rPr>
          <w:b/>
        </w:rPr>
      </w:pPr>
      <w:r w:rsidRPr="00BA6C61">
        <w:rPr>
          <w:b/>
        </w:rPr>
        <w:t xml:space="preserve">Table </w:t>
      </w:r>
      <w:r w:rsidR="00BA6C61">
        <w:rPr>
          <w:b/>
        </w:rPr>
        <w:t>B</w:t>
      </w:r>
      <w:r w:rsidRPr="00BA6C61">
        <w:rPr>
          <w:b/>
        </w:rPr>
        <w:t>.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38ECA936" w:rsidR="00203F7B" w:rsidRDefault="00203F7B" w:rsidP="001205F1">
            <w:pPr>
              <w:rPr>
                <w:rFonts w:eastAsiaTheme="minorHAnsi"/>
              </w:rPr>
            </w:pPr>
            <w:r>
              <w:t>0</w:t>
            </w:r>
            <w:r w:rsidR="00220D58">
              <w:t>5</w:t>
            </w:r>
            <w:r>
              <w:t>/</w:t>
            </w:r>
            <w:r w:rsidR="00220D58">
              <w:t>29</w:t>
            </w:r>
            <w:r>
              <w:t>/</w:t>
            </w:r>
            <w:r w:rsidR="00986B7D">
              <w:t>20</w:t>
            </w:r>
            <w:r w:rsidR="00462D80">
              <w:t>20</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12BB2D6D"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469A8623" w:rsidR="00203F7B" w:rsidRDefault="00203F7B" w:rsidP="00986B7D">
            <w:pPr>
              <w:rPr>
                <w:rFonts w:eastAsiaTheme="minorHAnsi"/>
              </w:rPr>
            </w:pPr>
            <w:r>
              <w:t>0</w:t>
            </w:r>
            <w:r w:rsidR="00DF79E5">
              <w:t>9</w:t>
            </w:r>
            <w:r>
              <w:t>/</w:t>
            </w:r>
            <w:r w:rsidR="00DF79E5">
              <w:t>2</w:t>
            </w:r>
            <w:r w:rsidR="001205F1">
              <w:t>/</w:t>
            </w:r>
            <w:r w:rsidR="00986B7D">
              <w:t>20</w:t>
            </w:r>
            <w:r w:rsidR="001A25AD">
              <w:t>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2CA03FD9" w:rsidR="00203F7B" w:rsidRDefault="00203F7B" w:rsidP="00986B7D">
            <w:pPr>
              <w:rPr>
                <w:rFonts w:eastAsiaTheme="minorHAnsi"/>
              </w:rPr>
            </w:pPr>
            <w:r>
              <w:t>10/01/</w:t>
            </w:r>
            <w:r w:rsidR="00986B7D">
              <w:t>20</w:t>
            </w:r>
            <w:r w:rsidR="001A25AD">
              <w:t>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417A63E7" w:rsidR="00203F7B" w:rsidRDefault="00203F7B" w:rsidP="00986B7D">
            <w:pPr>
              <w:rPr>
                <w:rFonts w:eastAsiaTheme="minorHAnsi"/>
              </w:rPr>
            </w:pPr>
            <w:r>
              <w:t>01/01/</w:t>
            </w:r>
            <w:r w:rsidR="00986B7D">
              <w:t>20</w:t>
            </w:r>
            <w:r w:rsidR="001A25AD">
              <w:t>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E45A45B" w:rsidR="00203F7B" w:rsidRDefault="00203F7B" w:rsidP="00986B7D">
            <w:pPr>
              <w:rPr>
                <w:rFonts w:eastAsiaTheme="minorHAnsi"/>
              </w:rPr>
            </w:pPr>
            <w:r>
              <w:t>01/01/</w:t>
            </w:r>
            <w:r w:rsidR="00986B7D">
              <w:t>20</w:t>
            </w:r>
            <w:r w:rsidR="001A25AD">
              <w:t>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692563C7" w:rsidR="00203F7B" w:rsidRDefault="00203F7B" w:rsidP="00986B7D">
            <w:pPr>
              <w:rPr>
                <w:rFonts w:eastAsiaTheme="minorHAnsi"/>
              </w:rPr>
            </w:pPr>
            <w:r>
              <w:t>12/31/</w:t>
            </w:r>
            <w:r w:rsidR="00986B7D">
              <w:t>20</w:t>
            </w:r>
            <w:r w:rsidR="001A25AD">
              <w:t>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0928C725" w:rsidR="00203F7B" w:rsidRDefault="00203F7B" w:rsidP="00986B7D">
            <w:pPr>
              <w:rPr>
                <w:rFonts w:eastAsiaTheme="minorHAnsi"/>
              </w:rPr>
            </w:pPr>
            <w:r>
              <w:t>7/1/</w:t>
            </w:r>
            <w:r w:rsidR="00986B7D">
              <w:t>202</w:t>
            </w:r>
            <w:r w:rsidR="0040688F">
              <w:t>1</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68E2E5D6" w:rsidR="00203F7B" w:rsidRDefault="00203F7B" w:rsidP="00986B7D">
            <w:pPr>
              <w:rPr>
                <w:rFonts w:ascii="Calibri" w:eastAsiaTheme="minorHAnsi" w:hAnsi="Calibri"/>
              </w:rPr>
            </w:pPr>
            <w:r>
              <w:t>8/15/</w:t>
            </w:r>
            <w:r w:rsidR="00986B7D">
              <w:t>202</w:t>
            </w:r>
            <w:r w:rsidR="0040688F">
              <w:t>1</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61E89F9F" w:rsidR="00203F7B" w:rsidRDefault="00203F7B" w:rsidP="00986B7D">
            <w:pPr>
              <w:rPr>
                <w:rFonts w:eastAsiaTheme="minorHAnsi"/>
              </w:rPr>
            </w:pPr>
            <w:r>
              <w:t>8/15/</w:t>
            </w:r>
            <w:r w:rsidR="00986B7D">
              <w:t>202</w:t>
            </w:r>
            <w:r w:rsidR="0040688F">
              <w:t>1</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44FC112" w:rsidR="00285035" w:rsidRDefault="00285035" w:rsidP="00285035"/>
    <w:p w14:paraId="32AECB79" w14:textId="69CA6242" w:rsidR="00036A69" w:rsidRDefault="00036A69" w:rsidP="00285035">
      <w:r>
        <w:t xml:space="preserve">Table </w:t>
      </w:r>
      <w:r w:rsidR="00BA6C61">
        <w:t>C</w:t>
      </w:r>
      <w:r>
        <w:t xml:space="preserve"> shows the </w:t>
      </w:r>
      <w:r w:rsidR="00994875">
        <w:t>finalized</w:t>
      </w:r>
      <w:r w:rsidR="00FA5019">
        <w:t xml:space="preserve"> </w:t>
      </w:r>
      <w:r>
        <w:t>schedule for publicly reporting measures in the PCHQR Program.</w:t>
      </w:r>
    </w:p>
    <w:p w14:paraId="6BC385C3" w14:textId="46EF73F0" w:rsidR="00036A69" w:rsidRDefault="00036A69" w:rsidP="00285035"/>
    <w:p w14:paraId="598CB0D9" w14:textId="062DD73C" w:rsidR="00036A69" w:rsidRPr="00BA6C61" w:rsidRDefault="00036A69" w:rsidP="00036A69">
      <w:pPr>
        <w:rPr>
          <w:b/>
        </w:rPr>
      </w:pPr>
      <w:r w:rsidRPr="00BA6C61">
        <w:rPr>
          <w:b/>
        </w:rPr>
        <w:t xml:space="preserve">Table </w:t>
      </w:r>
      <w:r w:rsidR="00BA6C61" w:rsidRPr="00BA6C61">
        <w:rPr>
          <w:b/>
        </w:rPr>
        <w:t>C</w:t>
      </w:r>
      <w:r w:rsidRPr="00BA6C61">
        <w:rPr>
          <w:b/>
        </w:rPr>
        <w:t xml:space="preserve">. </w:t>
      </w:r>
      <w:r w:rsidR="00994875">
        <w:rPr>
          <w:b/>
        </w:rPr>
        <w:t>Finalized</w:t>
      </w:r>
      <w:r w:rsidR="00C566DE" w:rsidRPr="00BA6C61">
        <w:rPr>
          <w:b/>
        </w:rPr>
        <w:t xml:space="preserve"> </w:t>
      </w:r>
      <w:r w:rsidRPr="00BA6C61">
        <w:rPr>
          <w:b/>
        </w:rPr>
        <w:t>Public Display Requirements for the FY 202</w:t>
      </w:r>
      <w:r w:rsidR="00A35091">
        <w:rPr>
          <w:b/>
        </w:rPr>
        <w:t>3</w:t>
      </w:r>
      <w:r w:rsidRPr="00BA6C61">
        <w:rPr>
          <w:b/>
        </w:rPr>
        <w:t xml:space="preserve"> Program Year</w:t>
      </w:r>
    </w:p>
    <w:p w14:paraId="6B3F9FD1" w14:textId="35F5D765" w:rsidR="00036A69" w:rsidRDefault="00036A69" w:rsidP="002850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12"/>
      </w:tblGrid>
      <w:tr w:rsidR="00991A70" w:rsidRPr="00991A70" w14:paraId="0292F63E" w14:textId="77777777" w:rsidTr="00A0032C">
        <w:trPr>
          <w:trHeight w:val="341"/>
          <w:tblHeader/>
          <w:jc w:val="center"/>
        </w:trPr>
        <w:tc>
          <w:tcPr>
            <w:tcW w:w="8630" w:type="dxa"/>
            <w:gridSpan w:val="2"/>
          </w:tcPr>
          <w:p w14:paraId="1F57B3A1" w14:textId="3BCC57E5" w:rsidR="00991A70" w:rsidRPr="00991A70" w:rsidRDefault="00991A70" w:rsidP="00991A70">
            <w:pPr>
              <w:jc w:val="center"/>
              <w:rPr>
                <w:rFonts w:eastAsia="Calibri"/>
                <w:lang w:eastAsia="ko-KR"/>
              </w:rPr>
            </w:pPr>
            <w:r w:rsidRPr="00991A70">
              <w:rPr>
                <w:rFonts w:eastAsia="Calibri"/>
                <w:b/>
                <w:lang w:eastAsia="ko-KR"/>
              </w:rPr>
              <w:t xml:space="preserve">Summary of </w:t>
            </w:r>
            <w:r w:rsidR="00783967">
              <w:rPr>
                <w:rFonts w:eastAsia="Calibri"/>
                <w:b/>
                <w:lang w:eastAsia="ko-KR"/>
              </w:rPr>
              <w:t xml:space="preserve">Newly </w:t>
            </w:r>
            <w:r w:rsidR="00994875">
              <w:rPr>
                <w:rFonts w:eastAsia="Calibri"/>
                <w:b/>
                <w:lang w:eastAsia="ko-KR"/>
              </w:rPr>
              <w:t xml:space="preserve">Finalized </w:t>
            </w:r>
            <w:r w:rsidRPr="00991A70">
              <w:rPr>
                <w:rFonts w:eastAsia="Calibri"/>
                <w:b/>
                <w:lang w:eastAsia="ko-KR"/>
              </w:rPr>
              <w:t>Public Display Requirements</w:t>
            </w:r>
          </w:p>
        </w:tc>
      </w:tr>
      <w:tr w:rsidR="00991A70" w:rsidRPr="00991A70" w14:paraId="5C339B3C" w14:textId="77777777" w:rsidTr="00A0032C">
        <w:trPr>
          <w:trHeight w:val="20"/>
          <w:tblHeader/>
          <w:jc w:val="center"/>
        </w:trPr>
        <w:tc>
          <w:tcPr>
            <w:tcW w:w="6318" w:type="dxa"/>
          </w:tcPr>
          <w:p w14:paraId="5AFD5854" w14:textId="77777777" w:rsidR="00991A70" w:rsidRPr="00991A70" w:rsidRDefault="00991A70" w:rsidP="00991A70">
            <w:pPr>
              <w:jc w:val="center"/>
              <w:rPr>
                <w:rFonts w:eastAsia="Calibri"/>
                <w:b/>
                <w:lang w:eastAsia="ko-KR"/>
              </w:rPr>
            </w:pPr>
            <w:r w:rsidRPr="00991A70">
              <w:rPr>
                <w:rFonts w:eastAsia="Calibri"/>
                <w:b/>
                <w:lang w:eastAsia="ko-KR"/>
              </w:rPr>
              <w:t>Measures</w:t>
            </w:r>
          </w:p>
        </w:tc>
        <w:tc>
          <w:tcPr>
            <w:tcW w:w="2312" w:type="dxa"/>
          </w:tcPr>
          <w:p w14:paraId="44326403" w14:textId="77777777" w:rsidR="00991A70" w:rsidRPr="00991A70" w:rsidRDefault="00991A70" w:rsidP="00991A70">
            <w:pPr>
              <w:jc w:val="center"/>
              <w:rPr>
                <w:rFonts w:eastAsia="Calibri"/>
                <w:b/>
                <w:lang w:eastAsia="ko-KR"/>
              </w:rPr>
            </w:pPr>
            <w:r w:rsidRPr="00991A70">
              <w:rPr>
                <w:rFonts w:eastAsia="Calibri"/>
                <w:b/>
                <w:lang w:eastAsia="ko-KR"/>
              </w:rPr>
              <w:t>Public Reporting</w:t>
            </w:r>
          </w:p>
        </w:tc>
      </w:tr>
      <w:tr w:rsidR="00991A70" w:rsidRPr="00991A70" w14:paraId="193A82F6" w14:textId="77777777" w:rsidTr="00A0032C">
        <w:trPr>
          <w:cantSplit/>
          <w:trHeight w:val="12"/>
          <w:jc w:val="center"/>
        </w:trPr>
        <w:tc>
          <w:tcPr>
            <w:tcW w:w="6318" w:type="dxa"/>
          </w:tcPr>
          <w:p w14:paraId="42D725F6" w14:textId="7D955615" w:rsidR="00991A70" w:rsidRPr="00991A70" w:rsidRDefault="00991A70" w:rsidP="00991A70">
            <w:pPr>
              <w:rPr>
                <w:rFonts w:eastAsia="Calibri"/>
                <w:lang w:eastAsia="ko-KR"/>
              </w:rPr>
            </w:pPr>
            <w:r w:rsidRPr="00991A70">
              <w:rPr>
                <w:rFonts w:eastAsia="Calibri"/>
                <w:lang w:eastAsia="ko-KR"/>
              </w:rPr>
              <w:t>●  HCAHPS (NQF #0166)</w:t>
            </w:r>
          </w:p>
          <w:p w14:paraId="52D82E0D" w14:textId="77777777" w:rsidR="00991A70" w:rsidRPr="00991A70" w:rsidRDefault="00991A70" w:rsidP="00991A70">
            <w:pPr>
              <w:rPr>
                <w:rFonts w:eastAsia="Calibri"/>
                <w:lang w:eastAsia="ko-KR"/>
              </w:rPr>
            </w:pPr>
            <w:r w:rsidRPr="00991A70">
              <w:rPr>
                <w:rFonts w:eastAsia="Calibri"/>
                <w:lang w:eastAsia="ko-KR"/>
              </w:rPr>
              <w:t>●  Oncology: Plan of Care for Pain – Medical Oncology and Radiation Oncology</w:t>
            </w:r>
            <w:r w:rsidRPr="00991A70" w:rsidDel="004D1D00">
              <w:rPr>
                <w:rFonts w:eastAsia="Calibri"/>
                <w:lang w:eastAsia="ko-KR"/>
              </w:rPr>
              <w:t xml:space="preserve"> </w:t>
            </w:r>
            <w:r w:rsidRPr="00991A70">
              <w:rPr>
                <w:rFonts w:eastAsia="Calibri"/>
                <w:lang w:eastAsia="ko-KR"/>
              </w:rPr>
              <w:t>(NQF #0383)</w:t>
            </w:r>
          </w:p>
        </w:tc>
        <w:tc>
          <w:tcPr>
            <w:tcW w:w="2312" w:type="dxa"/>
            <w:vAlign w:val="center"/>
          </w:tcPr>
          <w:p w14:paraId="4A6B80D7" w14:textId="77777777" w:rsidR="00991A70" w:rsidRPr="00991A70" w:rsidRDefault="00991A70" w:rsidP="00991A70">
            <w:pPr>
              <w:rPr>
                <w:rFonts w:eastAsia="Calibri"/>
                <w:lang w:eastAsia="ko-KR"/>
              </w:rPr>
            </w:pPr>
            <w:r w:rsidRPr="00991A70">
              <w:rPr>
                <w:rFonts w:eastAsia="Calibri"/>
                <w:lang w:eastAsia="ko-KR"/>
              </w:rPr>
              <w:t>2016 and subsequent years</w:t>
            </w:r>
          </w:p>
        </w:tc>
      </w:tr>
      <w:tr w:rsidR="00991A70" w:rsidRPr="00991A70" w14:paraId="5AA248E9" w14:textId="77777777" w:rsidTr="00A0032C">
        <w:trPr>
          <w:trHeight w:val="953"/>
          <w:jc w:val="center"/>
        </w:trPr>
        <w:tc>
          <w:tcPr>
            <w:tcW w:w="6318" w:type="dxa"/>
          </w:tcPr>
          <w:p w14:paraId="03787158" w14:textId="77777777" w:rsidR="00991A70" w:rsidRPr="00991A70" w:rsidRDefault="00991A70" w:rsidP="00991A70">
            <w:pPr>
              <w:rPr>
                <w:rFonts w:eastAsia="Calibri"/>
                <w:lang w:eastAsia="ko-KR"/>
              </w:rPr>
            </w:pPr>
            <w:r w:rsidRPr="00991A70">
              <w:rPr>
                <w:rFonts w:eastAsia="Calibri"/>
                <w:lang w:eastAsia="ko-KR"/>
              </w:rPr>
              <w:lastRenderedPageBreak/>
              <w:t xml:space="preserve">●  </w:t>
            </w:r>
            <w:r w:rsidRPr="00991A70">
              <w:rPr>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991A70">
              <w:rPr>
                <w:rFonts w:eastAsia="Calibri"/>
                <w:lang w:eastAsia="ko-KR"/>
              </w:rPr>
              <w:t xml:space="preserve"> (NQF #0753)</w:t>
            </w:r>
          </w:p>
          <w:p w14:paraId="3EA0EEA6"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wide Inpatient Hospital-onset Methicillin</w:t>
            </w:r>
            <w:r w:rsidRPr="00991A70">
              <w:rPr>
                <w:lang w:eastAsia="ko-KR"/>
              </w:rPr>
              <w:noBreakHyphen/>
              <w:t xml:space="preserve">resistant </w:t>
            </w:r>
            <w:r w:rsidRPr="00991A70">
              <w:rPr>
                <w:i/>
                <w:lang w:eastAsia="ko-KR"/>
              </w:rPr>
              <w:t>Staphylococcus aureus</w:t>
            </w:r>
            <w:r w:rsidRPr="00991A70">
              <w:rPr>
                <w:lang w:eastAsia="ko-KR"/>
              </w:rPr>
              <w:t xml:space="preserve"> Bacteremia Outcome Measure</w:t>
            </w:r>
            <w:r w:rsidRPr="00991A70">
              <w:rPr>
                <w:rFonts w:eastAsia="Calibri"/>
                <w:lang w:eastAsia="ko-KR"/>
              </w:rPr>
              <w:t xml:space="preserve"> (NQF #1716)</w:t>
            </w:r>
          </w:p>
          <w:p w14:paraId="3EF01A31"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 xml:space="preserve">wide Inpatient Hospital-onset </w:t>
            </w:r>
            <w:r w:rsidRPr="00991A70">
              <w:rPr>
                <w:i/>
                <w:lang w:eastAsia="ko-KR"/>
              </w:rPr>
              <w:t>Clostridium difficile</w:t>
            </w:r>
            <w:r w:rsidRPr="00991A70">
              <w:rPr>
                <w:lang w:eastAsia="ko-KR"/>
              </w:rPr>
              <w:t xml:space="preserve"> Infection (CDI) Outcome Measure</w:t>
            </w:r>
            <w:r w:rsidRPr="00991A70">
              <w:rPr>
                <w:rFonts w:eastAsia="Calibri"/>
                <w:lang w:eastAsia="ko-KR"/>
              </w:rPr>
              <w:t xml:space="preserve"> (NQF #1717)</w:t>
            </w:r>
          </w:p>
          <w:p w14:paraId="1C299302"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Influenza Vaccination Coverage Among Healthcare Personnel</w:t>
            </w:r>
            <w:r w:rsidRPr="00991A70">
              <w:rPr>
                <w:rFonts w:eastAsia="Calibri"/>
                <w:lang w:eastAsia="ko-KR"/>
              </w:rPr>
              <w:t xml:space="preserve"> (NQF #0431)</w:t>
            </w:r>
          </w:p>
        </w:tc>
        <w:tc>
          <w:tcPr>
            <w:tcW w:w="2312" w:type="dxa"/>
            <w:vAlign w:val="center"/>
          </w:tcPr>
          <w:p w14:paraId="01F978F7" w14:textId="56D470A0" w:rsidR="00991A70" w:rsidRPr="00991A70" w:rsidRDefault="00783967" w:rsidP="00991A70">
            <w:pPr>
              <w:rPr>
                <w:rFonts w:eastAsia="Calibri"/>
                <w:lang w:eastAsia="ko-KR"/>
              </w:rPr>
            </w:pPr>
            <w:r>
              <w:rPr>
                <w:rFonts w:eastAsia="Calibri"/>
                <w:lang w:eastAsia="ko-KR"/>
              </w:rPr>
              <w:t>As soon as feasible</w:t>
            </w:r>
          </w:p>
        </w:tc>
      </w:tr>
      <w:tr w:rsidR="00991A70" w:rsidRPr="00991A70" w14:paraId="1C5156E7" w14:textId="77777777" w:rsidTr="00A0032C">
        <w:trPr>
          <w:jc w:val="center"/>
        </w:trPr>
        <w:tc>
          <w:tcPr>
            <w:tcW w:w="6318" w:type="dxa"/>
          </w:tcPr>
          <w:p w14:paraId="1ED400CB" w14:textId="77777777" w:rsidR="00991A70" w:rsidRPr="00991A70" w:rsidRDefault="00991A70" w:rsidP="00991A70">
            <w:pPr>
              <w:keepNext/>
              <w:rPr>
                <w:rFonts w:eastAsia="Calibri"/>
                <w:lang w:eastAsia="ko-KR"/>
              </w:rPr>
            </w:pPr>
            <w:r w:rsidRPr="00991A70">
              <w:rPr>
                <w:rFonts w:eastAsia="Calibri"/>
                <w:lang w:eastAsia="ko-KR"/>
              </w:rPr>
              <w:t xml:space="preserve">● </w:t>
            </w:r>
            <w:r w:rsidRPr="00991A70">
              <w:rPr>
                <w:lang w:eastAsia="ko-KR"/>
              </w:rPr>
              <w:t>Admissions and Emergency Department (ED) Visits for Patients Receiving Outpatient Chemotherapy</w:t>
            </w:r>
          </w:p>
        </w:tc>
        <w:tc>
          <w:tcPr>
            <w:tcW w:w="2312" w:type="dxa"/>
            <w:vAlign w:val="center"/>
          </w:tcPr>
          <w:p w14:paraId="462F36AD" w14:textId="69E10889" w:rsidR="00991A70" w:rsidRPr="00991A70" w:rsidRDefault="00783967" w:rsidP="00991A70">
            <w:pPr>
              <w:rPr>
                <w:rFonts w:eastAsia="Calibri"/>
                <w:lang w:eastAsia="ko-KR"/>
              </w:rPr>
            </w:pPr>
            <w:r>
              <w:rPr>
                <w:rFonts w:eastAsia="Calibri"/>
                <w:lang w:eastAsia="ko-KR"/>
              </w:rPr>
              <w:t>A</w:t>
            </w:r>
            <w:r w:rsidR="00DF79E5">
              <w:rPr>
                <w:rFonts w:eastAsia="Calibri"/>
                <w:lang w:eastAsia="ko-KR"/>
              </w:rPr>
              <w:t>pril 2020</w:t>
            </w:r>
          </w:p>
        </w:tc>
      </w:tr>
      <w:tr w:rsidR="00991A70" w:rsidRPr="00991A70" w14:paraId="28B26670" w14:textId="77777777" w:rsidTr="00A0032C">
        <w:trPr>
          <w:jc w:val="center"/>
        </w:trPr>
        <w:tc>
          <w:tcPr>
            <w:tcW w:w="6318" w:type="dxa"/>
          </w:tcPr>
          <w:p w14:paraId="777F9D67" w14:textId="77777777" w:rsidR="00991A70" w:rsidRPr="00991A70" w:rsidRDefault="00991A70" w:rsidP="00991A70">
            <w:pPr>
              <w:keepNext/>
              <w:rPr>
                <w:rFonts w:eastAsia="Calibri"/>
                <w:lang w:eastAsia="ko-KR"/>
              </w:rPr>
            </w:pPr>
            <w:r w:rsidRPr="00991A70">
              <w:rPr>
                <w:rFonts w:eastAsia="Calibri"/>
                <w:lang w:eastAsia="ko-KR"/>
              </w:rPr>
              <w:t>●  CAUTI (NQF #0138)</w:t>
            </w:r>
          </w:p>
          <w:p w14:paraId="75C66F2D" w14:textId="77777777" w:rsidR="00991A70" w:rsidRPr="00991A70" w:rsidRDefault="00991A70" w:rsidP="00991A70">
            <w:pPr>
              <w:keepNext/>
              <w:rPr>
                <w:lang w:eastAsia="ko-KR"/>
              </w:rPr>
            </w:pPr>
            <w:r w:rsidRPr="00991A70">
              <w:rPr>
                <w:rFonts w:eastAsia="Calibri"/>
                <w:lang w:eastAsia="ko-KR"/>
              </w:rPr>
              <w:t>●  CLABSI (NQF #0139)</w:t>
            </w:r>
          </w:p>
        </w:tc>
        <w:tc>
          <w:tcPr>
            <w:tcW w:w="2312" w:type="dxa"/>
            <w:vAlign w:val="center"/>
          </w:tcPr>
          <w:p w14:paraId="58A40DCD" w14:textId="4E94312B" w:rsidR="00991A70" w:rsidRPr="00991A70" w:rsidRDefault="00991A70" w:rsidP="00991A70">
            <w:pPr>
              <w:rPr>
                <w:rFonts w:eastAsia="Calibri"/>
                <w:lang w:eastAsia="ko-KR"/>
              </w:rPr>
            </w:pPr>
            <w:r w:rsidRPr="00991A70">
              <w:rPr>
                <w:rFonts w:eastAsia="Calibri"/>
                <w:lang w:eastAsia="ko-KR"/>
              </w:rPr>
              <w:t>Deferred until CY 202</w:t>
            </w:r>
            <w:r w:rsidR="00783967">
              <w:rPr>
                <w:rFonts w:eastAsia="Calibri"/>
                <w:lang w:eastAsia="ko-KR"/>
              </w:rPr>
              <w:t>3</w:t>
            </w:r>
          </w:p>
        </w:tc>
      </w:tr>
    </w:tbl>
    <w:p w14:paraId="33551AAE" w14:textId="77777777" w:rsidR="00036A69" w:rsidRDefault="00036A69" w:rsidP="00285035"/>
    <w:p w14:paraId="36BB0E66" w14:textId="77777777" w:rsidR="00D237D7" w:rsidRDefault="00D237D7" w:rsidP="00BA6C61">
      <w:pP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DA66" w14:textId="77777777" w:rsidR="00B7102D" w:rsidRDefault="00B7102D" w:rsidP="00285035">
      <w:r>
        <w:separator/>
      </w:r>
    </w:p>
  </w:endnote>
  <w:endnote w:type="continuationSeparator" w:id="0">
    <w:p w14:paraId="25AB6372" w14:textId="77777777" w:rsidR="00B7102D" w:rsidRDefault="00B7102D" w:rsidP="00285035">
      <w:r>
        <w:continuationSeparator/>
      </w:r>
    </w:p>
  </w:endnote>
  <w:endnote w:type="continuationNotice" w:id="1">
    <w:p w14:paraId="5D888F43" w14:textId="77777777" w:rsidR="00B7102D" w:rsidRDefault="00B71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6437" w14:textId="77777777" w:rsidR="00B7102D" w:rsidRDefault="00B7102D" w:rsidP="00285035">
      <w:r>
        <w:separator/>
      </w:r>
    </w:p>
  </w:footnote>
  <w:footnote w:type="continuationSeparator" w:id="0">
    <w:p w14:paraId="20D903AC" w14:textId="77777777" w:rsidR="00B7102D" w:rsidRDefault="00B7102D" w:rsidP="00285035">
      <w:r>
        <w:continuationSeparator/>
      </w:r>
    </w:p>
  </w:footnote>
  <w:footnote w:type="continuationNotice" w:id="1">
    <w:p w14:paraId="6C65C2EB" w14:textId="77777777" w:rsidR="00B7102D" w:rsidRDefault="00B7102D"/>
  </w:footnote>
  <w:footnote w:id="2">
    <w:p w14:paraId="60A25D5C" w14:textId="128B7408" w:rsidR="00F207CC" w:rsidRDefault="00F207CC">
      <w:pPr>
        <w:pStyle w:val="FootnoteText"/>
      </w:pPr>
      <w:r>
        <w:rPr>
          <w:rStyle w:val="FootnoteReference"/>
        </w:rPr>
        <w:footnoteRef/>
      </w:r>
      <w:r>
        <w:t xml:space="preserve"> </w:t>
      </w:r>
      <w:r w:rsidRPr="00F83EE1">
        <w:t>The most recent data from the Bureau of Labor Statistics reflects a median hourly wage of $1</w:t>
      </w:r>
      <w:r>
        <w:t>9</w:t>
      </w:r>
      <w:r w:rsidRPr="00F83EE1">
        <w:t>.</w:t>
      </w:r>
      <w:r>
        <w:t>40</w:t>
      </w:r>
      <w:r w:rsidRPr="00F83EE1">
        <w:rPr>
          <w:vertAlign w:val="superscript"/>
        </w:rPr>
        <w:t xml:space="preserve"> </w:t>
      </w:r>
      <w:r w:rsidRPr="00F83EE1">
        <w:t xml:space="preserve">per hour for a Medical Records and Health Information Technician professional.  </w:t>
      </w:r>
      <w:r w:rsidRPr="00F83EE1">
        <w:rPr>
          <w:rFonts w:eastAsia="Calibri"/>
        </w:rPr>
        <w:t xml:space="preserve">Occupational Employment and Wages. Available at: </w:t>
      </w:r>
      <w:hyperlink r:id="rId1" w:history="1">
        <w:r w:rsidRPr="00F83EE1">
          <w:rPr>
            <w:rFonts w:eastAsia="Calibri"/>
            <w:color w:val="0000FF"/>
            <w:u w:val="single"/>
          </w:rPr>
          <w:t>https://www.bls.gov/ooh/healthcare/medical-records-and-health-information-technicians.htm</w:t>
        </w:r>
      </w:hyperlink>
    </w:p>
  </w:footnote>
  <w:footnote w:id="3">
    <w:p w14:paraId="2BB72B5A" w14:textId="6A166297" w:rsidR="00A0032C" w:rsidRDefault="00A0032C">
      <w:pPr>
        <w:pStyle w:val="FootnoteText"/>
      </w:pPr>
      <w:r w:rsidRPr="00F83EE1">
        <w:rPr>
          <w:rStyle w:val="FootnoteReference"/>
        </w:rPr>
        <w:footnoteRef/>
      </w:r>
      <w:r w:rsidRPr="00F83EE1">
        <w:t xml:space="preserve"> </w:t>
      </w:r>
      <w:r w:rsidR="00F207CC" w:rsidRPr="00F83EE1">
        <w:t xml:space="preserve">Occupational Employment and Wages. Available at: </w:t>
      </w:r>
      <w:hyperlink r:id="rId2" w:history="1">
        <w:r w:rsidR="00F207CC" w:rsidRPr="00F83EE1">
          <w:rPr>
            <w:rStyle w:val="Hyperlink"/>
          </w:rPr>
          <w:t>https://www.bls.gov/ooh/healthcare/medical-records-and-health-information-technicians.htm</w:t>
        </w:r>
      </w:hyperlink>
    </w:p>
  </w:footnote>
  <w:footnote w:id="4">
    <w:p w14:paraId="367D268A" w14:textId="56949D9D"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al Quality Data: HHS Should Specify Steps and Time Frame for Using Information Technology to Collect and Submit Data. Report. April 2007. Available at: http://www.gao.gov/assets/260/259673.pdf.</w:t>
      </w:r>
    </w:p>
  </w:footnote>
  <w:footnote w:id="5">
    <w:p w14:paraId="726616B9" w14:textId="72922C16" w:rsidR="00A0032C" w:rsidRDefault="00A0032C" w:rsidP="00984E37">
      <w:pPr>
        <w:pStyle w:val="FootnoteText"/>
      </w:pPr>
      <w:r>
        <w:rPr>
          <w:rStyle w:val="FootnoteReference"/>
        </w:rPr>
        <w:footnoteRef/>
      </w:r>
      <w:r>
        <w:t xml:space="preserve"> </w:t>
      </w:r>
      <w:bookmarkStart w:id="5" w:name="_Hlk1719060"/>
      <w:bookmarkStart w:id="6" w:name="_Hlk29826413"/>
      <w:r w:rsidRPr="00F83EE1">
        <w:t xml:space="preserve">Occupational Employment and Wages. Available at: </w:t>
      </w:r>
      <w:bookmarkStart w:id="7" w:name="_Hlk1719022"/>
      <w:bookmarkEnd w:id="5"/>
      <w:r w:rsidR="00BA6C61">
        <w:rPr>
          <w:rStyle w:val="Hyperlink"/>
        </w:rPr>
        <w:fldChar w:fldCharType="begin"/>
      </w:r>
      <w:r w:rsidR="00BA6C61">
        <w:rPr>
          <w:rStyle w:val="Hyperlink"/>
        </w:rPr>
        <w:instrText xml:space="preserve"> HYPERLINK "https://www.bls.gov/ooh/healthcare/medical-records-and-health-information-technicians.htm" </w:instrText>
      </w:r>
      <w:r w:rsidR="00BA6C61">
        <w:rPr>
          <w:rStyle w:val="Hyperlink"/>
        </w:rPr>
        <w:fldChar w:fldCharType="separate"/>
      </w:r>
      <w:r w:rsidRPr="00F83EE1">
        <w:rPr>
          <w:rStyle w:val="Hyperlink"/>
        </w:rPr>
        <w:t>https://www.bls.gov/ooh/healthcare/medical-records-and-health-information-technicians.htm</w:t>
      </w:r>
      <w:r w:rsidR="00BA6C61">
        <w:rPr>
          <w:rStyle w:val="Hyperlink"/>
        </w:rPr>
        <w:fldChar w:fldCharType="end"/>
      </w:r>
      <w:bookmarkEnd w:id="6"/>
      <w:bookmarkEnd w:id="7"/>
    </w:p>
  </w:footnote>
  <w:footnote w:id="6">
    <w:p w14:paraId="1518C5EE" w14:textId="7CCE9BEA" w:rsidR="00A0032C" w:rsidRDefault="00A0032C">
      <w:pPr>
        <w:pStyle w:val="FootnoteText"/>
      </w:pPr>
      <w:r>
        <w:rPr>
          <w:rStyle w:val="FootnoteReference"/>
        </w:rPr>
        <w:footnoteRef/>
      </w:r>
      <w:r>
        <w:t xml:space="preserve"> FY 20</w:t>
      </w:r>
      <w:r w:rsidR="007E395D">
        <w:t>20</w:t>
      </w:r>
      <w:r>
        <w:t xml:space="preserve"> IPPS/LTCH PPS Final Rule PRA Revision Submission. OMB Control Number 0938-1175: </w:t>
      </w:r>
      <w:r w:rsidRPr="00DA4C99">
        <w:rPr>
          <w:i/>
        </w:rPr>
        <w:t>“Supporting Statement-A”</w:t>
      </w:r>
      <w:r>
        <w:t xml:space="preserve"> Accessed on 1/</w:t>
      </w:r>
      <w:r w:rsidR="00A35091">
        <w:t>8</w:t>
      </w:r>
      <w:r>
        <w:t>/20</w:t>
      </w:r>
      <w:r w:rsidR="00A35091">
        <w:t>20</w:t>
      </w:r>
      <w:r>
        <w:t xml:space="preserve">. Available at: </w:t>
      </w:r>
      <w:hyperlink r:id="rId3" w:history="1">
        <w:r w:rsidR="007E395D" w:rsidRPr="009850BD">
          <w:rPr>
            <w:rStyle w:val="Hyperlink"/>
          </w:rPr>
          <w:t>https://www.reginfo.gov/public/do/PRAViewDocument?ref_nbr=201910-0938-003</w:t>
        </w:r>
      </w:hyperlink>
      <w:r w:rsidR="007E395D">
        <w:t xml:space="preserve"> </w:t>
      </w:r>
    </w:p>
  </w:footnote>
  <w:footnote w:id="7">
    <w:p w14:paraId="5F4FE6E5" w14:textId="07DAF90A" w:rsidR="00D237D7" w:rsidRDefault="00D237D7">
      <w:pPr>
        <w:pStyle w:val="FootnoteText"/>
      </w:pPr>
      <w:r>
        <w:rPr>
          <w:rStyle w:val="FootnoteReference"/>
        </w:rPr>
        <w:footnoteRef/>
      </w:r>
      <w:r>
        <w:t xml:space="preserve"> </w:t>
      </w:r>
      <w:r w:rsidR="00852912" w:rsidRPr="00F83EE1">
        <w:t xml:space="preserve">Occupational Employment and Wages. Available at: </w:t>
      </w:r>
      <w:hyperlink r:id="rId4" w:history="1">
        <w:r w:rsidR="00852912" w:rsidRPr="00F83EE1">
          <w:rPr>
            <w:rStyle w:val="Hyperlink"/>
          </w:rPr>
          <w:t>https://www.bls.gov/ooh/healthcare/medical-records-and-health-information-technicians.htm</w:t>
        </w:r>
      </w:hyperlink>
    </w:p>
  </w:footnote>
  <w:footnote w:id="8">
    <w:p w14:paraId="276FC7D7" w14:textId="77777777" w:rsidR="00A0032C" w:rsidRDefault="00A0032C"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02820"/>
    <w:rsid w:val="00002E97"/>
    <w:rsid w:val="00004493"/>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1BA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3A43"/>
    <w:rsid w:val="000D5BBE"/>
    <w:rsid w:val="000E34B1"/>
    <w:rsid w:val="000E596C"/>
    <w:rsid w:val="000E668D"/>
    <w:rsid w:val="000E6EF7"/>
    <w:rsid w:val="000E6EFF"/>
    <w:rsid w:val="000F3176"/>
    <w:rsid w:val="000F6563"/>
    <w:rsid w:val="0010463B"/>
    <w:rsid w:val="0010747E"/>
    <w:rsid w:val="001074F8"/>
    <w:rsid w:val="00110D60"/>
    <w:rsid w:val="00113872"/>
    <w:rsid w:val="001205F1"/>
    <w:rsid w:val="00121C7B"/>
    <w:rsid w:val="00124026"/>
    <w:rsid w:val="0012477F"/>
    <w:rsid w:val="00126F4A"/>
    <w:rsid w:val="00137743"/>
    <w:rsid w:val="00140237"/>
    <w:rsid w:val="00143828"/>
    <w:rsid w:val="001460A6"/>
    <w:rsid w:val="00150100"/>
    <w:rsid w:val="00151B44"/>
    <w:rsid w:val="0015426E"/>
    <w:rsid w:val="00160851"/>
    <w:rsid w:val="00162E79"/>
    <w:rsid w:val="001656F4"/>
    <w:rsid w:val="001671D2"/>
    <w:rsid w:val="0016764F"/>
    <w:rsid w:val="00171411"/>
    <w:rsid w:val="00177052"/>
    <w:rsid w:val="00187E67"/>
    <w:rsid w:val="00190112"/>
    <w:rsid w:val="0019083B"/>
    <w:rsid w:val="0019277B"/>
    <w:rsid w:val="00192865"/>
    <w:rsid w:val="00192C5A"/>
    <w:rsid w:val="0019382B"/>
    <w:rsid w:val="00193A26"/>
    <w:rsid w:val="001A0D94"/>
    <w:rsid w:val="001A25AD"/>
    <w:rsid w:val="001A30C6"/>
    <w:rsid w:val="001B3F85"/>
    <w:rsid w:val="001B704B"/>
    <w:rsid w:val="001B74B1"/>
    <w:rsid w:val="001C0F6A"/>
    <w:rsid w:val="001C2535"/>
    <w:rsid w:val="001C6012"/>
    <w:rsid w:val="001C6379"/>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0D58"/>
    <w:rsid w:val="00223432"/>
    <w:rsid w:val="002237EE"/>
    <w:rsid w:val="00223849"/>
    <w:rsid w:val="002300D5"/>
    <w:rsid w:val="00235AEE"/>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66E29"/>
    <w:rsid w:val="002716F1"/>
    <w:rsid w:val="00275643"/>
    <w:rsid w:val="00285035"/>
    <w:rsid w:val="002908DA"/>
    <w:rsid w:val="002A0180"/>
    <w:rsid w:val="002A400C"/>
    <w:rsid w:val="002B5895"/>
    <w:rsid w:val="002C687C"/>
    <w:rsid w:val="002D06F8"/>
    <w:rsid w:val="002D209E"/>
    <w:rsid w:val="002D2752"/>
    <w:rsid w:val="002D5947"/>
    <w:rsid w:val="002D71F0"/>
    <w:rsid w:val="002D7AC0"/>
    <w:rsid w:val="002E750F"/>
    <w:rsid w:val="002E752D"/>
    <w:rsid w:val="002F27A8"/>
    <w:rsid w:val="002F3AE9"/>
    <w:rsid w:val="002F51D8"/>
    <w:rsid w:val="00300F31"/>
    <w:rsid w:val="00301F76"/>
    <w:rsid w:val="00303C4C"/>
    <w:rsid w:val="00303F7F"/>
    <w:rsid w:val="003040A2"/>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59B6"/>
    <w:rsid w:val="00366169"/>
    <w:rsid w:val="003727A1"/>
    <w:rsid w:val="00372C95"/>
    <w:rsid w:val="003742E3"/>
    <w:rsid w:val="003744DF"/>
    <w:rsid w:val="00375BB6"/>
    <w:rsid w:val="003773FF"/>
    <w:rsid w:val="00380A50"/>
    <w:rsid w:val="00390E58"/>
    <w:rsid w:val="003913BD"/>
    <w:rsid w:val="00391516"/>
    <w:rsid w:val="00392D4D"/>
    <w:rsid w:val="003939FB"/>
    <w:rsid w:val="00393E07"/>
    <w:rsid w:val="00395486"/>
    <w:rsid w:val="00397D19"/>
    <w:rsid w:val="00397FFD"/>
    <w:rsid w:val="003A0CE9"/>
    <w:rsid w:val="003A1848"/>
    <w:rsid w:val="003A2DB8"/>
    <w:rsid w:val="003A4324"/>
    <w:rsid w:val="003A4802"/>
    <w:rsid w:val="003A7123"/>
    <w:rsid w:val="003B6022"/>
    <w:rsid w:val="003C1BEC"/>
    <w:rsid w:val="003C2B75"/>
    <w:rsid w:val="003C6190"/>
    <w:rsid w:val="003D2890"/>
    <w:rsid w:val="003D4378"/>
    <w:rsid w:val="003D5148"/>
    <w:rsid w:val="003D5E90"/>
    <w:rsid w:val="003D6308"/>
    <w:rsid w:val="003E0A44"/>
    <w:rsid w:val="003E776D"/>
    <w:rsid w:val="003E7D50"/>
    <w:rsid w:val="003F00FA"/>
    <w:rsid w:val="0040212C"/>
    <w:rsid w:val="00403149"/>
    <w:rsid w:val="0040562C"/>
    <w:rsid w:val="00405B6C"/>
    <w:rsid w:val="0040688F"/>
    <w:rsid w:val="004102B2"/>
    <w:rsid w:val="00410A1F"/>
    <w:rsid w:val="004172AE"/>
    <w:rsid w:val="00420119"/>
    <w:rsid w:val="00424823"/>
    <w:rsid w:val="004274E7"/>
    <w:rsid w:val="0042789F"/>
    <w:rsid w:val="00432344"/>
    <w:rsid w:val="00433716"/>
    <w:rsid w:val="00436B2D"/>
    <w:rsid w:val="0044343B"/>
    <w:rsid w:val="004447FF"/>
    <w:rsid w:val="00444A30"/>
    <w:rsid w:val="00444E8D"/>
    <w:rsid w:val="0045324E"/>
    <w:rsid w:val="004551F9"/>
    <w:rsid w:val="00456019"/>
    <w:rsid w:val="00462D80"/>
    <w:rsid w:val="00463F70"/>
    <w:rsid w:val="004673D3"/>
    <w:rsid w:val="0047114A"/>
    <w:rsid w:val="0047347C"/>
    <w:rsid w:val="004742D1"/>
    <w:rsid w:val="00475192"/>
    <w:rsid w:val="00476D57"/>
    <w:rsid w:val="004806B1"/>
    <w:rsid w:val="004810C9"/>
    <w:rsid w:val="00481184"/>
    <w:rsid w:val="00483136"/>
    <w:rsid w:val="00484C96"/>
    <w:rsid w:val="00494AAC"/>
    <w:rsid w:val="00495506"/>
    <w:rsid w:val="004A29D9"/>
    <w:rsid w:val="004A44B3"/>
    <w:rsid w:val="004B0A25"/>
    <w:rsid w:val="004B1C66"/>
    <w:rsid w:val="004B45B6"/>
    <w:rsid w:val="004B56F7"/>
    <w:rsid w:val="004B64BC"/>
    <w:rsid w:val="004B68EE"/>
    <w:rsid w:val="004C2F11"/>
    <w:rsid w:val="004C38C1"/>
    <w:rsid w:val="004C3DCF"/>
    <w:rsid w:val="004C5A27"/>
    <w:rsid w:val="004D3549"/>
    <w:rsid w:val="004D4FCE"/>
    <w:rsid w:val="004D763B"/>
    <w:rsid w:val="004E4427"/>
    <w:rsid w:val="004E4542"/>
    <w:rsid w:val="004E7243"/>
    <w:rsid w:val="004F1BAD"/>
    <w:rsid w:val="004F2EBF"/>
    <w:rsid w:val="004F3B25"/>
    <w:rsid w:val="004F5F4D"/>
    <w:rsid w:val="005002DC"/>
    <w:rsid w:val="00500B8F"/>
    <w:rsid w:val="005032F3"/>
    <w:rsid w:val="0050336A"/>
    <w:rsid w:val="00504BB6"/>
    <w:rsid w:val="00514C0D"/>
    <w:rsid w:val="005150E7"/>
    <w:rsid w:val="005164B0"/>
    <w:rsid w:val="00520DF1"/>
    <w:rsid w:val="00522117"/>
    <w:rsid w:val="0052554A"/>
    <w:rsid w:val="005313E3"/>
    <w:rsid w:val="00537496"/>
    <w:rsid w:val="00540DBD"/>
    <w:rsid w:val="00540E0D"/>
    <w:rsid w:val="005417B8"/>
    <w:rsid w:val="005425BC"/>
    <w:rsid w:val="005532DF"/>
    <w:rsid w:val="0055392C"/>
    <w:rsid w:val="00554E09"/>
    <w:rsid w:val="00557951"/>
    <w:rsid w:val="00565BE7"/>
    <w:rsid w:val="005675C6"/>
    <w:rsid w:val="0057057F"/>
    <w:rsid w:val="0057079B"/>
    <w:rsid w:val="005756DF"/>
    <w:rsid w:val="0058110C"/>
    <w:rsid w:val="00583719"/>
    <w:rsid w:val="00585408"/>
    <w:rsid w:val="005859FE"/>
    <w:rsid w:val="00585F0F"/>
    <w:rsid w:val="00591A72"/>
    <w:rsid w:val="00592734"/>
    <w:rsid w:val="005935FE"/>
    <w:rsid w:val="005A0AE6"/>
    <w:rsid w:val="005A1125"/>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232C"/>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B7346"/>
    <w:rsid w:val="006C0103"/>
    <w:rsid w:val="006C0553"/>
    <w:rsid w:val="006C6171"/>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2922"/>
    <w:rsid w:val="00714070"/>
    <w:rsid w:val="00717032"/>
    <w:rsid w:val="00723308"/>
    <w:rsid w:val="00726818"/>
    <w:rsid w:val="007302C8"/>
    <w:rsid w:val="00730FF3"/>
    <w:rsid w:val="00731899"/>
    <w:rsid w:val="00731F42"/>
    <w:rsid w:val="007321CC"/>
    <w:rsid w:val="00732948"/>
    <w:rsid w:val="00732D94"/>
    <w:rsid w:val="007478FE"/>
    <w:rsid w:val="00751591"/>
    <w:rsid w:val="007534B5"/>
    <w:rsid w:val="00755771"/>
    <w:rsid w:val="0076017D"/>
    <w:rsid w:val="00762A7B"/>
    <w:rsid w:val="0076398B"/>
    <w:rsid w:val="00763EB0"/>
    <w:rsid w:val="00763ED8"/>
    <w:rsid w:val="00766373"/>
    <w:rsid w:val="007669BD"/>
    <w:rsid w:val="00771916"/>
    <w:rsid w:val="00773BDC"/>
    <w:rsid w:val="00773EEF"/>
    <w:rsid w:val="00774A30"/>
    <w:rsid w:val="007769FA"/>
    <w:rsid w:val="00780460"/>
    <w:rsid w:val="0078340C"/>
    <w:rsid w:val="00783704"/>
    <w:rsid w:val="00783824"/>
    <w:rsid w:val="00783967"/>
    <w:rsid w:val="00783C73"/>
    <w:rsid w:val="00785B13"/>
    <w:rsid w:val="00786F97"/>
    <w:rsid w:val="00787732"/>
    <w:rsid w:val="00787750"/>
    <w:rsid w:val="00791BB0"/>
    <w:rsid w:val="00792087"/>
    <w:rsid w:val="007960D3"/>
    <w:rsid w:val="007A3AD5"/>
    <w:rsid w:val="007A6DF7"/>
    <w:rsid w:val="007A769B"/>
    <w:rsid w:val="007B2B77"/>
    <w:rsid w:val="007B2CE4"/>
    <w:rsid w:val="007B6F52"/>
    <w:rsid w:val="007B71B0"/>
    <w:rsid w:val="007C1511"/>
    <w:rsid w:val="007C3253"/>
    <w:rsid w:val="007D5DBE"/>
    <w:rsid w:val="007D705E"/>
    <w:rsid w:val="007E326B"/>
    <w:rsid w:val="007E395D"/>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048"/>
    <w:rsid w:val="00826227"/>
    <w:rsid w:val="00830D4F"/>
    <w:rsid w:val="00835E64"/>
    <w:rsid w:val="0083602C"/>
    <w:rsid w:val="008406AC"/>
    <w:rsid w:val="008423DC"/>
    <w:rsid w:val="0084386F"/>
    <w:rsid w:val="008447C7"/>
    <w:rsid w:val="00852912"/>
    <w:rsid w:val="008553F4"/>
    <w:rsid w:val="00864F95"/>
    <w:rsid w:val="0087077C"/>
    <w:rsid w:val="0087561E"/>
    <w:rsid w:val="008817FB"/>
    <w:rsid w:val="00881EBA"/>
    <w:rsid w:val="00885C0E"/>
    <w:rsid w:val="00886648"/>
    <w:rsid w:val="008876CC"/>
    <w:rsid w:val="00892972"/>
    <w:rsid w:val="00893015"/>
    <w:rsid w:val="00893939"/>
    <w:rsid w:val="00897FE9"/>
    <w:rsid w:val="008A45A2"/>
    <w:rsid w:val="008B1FE7"/>
    <w:rsid w:val="008B2D0B"/>
    <w:rsid w:val="008B3831"/>
    <w:rsid w:val="008B5E85"/>
    <w:rsid w:val="008B6510"/>
    <w:rsid w:val="008B7D00"/>
    <w:rsid w:val="008C0131"/>
    <w:rsid w:val="008C075C"/>
    <w:rsid w:val="008C3809"/>
    <w:rsid w:val="008D0958"/>
    <w:rsid w:val="008D3977"/>
    <w:rsid w:val="008E13D1"/>
    <w:rsid w:val="008E4467"/>
    <w:rsid w:val="008E6ABA"/>
    <w:rsid w:val="008E7DAB"/>
    <w:rsid w:val="008F0206"/>
    <w:rsid w:val="009028FE"/>
    <w:rsid w:val="009030F0"/>
    <w:rsid w:val="009147E3"/>
    <w:rsid w:val="00922079"/>
    <w:rsid w:val="0092292E"/>
    <w:rsid w:val="00922BE8"/>
    <w:rsid w:val="00923080"/>
    <w:rsid w:val="00923D60"/>
    <w:rsid w:val="0092494D"/>
    <w:rsid w:val="0092545A"/>
    <w:rsid w:val="00925D9B"/>
    <w:rsid w:val="009273F3"/>
    <w:rsid w:val="00930DA0"/>
    <w:rsid w:val="00931FFE"/>
    <w:rsid w:val="009352D2"/>
    <w:rsid w:val="00937F81"/>
    <w:rsid w:val="00941365"/>
    <w:rsid w:val="009416BC"/>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23C9"/>
    <w:rsid w:val="0096668B"/>
    <w:rsid w:val="009751A9"/>
    <w:rsid w:val="00976557"/>
    <w:rsid w:val="00982DC1"/>
    <w:rsid w:val="00983240"/>
    <w:rsid w:val="00984E37"/>
    <w:rsid w:val="0098603F"/>
    <w:rsid w:val="00986494"/>
    <w:rsid w:val="00986B7D"/>
    <w:rsid w:val="00986E58"/>
    <w:rsid w:val="0099063D"/>
    <w:rsid w:val="00991A70"/>
    <w:rsid w:val="00991AF5"/>
    <w:rsid w:val="00993A1B"/>
    <w:rsid w:val="00994253"/>
    <w:rsid w:val="00994875"/>
    <w:rsid w:val="009A0593"/>
    <w:rsid w:val="009A281D"/>
    <w:rsid w:val="009A6478"/>
    <w:rsid w:val="009B05A7"/>
    <w:rsid w:val="009B6362"/>
    <w:rsid w:val="009C0714"/>
    <w:rsid w:val="009C40F2"/>
    <w:rsid w:val="009C4392"/>
    <w:rsid w:val="009C5477"/>
    <w:rsid w:val="009C5947"/>
    <w:rsid w:val="009C5AB2"/>
    <w:rsid w:val="009D0438"/>
    <w:rsid w:val="009D40A4"/>
    <w:rsid w:val="009D7191"/>
    <w:rsid w:val="009E0A15"/>
    <w:rsid w:val="009E290D"/>
    <w:rsid w:val="009E5E61"/>
    <w:rsid w:val="009F0F33"/>
    <w:rsid w:val="009F5E4F"/>
    <w:rsid w:val="00A0032C"/>
    <w:rsid w:val="00A005BE"/>
    <w:rsid w:val="00A021E3"/>
    <w:rsid w:val="00A051FE"/>
    <w:rsid w:val="00A068A3"/>
    <w:rsid w:val="00A11795"/>
    <w:rsid w:val="00A171B1"/>
    <w:rsid w:val="00A21014"/>
    <w:rsid w:val="00A2393E"/>
    <w:rsid w:val="00A270CF"/>
    <w:rsid w:val="00A32CDB"/>
    <w:rsid w:val="00A34D71"/>
    <w:rsid w:val="00A35091"/>
    <w:rsid w:val="00A35FEE"/>
    <w:rsid w:val="00A40CDE"/>
    <w:rsid w:val="00A43FCA"/>
    <w:rsid w:val="00A53D1C"/>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46A"/>
    <w:rsid w:val="00AC7FA7"/>
    <w:rsid w:val="00AD111E"/>
    <w:rsid w:val="00AD164C"/>
    <w:rsid w:val="00AD46FC"/>
    <w:rsid w:val="00AD5917"/>
    <w:rsid w:val="00AD7873"/>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102D"/>
    <w:rsid w:val="00B7278B"/>
    <w:rsid w:val="00B72A7B"/>
    <w:rsid w:val="00B7330F"/>
    <w:rsid w:val="00B74338"/>
    <w:rsid w:val="00B74F4E"/>
    <w:rsid w:val="00B81609"/>
    <w:rsid w:val="00B864FF"/>
    <w:rsid w:val="00B86929"/>
    <w:rsid w:val="00B87ADD"/>
    <w:rsid w:val="00B87EC7"/>
    <w:rsid w:val="00B960C3"/>
    <w:rsid w:val="00B97975"/>
    <w:rsid w:val="00BA43B9"/>
    <w:rsid w:val="00BA5412"/>
    <w:rsid w:val="00BA5E3E"/>
    <w:rsid w:val="00BA6C61"/>
    <w:rsid w:val="00BA7C0C"/>
    <w:rsid w:val="00BB0000"/>
    <w:rsid w:val="00BC1E0E"/>
    <w:rsid w:val="00BC2AF8"/>
    <w:rsid w:val="00BC7DAB"/>
    <w:rsid w:val="00BD07A5"/>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241E1"/>
    <w:rsid w:val="00C36936"/>
    <w:rsid w:val="00C3791A"/>
    <w:rsid w:val="00C37FAC"/>
    <w:rsid w:val="00C40A04"/>
    <w:rsid w:val="00C41BFA"/>
    <w:rsid w:val="00C43550"/>
    <w:rsid w:val="00C43CA4"/>
    <w:rsid w:val="00C4471C"/>
    <w:rsid w:val="00C44B3E"/>
    <w:rsid w:val="00C47D1A"/>
    <w:rsid w:val="00C506FB"/>
    <w:rsid w:val="00C51724"/>
    <w:rsid w:val="00C56666"/>
    <w:rsid w:val="00C566DE"/>
    <w:rsid w:val="00C70B67"/>
    <w:rsid w:val="00C71767"/>
    <w:rsid w:val="00C729E1"/>
    <w:rsid w:val="00C72A3F"/>
    <w:rsid w:val="00C72A4E"/>
    <w:rsid w:val="00C73142"/>
    <w:rsid w:val="00C73865"/>
    <w:rsid w:val="00C744B2"/>
    <w:rsid w:val="00C7578C"/>
    <w:rsid w:val="00C75983"/>
    <w:rsid w:val="00C805E9"/>
    <w:rsid w:val="00C83112"/>
    <w:rsid w:val="00C86603"/>
    <w:rsid w:val="00C9528C"/>
    <w:rsid w:val="00C95C85"/>
    <w:rsid w:val="00CB21B2"/>
    <w:rsid w:val="00CB3A25"/>
    <w:rsid w:val="00CB57CF"/>
    <w:rsid w:val="00CB5BA2"/>
    <w:rsid w:val="00CB79C6"/>
    <w:rsid w:val="00CC21B0"/>
    <w:rsid w:val="00CC5DD3"/>
    <w:rsid w:val="00CC64F0"/>
    <w:rsid w:val="00CD0153"/>
    <w:rsid w:val="00CD0A42"/>
    <w:rsid w:val="00CD3A7A"/>
    <w:rsid w:val="00CD54B2"/>
    <w:rsid w:val="00CD5B1D"/>
    <w:rsid w:val="00CE0A94"/>
    <w:rsid w:val="00CE3479"/>
    <w:rsid w:val="00CE3EF4"/>
    <w:rsid w:val="00CE7F66"/>
    <w:rsid w:val="00CF0CEF"/>
    <w:rsid w:val="00CF3EE0"/>
    <w:rsid w:val="00CF7C74"/>
    <w:rsid w:val="00D00B77"/>
    <w:rsid w:val="00D02F12"/>
    <w:rsid w:val="00D048EE"/>
    <w:rsid w:val="00D04DC5"/>
    <w:rsid w:val="00D13697"/>
    <w:rsid w:val="00D144CF"/>
    <w:rsid w:val="00D1645E"/>
    <w:rsid w:val="00D214AC"/>
    <w:rsid w:val="00D22CBE"/>
    <w:rsid w:val="00D237D7"/>
    <w:rsid w:val="00D2600A"/>
    <w:rsid w:val="00D27D25"/>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6F06"/>
    <w:rsid w:val="00D571A7"/>
    <w:rsid w:val="00D6066B"/>
    <w:rsid w:val="00D62269"/>
    <w:rsid w:val="00D67DE9"/>
    <w:rsid w:val="00D70F0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00A8"/>
    <w:rsid w:val="00DD524E"/>
    <w:rsid w:val="00DD6856"/>
    <w:rsid w:val="00DE0A1E"/>
    <w:rsid w:val="00DE0DAB"/>
    <w:rsid w:val="00DE1BD1"/>
    <w:rsid w:val="00DE20AF"/>
    <w:rsid w:val="00DE6C90"/>
    <w:rsid w:val="00DE7A79"/>
    <w:rsid w:val="00DF3970"/>
    <w:rsid w:val="00DF6B2D"/>
    <w:rsid w:val="00DF79E5"/>
    <w:rsid w:val="00E00E70"/>
    <w:rsid w:val="00E0537F"/>
    <w:rsid w:val="00E07276"/>
    <w:rsid w:val="00E079E9"/>
    <w:rsid w:val="00E16C69"/>
    <w:rsid w:val="00E21C15"/>
    <w:rsid w:val="00E22430"/>
    <w:rsid w:val="00E22A46"/>
    <w:rsid w:val="00E23ACB"/>
    <w:rsid w:val="00E305D9"/>
    <w:rsid w:val="00E321C0"/>
    <w:rsid w:val="00E32AC9"/>
    <w:rsid w:val="00E353BF"/>
    <w:rsid w:val="00E40876"/>
    <w:rsid w:val="00E462F9"/>
    <w:rsid w:val="00E5089D"/>
    <w:rsid w:val="00E54143"/>
    <w:rsid w:val="00E55BAB"/>
    <w:rsid w:val="00E61F6B"/>
    <w:rsid w:val="00E62172"/>
    <w:rsid w:val="00E65110"/>
    <w:rsid w:val="00E67123"/>
    <w:rsid w:val="00E73383"/>
    <w:rsid w:val="00E75055"/>
    <w:rsid w:val="00E75453"/>
    <w:rsid w:val="00E755B9"/>
    <w:rsid w:val="00E76F60"/>
    <w:rsid w:val="00E80DA9"/>
    <w:rsid w:val="00E8382C"/>
    <w:rsid w:val="00E87CE1"/>
    <w:rsid w:val="00E923A9"/>
    <w:rsid w:val="00E92D86"/>
    <w:rsid w:val="00E93126"/>
    <w:rsid w:val="00E94E71"/>
    <w:rsid w:val="00EA25A0"/>
    <w:rsid w:val="00EA3ABF"/>
    <w:rsid w:val="00EA3C0C"/>
    <w:rsid w:val="00EA672D"/>
    <w:rsid w:val="00EB033F"/>
    <w:rsid w:val="00EB35A2"/>
    <w:rsid w:val="00EC18A0"/>
    <w:rsid w:val="00EC2B76"/>
    <w:rsid w:val="00EC5924"/>
    <w:rsid w:val="00EC617B"/>
    <w:rsid w:val="00EC6239"/>
    <w:rsid w:val="00EC78E5"/>
    <w:rsid w:val="00ED16F7"/>
    <w:rsid w:val="00ED27A6"/>
    <w:rsid w:val="00EE409E"/>
    <w:rsid w:val="00EE430D"/>
    <w:rsid w:val="00F00DC5"/>
    <w:rsid w:val="00F0339B"/>
    <w:rsid w:val="00F0624F"/>
    <w:rsid w:val="00F11831"/>
    <w:rsid w:val="00F12F18"/>
    <w:rsid w:val="00F138C8"/>
    <w:rsid w:val="00F13EE2"/>
    <w:rsid w:val="00F16050"/>
    <w:rsid w:val="00F207CC"/>
    <w:rsid w:val="00F2142C"/>
    <w:rsid w:val="00F22ADC"/>
    <w:rsid w:val="00F234F1"/>
    <w:rsid w:val="00F25E7B"/>
    <w:rsid w:val="00F261B6"/>
    <w:rsid w:val="00F36E3D"/>
    <w:rsid w:val="00F374CB"/>
    <w:rsid w:val="00F37F16"/>
    <w:rsid w:val="00F437D7"/>
    <w:rsid w:val="00F45D7F"/>
    <w:rsid w:val="00F61965"/>
    <w:rsid w:val="00F6611A"/>
    <w:rsid w:val="00F6794F"/>
    <w:rsid w:val="00F702EA"/>
    <w:rsid w:val="00F72C3B"/>
    <w:rsid w:val="00F7705D"/>
    <w:rsid w:val="00F77908"/>
    <w:rsid w:val="00F80852"/>
    <w:rsid w:val="00F83EE1"/>
    <w:rsid w:val="00F84B94"/>
    <w:rsid w:val="00F90230"/>
    <w:rsid w:val="00F908B4"/>
    <w:rsid w:val="00F9172E"/>
    <w:rsid w:val="00F9338A"/>
    <w:rsid w:val="00F9753A"/>
    <w:rsid w:val="00FA06C1"/>
    <w:rsid w:val="00FA11EA"/>
    <w:rsid w:val="00FA2499"/>
    <w:rsid w:val="00FA27D8"/>
    <w:rsid w:val="00FA3536"/>
    <w:rsid w:val="00FA4384"/>
    <w:rsid w:val="00FA5019"/>
    <w:rsid w:val="00FA6371"/>
    <w:rsid w:val="00FA6426"/>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31FE"/>
    <w:rsid w:val="00FF6604"/>
    <w:rsid w:val="648730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 w:type="character" w:customStyle="1" w:styleId="UnresolvedMention">
    <w:name w:val="Unresolved Mention"/>
    <w:basedOn w:val="DefaultParagraphFont"/>
    <w:uiPriority w:val="99"/>
    <w:semiHidden/>
    <w:unhideWhenUsed/>
    <w:rsid w:val="007E3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910-0938-003" TargetMode="External"/><Relationship Id="rId2" Type="http://schemas.openxmlformats.org/officeDocument/2006/relationships/hyperlink" Target="https://www.bls.gov/ooh/healthcare/medical-records-and-health-information-technicians.htm" TargetMode="External"/><Relationship Id="rId1" Type="http://schemas.openxmlformats.org/officeDocument/2006/relationships/hyperlink" Target="https://www.bls.gov/ooh/healthcare/medical-records-and-health-information-technicians.htm" TargetMode="External"/><Relationship Id="rId4"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2086a3c719538c874474ff1669bc79b8">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23bacd1c25458377a051aa087fd40e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Date_x0020_Delivered_x0020_to_x0020_CMS xmlns="7a6cbc9a-5e8b-4bd4-9cc4-751128cb03df" xsi:nil="true"/>
    <Rule_x0020_Year xmlns="7a6cbc9a-5e8b-4bd4-9cc4-751128cb03df">FY 2021</Rule_x0020_Year>
    <Task_x0020_Management_x0020_or_x0020_Program xmlns="7a6cbc9a-5e8b-4bd4-9cc4-751128cb03df">Program</Task_x0020_Management_x0020_or_x0020_Program>
    <Multiple_x0020_Programs xmlns="7a6cbc9a-5e8b-4bd4-9cc4-751128cb03df">
      <Value>PCHQR</Value>
    </Multiple_x0020_Programs>
    <Work_x0020_Product xmlns="7a6cbc9a-5e8b-4bd4-9cc4-751128cb03df">---</Work_x0020_Product>
    <Delivered_x0020_to_x0020_CMS xmlns="7a6cbc9a-5e8b-4bd4-9cc4-751128cb03df">No</Delivered_x0020_to_x0020_CMS>
    <Clearance_x0020_Categories xmlns="7a6cbc9a-5e8b-4bd4-9cc4-751128cb03df">Returned to CMS</Clearance_x0020_Categori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2.xml><?xml version="1.0" encoding="utf-8"?>
<ds:datastoreItem xmlns:ds="http://schemas.openxmlformats.org/officeDocument/2006/customXml" ds:itemID="{1E43E0ED-ADF1-4D23-90A7-A80C1303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 ds:uri="7a6cbc9a-5e8b-4bd4-9cc4-751128cb03df"/>
  </ds:schemaRefs>
</ds:datastoreItem>
</file>

<file path=customXml/itemProps4.xml><?xml version="1.0" encoding="utf-8"?>
<ds:datastoreItem xmlns:ds="http://schemas.openxmlformats.org/officeDocument/2006/customXml" ds:itemID="{0254BDB9-7380-4412-8F82-D478A497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2551</Words>
  <Characters>14542</Characters>
  <Application>Microsoft Office Word</Application>
  <DocSecurity>0</DocSecurity>
  <Lines>121</Lines>
  <Paragraphs>34</Paragraphs>
  <ScaleCrop>false</ScaleCrop>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2020-10-09T17:26:00Z</dcterms:created>
  <dcterms:modified xsi:type="dcterms:W3CDTF">2020-10-16T14:01:00Z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ies>
</file>