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5A" w:rsidP="00505E4E" w:rsidRDefault="003008D5" w14:paraId="1A676583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6005D">
        <w:rPr>
          <w:rFonts w:ascii="Times New Roman" w:hAnsi="Times New Roman"/>
          <w:bCs w:val="0"/>
          <w:sz w:val="24"/>
          <w:szCs w:val="24"/>
        </w:rPr>
        <w:t>Addendum to</w:t>
      </w:r>
      <w:r w:rsidRPr="0076005D" w:rsidR="00BF0AFD">
        <w:rPr>
          <w:rFonts w:ascii="Times New Roman" w:hAnsi="Times New Roman"/>
          <w:bCs w:val="0"/>
          <w:sz w:val="24"/>
          <w:szCs w:val="24"/>
        </w:rPr>
        <w:t xml:space="preserve"> </w:t>
      </w:r>
      <w:r w:rsidRPr="0076005D" w:rsidR="000F5FCA">
        <w:rPr>
          <w:rFonts w:ascii="Times New Roman" w:hAnsi="Times New Roman"/>
          <w:bCs w:val="0"/>
          <w:sz w:val="24"/>
          <w:szCs w:val="24"/>
        </w:rPr>
        <w:t xml:space="preserve">the </w:t>
      </w:r>
      <w:r w:rsidRPr="0076005D" w:rsidR="0076005D">
        <w:rPr>
          <w:rFonts w:ascii="Times New Roman" w:hAnsi="Times New Roman" w:cs="Times New Roman"/>
          <w:sz w:val="24"/>
          <w:szCs w:val="24"/>
        </w:rPr>
        <w:t xml:space="preserve">Supporting Statement for </w:t>
      </w:r>
    </w:p>
    <w:p w:rsidR="0076005D" w:rsidP="00505E4E" w:rsidRDefault="006715EE" w14:paraId="0BAE0DA3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D2F39">
        <w:rPr>
          <w:rFonts w:ascii="Times New Roman" w:hAnsi="Times New Roman" w:cs="Times New Roman"/>
          <w:bCs w:val="0"/>
          <w:sz w:val="24"/>
          <w:szCs w:val="24"/>
        </w:rPr>
        <w:t>Forms SSA-187 and SSA-188</w:t>
      </w:r>
    </w:p>
    <w:p w:rsidRPr="00A5735A" w:rsidR="00A5735A" w:rsidP="00A5735A" w:rsidRDefault="00A5735A" w14:paraId="2F4DDEC9" w14:textId="77777777">
      <w:pPr>
        <w:keepNext/>
        <w:tabs>
          <w:tab w:val="left" w:pos="-144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/>
          <w:b/>
          <w:bCs/>
        </w:rPr>
      </w:pPr>
      <w:r w:rsidRPr="00A5735A">
        <w:rPr>
          <w:rFonts w:ascii="Times New Roman" w:hAnsi="Times New Roman"/>
          <w:b/>
          <w:bCs/>
        </w:rPr>
        <w:t>Incoming and Outgoing Intergovernmental</w:t>
      </w:r>
    </w:p>
    <w:p w:rsidRPr="00A5735A" w:rsidR="00A5735A" w:rsidP="00A5735A" w:rsidRDefault="00A5735A" w14:paraId="5968A42D" w14:textId="77777777">
      <w:pPr>
        <w:keepNext/>
        <w:tabs>
          <w:tab w:val="left" w:pos="-144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/>
          <w:b/>
          <w:bCs/>
        </w:rPr>
      </w:pPr>
      <w:r w:rsidRPr="00A5735A">
        <w:rPr>
          <w:rFonts w:ascii="Times New Roman" w:hAnsi="Times New Roman"/>
          <w:b/>
          <w:bCs/>
        </w:rPr>
        <w:t>Personnel Act Assignment Agreement</w:t>
      </w:r>
    </w:p>
    <w:p w:rsidRPr="00A5735A" w:rsidR="00A5735A" w:rsidP="00A5735A" w:rsidRDefault="00A5735A" w14:paraId="1E6F466A" w14:textId="77777777">
      <w:pPr>
        <w:jc w:val="center"/>
        <w:rPr>
          <w:rFonts w:ascii="Times New Roman" w:hAnsi="Times New Roman"/>
          <w:b/>
        </w:rPr>
      </w:pPr>
      <w:r w:rsidRPr="00A5735A">
        <w:rPr>
          <w:rFonts w:ascii="Times New Roman" w:hAnsi="Times New Roman"/>
          <w:b/>
        </w:rPr>
        <w:t>5 CFR 334</w:t>
      </w:r>
    </w:p>
    <w:p w:rsidRPr="0076005D" w:rsidR="00BF0AFD" w:rsidP="00A5735A" w:rsidRDefault="00A5735A" w14:paraId="2DED11D9" w14:textId="77777777">
      <w:pPr>
        <w:jc w:val="center"/>
        <w:rPr>
          <w:rFonts w:ascii="Times New Roman" w:hAnsi="Times New Roman"/>
          <w:b/>
          <w:bCs/>
        </w:rPr>
      </w:pPr>
      <w:r w:rsidRPr="00A5735A">
        <w:rPr>
          <w:rFonts w:ascii="Times New Roman" w:hAnsi="Times New Roman"/>
          <w:b/>
          <w:bCs/>
        </w:rPr>
        <w:t>OMB No. 0960-0792</w:t>
      </w:r>
    </w:p>
    <w:p w:rsidRPr="00ED5E9D" w:rsidR="00470782" w:rsidP="00DB435B" w:rsidRDefault="00470782" w14:paraId="7AD2744A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6C43F81" w14:textId="77777777">
      <w:pPr>
        <w:pStyle w:val="Heading7"/>
      </w:pPr>
      <w:r w:rsidRPr="00ED5E9D">
        <w:t>Minor Revisions to the Collection Instrument</w:t>
      </w:r>
      <w:r w:rsidR="008D30AC">
        <w:t>s</w:t>
      </w:r>
    </w:p>
    <w:p w:rsidRPr="00ED5E9D" w:rsidR="00470782" w:rsidP="00470782" w:rsidRDefault="00470782" w14:paraId="61C5252F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63305683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Pr="006715EE" w:rsidR="006715EE" w:rsidP="009B7F4F" w:rsidRDefault="006715EE" w14:paraId="5073C2A5" w14:textId="77777777">
      <w:pPr>
        <w:widowControl/>
        <w:snapToGrid/>
        <w:rPr>
          <w:rFonts w:ascii="Times New Roman" w:hAnsi="Times New Roman"/>
        </w:rPr>
      </w:pPr>
    </w:p>
    <w:p w:rsidRPr="009B7F4F" w:rsidR="00B6030F" w:rsidP="00B6030F" w:rsidRDefault="00B6030F" w14:paraId="03FF12BB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="00D92C0D">
        <w:rPr>
          <w:rFonts w:ascii="Times New Roman" w:hAnsi="Times New Roman"/>
          <w:bCs/>
        </w:rPr>
        <w:t xml:space="preserve">The forms incorporate built-in calculations that automatically update multiple pages of the forms. </w:t>
      </w:r>
      <w:r w:rsidR="008D30AC">
        <w:rPr>
          <w:rFonts w:ascii="Times New Roman" w:hAnsi="Times New Roman"/>
          <w:bCs/>
        </w:rPr>
        <w:t xml:space="preserve"> </w:t>
      </w:r>
      <w:r w:rsidR="00D92C0D">
        <w:rPr>
          <w:rFonts w:ascii="Times New Roman" w:hAnsi="Times New Roman"/>
          <w:bCs/>
        </w:rPr>
        <w:t xml:space="preserve">One of the organizations completing the forms discovered some pages should not be included in the </w:t>
      </w:r>
      <w:r w:rsidR="008D30AC">
        <w:rPr>
          <w:rFonts w:ascii="Times New Roman" w:hAnsi="Times New Roman"/>
          <w:bCs/>
        </w:rPr>
        <w:t xml:space="preserve">automatic </w:t>
      </w:r>
      <w:r w:rsidR="00D92C0D">
        <w:rPr>
          <w:rFonts w:ascii="Times New Roman" w:hAnsi="Times New Roman"/>
          <w:bCs/>
        </w:rPr>
        <w:t xml:space="preserve">updates. </w:t>
      </w:r>
      <w:r w:rsidR="008D30AC">
        <w:rPr>
          <w:rFonts w:ascii="Times New Roman" w:hAnsi="Times New Roman"/>
          <w:bCs/>
        </w:rPr>
        <w:t xml:space="preserve"> </w:t>
      </w:r>
      <w:r w:rsidR="00D92C0D">
        <w:rPr>
          <w:rFonts w:ascii="Times New Roman" w:hAnsi="Times New Roman"/>
          <w:bCs/>
        </w:rPr>
        <w:t xml:space="preserve">We </w:t>
      </w:r>
      <w:r w:rsidR="008D30AC">
        <w:rPr>
          <w:rFonts w:ascii="Times New Roman" w:hAnsi="Times New Roman"/>
          <w:bCs/>
        </w:rPr>
        <w:t xml:space="preserve">updated the forms to </w:t>
      </w:r>
      <w:r w:rsidR="00D92C0D">
        <w:rPr>
          <w:rFonts w:ascii="Times New Roman" w:hAnsi="Times New Roman"/>
          <w:bCs/>
        </w:rPr>
        <w:t>ex</w:t>
      </w:r>
      <w:r w:rsidR="00505E4E">
        <w:rPr>
          <w:rFonts w:ascii="Times New Roman" w:hAnsi="Times New Roman"/>
          <w:bCs/>
        </w:rPr>
        <w:t>clud</w:t>
      </w:r>
      <w:r w:rsidR="008D30AC">
        <w:rPr>
          <w:rFonts w:ascii="Times New Roman" w:hAnsi="Times New Roman"/>
          <w:bCs/>
        </w:rPr>
        <w:t xml:space="preserve">e </w:t>
      </w:r>
      <w:r w:rsidR="00D92C0D">
        <w:rPr>
          <w:rFonts w:ascii="Times New Roman" w:hAnsi="Times New Roman"/>
          <w:bCs/>
        </w:rPr>
        <w:t xml:space="preserve">certain pages from erroneous </w:t>
      </w:r>
      <w:r w:rsidR="008D30AC">
        <w:rPr>
          <w:rFonts w:ascii="Times New Roman" w:hAnsi="Times New Roman"/>
          <w:bCs/>
        </w:rPr>
        <w:t>automatic updates.</w:t>
      </w:r>
    </w:p>
    <w:p w:rsidR="00B6030F" w:rsidP="00B6030F" w:rsidRDefault="00B6030F" w14:paraId="6B7E3ACA" w14:textId="77777777">
      <w:pPr>
        <w:widowControl/>
        <w:snapToGrid/>
        <w:ind w:left="360"/>
        <w:rPr>
          <w:rFonts w:ascii="Times New Roman" w:hAnsi="Times New Roman"/>
        </w:rPr>
      </w:pPr>
    </w:p>
    <w:p w:rsidR="00B6030F" w:rsidP="00B6030F" w:rsidRDefault="00B6030F" w14:paraId="64A253B0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9775DF">
        <w:rPr>
          <w:rFonts w:ascii="Times New Roman" w:hAnsi="Times New Roman"/>
          <w:bCs/>
        </w:rPr>
        <w:t xml:space="preserve">This change will allow </w:t>
      </w:r>
      <w:r w:rsidR="00265F44">
        <w:rPr>
          <w:rFonts w:ascii="Times New Roman" w:hAnsi="Times New Roman"/>
          <w:bCs/>
        </w:rPr>
        <w:t xml:space="preserve">for accurate documentation of </w:t>
      </w:r>
      <w:r w:rsidR="00D92C0D">
        <w:rPr>
          <w:rFonts w:ascii="Times New Roman" w:hAnsi="Times New Roman"/>
          <w:bCs/>
        </w:rPr>
        <w:t>the costs of the Intergovernmental Personnel Act assignments.</w:t>
      </w:r>
    </w:p>
    <w:p w:rsidRPr="00B6030F" w:rsidR="00B6030F" w:rsidP="00B6030F" w:rsidRDefault="00B6030F" w14:paraId="42716DF7" w14:textId="77777777">
      <w:pPr>
        <w:widowControl/>
        <w:snapToGrid/>
        <w:ind w:left="360"/>
        <w:rPr>
          <w:rFonts w:ascii="Times New Roman" w:hAnsi="Times New Roman"/>
        </w:rPr>
      </w:pPr>
    </w:p>
    <w:p w:rsidRPr="006715EE" w:rsidR="006715EE" w:rsidP="00865E56" w:rsidRDefault="006715EE" w14:paraId="14946D35" w14:textId="4831B05A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B6030F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snapToGrid w:val="0"/>
        </w:rPr>
        <w:t xml:space="preserve">SSA </w:t>
      </w:r>
      <w:r w:rsidR="00D92C0D">
        <w:rPr>
          <w:rFonts w:ascii="Times New Roman" w:hAnsi="Times New Roman"/>
          <w:snapToGrid w:val="0"/>
        </w:rPr>
        <w:t xml:space="preserve">will </w:t>
      </w:r>
      <w:r w:rsidR="001942DE">
        <w:rPr>
          <w:rFonts w:ascii="Times New Roman" w:hAnsi="Times New Roman"/>
          <w:snapToGrid w:val="0"/>
        </w:rPr>
        <w:t>allow signatories outside of SSA to type their signature on the signature lines</w:t>
      </w:r>
      <w:r w:rsidR="00D92C0D">
        <w:rPr>
          <w:rFonts w:ascii="Times New Roman" w:hAnsi="Times New Roman"/>
          <w:snapToGrid w:val="0"/>
        </w:rPr>
        <w:t xml:space="preserve"> on the forms.</w:t>
      </w:r>
    </w:p>
    <w:p w:rsidRPr="006715EE" w:rsidR="006715EE" w:rsidP="006715EE" w:rsidRDefault="006715EE" w14:paraId="1D2E40E1" w14:textId="77777777">
      <w:pPr>
        <w:widowControl/>
        <w:snapToGrid/>
        <w:ind w:left="360"/>
        <w:rPr>
          <w:rFonts w:ascii="Times New Roman" w:hAnsi="Times New Roman"/>
        </w:rPr>
      </w:pPr>
    </w:p>
    <w:p w:rsidRPr="006715EE" w:rsidR="006715EE" w:rsidP="006715EE" w:rsidRDefault="006715EE" w14:paraId="127BBB2D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B6030F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="00265F44">
        <w:rPr>
          <w:rFonts w:ascii="Times New Roman" w:hAnsi="Times New Roman"/>
          <w:b/>
        </w:rPr>
        <w:t xml:space="preserve"> </w:t>
      </w:r>
      <w:r w:rsidRPr="00265F44" w:rsidR="00265F44">
        <w:rPr>
          <w:rFonts w:ascii="Times New Roman" w:hAnsi="Times New Roman"/>
        </w:rPr>
        <w:t>D</w:t>
      </w:r>
      <w:r w:rsidR="00265F44">
        <w:rPr>
          <w:rFonts w:ascii="Times New Roman" w:hAnsi="Times New Roman"/>
        </w:rPr>
        <w:t xml:space="preserve">ue to limitations imposed by COVID-19, SSA must find a means </w:t>
      </w:r>
      <w:r w:rsidR="00505E4E">
        <w:rPr>
          <w:rFonts w:ascii="Times New Roman" w:hAnsi="Times New Roman"/>
        </w:rPr>
        <w:t xml:space="preserve">of allowing multiple </w:t>
      </w:r>
      <w:r w:rsidR="00265F44">
        <w:rPr>
          <w:rFonts w:ascii="Times New Roman" w:hAnsi="Times New Roman"/>
        </w:rPr>
        <w:t xml:space="preserve">signatories to sign forms without printing </w:t>
      </w:r>
      <w:r w:rsidR="00505E4E">
        <w:rPr>
          <w:rFonts w:ascii="Times New Roman" w:hAnsi="Times New Roman"/>
        </w:rPr>
        <w:t xml:space="preserve">and scanning </w:t>
      </w:r>
      <w:r w:rsidR="00265F44">
        <w:rPr>
          <w:rFonts w:ascii="Times New Roman" w:hAnsi="Times New Roman"/>
        </w:rPr>
        <w:t>them.</w:t>
      </w:r>
      <w:r w:rsidR="0009182E">
        <w:rPr>
          <w:rFonts w:ascii="Times New Roman" w:hAnsi="Times New Roman"/>
        </w:rPr>
        <w:t xml:space="preserve">  Therefore, we revised the forms to include digital signatures.</w:t>
      </w:r>
      <w:bookmarkStart w:name="_GoBack" w:id="0"/>
      <w:bookmarkEnd w:id="0"/>
    </w:p>
    <w:p w:rsidRPr="009B7F4F" w:rsidR="009B7F4F" w:rsidP="00B6030F" w:rsidRDefault="009B7F4F" w14:paraId="2FC8731B" w14:textId="77777777">
      <w:pPr>
        <w:widowControl/>
        <w:snapToGrid/>
        <w:rPr>
          <w:rFonts w:ascii="Times New Roman" w:hAnsi="Times New Roman"/>
        </w:rPr>
      </w:pPr>
    </w:p>
    <w:p w:rsidRPr="006715EE" w:rsidR="006715EE" w:rsidP="00865E56" w:rsidRDefault="006715EE" w14:paraId="37F4B0C5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9B7F4F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ED2F39">
        <w:rPr>
          <w:rFonts w:ascii="Times New Roman" w:hAnsi="Times New Roman"/>
          <w:snapToGrid w:val="0"/>
        </w:rPr>
        <w:t xml:space="preserve">SSA </w:t>
      </w:r>
      <w:r w:rsidR="00265F44">
        <w:rPr>
          <w:rFonts w:ascii="Times New Roman" w:hAnsi="Times New Roman"/>
          <w:snapToGrid w:val="0"/>
        </w:rPr>
        <w:t>will incorporate the ability to encrypt and password protect forms that have been completed or are in the process of completion.</w:t>
      </w:r>
    </w:p>
    <w:p w:rsidRPr="006715EE" w:rsidR="006715EE" w:rsidP="006715EE" w:rsidRDefault="006715EE" w14:paraId="412E46DD" w14:textId="77777777">
      <w:pPr>
        <w:widowControl/>
        <w:snapToGrid/>
        <w:ind w:left="360"/>
        <w:rPr>
          <w:rFonts w:ascii="Times New Roman" w:hAnsi="Times New Roman"/>
        </w:rPr>
      </w:pPr>
    </w:p>
    <w:p w:rsidRPr="006715EE" w:rsidR="006715EE" w:rsidP="00505E4E" w:rsidRDefault="006715EE" w14:paraId="27616933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9B7F4F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="00265F44">
        <w:rPr>
          <w:rFonts w:ascii="Times New Roman" w:hAnsi="Times New Roman"/>
        </w:rPr>
        <w:t xml:space="preserve">By allowing for encryption and password protection, SSA ensures that, as forms are sent </w:t>
      </w:r>
      <w:r w:rsidR="00505E4E">
        <w:rPr>
          <w:rFonts w:ascii="Times New Roman" w:hAnsi="Times New Roman"/>
        </w:rPr>
        <w:t xml:space="preserve">electronically </w:t>
      </w:r>
      <w:r w:rsidR="00265F44">
        <w:rPr>
          <w:rFonts w:ascii="Times New Roman" w:hAnsi="Times New Roman"/>
        </w:rPr>
        <w:t>outside of its network via email, it is protecting PII.</w:t>
      </w:r>
    </w:p>
    <w:p w:rsidR="006715EE" w:rsidP="008F3BEC" w:rsidRDefault="006715EE" w14:paraId="5F0D85FE" w14:textId="77777777">
      <w:pPr>
        <w:widowControl/>
        <w:snapToGrid/>
        <w:rPr>
          <w:rFonts w:ascii="Times New Roman" w:hAnsi="Times New Roman"/>
        </w:rPr>
      </w:pPr>
    </w:p>
    <w:p w:rsidRPr="00DD2E16" w:rsidR="00DD2E16" w:rsidP="00DD2E16" w:rsidRDefault="00DD2E16" w14:paraId="24DA5185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DD2E16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DD2E16">
        <w:rPr>
          <w:rFonts w:ascii="Times New Roman" w:hAnsi="Times New Roman"/>
          <w:b/>
        </w:rPr>
        <w:t xml:space="preserve">: </w:t>
      </w:r>
      <w:r w:rsidRPr="00DD2E16">
        <w:rPr>
          <w:rFonts w:ascii="Times New Roman" w:hAnsi="Times New Roman"/>
        </w:rPr>
        <w:t xml:space="preserve"> We are revising the PRA statement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 xml:space="preserve"> on th</w:t>
      </w:r>
      <w:r>
        <w:rPr>
          <w:rFonts w:ascii="Times New Roman" w:hAnsi="Times New Roman"/>
        </w:rPr>
        <w:t>ese</w:t>
      </w:r>
      <w:r w:rsidRPr="00DD2E16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>.</w:t>
      </w:r>
    </w:p>
    <w:p w:rsidRPr="00DD2E16" w:rsidR="00DD2E16" w:rsidP="00DD2E16" w:rsidRDefault="00DD2E16" w14:paraId="66761289" w14:textId="77777777">
      <w:pPr>
        <w:widowControl/>
        <w:snapToGrid/>
        <w:ind w:left="360"/>
        <w:rPr>
          <w:rFonts w:ascii="Times New Roman" w:hAnsi="Times New Roman"/>
        </w:rPr>
      </w:pPr>
    </w:p>
    <w:p w:rsidRPr="00DD2E16" w:rsidR="00DD2E16" w:rsidP="00DD2E16" w:rsidRDefault="00DD2E16" w14:paraId="5AB20CF3" w14:textId="77777777">
      <w:pPr>
        <w:widowControl/>
        <w:snapToGrid/>
        <w:ind w:left="360"/>
        <w:rPr>
          <w:rFonts w:ascii="Times New Roman" w:hAnsi="Times New Roman"/>
        </w:rPr>
      </w:pPr>
      <w:r w:rsidRPr="00DD2E16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DD2E16">
        <w:rPr>
          <w:rFonts w:ascii="Times New Roman" w:hAnsi="Times New Roman"/>
          <w:b/>
        </w:rPr>
        <w:t>:</w:t>
      </w:r>
      <w:r w:rsidRPr="00DD2E16">
        <w:rPr>
          <w:rFonts w:ascii="Times New Roman" w:hAnsi="Times New Roman"/>
        </w:rPr>
        <w:t xml:space="preserve">  We are revising the PRA statement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>, is now outdated.</w:t>
      </w:r>
    </w:p>
    <w:p w:rsidRPr="00DD2E16" w:rsidR="00DD2E16" w:rsidP="00DD2E16" w:rsidRDefault="00DD2E16" w14:paraId="7BA7B7CA" w14:textId="77777777">
      <w:pPr>
        <w:widowControl/>
        <w:snapToGrid/>
        <w:ind w:left="360"/>
        <w:rPr>
          <w:rFonts w:ascii="Times New Roman" w:hAnsi="Times New Roman"/>
        </w:rPr>
      </w:pPr>
    </w:p>
    <w:p w:rsidRPr="00DD2E16" w:rsidR="00DD2E16" w:rsidP="00DD2E16" w:rsidRDefault="00DD2E16" w14:paraId="6C42C7B3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DD2E16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5</w:t>
      </w:r>
      <w:r w:rsidRPr="00DD2E16">
        <w:rPr>
          <w:rFonts w:ascii="Times New Roman" w:hAnsi="Times New Roman"/>
          <w:b/>
        </w:rPr>
        <w:t>:</w:t>
      </w:r>
      <w:r w:rsidRPr="00DD2E16">
        <w:rPr>
          <w:rFonts w:ascii="Times New Roman" w:hAnsi="Times New Roman"/>
        </w:rPr>
        <w:t xml:space="preserve">  We are revising the Privacy Act Statement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 xml:space="preserve"> on th</w:t>
      </w:r>
      <w:r>
        <w:rPr>
          <w:rFonts w:ascii="Times New Roman" w:hAnsi="Times New Roman"/>
        </w:rPr>
        <w:t>ese</w:t>
      </w:r>
      <w:r w:rsidRPr="00DD2E16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>.</w:t>
      </w:r>
    </w:p>
    <w:p w:rsidRPr="00DD2E16" w:rsidR="00DD2E16" w:rsidP="00DD2E16" w:rsidRDefault="00DD2E16" w14:paraId="58F42007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A07FE3" w:rsidP="00DD2E16" w:rsidRDefault="00DD2E16" w14:paraId="287D8C14" w14:textId="77777777">
      <w:pPr>
        <w:widowControl/>
        <w:snapToGrid/>
        <w:ind w:left="360"/>
        <w:rPr>
          <w:rFonts w:ascii="Times New Roman" w:hAnsi="Times New Roman"/>
        </w:rPr>
      </w:pPr>
      <w:r w:rsidRPr="00DD2E16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5</w:t>
      </w:r>
      <w:r w:rsidRPr="00DD2E16">
        <w:rPr>
          <w:rFonts w:ascii="Times New Roman" w:hAnsi="Times New Roman"/>
          <w:b/>
        </w:rPr>
        <w:t xml:space="preserve">: </w:t>
      </w:r>
      <w:r w:rsidRPr="00DD2E16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 xml:space="preserve"> on the</w:t>
      </w:r>
      <w:r>
        <w:rPr>
          <w:rFonts w:ascii="Times New Roman" w:hAnsi="Times New Roman"/>
        </w:rPr>
        <w:t>se</w:t>
      </w:r>
      <w:r w:rsidRPr="00DD2E16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s</w:t>
      </w:r>
      <w:r w:rsidRPr="00DD2E16">
        <w:rPr>
          <w:rFonts w:ascii="Times New Roman" w:hAnsi="Times New Roman"/>
        </w:rPr>
        <w:t>.</w:t>
      </w:r>
    </w:p>
    <w:sectPr w:rsidRPr="00ED5E9D" w:rsidR="00A07FE3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82E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2DE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5F44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C7F4A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4E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5E4E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5EE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05D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0AC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BEC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1F8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4F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07FE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35A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3B3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030F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2DC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0D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2E16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288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F9C83"/>
  <w15:chartTrackingRefBased/>
  <w15:docId w15:val="{44313C51-3959-4CA9-9AAA-2C03A281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715EE"/>
    <w:pPr>
      <w:ind w:left="720"/>
      <w:contextualSpacing/>
    </w:pPr>
  </w:style>
  <w:style w:type="character" w:styleId="CommentReference">
    <w:name w:val="annotation reference"/>
    <w:basedOn w:val="DefaultParagraphFont"/>
    <w:rsid w:val="00D732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2D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D73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32DC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D732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3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2021-02-02T14:09:00Z</dcterms:created>
  <dcterms:modified xsi:type="dcterms:W3CDTF">2021-02-02T14:09:00Z</dcterms:modified>
</cp:coreProperties>
</file>