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7B1B" w:rsidR="00DC7B1B" w:rsidP="00DC7B1B" w:rsidRDefault="00DC7B1B" w14:paraId="2D1F463A" w14:textId="77777777">
      <w:pPr>
        <w:widowControl w:val="0"/>
        <w:snapToGrid w:val="0"/>
        <w:spacing w:after="0"/>
        <w:jc w:val="center"/>
        <w:rPr>
          <w:rFonts w:ascii="Times New Roman" w:hAnsi="Times New Roman"/>
          <w:b/>
          <w:bCs/>
          <w:szCs w:val="24"/>
        </w:rPr>
      </w:pPr>
      <w:r w:rsidRPr="00DC7B1B">
        <w:rPr>
          <w:rFonts w:ascii="Times New Roman" w:hAnsi="Times New Roman"/>
          <w:b/>
          <w:bCs/>
          <w:szCs w:val="24"/>
        </w:rPr>
        <w:t>Supporting Statement for Electronic Records Express (ERE)</w:t>
      </w:r>
      <w:r w:rsidR="005C50D5">
        <w:rPr>
          <w:rFonts w:ascii="Times New Roman" w:hAnsi="Times New Roman"/>
          <w:b/>
          <w:bCs/>
          <w:szCs w:val="24"/>
        </w:rPr>
        <w:t xml:space="preserve"> Third Party</w:t>
      </w:r>
    </w:p>
    <w:p w:rsidRPr="00075EC0" w:rsidR="00075EC0" w:rsidP="00DC7B1B" w:rsidRDefault="0022344B" w14:paraId="23D5F431" w14:textId="77777777">
      <w:pPr>
        <w:widowControl w:val="0"/>
        <w:snapToGrid w:val="0"/>
        <w:spacing w:after="0"/>
        <w:jc w:val="center"/>
        <w:rPr>
          <w:rFonts w:ascii="Times New Roman" w:hAnsi="Times New Roman"/>
          <w:b/>
          <w:szCs w:val="24"/>
        </w:rPr>
      </w:pPr>
      <w:r>
        <w:rPr>
          <w:rFonts w:ascii="Times New Roman" w:hAnsi="Times New Roman"/>
          <w:b/>
          <w:bCs/>
          <w:szCs w:val="24"/>
        </w:rPr>
        <w:t>OMB No. 0960-0767</w:t>
      </w:r>
    </w:p>
    <w:p w:rsidRPr="00075EC0" w:rsidR="00075EC0" w:rsidP="00F45921" w:rsidRDefault="00075EC0" w14:paraId="6205BC76" w14:textId="77777777">
      <w:pPr>
        <w:widowControl w:val="0"/>
        <w:snapToGrid w:val="0"/>
        <w:spacing w:after="0"/>
        <w:rPr>
          <w:rFonts w:ascii="Times New Roman" w:hAnsi="Times New Roman"/>
          <w:b/>
          <w:szCs w:val="24"/>
        </w:rPr>
      </w:pPr>
    </w:p>
    <w:p w:rsidRPr="00075EC0" w:rsidR="00075EC0" w:rsidP="00F45921" w:rsidRDefault="00075EC0" w14:paraId="111BF1B5"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14:paraId="78146360" w14:textId="77777777">
      <w:pPr>
        <w:widowControl w:val="0"/>
        <w:tabs>
          <w:tab w:val="left" w:pos="720"/>
          <w:tab w:val="center" w:pos="4320"/>
          <w:tab w:val="right" w:pos="8640"/>
        </w:tabs>
        <w:snapToGrid w:val="0"/>
        <w:spacing w:after="0"/>
        <w:rPr>
          <w:rFonts w:ascii="Times New Roman" w:hAnsi="Times New Roman"/>
          <w:szCs w:val="24"/>
        </w:rPr>
      </w:pPr>
    </w:p>
    <w:p w:rsidRPr="00075EC0" w:rsidR="00075EC0" w:rsidP="00125778" w:rsidRDefault="00075EC0" w14:paraId="413543AD" w14:textId="77777777">
      <w:pPr>
        <w:widowControl w:val="0"/>
        <w:numPr>
          <w:ilvl w:val="0"/>
          <w:numId w:val="1"/>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Pr="00075EC0" w:rsidR="00075EC0" w:rsidP="00125778" w:rsidRDefault="00DC7B1B" w14:paraId="3372099B" w14:textId="77777777">
      <w:pPr>
        <w:widowControl w:val="0"/>
        <w:snapToGrid w:val="0"/>
        <w:spacing w:after="0"/>
        <w:ind w:left="1260"/>
        <w:rPr>
          <w:rFonts w:ascii="Times New Roman" w:hAnsi="Times New Roman"/>
          <w:szCs w:val="24"/>
        </w:rPr>
      </w:pPr>
      <w:r w:rsidRPr="00DC7B1B">
        <w:rPr>
          <w:rFonts w:ascii="Times New Roman" w:hAnsi="Times New Roman"/>
          <w:snapToGrid w:val="0"/>
          <w:szCs w:val="24"/>
        </w:rPr>
        <w:t>Electronic Records Express (ERE) allows us to provide online copies of documents and digital audio hearing recordings contained in disability claimants' files to the claimant's third party representative.  Third party appointed representatives can obtain the same information from SSA as the disability claimant.  The respondents are third party appointed representatives, and the information they supply allows us to provide them access to view and download all aspects of their clients' disability files online through ERE.  We developed ERE as an electronic platform under the auspices of the E-Government Act of 2002 (Public Law 107-347) and the Government Paperwork Elimination Act (GPEA; Pub. L.105-277)</w:t>
      </w:r>
      <w:r w:rsidRPr="00075EC0" w:rsidR="00075EC0">
        <w:rPr>
          <w:rFonts w:ascii="Times New Roman" w:hAnsi="Times New Roman"/>
          <w:szCs w:val="24"/>
        </w:rPr>
        <w:t>.</w:t>
      </w:r>
    </w:p>
    <w:p w:rsidRPr="00075EC0" w:rsidR="00075EC0" w:rsidP="00075EC0" w:rsidRDefault="00075EC0" w14:paraId="38E75D45" w14:textId="77777777">
      <w:pPr>
        <w:widowControl w:val="0"/>
        <w:snapToGrid w:val="0"/>
        <w:spacing w:after="0"/>
        <w:ind w:left="720"/>
        <w:rPr>
          <w:rFonts w:ascii="Times New Roman" w:hAnsi="Times New Roman"/>
          <w:szCs w:val="24"/>
        </w:rPr>
      </w:pPr>
    </w:p>
    <w:p w:rsidRPr="00075EC0" w:rsidR="00075EC0" w:rsidP="004D5944" w:rsidRDefault="00075EC0" w14:paraId="1EF1F15E" w14:textId="77777777">
      <w:pPr>
        <w:widowControl w:val="0"/>
        <w:numPr>
          <w:ilvl w:val="0"/>
          <w:numId w:val="2"/>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P="004D5944" w:rsidRDefault="00DC7B1B" w14:paraId="42C559B2" w14:textId="092850F8">
      <w:pPr>
        <w:widowControl w:val="0"/>
        <w:tabs>
          <w:tab w:val="num" w:pos="1260"/>
        </w:tabs>
        <w:snapToGrid w:val="0"/>
        <w:spacing w:after="0"/>
        <w:ind w:left="1260"/>
        <w:rPr>
          <w:rFonts w:ascii="Times New Roman" w:hAnsi="Times New Roman"/>
          <w:szCs w:val="24"/>
        </w:rPr>
      </w:pPr>
      <w:r w:rsidRPr="00DC7B1B">
        <w:rPr>
          <w:rFonts w:ascii="Times New Roman" w:hAnsi="Times New Roman"/>
          <w:snapToGrid w:val="0"/>
          <w:szCs w:val="24"/>
        </w:rPr>
        <w:t>ERE is an online system which enables medical providers and various third party representatives to download and submit disability claimant information electronically to SSA as part of the disability application process.  To ensure only authorized people access ERE, SSA requires third parties to complete a unique registration process if they wish to use this system.  This Information Collection Request (ICR) includes the process to request a download through the Appointed Representative suite of services screens; the burden for submitting evidence to SSA is part of</w:t>
      </w:r>
      <w:r w:rsidR="007C797B">
        <w:rPr>
          <w:rFonts w:ascii="Times New Roman" w:hAnsi="Times New Roman"/>
          <w:snapToGrid w:val="0"/>
          <w:szCs w:val="24"/>
        </w:rPr>
        <w:t xml:space="preserve"> the regular</w:t>
      </w:r>
      <w:r w:rsidR="00607976">
        <w:rPr>
          <w:rFonts w:ascii="Times New Roman" w:hAnsi="Times New Roman"/>
          <w:snapToGrid w:val="0"/>
          <w:szCs w:val="24"/>
        </w:rPr>
        <w:t xml:space="preserve"> ERE</w:t>
      </w:r>
      <w:r w:rsidR="007C797B">
        <w:rPr>
          <w:rFonts w:ascii="Times New Roman" w:hAnsi="Times New Roman"/>
          <w:snapToGrid w:val="0"/>
          <w:szCs w:val="24"/>
        </w:rPr>
        <w:t xml:space="preserve"> application</w:t>
      </w:r>
      <w:r w:rsidR="00607976">
        <w:rPr>
          <w:rFonts w:ascii="Times New Roman" w:hAnsi="Times New Roman"/>
          <w:snapToGrid w:val="0"/>
          <w:szCs w:val="24"/>
        </w:rPr>
        <w:t xml:space="preserve"> (</w:t>
      </w:r>
      <w:r w:rsidR="007C797B">
        <w:rPr>
          <w:rFonts w:ascii="Times New Roman" w:hAnsi="Times New Roman"/>
          <w:snapToGrid w:val="0"/>
          <w:szCs w:val="24"/>
        </w:rPr>
        <w:t xml:space="preserve">OMB No. </w:t>
      </w:r>
      <w:r w:rsidR="00607976">
        <w:rPr>
          <w:rFonts w:ascii="Times New Roman" w:hAnsi="Times New Roman"/>
          <w:snapToGrid w:val="0"/>
          <w:szCs w:val="24"/>
        </w:rPr>
        <w:t>0960-0753)</w:t>
      </w:r>
      <w:r w:rsidRPr="00DC7B1B">
        <w:rPr>
          <w:rFonts w:ascii="Times New Roman" w:hAnsi="Times New Roman"/>
          <w:snapToGrid w:val="0"/>
          <w:szCs w:val="24"/>
        </w:rPr>
        <w:t>.  The respondents are third party representatives of disability applicants who want to use ERE to electronically access clients’ disability files online and submit information to SSA</w:t>
      </w:r>
      <w:r w:rsidRPr="00075EC0" w:rsidR="00AE0691">
        <w:rPr>
          <w:rFonts w:ascii="Times New Roman" w:hAnsi="Times New Roman"/>
          <w:szCs w:val="24"/>
        </w:rPr>
        <w:t>.</w:t>
      </w:r>
      <w:r w:rsidR="00AE0691">
        <w:rPr>
          <w:rFonts w:ascii="Times New Roman" w:hAnsi="Times New Roman"/>
          <w:szCs w:val="24"/>
        </w:rPr>
        <w:t xml:space="preserve">  </w:t>
      </w:r>
    </w:p>
    <w:p w:rsidRPr="00075EC0" w:rsidR="00CD4D36" w:rsidP="004D5944" w:rsidRDefault="00CD4D36" w14:paraId="280EE47F" w14:textId="77777777">
      <w:pPr>
        <w:widowControl w:val="0"/>
        <w:tabs>
          <w:tab w:val="num" w:pos="1260"/>
        </w:tabs>
        <w:snapToGrid w:val="0"/>
        <w:spacing w:after="0"/>
        <w:ind w:left="1260"/>
        <w:rPr>
          <w:rFonts w:ascii="Times New Roman" w:hAnsi="Times New Roman"/>
          <w:szCs w:val="24"/>
        </w:rPr>
      </w:pPr>
    </w:p>
    <w:p w:rsidRPr="00075EC0" w:rsidR="00075EC0" w:rsidP="004D5944" w:rsidRDefault="00075EC0" w14:paraId="5E60A604" w14:textId="77777777">
      <w:pPr>
        <w:widowControl w:val="0"/>
        <w:numPr>
          <w:ilvl w:val="0"/>
          <w:numId w:val="2"/>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4D5944" w:rsidRDefault="00DC7B1B" w14:paraId="3CCDC50A" w14:textId="2C38C2B9">
      <w:pPr>
        <w:widowControl w:val="0"/>
        <w:snapToGrid w:val="0"/>
        <w:spacing w:after="0"/>
        <w:ind w:left="1260"/>
        <w:rPr>
          <w:rFonts w:ascii="Times New Roman" w:hAnsi="Times New Roman"/>
          <w:szCs w:val="24"/>
        </w:rPr>
      </w:pPr>
      <w:r w:rsidRPr="00DC7B1B">
        <w:rPr>
          <w:rFonts w:ascii="Times New Roman" w:hAnsi="Times New Roman"/>
          <w:snapToGrid w:val="0"/>
          <w:szCs w:val="24"/>
        </w:rPr>
        <w:t>ERE is a</w:t>
      </w:r>
      <w:r w:rsidR="00607976">
        <w:rPr>
          <w:rFonts w:ascii="Times New Roman" w:hAnsi="Times New Roman"/>
          <w:snapToGrid w:val="0"/>
          <w:szCs w:val="24"/>
        </w:rPr>
        <w:t>n</w:t>
      </w:r>
      <w:r w:rsidR="00B50F97">
        <w:rPr>
          <w:rFonts w:ascii="Times New Roman" w:hAnsi="Times New Roman"/>
          <w:snapToGrid w:val="0"/>
          <w:szCs w:val="24"/>
        </w:rPr>
        <w:t xml:space="preserve"> Internet</w:t>
      </w:r>
      <w:r w:rsidRPr="00DC7B1B">
        <w:rPr>
          <w:rFonts w:ascii="Times New Roman" w:hAnsi="Times New Roman"/>
          <w:snapToGrid w:val="0"/>
          <w:szCs w:val="24"/>
        </w:rPr>
        <w:t xml:space="preserve"> program originally developed by SSA under the aegis of, and in accordance with, </w:t>
      </w:r>
      <w:r w:rsidR="005C50D5">
        <w:rPr>
          <w:rFonts w:ascii="Times New Roman" w:hAnsi="Times New Roman"/>
          <w:snapToGrid w:val="0"/>
          <w:szCs w:val="24"/>
        </w:rPr>
        <w:t xml:space="preserve">the </w:t>
      </w:r>
      <w:r w:rsidRPr="005C50D5" w:rsidR="005C50D5">
        <w:rPr>
          <w:rFonts w:ascii="Times New Roman" w:hAnsi="Times New Roman"/>
          <w:snapToGrid w:val="0"/>
          <w:szCs w:val="24"/>
        </w:rPr>
        <w:t>Government Paperwork Elimination Act plan</w:t>
      </w:r>
      <w:r w:rsidRPr="00DC7B1B">
        <w:rPr>
          <w:rFonts w:ascii="Times New Roman" w:hAnsi="Times New Roman"/>
          <w:snapToGrid w:val="0"/>
          <w:szCs w:val="24"/>
        </w:rPr>
        <w:t>.  Based on our data, we estimate approximately 100% of respondents under this OMB number use the electronic version</w:t>
      </w:r>
      <w:r w:rsidRPr="00075EC0" w:rsidR="00075EC0">
        <w:rPr>
          <w:rFonts w:ascii="Times New Roman" w:hAnsi="Times New Roman"/>
          <w:szCs w:val="24"/>
        </w:rPr>
        <w:t xml:space="preserve">.  </w:t>
      </w:r>
    </w:p>
    <w:p w:rsidR="00875896" w:rsidP="00DC7B1B" w:rsidRDefault="00875896" w14:paraId="3D0CE574" w14:textId="77777777">
      <w:pPr>
        <w:widowControl w:val="0"/>
        <w:tabs>
          <w:tab w:val="num" w:pos="1440"/>
        </w:tabs>
        <w:snapToGrid w:val="0"/>
        <w:spacing w:after="0"/>
        <w:ind w:left="1440"/>
        <w:rPr>
          <w:rFonts w:ascii="Times New Roman" w:hAnsi="Times New Roman"/>
          <w:szCs w:val="24"/>
        </w:rPr>
      </w:pPr>
    </w:p>
    <w:p w:rsidRPr="00075EC0" w:rsidR="00075EC0" w:rsidP="004D5944" w:rsidRDefault="00075EC0" w14:paraId="32CB5E4B" w14:textId="77777777">
      <w:pPr>
        <w:widowControl w:val="0"/>
        <w:numPr>
          <w:ilvl w:val="0"/>
          <w:numId w:val="2"/>
        </w:numPr>
        <w:tabs>
          <w:tab w:val="clear" w:pos="720"/>
        </w:tabs>
        <w:snapToGrid w:val="0"/>
        <w:spacing w:after="0"/>
        <w:ind w:left="1260" w:hanging="540"/>
        <w:rPr>
          <w:rFonts w:ascii="Times New Roman" w:hAnsi="Times New Roman"/>
          <w:b/>
          <w:szCs w:val="24"/>
        </w:rPr>
      </w:pPr>
      <w:r w:rsidRPr="00075EC0">
        <w:rPr>
          <w:rFonts w:ascii="Times New Roman" w:hAnsi="Times New Roman"/>
          <w:b/>
          <w:szCs w:val="24"/>
        </w:rPr>
        <w:t>Why We Cannot Use Duplicate Information</w:t>
      </w:r>
    </w:p>
    <w:p w:rsidRPr="00607976" w:rsidR="00607976" w:rsidP="00607976" w:rsidRDefault="00075EC0" w14:paraId="206039D2" w14:textId="098ACBC5">
      <w:pPr>
        <w:widowControl w:val="0"/>
        <w:snapToGrid w:val="0"/>
        <w:spacing w:after="0"/>
        <w:ind w:left="126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w:t>
      </w:r>
      <w:r w:rsidRPr="00607976" w:rsidR="00607976">
        <w:rPr>
          <w:rFonts w:ascii="Times New Roman" w:hAnsi="Times New Roman"/>
        </w:rPr>
        <w:t xml:space="preserve">The ERE third-party application </w:t>
      </w:r>
      <w:r w:rsidR="00607976">
        <w:rPr>
          <w:rFonts w:ascii="Times New Roman" w:hAnsi="Times New Roman"/>
        </w:rPr>
        <w:t xml:space="preserve">(OMB. 0960-0767) </w:t>
      </w:r>
      <w:r w:rsidRPr="00607976" w:rsidR="00607976">
        <w:rPr>
          <w:rFonts w:ascii="Times New Roman" w:hAnsi="Times New Roman"/>
        </w:rPr>
        <w:t xml:space="preserve">gives </w:t>
      </w:r>
      <w:r w:rsidR="00607976">
        <w:rPr>
          <w:rFonts w:ascii="Times New Roman" w:hAnsi="Times New Roman"/>
        </w:rPr>
        <w:t xml:space="preserve">the </w:t>
      </w:r>
      <w:r w:rsidRPr="00607976" w:rsidR="00607976">
        <w:rPr>
          <w:rFonts w:ascii="Times New Roman" w:hAnsi="Times New Roman"/>
        </w:rPr>
        <w:t>appointed representatives access to the electronic folder</w:t>
      </w:r>
      <w:r w:rsidR="00607976">
        <w:rPr>
          <w:rFonts w:ascii="Times New Roman" w:hAnsi="Times New Roman"/>
        </w:rPr>
        <w:t>, where the</w:t>
      </w:r>
      <w:r w:rsidRPr="00607976" w:rsidR="00607976">
        <w:rPr>
          <w:rFonts w:ascii="Times New Roman" w:hAnsi="Times New Roman"/>
        </w:rPr>
        <w:t xml:space="preserve">y can upload </w:t>
      </w:r>
      <w:proofErr w:type="spellStart"/>
      <w:r w:rsidR="007C797B">
        <w:rPr>
          <w:rFonts w:ascii="Times New Roman" w:hAnsi="Times New Roman"/>
        </w:rPr>
        <w:t>intp</w:t>
      </w:r>
      <w:proofErr w:type="spellEnd"/>
      <w:r w:rsidR="007C797B">
        <w:rPr>
          <w:rFonts w:ascii="Times New Roman" w:hAnsi="Times New Roman"/>
        </w:rPr>
        <w:t xml:space="preserve"> </w:t>
      </w:r>
      <w:r w:rsidRPr="00607976" w:rsidR="00607976">
        <w:rPr>
          <w:rFonts w:ascii="Times New Roman" w:hAnsi="Times New Roman"/>
        </w:rPr>
        <w:t xml:space="preserve">and download documents </w:t>
      </w:r>
      <w:r w:rsidR="007C797B">
        <w:rPr>
          <w:rFonts w:ascii="Times New Roman" w:hAnsi="Times New Roman"/>
        </w:rPr>
        <w:t>from</w:t>
      </w:r>
      <w:r w:rsidRPr="00607976" w:rsidR="00607976">
        <w:rPr>
          <w:rFonts w:ascii="Times New Roman" w:hAnsi="Times New Roman"/>
        </w:rPr>
        <w:t xml:space="preserve"> the</w:t>
      </w:r>
      <w:r w:rsidR="007C797B">
        <w:rPr>
          <w:rFonts w:ascii="Times New Roman" w:hAnsi="Times New Roman"/>
        </w:rPr>
        <w:t xml:space="preserve"> claimant’s</w:t>
      </w:r>
      <w:r w:rsidRPr="00607976" w:rsidR="00607976">
        <w:rPr>
          <w:rFonts w:ascii="Times New Roman" w:hAnsi="Times New Roman"/>
        </w:rPr>
        <w:t xml:space="preserve"> electronic folder. </w:t>
      </w:r>
      <w:r w:rsidR="00607976">
        <w:rPr>
          <w:rFonts w:ascii="Times New Roman" w:hAnsi="Times New Roman"/>
        </w:rPr>
        <w:t xml:space="preserve"> </w:t>
      </w:r>
      <w:r w:rsidRPr="00607976" w:rsidR="00607976">
        <w:rPr>
          <w:rFonts w:ascii="Times New Roman" w:hAnsi="Times New Roman"/>
        </w:rPr>
        <w:t xml:space="preserve">The regular ERE application </w:t>
      </w:r>
      <w:r w:rsidR="007C797B">
        <w:rPr>
          <w:rFonts w:ascii="Times New Roman" w:hAnsi="Times New Roman"/>
        </w:rPr>
        <w:t>(OMB. 0960-0753</w:t>
      </w:r>
      <w:r w:rsidR="00607976">
        <w:rPr>
          <w:rFonts w:ascii="Times New Roman" w:hAnsi="Times New Roman"/>
        </w:rPr>
        <w:t xml:space="preserve">) is for medical providers, </w:t>
      </w:r>
      <w:r w:rsidRPr="00607976" w:rsidR="00607976">
        <w:rPr>
          <w:rFonts w:ascii="Times New Roman" w:hAnsi="Times New Roman"/>
        </w:rPr>
        <w:t xml:space="preserve">and other non-medical providers </w:t>
      </w:r>
      <w:r w:rsidR="00607976">
        <w:rPr>
          <w:rFonts w:ascii="Times New Roman" w:hAnsi="Times New Roman"/>
        </w:rPr>
        <w:t xml:space="preserve">which </w:t>
      </w:r>
      <w:r w:rsidRPr="00607976" w:rsidR="00607976">
        <w:rPr>
          <w:rFonts w:ascii="Times New Roman" w:hAnsi="Times New Roman"/>
        </w:rPr>
        <w:t>allows them to submit evid</w:t>
      </w:r>
      <w:r w:rsidR="007C797B">
        <w:rPr>
          <w:rFonts w:ascii="Times New Roman" w:hAnsi="Times New Roman"/>
        </w:rPr>
        <w:t>ence into the electronic folder</w:t>
      </w:r>
      <w:r w:rsidR="00607976">
        <w:rPr>
          <w:rFonts w:ascii="Times New Roman" w:hAnsi="Times New Roman"/>
        </w:rPr>
        <w:t>; however they have no acc</w:t>
      </w:r>
      <w:r w:rsidR="007C797B">
        <w:rPr>
          <w:rFonts w:ascii="Times New Roman" w:hAnsi="Times New Roman"/>
        </w:rPr>
        <w:t>ess to electronic folder</w:t>
      </w:r>
      <w:r w:rsidRPr="00607976" w:rsidR="00607976">
        <w:rPr>
          <w:rFonts w:ascii="Times New Roman" w:hAnsi="Times New Roman"/>
        </w:rPr>
        <w:t xml:space="preserve">. </w:t>
      </w:r>
      <w:r w:rsidR="00607976">
        <w:rPr>
          <w:rFonts w:ascii="Times New Roman" w:hAnsi="Times New Roman"/>
        </w:rPr>
        <w:t xml:space="preserve"> </w:t>
      </w:r>
    </w:p>
    <w:p w:rsidRPr="00C1274C" w:rsidR="00EF2277" w:rsidP="00F45921" w:rsidRDefault="00EF2277" w14:paraId="2F5E5A61" w14:textId="77777777">
      <w:pPr>
        <w:widowControl w:val="0"/>
        <w:tabs>
          <w:tab w:val="num" w:pos="1440"/>
        </w:tabs>
        <w:snapToGrid w:val="0"/>
        <w:spacing w:after="0"/>
        <w:ind w:left="1440"/>
        <w:rPr>
          <w:rFonts w:ascii="Times New Roman" w:hAnsi="Times New Roman"/>
          <w:szCs w:val="24"/>
        </w:rPr>
      </w:pPr>
    </w:p>
    <w:p w:rsidRPr="00075EC0" w:rsidR="00075EC0" w:rsidP="004D5944" w:rsidRDefault="00075EC0" w14:paraId="51BE0CC2" w14:textId="77777777">
      <w:pPr>
        <w:widowControl w:val="0"/>
        <w:numPr>
          <w:ilvl w:val="0"/>
          <w:numId w:val="3"/>
        </w:numPr>
        <w:snapToGrid w:val="0"/>
        <w:spacing w:after="0"/>
        <w:ind w:left="1260" w:hanging="540"/>
        <w:rPr>
          <w:rFonts w:ascii="Times New Roman" w:hAnsi="Times New Roman"/>
          <w:szCs w:val="24"/>
        </w:rPr>
      </w:pPr>
      <w:r w:rsidRPr="00075EC0">
        <w:rPr>
          <w:rFonts w:ascii="Times New Roman" w:hAnsi="Times New Roman"/>
          <w:b/>
          <w:szCs w:val="24"/>
        </w:rPr>
        <w:t>Minimizing Burden on Small Respondents</w:t>
      </w:r>
    </w:p>
    <w:p w:rsidRPr="00075EC0" w:rsidR="00075EC0" w:rsidP="004D5944" w:rsidRDefault="00075EC0" w14:paraId="02FC604C" w14:textId="77777777">
      <w:pPr>
        <w:widowControl w:val="0"/>
        <w:snapToGrid w:val="0"/>
        <w:spacing w:after="0"/>
        <w:ind w:left="540" w:firstLine="72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14:paraId="2706F3B7" w14:textId="77777777">
      <w:pPr>
        <w:widowControl w:val="0"/>
        <w:tabs>
          <w:tab w:val="num" w:pos="1440"/>
        </w:tabs>
        <w:snapToGrid w:val="0"/>
        <w:spacing w:after="0"/>
        <w:ind w:left="1440"/>
        <w:rPr>
          <w:rFonts w:ascii="Times New Roman" w:hAnsi="Times New Roman"/>
          <w:i/>
          <w:szCs w:val="24"/>
        </w:rPr>
      </w:pPr>
    </w:p>
    <w:p w:rsidRPr="00075EC0" w:rsidR="00075EC0" w:rsidP="004D5944" w:rsidRDefault="00075EC0" w14:paraId="50C07E7C" w14:textId="77777777">
      <w:pPr>
        <w:widowControl w:val="0"/>
        <w:snapToGrid w:val="0"/>
        <w:spacing w:after="0"/>
        <w:ind w:left="1260" w:hanging="540"/>
        <w:rPr>
          <w:rFonts w:ascii="Times New Roman" w:hAnsi="Times New Roman"/>
          <w:szCs w:val="24"/>
        </w:rPr>
      </w:pPr>
      <w:r w:rsidRPr="006C4CFE">
        <w:rPr>
          <w:rFonts w:ascii="Times New Roman" w:hAnsi="Times New Roman"/>
          <w:szCs w:val="24"/>
        </w:rPr>
        <w:lastRenderedPageBreak/>
        <w:t>6.</w:t>
      </w:r>
      <w:r w:rsidRPr="00075EC0">
        <w:rPr>
          <w:rFonts w:ascii="Times New Roman" w:hAnsi="Times New Roman"/>
          <w:szCs w:val="24"/>
        </w:rPr>
        <w:tab/>
      </w:r>
      <w:r w:rsidRPr="00075EC0">
        <w:rPr>
          <w:rFonts w:ascii="Times New Roman" w:hAnsi="Times New Roman"/>
          <w:b/>
          <w:szCs w:val="24"/>
        </w:rPr>
        <w:t xml:space="preserve">Consequence of Not Collecting Information or </w:t>
      </w:r>
      <w:proofErr w:type="gramStart"/>
      <w:r w:rsidRPr="00075EC0">
        <w:rPr>
          <w:rFonts w:ascii="Times New Roman" w:hAnsi="Times New Roman"/>
          <w:b/>
          <w:szCs w:val="24"/>
        </w:rPr>
        <w:t>Collecting</w:t>
      </w:r>
      <w:proofErr w:type="gramEnd"/>
      <w:r w:rsidRPr="00075EC0">
        <w:rPr>
          <w:rFonts w:ascii="Times New Roman" w:hAnsi="Times New Roman"/>
          <w:b/>
          <w:szCs w:val="24"/>
        </w:rPr>
        <w:t xml:space="preserve"> it Less Frequently </w:t>
      </w:r>
    </w:p>
    <w:p w:rsidRPr="00075EC0" w:rsidR="00075EC0" w:rsidP="004D5944" w:rsidRDefault="00DC7B1B" w14:paraId="03C14513" w14:textId="77777777">
      <w:pPr>
        <w:widowControl w:val="0"/>
        <w:snapToGrid w:val="0"/>
        <w:spacing w:after="0"/>
        <w:ind w:left="1260"/>
        <w:rPr>
          <w:rFonts w:ascii="Times New Roman" w:hAnsi="Times New Roman"/>
          <w:szCs w:val="24"/>
        </w:rPr>
      </w:pPr>
      <w:r w:rsidRPr="00DC7B1B">
        <w:rPr>
          <w:rFonts w:ascii="Times New Roman" w:hAnsi="Times New Roman"/>
          <w:snapToGrid w:val="0"/>
          <w:szCs w:val="24"/>
        </w:rPr>
        <w:t>If we did not request the Social Security Number (SSN) from third party appointed representatives, we could not provide access to their clients' files.</w:t>
      </w:r>
      <w:r w:rsidR="00442990">
        <w:rPr>
          <w:rFonts w:ascii="Times New Roman" w:hAnsi="Times New Roman"/>
          <w:snapToGrid w:val="0"/>
          <w:szCs w:val="24"/>
        </w:rPr>
        <w:t xml:space="preserve">  </w:t>
      </w:r>
      <w:r w:rsidRPr="00DC7B1B">
        <w:rPr>
          <w:rFonts w:ascii="Times New Roman" w:hAnsi="Times New Roman"/>
          <w:snapToGrid w:val="0"/>
          <w:szCs w:val="24"/>
        </w:rPr>
        <w:t xml:space="preserve"> </w:t>
      </w:r>
      <w:r w:rsidRPr="00035908" w:rsidR="00442990">
        <w:rPr>
          <w:rFonts w:ascii="Times New Roman" w:hAnsi="Times New Roman" w:eastAsia="SimSun"/>
          <w:lang w:eastAsia="zh-CN"/>
        </w:rPr>
        <w:t xml:space="preserve">Because we only collect the information </w:t>
      </w:r>
      <w:r w:rsidR="00442990">
        <w:rPr>
          <w:rFonts w:ascii="Times New Roman" w:hAnsi="Times New Roman" w:eastAsia="SimSun"/>
          <w:lang w:eastAsia="zh-CN"/>
        </w:rPr>
        <w:t>on an as needed basis</w:t>
      </w:r>
      <w:r w:rsidRPr="00035908" w:rsidR="00442990">
        <w:rPr>
          <w:rFonts w:ascii="Times New Roman" w:hAnsi="Times New Roman" w:eastAsia="SimSun"/>
          <w:lang w:eastAsia="zh-CN"/>
        </w:rPr>
        <w:t>, we cannot collect it less frequently</w:t>
      </w:r>
      <w:r w:rsidR="00442990">
        <w:rPr>
          <w:rFonts w:ascii="Times New Roman" w:hAnsi="Times New Roman" w:eastAsia="SimSun"/>
          <w:lang w:eastAsia="zh-CN"/>
        </w:rPr>
        <w:t xml:space="preserve">.  </w:t>
      </w:r>
      <w:r w:rsidRPr="00DC7B1B">
        <w:rPr>
          <w:rFonts w:ascii="Times New Roman" w:hAnsi="Times New Roman"/>
          <w:snapToGrid w:val="0"/>
          <w:szCs w:val="24"/>
        </w:rPr>
        <w:t>There are no technical or legal obstacles to burden reduction</w:t>
      </w:r>
      <w:r w:rsidRPr="00075EC0" w:rsidR="00075EC0">
        <w:rPr>
          <w:rFonts w:ascii="Times New Roman" w:hAnsi="Times New Roman"/>
          <w:szCs w:val="24"/>
        </w:rPr>
        <w:t>.</w:t>
      </w:r>
    </w:p>
    <w:p w:rsidRPr="00075EC0" w:rsidR="00075EC0" w:rsidP="00F45921" w:rsidRDefault="00075EC0" w14:paraId="28839E34" w14:textId="77777777">
      <w:pPr>
        <w:widowControl w:val="0"/>
        <w:tabs>
          <w:tab w:val="num" w:pos="1440"/>
        </w:tabs>
        <w:snapToGrid w:val="0"/>
        <w:spacing w:after="0"/>
        <w:ind w:left="1440"/>
        <w:rPr>
          <w:rFonts w:ascii="Times New Roman" w:hAnsi="Times New Roman"/>
          <w:szCs w:val="24"/>
        </w:rPr>
      </w:pPr>
    </w:p>
    <w:p w:rsidRPr="00075EC0" w:rsidR="00075EC0" w:rsidP="004D5944" w:rsidRDefault="00075EC0" w14:paraId="5C59027C" w14:textId="77777777">
      <w:pPr>
        <w:widowControl w:val="0"/>
        <w:snapToGrid w:val="0"/>
        <w:spacing w:after="0"/>
        <w:ind w:left="1260" w:hanging="54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Pr="00075EC0" w:rsidR="00075EC0" w:rsidP="004D5944" w:rsidRDefault="00075EC0" w14:paraId="5DC147D4" w14:textId="77777777">
      <w:pPr>
        <w:widowControl w:val="0"/>
        <w:tabs>
          <w:tab w:val="left" w:pos="-14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075EC0" w:rsidP="00F45921" w:rsidRDefault="00075EC0" w14:paraId="5AED88B9" w14:textId="77777777">
      <w:pPr>
        <w:widowControl w:val="0"/>
        <w:tabs>
          <w:tab w:val="num" w:pos="1440"/>
        </w:tabs>
        <w:snapToGrid w:val="0"/>
        <w:spacing w:after="0"/>
        <w:ind w:left="1440"/>
        <w:rPr>
          <w:rFonts w:ascii="Times New Roman" w:hAnsi="Times New Roman"/>
          <w:b/>
          <w:i/>
          <w:szCs w:val="24"/>
        </w:rPr>
      </w:pPr>
    </w:p>
    <w:p w:rsidRPr="00075EC0" w:rsidR="00075EC0" w:rsidP="004D5944" w:rsidRDefault="00075EC0" w14:paraId="65A312F2" w14:textId="77777777">
      <w:pPr>
        <w:widowControl w:val="0"/>
        <w:numPr>
          <w:ilvl w:val="0"/>
          <w:numId w:val="4"/>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P="004D5944" w:rsidRDefault="00241A72" w14:paraId="3C1AC3C7" w14:textId="2725B7EA">
      <w:pPr>
        <w:widowControl w:val="0"/>
        <w:snapToGrid w:val="0"/>
        <w:spacing w:after="0"/>
        <w:ind w:left="1260"/>
        <w:rPr>
          <w:rFonts w:ascii="Times New Roman" w:hAnsi="Times New Roman"/>
        </w:rPr>
      </w:pPr>
      <w:r w:rsidRPr="00241A72">
        <w:rPr>
          <w:rFonts w:ascii="Times New Roman" w:hAnsi="Times New Roman"/>
        </w:rPr>
        <w:t>The 60-day advance Federal Register</w:t>
      </w:r>
      <w:r>
        <w:rPr>
          <w:rFonts w:ascii="Times New Roman" w:hAnsi="Times New Roman"/>
        </w:rPr>
        <w:t xml:space="preserve"> Notice published on November 270, 2020</w:t>
      </w:r>
      <w:r w:rsidRPr="00241A72">
        <w:rPr>
          <w:rFonts w:ascii="Times New Roman" w:hAnsi="Times New Roman"/>
        </w:rPr>
        <w:t xml:space="preserve">, at </w:t>
      </w:r>
      <w:r>
        <w:rPr>
          <w:rFonts w:ascii="Times New Roman" w:hAnsi="Times New Roman"/>
        </w:rPr>
        <w:t>85 FR 76142</w:t>
      </w:r>
      <w:r w:rsidRPr="00241A72">
        <w:rPr>
          <w:rFonts w:ascii="Times New Roman" w:hAnsi="Times New Roman"/>
        </w:rPr>
        <w:t>, and we received no public comments</w:t>
      </w:r>
      <w:r w:rsidR="007C797B">
        <w:rPr>
          <w:rFonts w:ascii="Times New Roman" w:hAnsi="Times New Roman"/>
        </w:rPr>
        <w:t xml:space="preserve">.  The 30-day FRN published on January 28, 2021 at </w:t>
      </w:r>
      <w:r w:rsidR="007C797B">
        <w:rPr>
          <w:rFonts w:ascii="Times New Roman" w:hAnsi="Times New Roman"/>
          <w:szCs w:val="24"/>
        </w:rPr>
        <w:t>86</w:t>
      </w:r>
      <w:r w:rsidRPr="00305255" w:rsidR="007C797B">
        <w:rPr>
          <w:rFonts w:ascii="Times New Roman" w:hAnsi="Times New Roman"/>
          <w:szCs w:val="24"/>
        </w:rPr>
        <w:t xml:space="preserve"> FR </w:t>
      </w:r>
      <w:r w:rsidR="007C797B">
        <w:rPr>
          <w:rFonts w:ascii="Times New Roman" w:hAnsi="Times New Roman"/>
          <w:szCs w:val="24"/>
        </w:rPr>
        <w:t>7446</w:t>
      </w:r>
      <w:r w:rsidRPr="00241A72">
        <w:rPr>
          <w:rFonts w:ascii="Times New Roman" w:hAnsi="Times New Roman"/>
        </w:rPr>
        <w:t>.  If we receive any comments in response to this Notice, we will forward them to OMB</w:t>
      </w:r>
      <w:r>
        <w:rPr>
          <w:rFonts w:ascii="Times New Roman" w:hAnsi="Times New Roman"/>
        </w:rPr>
        <w:t>.</w:t>
      </w:r>
    </w:p>
    <w:p w:rsidRPr="00241A72" w:rsidR="00241A72" w:rsidP="00F45921" w:rsidRDefault="00241A72" w14:paraId="69D5786A" w14:textId="77777777">
      <w:pPr>
        <w:widowControl w:val="0"/>
        <w:tabs>
          <w:tab w:val="num" w:pos="1440"/>
        </w:tabs>
        <w:snapToGrid w:val="0"/>
        <w:spacing w:after="0"/>
        <w:ind w:left="1440"/>
        <w:rPr>
          <w:rFonts w:ascii="Times New Roman" w:hAnsi="Times New Roman"/>
          <w:szCs w:val="24"/>
        </w:rPr>
      </w:pPr>
    </w:p>
    <w:p w:rsidRPr="00075EC0" w:rsidR="00075EC0" w:rsidP="007059EA" w:rsidRDefault="00075EC0" w14:paraId="3D797384" w14:textId="77777777">
      <w:pPr>
        <w:widowControl w:val="0"/>
        <w:numPr>
          <w:ilvl w:val="0"/>
          <w:numId w:val="4"/>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7059EA" w:rsidRDefault="00075EC0" w14:paraId="77517634" w14:textId="77777777">
      <w:pPr>
        <w:widowControl w:val="0"/>
        <w:snapToGrid w:val="0"/>
        <w:spacing w:after="0"/>
        <w:ind w:left="126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14:paraId="0B308E46" w14:textId="77777777">
      <w:pPr>
        <w:widowControl w:val="0"/>
        <w:tabs>
          <w:tab w:val="num" w:pos="1440"/>
        </w:tabs>
        <w:snapToGrid w:val="0"/>
        <w:spacing w:after="0"/>
        <w:ind w:left="1440"/>
        <w:rPr>
          <w:rFonts w:ascii="Times New Roman" w:hAnsi="Times New Roman"/>
          <w:szCs w:val="24"/>
        </w:rPr>
      </w:pPr>
    </w:p>
    <w:p w:rsidRPr="00075EC0" w:rsidR="00075EC0" w:rsidP="007059EA" w:rsidRDefault="00075EC0" w14:paraId="60CEBDC3" w14:textId="77777777">
      <w:pPr>
        <w:widowControl w:val="0"/>
        <w:numPr>
          <w:ilvl w:val="0"/>
          <w:numId w:val="4"/>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Pr="00075EC0" w:rsidR="00075EC0" w:rsidP="007059EA" w:rsidRDefault="00075EC0" w14:paraId="7652D3BA" w14:textId="77777777">
      <w:pPr>
        <w:widowControl w:val="0"/>
        <w:snapToGrid w:val="0"/>
        <w:spacing w:after="0"/>
        <w:ind w:left="126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14:paraId="62918A5E" w14:textId="77777777">
      <w:pPr>
        <w:widowControl w:val="0"/>
        <w:tabs>
          <w:tab w:val="num" w:pos="1440"/>
        </w:tabs>
        <w:snapToGrid w:val="0"/>
        <w:spacing w:after="0"/>
        <w:ind w:left="1440"/>
        <w:rPr>
          <w:rFonts w:ascii="Times New Roman" w:hAnsi="Times New Roman"/>
          <w:szCs w:val="24"/>
        </w:rPr>
      </w:pPr>
    </w:p>
    <w:p w:rsidRPr="00075EC0" w:rsidR="00075EC0" w:rsidP="007059EA" w:rsidRDefault="00075EC0" w14:paraId="04762579" w14:textId="77777777">
      <w:pPr>
        <w:widowControl w:val="0"/>
        <w:numPr>
          <w:ilvl w:val="0"/>
          <w:numId w:val="4"/>
        </w:numPr>
        <w:tabs>
          <w:tab w:val="clear" w:pos="720"/>
          <w:tab w:val="num" w:pos="1350"/>
        </w:tabs>
        <w:snapToGrid w:val="0"/>
        <w:spacing w:after="0"/>
        <w:ind w:left="1260" w:hanging="540"/>
        <w:rPr>
          <w:rFonts w:ascii="Times New Roman" w:hAnsi="Times New Roman"/>
          <w:b/>
          <w:szCs w:val="24"/>
        </w:rPr>
      </w:pPr>
      <w:r w:rsidRPr="00075EC0">
        <w:rPr>
          <w:rFonts w:ascii="Times New Roman" w:hAnsi="Times New Roman"/>
          <w:b/>
          <w:szCs w:val="24"/>
        </w:rPr>
        <w:t>Justification for Sensitive Questions</w:t>
      </w:r>
    </w:p>
    <w:p w:rsidRPr="00075EC0" w:rsidR="00075EC0" w:rsidP="007059EA" w:rsidRDefault="00075EC0" w14:paraId="438846F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Pr="00075EC0" w:rsidR="00075EC0" w:rsidP="00075EC0" w:rsidRDefault="00075EC0" w14:paraId="5E170117" w14:textId="77777777">
      <w:pPr>
        <w:widowControl w:val="0"/>
        <w:snapToGrid w:val="0"/>
        <w:spacing w:after="0"/>
        <w:rPr>
          <w:rFonts w:ascii="Times New Roman" w:hAnsi="Times New Roman"/>
          <w:szCs w:val="24"/>
        </w:rPr>
      </w:pPr>
    </w:p>
    <w:p w:rsidR="00075EC0" w:rsidP="007059EA" w:rsidRDefault="00075EC0" w14:paraId="3391B243" w14:textId="60AB9E4F">
      <w:pPr>
        <w:widowControl w:val="0"/>
        <w:numPr>
          <w:ilvl w:val="0"/>
          <w:numId w:val="4"/>
        </w:numPr>
        <w:tabs>
          <w:tab w:val="clear" w:pos="720"/>
          <w:tab w:val="left" w:pos="126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AC101C" w:rsidP="00AC101C" w:rsidRDefault="00AC101C" w14:paraId="32E5174A" w14:textId="77777777">
      <w:pPr>
        <w:widowControl w:val="0"/>
        <w:tabs>
          <w:tab w:val="left" w:pos="1260"/>
        </w:tabs>
        <w:snapToGrid w:val="0"/>
        <w:spacing w:after="0"/>
        <w:ind w:left="1440"/>
        <w:rPr>
          <w:rFonts w:ascii="Times New Roman" w:hAnsi="Times New Roman"/>
          <w:b/>
          <w:szCs w:val="24"/>
        </w:rPr>
      </w:pPr>
    </w:p>
    <w:tbl>
      <w:tblPr>
        <w:tblpPr w:leftFromText="180" w:rightFromText="180" w:vertAnchor="text" w:tblpX="85" w:tblpY="1"/>
        <w:tblOverlap w:val="never"/>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6"/>
        <w:gridCol w:w="1523"/>
        <w:gridCol w:w="1310"/>
        <w:gridCol w:w="1190"/>
        <w:gridCol w:w="1256"/>
        <w:gridCol w:w="1389"/>
        <w:gridCol w:w="1536"/>
      </w:tblGrid>
      <w:tr w:rsidR="006F5BAA" w:rsidTr="00241A72" w14:paraId="3F1820A0" w14:textId="77777777">
        <w:tc>
          <w:tcPr>
            <w:tcW w:w="1866" w:type="dxa"/>
          </w:tcPr>
          <w:p w:rsidRPr="00D678F8" w:rsidR="006F5BAA" w:rsidP="00241A72" w:rsidRDefault="006F5BAA" w14:paraId="7770852F" w14:textId="77777777">
            <w:pPr>
              <w:rPr>
                <w:rFonts w:ascii="Times New Roman" w:hAnsi="Times New Roman"/>
                <w:b/>
              </w:rPr>
            </w:pPr>
            <w:r>
              <w:rPr>
                <w:rFonts w:ascii="Times New Roman" w:hAnsi="Times New Roman"/>
                <w:b/>
              </w:rPr>
              <w:t>Modality of Completion</w:t>
            </w:r>
          </w:p>
        </w:tc>
        <w:tc>
          <w:tcPr>
            <w:tcW w:w="1523" w:type="dxa"/>
          </w:tcPr>
          <w:p w:rsidRPr="00D678F8" w:rsidR="006F5BAA" w:rsidP="00241A72" w:rsidRDefault="006F5BAA" w14:paraId="32B25BE7" w14:textId="77777777">
            <w:pPr>
              <w:rPr>
                <w:rFonts w:ascii="Times New Roman" w:hAnsi="Times New Roman"/>
                <w:b/>
              </w:rPr>
            </w:pPr>
            <w:r w:rsidRPr="00D678F8">
              <w:rPr>
                <w:rFonts w:ascii="Times New Roman" w:hAnsi="Times New Roman"/>
                <w:b/>
              </w:rPr>
              <w:t>Number of Respondents</w:t>
            </w:r>
          </w:p>
        </w:tc>
        <w:tc>
          <w:tcPr>
            <w:tcW w:w="1310" w:type="dxa"/>
          </w:tcPr>
          <w:p w:rsidRPr="00D678F8" w:rsidR="006F5BAA" w:rsidP="00241A72" w:rsidRDefault="006F5BAA" w14:paraId="7F7C8242" w14:textId="77777777">
            <w:pPr>
              <w:rPr>
                <w:rFonts w:ascii="Times New Roman" w:hAnsi="Times New Roman"/>
                <w:b/>
              </w:rPr>
            </w:pPr>
            <w:r>
              <w:rPr>
                <w:rFonts w:ascii="Times New Roman" w:hAnsi="Times New Roman"/>
                <w:b/>
              </w:rPr>
              <w:t>Frequency of Response</w:t>
            </w:r>
          </w:p>
        </w:tc>
        <w:tc>
          <w:tcPr>
            <w:tcW w:w="1190" w:type="dxa"/>
          </w:tcPr>
          <w:p w:rsidRPr="00D678F8" w:rsidR="006F5BAA" w:rsidP="00241A72" w:rsidRDefault="006F5BAA" w14:paraId="669E19E8"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Pr="00D678F8" w:rsidR="006F5BAA" w:rsidP="00241A72" w:rsidRDefault="006F5BAA" w14:paraId="5A54C3E7"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6F5BAA" w:rsidP="00241A72" w:rsidRDefault="006F5BAA" w14:paraId="00EC60F8" w14:textId="77777777">
            <w:pPr>
              <w:rPr>
                <w:rFonts w:ascii="Times New Roman" w:hAnsi="Times New Roman"/>
                <w:b/>
              </w:rPr>
            </w:pPr>
            <w:r>
              <w:rPr>
                <w:rFonts w:ascii="Times New Roman" w:hAnsi="Times New Roman"/>
                <w:b/>
              </w:rPr>
              <w:t>Average Theoretical Hourly Cost Amount (dollars)*</w:t>
            </w:r>
          </w:p>
        </w:tc>
        <w:tc>
          <w:tcPr>
            <w:tcW w:w="1536" w:type="dxa"/>
          </w:tcPr>
          <w:p w:rsidR="006F5BAA" w:rsidP="00241A72" w:rsidRDefault="006F5BAA" w14:paraId="0750BABA" w14:textId="77777777">
            <w:pPr>
              <w:rPr>
                <w:rFonts w:ascii="Times New Roman" w:hAnsi="Times New Roman"/>
                <w:b/>
              </w:rPr>
            </w:pPr>
            <w:r>
              <w:rPr>
                <w:rFonts w:ascii="Times New Roman" w:hAnsi="Times New Roman"/>
                <w:b/>
              </w:rPr>
              <w:t>Total Annual Opportunity Cost (dollars)**</w:t>
            </w:r>
          </w:p>
        </w:tc>
      </w:tr>
      <w:tr w:rsidRPr="00D678F8" w:rsidR="00241A72" w:rsidTr="00241A72" w14:paraId="32AFCAAD" w14:textId="77777777">
        <w:trPr>
          <w:trHeight w:val="65"/>
        </w:trPr>
        <w:tc>
          <w:tcPr>
            <w:tcW w:w="1866" w:type="dxa"/>
          </w:tcPr>
          <w:p w:rsidRPr="00D678F8" w:rsidR="00241A72" w:rsidP="00241A72" w:rsidRDefault="00241A72" w14:paraId="1BA8822A" w14:textId="77777777">
            <w:pPr>
              <w:spacing w:after="0" w:line="276" w:lineRule="auto"/>
              <w:rPr>
                <w:rFonts w:ascii="Times New Roman" w:hAnsi="Times New Roman"/>
              </w:rPr>
            </w:pPr>
            <w:r>
              <w:rPr>
                <w:rFonts w:ascii="Times New Roman" w:hAnsi="Times New Roman"/>
              </w:rPr>
              <w:t>ERE Third-Party</w:t>
            </w:r>
          </w:p>
        </w:tc>
        <w:tc>
          <w:tcPr>
            <w:tcW w:w="1523" w:type="dxa"/>
            <w:vAlign w:val="center"/>
          </w:tcPr>
          <w:p w:rsidRPr="00D678F8" w:rsidR="00241A72" w:rsidP="00241A72" w:rsidRDefault="00241A72" w14:paraId="2A9653EF" w14:textId="77777777">
            <w:pPr>
              <w:spacing w:after="0"/>
              <w:rPr>
                <w:rFonts w:ascii="Times New Roman" w:hAnsi="Times New Roman"/>
              </w:rPr>
            </w:pPr>
            <w:r>
              <w:rPr>
                <w:rFonts w:ascii="Times New Roman" w:hAnsi="Times New Roman"/>
              </w:rPr>
              <w:t>37,314</w:t>
            </w:r>
          </w:p>
        </w:tc>
        <w:tc>
          <w:tcPr>
            <w:tcW w:w="1310" w:type="dxa"/>
            <w:vAlign w:val="center"/>
          </w:tcPr>
          <w:p w:rsidRPr="00D678F8" w:rsidR="00241A72" w:rsidP="00241A72" w:rsidRDefault="00241A72" w14:paraId="641EC706" w14:textId="77777777">
            <w:pPr>
              <w:spacing w:after="0"/>
              <w:rPr>
                <w:rFonts w:ascii="Times New Roman" w:hAnsi="Times New Roman"/>
              </w:rPr>
            </w:pPr>
            <w:r>
              <w:rPr>
                <w:rFonts w:ascii="Times New Roman" w:hAnsi="Times New Roman"/>
              </w:rPr>
              <w:t>81</w:t>
            </w:r>
          </w:p>
        </w:tc>
        <w:tc>
          <w:tcPr>
            <w:tcW w:w="1190" w:type="dxa"/>
            <w:vAlign w:val="center"/>
          </w:tcPr>
          <w:p w:rsidRPr="00D678F8" w:rsidR="00241A72" w:rsidP="00241A72" w:rsidRDefault="00241A72" w14:paraId="0BC60ACC" w14:textId="77777777">
            <w:pPr>
              <w:spacing w:after="0"/>
              <w:rPr>
                <w:rFonts w:ascii="Times New Roman" w:hAnsi="Times New Roman"/>
              </w:rPr>
            </w:pPr>
            <w:r>
              <w:rPr>
                <w:rFonts w:ascii="Times New Roman" w:hAnsi="Times New Roman"/>
              </w:rPr>
              <w:t>1</w:t>
            </w:r>
          </w:p>
        </w:tc>
        <w:tc>
          <w:tcPr>
            <w:tcW w:w="1256" w:type="dxa"/>
            <w:vAlign w:val="center"/>
          </w:tcPr>
          <w:p w:rsidRPr="00D678F8" w:rsidR="00241A72" w:rsidP="00241A72" w:rsidRDefault="00241A72" w14:paraId="4798F0E0" w14:textId="77777777">
            <w:pPr>
              <w:spacing w:after="0"/>
              <w:rPr>
                <w:rFonts w:ascii="Times New Roman" w:hAnsi="Times New Roman"/>
              </w:rPr>
            </w:pPr>
            <w:r>
              <w:rPr>
                <w:rFonts w:ascii="Times New Roman" w:hAnsi="Times New Roman"/>
              </w:rPr>
              <w:t>50,374</w:t>
            </w:r>
          </w:p>
        </w:tc>
        <w:tc>
          <w:tcPr>
            <w:tcW w:w="1389" w:type="dxa"/>
            <w:vAlign w:val="center"/>
          </w:tcPr>
          <w:p w:rsidRPr="00D678F8" w:rsidR="00241A72" w:rsidP="00241A72" w:rsidRDefault="00241A72" w14:paraId="515DA720" w14:textId="77777777">
            <w:pPr>
              <w:spacing w:after="0"/>
              <w:jc w:val="right"/>
              <w:rPr>
                <w:rFonts w:ascii="Times New Roman" w:hAnsi="Times New Roman"/>
              </w:rPr>
            </w:pPr>
            <w:r>
              <w:rPr>
                <w:rFonts w:ascii="Times New Roman" w:hAnsi="Times New Roman"/>
              </w:rPr>
              <w:t>$59.11*</w:t>
            </w:r>
          </w:p>
        </w:tc>
        <w:tc>
          <w:tcPr>
            <w:tcW w:w="1536" w:type="dxa"/>
          </w:tcPr>
          <w:p w:rsidRPr="00D678F8" w:rsidR="00241A72" w:rsidP="00241A72" w:rsidRDefault="00241A72" w14:paraId="10E16A18" w14:textId="77777777">
            <w:pPr>
              <w:spacing w:after="0"/>
              <w:jc w:val="right"/>
              <w:rPr>
                <w:rFonts w:ascii="Times New Roman" w:hAnsi="Times New Roman"/>
              </w:rPr>
            </w:pPr>
            <w:r>
              <w:rPr>
                <w:rFonts w:ascii="Times New Roman" w:hAnsi="Times New Roman"/>
              </w:rPr>
              <w:t>$2,977,607**</w:t>
            </w:r>
          </w:p>
        </w:tc>
      </w:tr>
    </w:tbl>
    <w:p w:rsidR="006C4CFE" w:rsidP="00AC101C" w:rsidRDefault="006C4CFE" w14:paraId="1CFF0BEB" w14:textId="77777777">
      <w:pPr>
        <w:pStyle w:val="ListParagraph"/>
        <w:autoSpaceDE w:val="0"/>
        <w:autoSpaceDN w:val="0"/>
        <w:adjustRightInd w:val="0"/>
        <w:ind w:left="1260"/>
        <w:rPr>
          <w:rFonts w:ascii="Times New Roman" w:hAnsi="Times New Roman" w:eastAsia="SimSun"/>
          <w:snapToGrid/>
          <w:color w:val="0000FF"/>
          <w:u w:val="single"/>
          <w:lang w:eastAsia="ar-SA"/>
        </w:rPr>
      </w:pPr>
      <w:r w:rsidRPr="00A22150">
        <w:rPr>
          <w:rFonts w:ascii="Times New Roman" w:hAnsi="Times New Roman"/>
        </w:rPr>
        <w:t xml:space="preserve">* We based this figures on average </w:t>
      </w:r>
      <w:r>
        <w:rPr>
          <w:rFonts w:ascii="Times New Roman" w:hAnsi="Times New Roman"/>
        </w:rPr>
        <w:t>Lawyer’s</w:t>
      </w:r>
      <w:r w:rsidRPr="00A22150">
        <w:rPr>
          <w:rFonts w:ascii="Times New Roman" w:hAnsi="Times New Roman"/>
        </w:rPr>
        <w:t xml:space="preserve"> hourly salary, as reported by </w:t>
      </w:r>
      <w:r>
        <w:rPr>
          <w:rFonts w:ascii="Times New Roman" w:hAnsi="Times New Roman"/>
        </w:rPr>
        <w:t>Bureau of Labor Statistics data (</w:t>
      </w:r>
      <w:hyperlink w:history="1" r:id="rId5">
        <w:r w:rsidRPr="00F77604">
          <w:rPr>
            <w:rFonts w:ascii="Times New Roman" w:hAnsi="Times New Roman" w:eastAsia="SimSun"/>
            <w:snapToGrid/>
            <w:color w:val="0000FF"/>
            <w:u w:val="single"/>
            <w:lang w:eastAsia="ar-SA"/>
          </w:rPr>
          <w:t>https://www.bls.gov/oes/current/oes_nat.htm</w:t>
        </w:r>
      </w:hyperlink>
      <w:r>
        <w:rPr>
          <w:rFonts w:ascii="Times New Roman" w:hAnsi="Times New Roman" w:eastAsia="SimSun"/>
          <w:snapToGrid/>
          <w:color w:val="0000FF"/>
          <w:u w:val="single"/>
          <w:lang w:eastAsia="ar-SA"/>
        </w:rPr>
        <w:t>).</w:t>
      </w:r>
    </w:p>
    <w:p w:rsidR="00247CA5" w:rsidP="006C4CFE" w:rsidRDefault="00247CA5" w14:paraId="7F78EB44" w14:textId="77777777">
      <w:pPr>
        <w:pStyle w:val="ListParagraph"/>
        <w:autoSpaceDE w:val="0"/>
        <w:autoSpaceDN w:val="0"/>
        <w:adjustRightInd w:val="0"/>
        <w:ind w:left="1354"/>
        <w:rPr>
          <w:rStyle w:val="Hyperlink"/>
          <w:rFonts w:ascii="Calibri" w:hAnsi="Calibri" w:cs="Calibri"/>
        </w:rPr>
      </w:pPr>
    </w:p>
    <w:p w:rsidRPr="00A22150" w:rsidR="006C4CFE" w:rsidP="00AC101C" w:rsidRDefault="006C4CFE" w14:paraId="5CE6990C" w14:textId="77777777">
      <w:pPr>
        <w:pStyle w:val="ListParagraph"/>
        <w:autoSpaceDE w:val="0"/>
        <w:autoSpaceDN w:val="0"/>
        <w:adjustRightInd w:val="0"/>
        <w:ind w:left="1260"/>
        <w:rPr>
          <w:rFonts w:ascii="Times New Roman" w:hAnsi="Times New Roman"/>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rFonts w:ascii="Times New Roman" w:hAnsi="Times New Roman"/>
          <w:b/>
          <w:u w:val="single"/>
        </w:rPr>
        <w:t>There is no actual charge to respondents to complete the application</w:t>
      </w:r>
      <w:r w:rsidRPr="00A22150">
        <w:rPr>
          <w:rFonts w:ascii="Times New Roman" w:hAnsi="Times New Roman"/>
        </w:rPr>
        <w:t>.</w:t>
      </w:r>
    </w:p>
    <w:p w:rsidRPr="00075EC0" w:rsidR="006F5BAA" w:rsidP="006F5BAA" w:rsidRDefault="00125778" w14:paraId="158A3941" w14:textId="77777777">
      <w:pPr>
        <w:widowControl w:val="0"/>
        <w:snapToGrid w:val="0"/>
        <w:spacing w:after="0"/>
        <w:ind w:left="1440"/>
        <w:rPr>
          <w:rFonts w:ascii="Times New Roman" w:hAnsi="Times New Roman"/>
          <w:b/>
          <w:szCs w:val="24"/>
        </w:rPr>
      </w:pPr>
      <w:r>
        <w:rPr>
          <w:rFonts w:ascii="Times New Roman" w:hAnsi="Times New Roman"/>
          <w:b/>
          <w:szCs w:val="24"/>
        </w:rPr>
        <w:tab/>
      </w:r>
    </w:p>
    <w:p w:rsidRPr="00247CA5" w:rsidR="00247CA5" w:rsidP="00AC101C" w:rsidRDefault="00125778" w14:paraId="72C3288F" w14:textId="77777777">
      <w:pPr>
        <w:tabs>
          <w:tab w:val="left" w:pos="360"/>
          <w:tab w:val="right" w:pos="8640"/>
        </w:tabs>
        <w:ind w:left="1260"/>
        <w:rPr>
          <w:rFonts w:ascii="Times New Roman" w:hAnsi="Times New Roman"/>
        </w:rPr>
      </w:pPr>
      <w:r>
        <w:rPr>
          <w:rFonts w:ascii="Times New Roman" w:hAnsi="Times New Roman"/>
          <w:color w:val="000000" w:themeColor="text1"/>
        </w:rPr>
        <w:lastRenderedPageBreak/>
        <w:tab/>
      </w:r>
      <w:r w:rsidRPr="00247CA5" w:rsidR="00247CA5">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247CA5" w:rsidR="00247CA5">
        <w:rPr>
          <w:rFonts w:ascii="Times New Roman" w:hAnsi="Times New Roman"/>
        </w:rPr>
        <w:t>instructions, gathering the facts, and answering the questions</w:t>
      </w:r>
      <w:r w:rsidRPr="00247CA5" w:rsidR="00247CA5">
        <w:rPr>
          <w:rFonts w:ascii="Times New Roman" w:hAnsi="Times New Roman"/>
          <w:color w:val="000000" w:themeColor="text1"/>
        </w:rPr>
        <w:t xml:space="preserve">.  Based on our current management information data, the current burden information we provided is accurate.  </w:t>
      </w:r>
      <w:r w:rsidRPr="00247CA5" w:rsidR="00247CA5">
        <w:rPr>
          <w:rFonts w:ascii="Times New Roman" w:hAnsi="Times New Roman"/>
        </w:rPr>
        <w:t xml:space="preserve">The total burden for this collection instrument is </w:t>
      </w:r>
      <w:r w:rsidR="00247CA5">
        <w:rPr>
          <w:rFonts w:ascii="Times New Roman" w:hAnsi="Times New Roman"/>
          <w:b/>
        </w:rPr>
        <w:t>50,374</w:t>
      </w:r>
      <w:r w:rsidRPr="00247CA5" w:rsidR="00247CA5">
        <w:rPr>
          <w:rFonts w:ascii="Times New Roman" w:hAnsi="Times New Roman"/>
        </w:rPr>
        <w:t xml:space="preserve"> burden hours (reflecting SSA management information data), which results in an associated theoretical (not actual) opportunity cost financial burden of </w:t>
      </w:r>
      <w:r w:rsidRPr="00643DB5" w:rsidR="00247CA5">
        <w:rPr>
          <w:rFonts w:ascii="Times New Roman" w:hAnsi="Times New Roman"/>
          <w:b/>
        </w:rPr>
        <w:t>$2,977,607</w:t>
      </w:r>
      <w:r w:rsidRPr="00247CA5" w:rsidR="00247CA5">
        <w:rPr>
          <w:rFonts w:ascii="Times New Roman" w:hAnsi="Times New Roman"/>
        </w:rPr>
        <w:t>.  SSA does not charge respondents to complete our applications.</w:t>
      </w:r>
    </w:p>
    <w:p w:rsidRPr="00075EC0" w:rsidR="00075EC0" w:rsidP="007059EA" w:rsidRDefault="00075EC0" w14:paraId="43F7EDC2" w14:textId="77777777">
      <w:pPr>
        <w:widowControl w:val="0"/>
        <w:tabs>
          <w:tab w:val="left" w:pos="1260"/>
        </w:tabs>
        <w:snapToGrid w:val="0"/>
        <w:spacing w:after="0"/>
        <w:ind w:left="720"/>
        <w:rPr>
          <w:rFonts w:ascii="Times New Roman" w:hAnsi="Times New Roman"/>
          <w:szCs w:val="24"/>
        </w:rPr>
      </w:pPr>
      <w:r w:rsidRPr="00125778">
        <w:rPr>
          <w:rFonts w:ascii="Times New Roman" w:hAnsi="Times New Roman"/>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Pr="00075EC0" w:rsidR="00075EC0" w:rsidP="007059EA" w:rsidRDefault="00075EC0" w14:paraId="19691667" w14:textId="77777777">
      <w:pPr>
        <w:widowControl w:val="0"/>
        <w:snapToGrid w:val="0"/>
        <w:spacing w:after="0"/>
        <w:ind w:left="720" w:firstLine="5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075EC0" w:rsidP="004D30A9" w:rsidRDefault="00075EC0" w14:paraId="6F8D289C" w14:textId="77777777">
      <w:pPr>
        <w:widowControl w:val="0"/>
        <w:snapToGrid w:val="0"/>
        <w:spacing w:after="0"/>
        <w:ind w:left="1440"/>
        <w:rPr>
          <w:rFonts w:ascii="Times New Roman" w:hAnsi="Times New Roman"/>
          <w:szCs w:val="24"/>
        </w:rPr>
      </w:pPr>
    </w:p>
    <w:p w:rsidRPr="00260115" w:rsidR="00075EC0" w:rsidP="007059EA" w:rsidRDefault="00075EC0" w14:paraId="155BD58C" w14:textId="77777777">
      <w:pPr>
        <w:widowControl w:val="0"/>
        <w:numPr>
          <w:ilvl w:val="0"/>
          <w:numId w:val="5"/>
        </w:numPr>
        <w:tabs>
          <w:tab w:val="clear" w:pos="360"/>
          <w:tab w:val="left" w:pos="720"/>
          <w:tab w:val="left" w:pos="1260"/>
        </w:tabs>
        <w:snapToGrid w:val="0"/>
        <w:spacing w:after="0"/>
        <w:ind w:left="720" w:firstLine="0"/>
        <w:rPr>
          <w:rFonts w:ascii="Times New Roman" w:hAnsi="Times New Roman"/>
          <w:szCs w:val="24"/>
        </w:rPr>
      </w:pPr>
      <w:r w:rsidRPr="00075EC0">
        <w:rPr>
          <w:rFonts w:ascii="Times New Roman" w:hAnsi="Times New Roman"/>
          <w:b/>
          <w:szCs w:val="24"/>
        </w:rPr>
        <w:t>Annual Cost To Federal Government</w:t>
      </w:r>
    </w:p>
    <w:p w:rsidRPr="00260115" w:rsidR="00260115" w:rsidP="007059EA" w:rsidRDefault="00260115" w14:paraId="7F1C0C7C" w14:textId="77777777">
      <w:pPr>
        <w:ind w:left="1260"/>
        <w:rPr>
          <w:rFonts w:ascii="Times New Roman" w:hAnsi="Times New Roman" w:eastAsia="Calibri"/>
          <w:color w:val="000000"/>
        </w:rPr>
      </w:pPr>
      <w:r w:rsidRPr="00260115">
        <w:rPr>
          <w:rFonts w:ascii="Times New Roman" w:hAnsi="Times New Roman" w:eastAsia="Calibri"/>
          <w:color w:val="000000"/>
        </w:rPr>
        <w:t xml:space="preserve">The annual cost to the Federal Government is approximately </w:t>
      </w:r>
      <w:r w:rsidRPr="00260115" w:rsidR="00BE1CE7">
        <w:rPr>
          <w:rFonts w:ascii="Times New Roman" w:hAnsi="Times New Roman" w:eastAsia="Calibri"/>
          <w:b/>
          <w:color w:val="000000"/>
        </w:rPr>
        <w:t>$</w:t>
      </w:r>
      <w:r w:rsidR="00BE1CE7">
        <w:rPr>
          <w:rFonts w:ascii="Times New Roman" w:hAnsi="Times New Roman" w:eastAsia="Calibri"/>
          <w:b/>
          <w:color w:val="000000"/>
        </w:rPr>
        <w:t>1,385,846</w:t>
      </w:r>
      <w:r w:rsidRPr="00260115">
        <w:rPr>
          <w:rFonts w:ascii="Times New Roman" w:hAnsi="Times New Roman" w:eastAsia="Calibri"/>
          <w:color w:val="000000"/>
        </w:rPr>
        <w:t xml:space="preserve">.  This estimate accounts for costs from the following areas:  </w:t>
      </w:r>
    </w:p>
    <w:tbl>
      <w:tblPr>
        <w:tblW w:w="8186" w:type="dxa"/>
        <w:tblInd w:w="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50"/>
        <w:gridCol w:w="2850"/>
        <w:gridCol w:w="2186"/>
      </w:tblGrid>
      <w:tr w:rsidRPr="00260115" w:rsidR="00260115" w:rsidTr="007C797B" w14:paraId="5A4B55C2" w14:textId="77777777">
        <w:trPr>
          <w:trHeight w:val="251"/>
        </w:trPr>
        <w:tc>
          <w:tcPr>
            <w:tcW w:w="3150" w:type="dxa"/>
            <w:tcMar>
              <w:top w:w="0" w:type="dxa"/>
              <w:left w:w="108" w:type="dxa"/>
              <w:bottom w:w="0" w:type="dxa"/>
              <w:right w:w="108" w:type="dxa"/>
            </w:tcMar>
            <w:hideMark/>
          </w:tcPr>
          <w:p w:rsidRPr="00260115" w:rsidR="00260115" w:rsidP="002D7EC0" w:rsidRDefault="00260115" w14:paraId="7217ECD3" w14:textId="77777777">
            <w:pPr>
              <w:contextualSpacing/>
              <w:rPr>
                <w:rFonts w:ascii="Times New Roman" w:hAnsi="Times New Roman" w:eastAsia="Calibri"/>
                <w:b/>
                <w:bCs/>
                <w:color w:val="000000"/>
              </w:rPr>
            </w:pPr>
            <w:r w:rsidRPr="00260115">
              <w:rPr>
                <w:rFonts w:ascii="Times New Roman" w:hAnsi="Times New Roman" w:eastAsia="Calibri"/>
                <w:b/>
                <w:bCs/>
                <w:color w:val="000000"/>
              </w:rPr>
              <w:t>Description of Cost Factor</w:t>
            </w:r>
          </w:p>
        </w:tc>
        <w:tc>
          <w:tcPr>
            <w:tcW w:w="2850" w:type="dxa"/>
            <w:tcMar>
              <w:top w:w="0" w:type="dxa"/>
              <w:left w:w="108" w:type="dxa"/>
              <w:bottom w:w="0" w:type="dxa"/>
              <w:right w:w="108" w:type="dxa"/>
            </w:tcMar>
            <w:hideMark/>
          </w:tcPr>
          <w:p w:rsidRPr="00260115" w:rsidR="00260115" w:rsidP="002D7EC0" w:rsidRDefault="00260115" w14:paraId="1AE55D8E" w14:textId="77777777">
            <w:pPr>
              <w:contextualSpacing/>
              <w:rPr>
                <w:rFonts w:ascii="Times New Roman" w:hAnsi="Times New Roman" w:eastAsia="Calibri"/>
                <w:b/>
                <w:bCs/>
                <w:color w:val="000000"/>
              </w:rPr>
            </w:pPr>
            <w:r w:rsidRPr="00260115">
              <w:rPr>
                <w:rFonts w:ascii="Times New Roman" w:hAnsi="Times New Roman" w:eastAsia="Calibri"/>
                <w:b/>
                <w:bCs/>
                <w:color w:val="000000"/>
              </w:rPr>
              <w:t>Methodology for Estimating Cost</w:t>
            </w:r>
          </w:p>
        </w:tc>
        <w:tc>
          <w:tcPr>
            <w:tcW w:w="2186" w:type="dxa"/>
            <w:tcMar>
              <w:top w:w="0" w:type="dxa"/>
              <w:left w:w="108" w:type="dxa"/>
              <w:bottom w:w="0" w:type="dxa"/>
              <w:right w:w="108" w:type="dxa"/>
            </w:tcMar>
            <w:hideMark/>
          </w:tcPr>
          <w:p w:rsidRPr="00260115" w:rsidR="00260115" w:rsidP="002D7EC0" w:rsidRDefault="00260115" w14:paraId="6C42D0A6" w14:textId="77777777">
            <w:pPr>
              <w:contextualSpacing/>
              <w:rPr>
                <w:rFonts w:ascii="Times New Roman" w:hAnsi="Times New Roman" w:eastAsia="Calibri"/>
                <w:b/>
                <w:bCs/>
                <w:color w:val="000000"/>
              </w:rPr>
            </w:pPr>
            <w:r w:rsidRPr="00260115">
              <w:rPr>
                <w:rFonts w:ascii="Times New Roman" w:hAnsi="Times New Roman" w:eastAsia="Calibri"/>
                <w:b/>
                <w:bCs/>
                <w:color w:val="000000"/>
              </w:rPr>
              <w:t>Cost in Dollars*</w:t>
            </w:r>
          </w:p>
        </w:tc>
      </w:tr>
      <w:tr w:rsidRPr="00260115" w:rsidR="00260115" w:rsidTr="007C797B" w14:paraId="7BBBC080" w14:textId="77777777">
        <w:trPr>
          <w:trHeight w:val="240"/>
        </w:trPr>
        <w:tc>
          <w:tcPr>
            <w:tcW w:w="3150" w:type="dxa"/>
            <w:tcMar>
              <w:top w:w="0" w:type="dxa"/>
              <w:left w:w="108" w:type="dxa"/>
              <w:bottom w:w="0" w:type="dxa"/>
              <w:right w:w="108" w:type="dxa"/>
            </w:tcMar>
            <w:hideMark/>
          </w:tcPr>
          <w:p w:rsidRPr="00260115" w:rsidR="00260115" w:rsidP="002D7EC0" w:rsidRDefault="00260115" w14:paraId="1725CB38" w14:textId="77777777">
            <w:pPr>
              <w:contextualSpacing/>
              <w:rPr>
                <w:rFonts w:ascii="Times New Roman" w:hAnsi="Times New Roman" w:eastAsia="Calibri"/>
                <w:color w:val="000000"/>
              </w:rPr>
            </w:pPr>
            <w:r w:rsidRPr="00260115">
              <w:rPr>
                <w:rFonts w:ascii="Times New Roman" w:hAnsi="Times New Roman" w:eastAsia="Calibri"/>
                <w:color w:val="000000"/>
              </w:rPr>
              <w:t>Designing and Printing the Form</w:t>
            </w:r>
          </w:p>
        </w:tc>
        <w:tc>
          <w:tcPr>
            <w:tcW w:w="2850" w:type="dxa"/>
            <w:tcMar>
              <w:top w:w="0" w:type="dxa"/>
              <w:left w:w="108" w:type="dxa"/>
              <w:bottom w:w="0" w:type="dxa"/>
              <w:right w:w="108" w:type="dxa"/>
            </w:tcMar>
            <w:hideMark/>
          </w:tcPr>
          <w:p w:rsidRPr="00260115" w:rsidR="00260115" w:rsidP="007C797B" w:rsidRDefault="00260115" w14:paraId="1FF1F1B9" w14:textId="4EB4687E">
            <w:pPr>
              <w:contextualSpacing/>
              <w:rPr>
                <w:rFonts w:ascii="Times New Roman" w:hAnsi="Times New Roman" w:eastAsia="Calibri"/>
                <w:color w:val="000000"/>
              </w:rPr>
            </w:pPr>
            <w:r w:rsidRPr="00260115">
              <w:rPr>
                <w:rFonts w:ascii="Times New Roman" w:hAnsi="Times New Roman" w:eastAsia="Calibri"/>
                <w:color w:val="000000"/>
              </w:rPr>
              <w:t>Design Cost</w:t>
            </w:r>
          </w:p>
        </w:tc>
        <w:tc>
          <w:tcPr>
            <w:tcW w:w="2186" w:type="dxa"/>
            <w:tcMar>
              <w:top w:w="0" w:type="dxa"/>
              <w:left w:w="108" w:type="dxa"/>
              <w:bottom w:w="0" w:type="dxa"/>
              <w:right w:w="108" w:type="dxa"/>
            </w:tcMar>
          </w:tcPr>
          <w:p w:rsidRPr="00260115" w:rsidR="00260115" w:rsidP="007C797B" w:rsidRDefault="00260115" w14:paraId="1FD2F989" w14:textId="77777777">
            <w:pPr>
              <w:contextualSpacing/>
              <w:jc w:val="right"/>
              <w:rPr>
                <w:rFonts w:ascii="Times New Roman" w:hAnsi="Times New Roman" w:eastAsia="Calibri"/>
                <w:color w:val="000000"/>
              </w:rPr>
            </w:pPr>
            <w:r>
              <w:rPr>
                <w:rFonts w:ascii="Times New Roman" w:hAnsi="Times New Roman" w:eastAsia="Calibri"/>
                <w:color w:val="000000"/>
              </w:rPr>
              <w:t>$375</w:t>
            </w:r>
          </w:p>
        </w:tc>
      </w:tr>
      <w:tr w:rsidRPr="00260115" w:rsidR="00260115" w:rsidTr="007C797B" w14:paraId="447863F7" w14:textId="77777777">
        <w:trPr>
          <w:trHeight w:val="503"/>
        </w:trPr>
        <w:tc>
          <w:tcPr>
            <w:tcW w:w="3150" w:type="dxa"/>
            <w:tcMar>
              <w:top w:w="0" w:type="dxa"/>
              <w:left w:w="108" w:type="dxa"/>
              <w:bottom w:w="0" w:type="dxa"/>
              <w:right w:w="108" w:type="dxa"/>
            </w:tcMar>
            <w:hideMark/>
          </w:tcPr>
          <w:p w:rsidRPr="00260115" w:rsidR="00260115" w:rsidP="002D7EC0" w:rsidRDefault="00260115" w14:paraId="6CD4F67E" w14:textId="77777777">
            <w:pPr>
              <w:contextualSpacing/>
              <w:rPr>
                <w:rFonts w:ascii="Times New Roman" w:hAnsi="Times New Roman" w:eastAsia="Calibri"/>
                <w:color w:val="000000"/>
              </w:rPr>
            </w:pPr>
            <w:r w:rsidRPr="00260115">
              <w:rPr>
                <w:rFonts w:ascii="Times New Roman" w:hAnsi="Times New Roman" w:eastAsia="Calibri"/>
                <w:color w:val="000000"/>
              </w:rPr>
              <w:t>Distributing, Shipping, and Material Costs for the Form</w:t>
            </w:r>
          </w:p>
        </w:tc>
        <w:tc>
          <w:tcPr>
            <w:tcW w:w="2850" w:type="dxa"/>
            <w:tcMar>
              <w:top w:w="0" w:type="dxa"/>
              <w:left w:w="108" w:type="dxa"/>
              <w:bottom w:w="0" w:type="dxa"/>
              <w:right w:w="108" w:type="dxa"/>
            </w:tcMar>
            <w:hideMark/>
          </w:tcPr>
          <w:p w:rsidRPr="00260115" w:rsidR="00260115" w:rsidP="002D7EC0" w:rsidRDefault="00260115" w14:paraId="410133B0" w14:textId="77777777">
            <w:pPr>
              <w:contextualSpacing/>
              <w:rPr>
                <w:rFonts w:ascii="Times New Roman" w:hAnsi="Times New Roman" w:eastAsia="Calibri"/>
                <w:color w:val="000000"/>
              </w:rPr>
            </w:pPr>
            <w:r w:rsidRPr="00260115">
              <w:rPr>
                <w:rFonts w:ascii="Times New Roman" w:hAnsi="Times New Roman" w:eastAsia="Calibri"/>
                <w:color w:val="000000"/>
              </w:rPr>
              <w:t>Distribution + Shipping + Material Cost</w:t>
            </w:r>
          </w:p>
        </w:tc>
        <w:tc>
          <w:tcPr>
            <w:tcW w:w="2186" w:type="dxa"/>
            <w:tcMar>
              <w:top w:w="0" w:type="dxa"/>
              <w:left w:w="108" w:type="dxa"/>
              <w:bottom w:w="0" w:type="dxa"/>
              <w:right w:w="108" w:type="dxa"/>
            </w:tcMar>
          </w:tcPr>
          <w:p w:rsidRPr="00260115" w:rsidR="00260115" w:rsidP="007C797B" w:rsidRDefault="00260115" w14:paraId="6628C0C6" w14:textId="77777777">
            <w:pPr>
              <w:contextualSpacing/>
              <w:jc w:val="right"/>
              <w:rPr>
                <w:rFonts w:ascii="Times New Roman" w:hAnsi="Times New Roman" w:eastAsia="Calibri"/>
                <w:color w:val="000000"/>
              </w:rPr>
            </w:pPr>
            <w:r>
              <w:rPr>
                <w:rFonts w:ascii="Times New Roman" w:hAnsi="Times New Roman" w:eastAsia="Calibri"/>
                <w:color w:val="000000"/>
              </w:rPr>
              <w:t>$0</w:t>
            </w:r>
          </w:p>
        </w:tc>
      </w:tr>
      <w:tr w:rsidRPr="00260115" w:rsidR="00260115" w:rsidTr="007C797B" w14:paraId="6CEA913C" w14:textId="77777777">
        <w:trPr>
          <w:trHeight w:val="754"/>
        </w:trPr>
        <w:tc>
          <w:tcPr>
            <w:tcW w:w="3150" w:type="dxa"/>
            <w:tcMar>
              <w:top w:w="0" w:type="dxa"/>
              <w:left w:w="108" w:type="dxa"/>
              <w:bottom w:w="0" w:type="dxa"/>
              <w:right w:w="108" w:type="dxa"/>
            </w:tcMar>
            <w:hideMark/>
          </w:tcPr>
          <w:p w:rsidRPr="00260115" w:rsidR="00260115" w:rsidP="002D7EC0" w:rsidRDefault="00260115" w14:paraId="599FD41E" w14:textId="77777777">
            <w:pPr>
              <w:contextualSpacing/>
              <w:rPr>
                <w:rFonts w:ascii="Times New Roman" w:hAnsi="Times New Roman" w:eastAsia="Calibri"/>
                <w:color w:val="000000"/>
              </w:rPr>
            </w:pPr>
            <w:r w:rsidRPr="00260115">
              <w:rPr>
                <w:rFonts w:ascii="Times New Roman" w:hAnsi="Times New Roman" w:eastAsia="Calibri"/>
                <w:color w:val="000000"/>
              </w:rPr>
              <w:t>SSA Employee (e.g., field office, 800 number, DDS staff) Information Collection and Processing Time</w:t>
            </w:r>
          </w:p>
        </w:tc>
        <w:tc>
          <w:tcPr>
            <w:tcW w:w="2850" w:type="dxa"/>
            <w:tcMar>
              <w:top w:w="0" w:type="dxa"/>
              <w:left w:w="108" w:type="dxa"/>
              <w:bottom w:w="0" w:type="dxa"/>
              <w:right w:w="108" w:type="dxa"/>
            </w:tcMar>
            <w:hideMark/>
          </w:tcPr>
          <w:p w:rsidRPr="00260115" w:rsidR="00260115" w:rsidP="002D7EC0" w:rsidRDefault="00260115" w14:paraId="6399777C" w14:textId="77777777">
            <w:pPr>
              <w:contextualSpacing/>
              <w:rPr>
                <w:rFonts w:ascii="Times New Roman" w:hAnsi="Times New Roman" w:eastAsia="Calibri"/>
                <w:color w:val="000000"/>
              </w:rPr>
            </w:pPr>
            <w:r w:rsidRPr="00260115">
              <w:rPr>
                <w:rFonts w:ascii="Times New Roman" w:hAnsi="Times New Roman" w:eastAsia="Calibri"/>
                <w:color w:val="000000"/>
              </w:rPr>
              <w:t>GS-9 employee x # of responses x processing time</w:t>
            </w:r>
          </w:p>
        </w:tc>
        <w:tc>
          <w:tcPr>
            <w:tcW w:w="2186" w:type="dxa"/>
            <w:tcMar>
              <w:top w:w="0" w:type="dxa"/>
              <w:left w:w="108" w:type="dxa"/>
              <w:bottom w:w="0" w:type="dxa"/>
              <w:right w:w="108" w:type="dxa"/>
            </w:tcMar>
          </w:tcPr>
          <w:p w:rsidRPr="00260115" w:rsidR="00260115" w:rsidP="007C797B" w:rsidRDefault="00260115" w14:paraId="1189C22A" w14:textId="77777777">
            <w:pPr>
              <w:contextualSpacing/>
              <w:jc w:val="right"/>
              <w:rPr>
                <w:rFonts w:ascii="Times New Roman" w:hAnsi="Times New Roman" w:eastAsia="Calibri"/>
                <w:color w:val="000000"/>
              </w:rPr>
            </w:pPr>
            <w:r>
              <w:rPr>
                <w:rFonts w:ascii="Times New Roman" w:hAnsi="Times New Roman" w:eastAsia="Calibri"/>
                <w:color w:val="000000"/>
              </w:rPr>
              <w:t>$17,471</w:t>
            </w:r>
          </w:p>
        </w:tc>
      </w:tr>
      <w:tr w:rsidRPr="00260115" w:rsidR="00260115" w:rsidTr="007C797B" w14:paraId="5D90E79B" w14:textId="77777777">
        <w:trPr>
          <w:trHeight w:val="492"/>
        </w:trPr>
        <w:tc>
          <w:tcPr>
            <w:tcW w:w="3150" w:type="dxa"/>
            <w:tcMar>
              <w:top w:w="0" w:type="dxa"/>
              <w:left w:w="108" w:type="dxa"/>
              <w:bottom w:w="0" w:type="dxa"/>
              <w:right w:w="108" w:type="dxa"/>
            </w:tcMar>
            <w:hideMark/>
          </w:tcPr>
          <w:p w:rsidRPr="00260115" w:rsidR="00260115" w:rsidP="002D7EC0" w:rsidRDefault="00260115" w14:paraId="7DD28BAD" w14:textId="77777777">
            <w:pPr>
              <w:contextualSpacing/>
              <w:rPr>
                <w:rFonts w:ascii="Times New Roman" w:hAnsi="Times New Roman" w:eastAsia="Calibri"/>
                <w:color w:val="000000"/>
              </w:rPr>
            </w:pPr>
            <w:r w:rsidRPr="00260115">
              <w:rPr>
                <w:rFonts w:ascii="Times New Roman" w:hAnsi="Times New Roman" w:eastAsia="Calibri"/>
                <w:color w:val="000000"/>
              </w:rPr>
              <w:t>Full-Time Equivalent Costs</w:t>
            </w:r>
          </w:p>
        </w:tc>
        <w:tc>
          <w:tcPr>
            <w:tcW w:w="2850" w:type="dxa"/>
            <w:tcMar>
              <w:top w:w="0" w:type="dxa"/>
              <w:left w:w="108" w:type="dxa"/>
              <w:bottom w:w="0" w:type="dxa"/>
              <w:right w:w="108" w:type="dxa"/>
            </w:tcMar>
            <w:hideMark/>
          </w:tcPr>
          <w:p w:rsidRPr="00260115" w:rsidR="00260115" w:rsidP="002D7EC0" w:rsidRDefault="00260115" w14:paraId="114566CF" w14:textId="77777777">
            <w:pPr>
              <w:contextualSpacing/>
              <w:rPr>
                <w:rFonts w:ascii="Times New Roman" w:hAnsi="Times New Roman" w:eastAsia="Calibri"/>
                <w:color w:val="000000"/>
              </w:rPr>
            </w:pPr>
            <w:r w:rsidRPr="00260115">
              <w:rPr>
                <w:rFonts w:ascii="Times New Roman" w:hAnsi="Times New Roman" w:eastAsia="Calibri"/>
                <w:color w:val="000000"/>
              </w:rPr>
              <w:t>Out of pocket costs + Other expenses for providing this service</w:t>
            </w:r>
          </w:p>
        </w:tc>
        <w:tc>
          <w:tcPr>
            <w:tcW w:w="2186" w:type="dxa"/>
            <w:tcMar>
              <w:top w:w="0" w:type="dxa"/>
              <w:left w:w="108" w:type="dxa"/>
              <w:bottom w:w="0" w:type="dxa"/>
              <w:right w:w="108" w:type="dxa"/>
            </w:tcMar>
          </w:tcPr>
          <w:p w:rsidRPr="00260115" w:rsidR="00260115" w:rsidP="007C797B" w:rsidRDefault="007C797B" w14:paraId="2E85C986" w14:textId="6757FB11">
            <w:pPr>
              <w:contextualSpacing/>
              <w:jc w:val="right"/>
              <w:rPr>
                <w:rFonts w:ascii="Times New Roman" w:hAnsi="Times New Roman" w:eastAsia="Calibri"/>
                <w:color w:val="000000"/>
              </w:rPr>
            </w:pPr>
            <w:r>
              <w:rPr>
                <w:rFonts w:ascii="Times New Roman" w:hAnsi="Times New Roman" w:eastAsia="Calibri"/>
                <w:color w:val="000000"/>
              </w:rPr>
              <w:t>$0</w:t>
            </w:r>
          </w:p>
        </w:tc>
      </w:tr>
      <w:tr w:rsidRPr="00260115" w:rsidR="00260115" w:rsidTr="007C797B" w14:paraId="62DFDD9C" w14:textId="77777777">
        <w:trPr>
          <w:trHeight w:val="754"/>
        </w:trPr>
        <w:tc>
          <w:tcPr>
            <w:tcW w:w="3150" w:type="dxa"/>
            <w:tcMar>
              <w:top w:w="0" w:type="dxa"/>
              <w:left w:w="108" w:type="dxa"/>
              <w:bottom w:w="0" w:type="dxa"/>
              <w:right w:w="108" w:type="dxa"/>
            </w:tcMar>
            <w:hideMark/>
          </w:tcPr>
          <w:p w:rsidRPr="00260115" w:rsidR="00260115" w:rsidP="002D7EC0" w:rsidRDefault="00260115" w14:paraId="1B11FB8E" w14:textId="77777777">
            <w:pPr>
              <w:contextualSpacing/>
              <w:rPr>
                <w:rFonts w:ascii="Times New Roman" w:hAnsi="Times New Roman" w:eastAsia="Calibri"/>
                <w:color w:val="000000"/>
              </w:rPr>
            </w:pPr>
            <w:r w:rsidRPr="00260115">
              <w:rPr>
                <w:rFonts w:ascii="Times New Roman" w:hAnsi="Times New Roman" w:eastAsia="Calibri"/>
                <w:color w:val="000000"/>
              </w:rPr>
              <w:t>Systems Development, Updating, and Maintenance</w:t>
            </w:r>
          </w:p>
        </w:tc>
        <w:tc>
          <w:tcPr>
            <w:tcW w:w="2850" w:type="dxa"/>
            <w:tcMar>
              <w:top w:w="0" w:type="dxa"/>
              <w:left w:w="108" w:type="dxa"/>
              <w:bottom w:w="0" w:type="dxa"/>
              <w:right w:w="108" w:type="dxa"/>
            </w:tcMar>
            <w:hideMark/>
          </w:tcPr>
          <w:p w:rsidRPr="00260115" w:rsidR="00260115" w:rsidP="002D7EC0" w:rsidRDefault="00260115" w14:paraId="1BEC2CB0" w14:textId="77777777">
            <w:pPr>
              <w:contextualSpacing/>
              <w:rPr>
                <w:rFonts w:ascii="Times New Roman" w:hAnsi="Times New Roman" w:eastAsia="Calibri"/>
                <w:color w:val="000000"/>
              </w:rPr>
            </w:pPr>
            <w:r w:rsidRPr="00260115">
              <w:rPr>
                <w:rFonts w:ascii="Times New Roman" w:hAnsi="Times New Roman" w:eastAsia="Calibri"/>
                <w:color w:val="000000"/>
              </w:rPr>
              <w:t>GS-9 employee x man hours for development, updating, maintenance</w:t>
            </w:r>
          </w:p>
        </w:tc>
        <w:tc>
          <w:tcPr>
            <w:tcW w:w="2186" w:type="dxa"/>
            <w:tcMar>
              <w:top w:w="0" w:type="dxa"/>
              <w:left w:w="108" w:type="dxa"/>
              <w:bottom w:w="0" w:type="dxa"/>
              <w:right w:w="108" w:type="dxa"/>
            </w:tcMar>
          </w:tcPr>
          <w:p w:rsidRPr="00260115" w:rsidR="00260115" w:rsidP="007C797B" w:rsidRDefault="00260115" w14:paraId="4E7B14F5" w14:textId="77777777">
            <w:pPr>
              <w:contextualSpacing/>
              <w:jc w:val="right"/>
              <w:rPr>
                <w:rFonts w:ascii="Times New Roman" w:hAnsi="Times New Roman" w:eastAsia="Calibri"/>
                <w:color w:val="000000"/>
              </w:rPr>
            </w:pPr>
            <w:r>
              <w:rPr>
                <w:rFonts w:ascii="Times New Roman" w:hAnsi="Times New Roman" w:eastAsia="Calibri"/>
                <w:color w:val="000000"/>
              </w:rPr>
              <w:t>$</w:t>
            </w:r>
            <w:r w:rsidR="00BE1CE7">
              <w:rPr>
                <w:rFonts w:ascii="Times New Roman" w:hAnsi="Times New Roman" w:eastAsia="Calibri"/>
                <w:color w:val="000000"/>
              </w:rPr>
              <w:t>1,368,000</w:t>
            </w:r>
          </w:p>
        </w:tc>
      </w:tr>
      <w:tr w:rsidRPr="00260115" w:rsidR="00260115" w:rsidTr="007C797B" w14:paraId="36366937" w14:textId="77777777">
        <w:trPr>
          <w:trHeight w:val="251"/>
        </w:trPr>
        <w:tc>
          <w:tcPr>
            <w:tcW w:w="3150" w:type="dxa"/>
            <w:tcMar>
              <w:top w:w="0" w:type="dxa"/>
              <w:left w:w="108" w:type="dxa"/>
              <w:bottom w:w="0" w:type="dxa"/>
              <w:right w:w="108" w:type="dxa"/>
            </w:tcMar>
            <w:hideMark/>
          </w:tcPr>
          <w:p w:rsidRPr="00260115" w:rsidR="00260115" w:rsidP="002D7EC0" w:rsidRDefault="00260115" w14:paraId="41458502" w14:textId="77777777">
            <w:pPr>
              <w:contextualSpacing/>
              <w:rPr>
                <w:rFonts w:ascii="Times New Roman" w:hAnsi="Times New Roman" w:eastAsia="Calibri"/>
                <w:color w:val="000000"/>
              </w:rPr>
            </w:pPr>
            <w:r w:rsidRPr="00260115">
              <w:rPr>
                <w:rFonts w:ascii="Times New Roman" w:hAnsi="Times New Roman" w:eastAsia="Calibri"/>
                <w:color w:val="000000"/>
              </w:rPr>
              <w:t>Quantifiable IT Costs</w:t>
            </w:r>
          </w:p>
        </w:tc>
        <w:tc>
          <w:tcPr>
            <w:tcW w:w="2850" w:type="dxa"/>
            <w:tcMar>
              <w:top w:w="0" w:type="dxa"/>
              <w:left w:w="108" w:type="dxa"/>
              <w:bottom w:w="0" w:type="dxa"/>
              <w:right w:w="108" w:type="dxa"/>
            </w:tcMar>
            <w:hideMark/>
          </w:tcPr>
          <w:p w:rsidRPr="00260115" w:rsidR="00260115" w:rsidP="002D7EC0" w:rsidRDefault="00260115" w14:paraId="230C87AD" w14:textId="77777777">
            <w:pPr>
              <w:contextualSpacing/>
              <w:rPr>
                <w:rFonts w:ascii="Times New Roman" w:hAnsi="Times New Roman" w:eastAsia="Calibri"/>
                <w:color w:val="000000"/>
              </w:rPr>
            </w:pPr>
            <w:r w:rsidRPr="00260115">
              <w:rPr>
                <w:rFonts w:ascii="Times New Roman" w:hAnsi="Times New Roman" w:eastAsia="Calibri"/>
                <w:color w:val="000000"/>
              </w:rPr>
              <w:t>Any additional IT costs</w:t>
            </w:r>
          </w:p>
        </w:tc>
        <w:tc>
          <w:tcPr>
            <w:tcW w:w="2186" w:type="dxa"/>
            <w:tcMar>
              <w:top w:w="0" w:type="dxa"/>
              <w:left w:w="108" w:type="dxa"/>
              <w:bottom w:w="0" w:type="dxa"/>
              <w:right w:w="108" w:type="dxa"/>
            </w:tcMar>
          </w:tcPr>
          <w:p w:rsidRPr="00260115" w:rsidR="00260115" w:rsidP="007C797B" w:rsidRDefault="007C797B" w14:paraId="32BDCB8B" w14:textId="3547A0A1">
            <w:pPr>
              <w:contextualSpacing/>
              <w:jc w:val="right"/>
              <w:rPr>
                <w:rFonts w:ascii="Times New Roman" w:hAnsi="Times New Roman" w:eastAsia="Calibri"/>
                <w:color w:val="000000"/>
              </w:rPr>
            </w:pPr>
            <w:r>
              <w:rPr>
                <w:rFonts w:ascii="Times New Roman" w:hAnsi="Times New Roman" w:eastAsia="Calibri"/>
                <w:color w:val="000000"/>
              </w:rPr>
              <w:t>$0</w:t>
            </w:r>
          </w:p>
        </w:tc>
      </w:tr>
      <w:tr w:rsidRPr="00260115" w:rsidR="00260115" w:rsidTr="007C797B" w14:paraId="2376B8A2" w14:textId="77777777">
        <w:trPr>
          <w:trHeight w:val="251"/>
        </w:trPr>
        <w:tc>
          <w:tcPr>
            <w:tcW w:w="3150" w:type="dxa"/>
            <w:tcMar>
              <w:top w:w="0" w:type="dxa"/>
              <w:left w:w="108" w:type="dxa"/>
              <w:bottom w:w="0" w:type="dxa"/>
              <w:right w:w="108" w:type="dxa"/>
            </w:tcMar>
            <w:hideMark/>
          </w:tcPr>
          <w:p w:rsidRPr="00260115" w:rsidR="00260115" w:rsidP="002D7EC0" w:rsidRDefault="00260115" w14:paraId="1E85F5C5" w14:textId="77777777">
            <w:pPr>
              <w:contextualSpacing/>
              <w:rPr>
                <w:rFonts w:ascii="Times New Roman" w:hAnsi="Times New Roman" w:eastAsia="Calibri"/>
                <w:b/>
                <w:color w:val="000000"/>
              </w:rPr>
            </w:pPr>
            <w:r w:rsidRPr="00260115">
              <w:rPr>
                <w:rFonts w:ascii="Times New Roman" w:hAnsi="Times New Roman" w:eastAsia="Calibri"/>
                <w:b/>
                <w:color w:val="000000"/>
              </w:rPr>
              <w:t>Total</w:t>
            </w:r>
          </w:p>
        </w:tc>
        <w:tc>
          <w:tcPr>
            <w:tcW w:w="2850" w:type="dxa"/>
            <w:tcMar>
              <w:top w:w="0" w:type="dxa"/>
              <w:left w:w="108" w:type="dxa"/>
              <w:bottom w:w="0" w:type="dxa"/>
              <w:right w:w="108" w:type="dxa"/>
            </w:tcMar>
          </w:tcPr>
          <w:p w:rsidRPr="00260115" w:rsidR="00260115" w:rsidP="002D7EC0" w:rsidRDefault="00260115" w14:paraId="14324D27" w14:textId="77777777">
            <w:pPr>
              <w:contextualSpacing/>
              <w:rPr>
                <w:rFonts w:ascii="Times New Roman" w:hAnsi="Times New Roman" w:eastAsia="Calibri"/>
                <w:b/>
                <w:color w:val="000000"/>
              </w:rPr>
            </w:pPr>
          </w:p>
        </w:tc>
        <w:tc>
          <w:tcPr>
            <w:tcW w:w="2186" w:type="dxa"/>
            <w:tcMar>
              <w:top w:w="0" w:type="dxa"/>
              <w:left w:w="108" w:type="dxa"/>
              <w:bottom w:w="0" w:type="dxa"/>
              <w:right w:w="108" w:type="dxa"/>
            </w:tcMar>
          </w:tcPr>
          <w:p w:rsidRPr="00260115" w:rsidR="00260115" w:rsidP="007C797B" w:rsidRDefault="00260115" w14:paraId="68C688B0" w14:textId="77777777">
            <w:pPr>
              <w:contextualSpacing/>
              <w:jc w:val="right"/>
              <w:rPr>
                <w:rFonts w:ascii="Times New Roman" w:hAnsi="Times New Roman" w:eastAsia="Calibri"/>
                <w:b/>
                <w:color w:val="000000"/>
              </w:rPr>
            </w:pPr>
            <w:r w:rsidRPr="00260115">
              <w:rPr>
                <w:rFonts w:ascii="Times New Roman" w:hAnsi="Times New Roman" w:eastAsia="Calibri"/>
                <w:b/>
                <w:color w:val="000000"/>
              </w:rPr>
              <w:t>$</w:t>
            </w:r>
            <w:r w:rsidR="00BE1CE7">
              <w:rPr>
                <w:rFonts w:ascii="Times New Roman" w:hAnsi="Times New Roman" w:eastAsia="Calibri"/>
                <w:b/>
                <w:color w:val="000000"/>
              </w:rPr>
              <w:t>1,385,846</w:t>
            </w:r>
          </w:p>
        </w:tc>
      </w:tr>
    </w:tbl>
    <w:p w:rsidRPr="00260115" w:rsidR="00260115" w:rsidP="007059EA" w:rsidRDefault="00260115" w14:paraId="1C95D986" w14:textId="77777777">
      <w:pPr>
        <w:ind w:left="1260"/>
        <w:rPr>
          <w:rFonts w:ascii="Times New Roman" w:hAnsi="Times New Roman" w:eastAsia="Calibri"/>
          <w:color w:val="000000"/>
        </w:rPr>
      </w:pPr>
      <w:r w:rsidRPr="00260115">
        <w:rPr>
          <w:rFonts w:ascii="Times New Roman" w:hAnsi="Times New Roman" w:eastAsia="Calibri"/>
          <w:color w:val="000000"/>
        </w:rPr>
        <w:t>* We have inserted a $0 amount for cost factors that do not apply to this collection.</w:t>
      </w:r>
    </w:p>
    <w:p w:rsidR="00075EC0" w:rsidP="007059EA" w:rsidRDefault="00260115" w14:paraId="3BC6A5C6" w14:textId="7A199584">
      <w:pPr>
        <w:ind w:left="1260"/>
        <w:rPr>
          <w:rFonts w:ascii="Times New Roman" w:hAnsi="Times New Roman" w:eastAsia="Calibri"/>
          <w:color w:val="000000"/>
        </w:rPr>
      </w:pPr>
      <w:r w:rsidRPr="00260115">
        <w:rPr>
          <w:rFonts w:ascii="Times New Roman" w:hAnsi="Times New Roman" w:eastAsia="Calibri"/>
          <w:color w:val="000000"/>
        </w:rPr>
        <w:t>SSA is unable to break down the costs to the Fed</w:t>
      </w:r>
      <w:r w:rsidR="00262651">
        <w:rPr>
          <w:rFonts w:ascii="Times New Roman" w:hAnsi="Times New Roman" w:eastAsia="Calibri"/>
          <w:color w:val="000000"/>
        </w:rPr>
        <w:t>e</w:t>
      </w:r>
      <w:r w:rsidR="00125778">
        <w:rPr>
          <w:rFonts w:ascii="Times New Roman" w:hAnsi="Times New Roman" w:eastAsia="Calibri"/>
          <w:color w:val="000000"/>
        </w:rPr>
        <w:t>ral government further than we a</w:t>
      </w:r>
      <w:r w:rsidRPr="00260115">
        <w:rPr>
          <w:rFonts w:ascii="Times New Roman" w:hAnsi="Times New Roman" w:eastAsia="Calibri"/>
          <w:color w:val="000000"/>
        </w:rPr>
        <w:t>lready have. </w:t>
      </w:r>
      <w:r w:rsidRPr="007C797B">
        <w:rPr>
          <w:rFonts w:ascii="Times New Roman" w:hAnsi="Times New Roman" w:eastAsia="Calibri"/>
          <w:color w:val="000000"/>
        </w:rPr>
        <w:t xml:space="preserve"> </w:t>
      </w:r>
      <w:r w:rsidRPr="007C797B" w:rsidR="007C797B">
        <w:rPr>
          <w:rFonts w:ascii="Times New Roman" w:hAnsi="Times New Roman" w:eastAsia="Calibri"/>
          <w:color w:val="000000"/>
        </w:rPr>
        <w:t>B</w:t>
      </w:r>
      <w:r w:rsidRPr="007C797B">
        <w:rPr>
          <w:rFonts w:ascii="Times New Roman" w:hAnsi="Times New Roman" w:eastAsia="Calibri"/>
          <w:color w:val="000000"/>
        </w:rPr>
        <w:t>ecause</w:t>
      </w:r>
      <w:r w:rsidRPr="00260115">
        <w:rPr>
          <w:rFonts w:ascii="Times New Roman" w:hAnsi="Times New Roman" w:eastAsia="Calibri"/>
          <w:color w:val="000000"/>
        </w:rPr>
        <w:t xml:space="preserv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w:t>
      </w:r>
      <w:r w:rsidR="00125778">
        <w:rPr>
          <w:rFonts w:ascii="Times New Roman" w:hAnsi="Times New Roman" w:eastAsia="Calibri"/>
          <w:color w:val="000000"/>
        </w:rPr>
        <w:t>c</w:t>
      </w:r>
      <w:r w:rsidRPr="00260115">
        <w:rPr>
          <w:rFonts w:ascii="Times New Roman" w:hAnsi="Times New Roman" w:eastAsia="Calibri"/>
          <w:color w:val="000000"/>
        </w:rPr>
        <w:t>ollections.</w:t>
      </w:r>
    </w:p>
    <w:p w:rsidRPr="00075EC0" w:rsidR="007C797B" w:rsidP="007059EA" w:rsidRDefault="007C797B" w14:paraId="4289F0CC" w14:textId="77777777">
      <w:pPr>
        <w:ind w:left="1260"/>
        <w:rPr>
          <w:rFonts w:ascii="Times New Roman" w:hAnsi="Times New Roman"/>
          <w:szCs w:val="24"/>
        </w:rPr>
      </w:pPr>
    </w:p>
    <w:p w:rsidRPr="00075EC0" w:rsidR="00075EC0" w:rsidP="007059EA" w:rsidRDefault="00075EC0" w14:paraId="4ED26A54" w14:textId="77777777">
      <w:pPr>
        <w:widowControl w:val="0"/>
        <w:snapToGrid w:val="0"/>
        <w:spacing w:after="0"/>
        <w:ind w:left="1260" w:hanging="540"/>
        <w:rPr>
          <w:rFonts w:ascii="Times New Roman" w:hAnsi="Times New Roman"/>
          <w:b/>
          <w:szCs w:val="24"/>
        </w:rPr>
      </w:pPr>
      <w:r w:rsidRPr="00125778">
        <w:rPr>
          <w:rFonts w:ascii="Times New Roman" w:hAnsi="Times New Roman"/>
          <w:szCs w:val="24"/>
        </w:rPr>
        <w:lastRenderedPageBreak/>
        <w:t>15</w:t>
      </w:r>
      <w:r w:rsidRPr="00075EC0">
        <w:rPr>
          <w:rFonts w:ascii="Times New Roman" w:hAnsi="Times New Roman"/>
          <w:b/>
          <w:szCs w:val="24"/>
        </w:rPr>
        <w:t>.</w:t>
      </w:r>
      <w:r w:rsidR="007059EA">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Pr="000E5D91" w:rsidR="00B26F93" w:rsidP="000E5D91" w:rsidRDefault="000E5D91" w14:paraId="79460AB4" w14:textId="6DF5589D">
      <w:pPr>
        <w:ind w:left="1260"/>
        <w:rPr>
          <w:rFonts w:ascii="Times New Roman" w:hAnsi="Times New Roman"/>
          <w:szCs w:val="24"/>
          <w:lang w:bidi="en-US"/>
        </w:rPr>
      </w:pPr>
      <w:r w:rsidRPr="000E5D91">
        <w:rPr>
          <w:rFonts w:ascii="Times New Roman" w:hAnsi="Times New Roman"/>
        </w:rPr>
        <w:t>When</w:t>
      </w:r>
      <w:r>
        <w:rPr>
          <w:rFonts w:ascii="Times New Roman" w:hAnsi="Times New Roman"/>
        </w:rPr>
        <w:t xml:space="preserve"> we last cleared this IC in 2017</w:t>
      </w:r>
      <w:r w:rsidRPr="000E5D91">
        <w:rPr>
          <w:rFonts w:ascii="Times New Roman" w:hAnsi="Times New Roman"/>
        </w:rPr>
        <w:t xml:space="preserve">, the burden was </w:t>
      </w:r>
      <w:r w:rsidRPr="00DC7B1B">
        <w:rPr>
          <w:rFonts w:ascii="Times New Roman" w:hAnsi="Times New Roman"/>
          <w:szCs w:val="24"/>
        </w:rPr>
        <w:t>55,362</w:t>
      </w:r>
      <w:r w:rsidRPr="000E5D91">
        <w:rPr>
          <w:rFonts w:ascii="Times New Roman" w:hAnsi="Times New Roman"/>
        </w:rPr>
        <w:t xml:space="preserve"> hours.  However, we are currently reporting a burden of </w:t>
      </w:r>
      <w:r>
        <w:rPr>
          <w:rFonts w:ascii="Times New Roman" w:hAnsi="Times New Roman"/>
        </w:rPr>
        <w:t>50,374</w:t>
      </w:r>
      <w:r w:rsidRPr="000E5D91">
        <w:rPr>
          <w:rFonts w:ascii="Times New Roman" w:hAnsi="Times New Roman"/>
        </w:rPr>
        <w:t xml:space="preserve"> hours.  This change stems a decrease in </w:t>
      </w:r>
      <w:r>
        <w:rPr>
          <w:rFonts w:ascii="Times New Roman" w:hAnsi="Times New Roman"/>
        </w:rPr>
        <w:t xml:space="preserve">frequency of </w:t>
      </w:r>
      <w:r w:rsidR="00AC101C">
        <w:rPr>
          <w:rFonts w:ascii="Times New Roman" w:hAnsi="Times New Roman"/>
        </w:rPr>
        <w:t xml:space="preserve">the </w:t>
      </w:r>
      <w:r>
        <w:rPr>
          <w:rFonts w:ascii="Times New Roman" w:hAnsi="Times New Roman"/>
        </w:rPr>
        <w:t>responses from 319 to 81</w:t>
      </w:r>
      <w:r w:rsidR="00AC101C">
        <w:rPr>
          <w:rFonts w:ascii="Times New Roman" w:hAnsi="Times New Roman"/>
        </w:rPr>
        <w:t xml:space="preserve"> (although we have had no change in the total number of respondents, just a change in how often they access the ERE as Third Party representative payees)</w:t>
      </w:r>
      <w:bookmarkStart w:name="_GoBack" w:id="0"/>
      <w:bookmarkEnd w:id="0"/>
      <w:r w:rsidRPr="000E5D91">
        <w:rPr>
          <w:rFonts w:ascii="Times New Roman" w:hAnsi="Times New Roman"/>
        </w:rPr>
        <w:t>.  There is no change to the burden time per response.  Although the number of responses changed, SSA did not take any actions to cause this change.  These figures represent current Management Information data.</w:t>
      </w:r>
    </w:p>
    <w:p w:rsidRPr="00075EC0" w:rsidR="00075EC0" w:rsidP="007059EA" w:rsidRDefault="00075EC0" w14:paraId="0F1594B4" w14:textId="77777777">
      <w:pPr>
        <w:widowControl w:val="0"/>
        <w:snapToGrid w:val="0"/>
        <w:spacing w:after="0"/>
        <w:ind w:left="1260" w:hanging="540"/>
        <w:rPr>
          <w:rFonts w:ascii="Times New Roman" w:hAnsi="Times New Roman"/>
          <w:szCs w:val="24"/>
        </w:rPr>
      </w:pPr>
      <w:r w:rsidRPr="007059EA">
        <w:rPr>
          <w:rFonts w:ascii="Times New Roman" w:hAnsi="Times New Roman"/>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7059EA" w:rsidRDefault="00075EC0" w14:paraId="49F673DD" w14:textId="77777777">
      <w:pPr>
        <w:spacing w:after="0"/>
        <w:ind w:left="126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14:paraId="0EC7C127" w14:textId="777777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7059EA" w:rsidRDefault="00075EC0" w14:paraId="20499CCF" w14:textId="77777777">
      <w:pPr>
        <w:widowControl w:val="0"/>
        <w:snapToGrid w:val="0"/>
        <w:spacing w:after="0"/>
        <w:ind w:left="1260" w:hanging="540"/>
        <w:rPr>
          <w:rFonts w:ascii="Times New Roman" w:hAnsi="Times New Roman"/>
          <w:szCs w:val="24"/>
        </w:rPr>
      </w:pPr>
      <w:r w:rsidRPr="007059EA">
        <w:rPr>
          <w:rFonts w:ascii="Times New Roman" w:hAnsi="Times New Roman"/>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Pr="00075EC0" w:rsidR="00075EC0" w:rsidP="007059EA" w:rsidRDefault="00DC7B1B" w14:paraId="4311680C" w14:textId="77777777">
      <w:pPr>
        <w:spacing w:after="0"/>
        <w:ind w:left="1260"/>
        <w:rPr>
          <w:rFonts w:ascii="Times New Roman" w:hAnsi="Times New Roman"/>
          <w:bCs/>
          <w:i/>
          <w:iCs/>
          <w:szCs w:val="24"/>
          <w:lang w:bidi="en-US"/>
        </w:rPr>
      </w:pPr>
      <w:r w:rsidRPr="00DC7B1B">
        <w:rPr>
          <w:rFonts w:ascii="Times New Roman" w:hAnsi="Times New Roman"/>
          <w:bCs/>
          <w:iCs/>
          <w:szCs w:val="24"/>
          <w:lang w:bidi="en-US"/>
        </w:rPr>
        <w:t>SSA is not requesting an exception to the requirement to display the OMB approval expiration date</w:t>
      </w:r>
      <w:r w:rsidRPr="00075EC0" w:rsidR="00075EC0">
        <w:rPr>
          <w:rFonts w:ascii="Times New Roman" w:hAnsi="Times New Roman"/>
          <w:bCs/>
          <w:iCs/>
          <w:szCs w:val="24"/>
          <w:lang w:bidi="en-US"/>
        </w:rPr>
        <w:t xml:space="preserve">. </w:t>
      </w:r>
    </w:p>
    <w:p w:rsidRPr="00075EC0" w:rsidR="00075EC0" w:rsidP="004D30A9" w:rsidRDefault="00075EC0" w14:paraId="0DD16CB4"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name="_msoanchor_2" w:id="1"/>
      <w:bookmarkEnd w:id="1"/>
      <w:r w:rsidRPr="00075EC0">
        <w:rPr>
          <w:rFonts w:ascii="Times New Roman" w:hAnsi="Times New Roman"/>
          <w:bCs/>
          <w:i/>
          <w:iCs/>
          <w:vanish/>
          <w:szCs w:val="24"/>
          <w:lang w:bidi="en-US"/>
        </w:rPr>
        <w:t>   </w:t>
      </w:r>
    </w:p>
    <w:p w:rsidRPr="00075EC0" w:rsidR="00075EC0" w:rsidP="007059EA" w:rsidRDefault="00075EC0" w14:paraId="3643EEC9" w14:textId="77777777">
      <w:pPr>
        <w:widowControl w:val="0"/>
        <w:numPr>
          <w:ilvl w:val="0"/>
          <w:numId w:val="6"/>
        </w:numPr>
        <w:snapToGrid w:val="0"/>
        <w:spacing w:after="0"/>
        <w:ind w:left="1260" w:hanging="540"/>
        <w:rPr>
          <w:rFonts w:ascii="Times New Roman" w:hAnsi="Times New Roman"/>
          <w:b/>
          <w:szCs w:val="24"/>
        </w:rPr>
      </w:pPr>
      <w:r w:rsidRPr="00075EC0">
        <w:rPr>
          <w:rFonts w:ascii="Times New Roman" w:hAnsi="Times New Roman"/>
          <w:b/>
          <w:szCs w:val="24"/>
        </w:rPr>
        <w:t>Exceptions to Certification Statement</w:t>
      </w:r>
    </w:p>
    <w:p w:rsidRPr="00075EC0" w:rsidR="00075EC0" w:rsidP="007059EA" w:rsidRDefault="00075EC0" w14:paraId="672C741A" w14:textId="77777777">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w:t>
      </w:r>
      <w:proofErr w:type="gramStart"/>
      <w:r w:rsidRPr="00245829">
        <w:rPr>
          <w:rFonts w:ascii="Times New Roman" w:hAnsi="Times New Roman"/>
          <w:bCs/>
          <w:i/>
          <w:iCs/>
          <w:szCs w:val="24"/>
        </w:rPr>
        <w:t>)(</w:t>
      </w:r>
      <w:proofErr w:type="gramEnd"/>
      <w:r w:rsidRPr="00245829">
        <w:rPr>
          <w:rFonts w:ascii="Times New Roman" w:hAnsi="Times New Roman"/>
          <w:bCs/>
          <w:i/>
          <w:iCs/>
          <w:szCs w:val="24"/>
        </w:rPr>
        <w:t>3)</w:t>
      </w:r>
      <w:r w:rsidRPr="00075EC0">
        <w:rPr>
          <w:rFonts w:ascii="Times New Roman" w:hAnsi="Times New Roman"/>
          <w:bCs/>
          <w:iCs/>
          <w:szCs w:val="24"/>
        </w:rPr>
        <w:t xml:space="preserve">. </w:t>
      </w:r>
    </w:p>
    <w:p w:rsidRPr="00075EC0" w:rsidR="00075EC0" w:rsidP="004D30A9" w:rsidRDefault="00075EC0" w14:paraId="2F6EF68B" w14:textId="77777777">
      <w:pPr>
        <w:widowControl w:val="0"/>
        <w:snapToGrid w:val="0"/>
        <w:spacing w:after="0"/>
        <w:ind w:left="1440"/>
        <w:rPr>
          <w:rFonts w:ascii="Times New Roman" w:hAnsi="Times New Roman"/>
          <w:szCs w:val="24"/>
        </w:rPr>
      </w:pPr>
    </w:p>
    <w:p w:rsidRPr="00075EC0" w:rsidR="00075EC0" w:rsidP="004D30A9" w:rsidRDefault="004D30A9" w14:paraId="4EF4F7F4"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14:paraId="26D93418"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Pr="00075EC0" w:rsidR="00075EC0" w:rsidP="007059EA" w:rsidRDefault="007059EA" w14:paraId="75B03822" w14:textId="77777777">
      <w:pPr>
        <w:widowControl w:val="0"/>
        <w:tabs>
          <w:tab w:val="left" w:pos="720"/>
          <w:tab w:val="left" w:pos="1260"/>
          <w:tab w:val="left" w:pos="1440"/>
        </w:tabs>
        <w:suppressAutoHyphens/>
        <w:snapToGrid w:val="0"/>
        <w:spacing w:after="0"/>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075EC0" w:rsid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14:paraId="04667222" w14:textId="77777777"/>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8E3AB586"/>
    <w:lvl w:ilvl="0" w:tplc="8AA43AAE">
      <w:start w:val="18"/>
      <w:numFmt w:val="decimal"/>
      <w:lvlText w:val="%1."/>
      <w:lvlJc w:val="left"/>
      <w:pPr>
        <w:tabs>
          <w:tab w:val="num" w:pos="1440"/>
        </w:tabs>
        <w:ind w:left="1440" w:hanging="72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A605A35"/>
    <w:multiLevelType w:val="singleLevel"/>
    <w:tmpl w:val="C47C4F24"/>
    <w:lvl w:ilvl="0">
      <w:start w:val="5"/>
      <w:numFmt w:val="decimal"/>
      <w:lvlText w:val="%1."/>
      <w:lvlJc w:val="left"/>
      <w:pPr>
        <w:tabs>
          <w:tab w:val="num" w:pos="360"/>
        </w:tabs>
        <w:ind w:left="360" w:hanging="360"/>
      </w:pPr>
      <w:rPr>
        <w:b w:val="0"/>
        <w:bCs/>
      </w:rPr>
    </w:lvl>
  </w:abstractNum>
  <w:abstractNum w:abstractNumId="2" w15:restartNumberingAfterBreak="0">
    <w:nsid w:val="616F329C"/>
    <w:multiLevelType w:val="hybridMultilevel"/>
    <w:tmpl w:val="BEAAF9A4"/>
    <w:lvl w:ilvl="0" w:tplc="CE32D8D0">
      <w:start w:val="1"/>
      <w:numFmt w:val="decimal"/>
      <w:lvlText w:val="%1."/>
      <w:lvlJc w:val="left"/>
      <w:pPr>
        <w:tabs>
          <w:tab w:val="num" w:pos="720"/>
        </w:tabs>
        <w:ind w:left="720" w:hanging="720"/>
      </w:pPr>
      <w:rPr>
        <w:b w:val="0"/>
      </w:r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AC7C810E"/>
    <w:lvl w:ilvl="0">
      <w:start w:val="14"/>
      <w:numFmt w:val="decimal"/>
      <w:lvlText w:val="%1."/>
      <w:lvlJc w:val="left"/>
      <w:pPr>
        <w:tabs>
          <w:tab w:val="num" w:pos="360"/>
        </w:tabs>
        <w:ind w:left="360" w:hanging="360"/>
      </w:pPr>
      <w:rPr>
        <w:b w:val="0"/>
        <w:bCs/>
      </w:rPr>
    </w:lvl>
  </w:abstractNum>
  <w:abstractNum w:abstractNumId="4" w15:restartNumberingAfterBreak="0">
    <w:nsid w:val="7866410B"/>
    <w:multiLevelType w:val="singleLevel"/>
    <w:tmpl w:val="64AE033E"/>
    <w:lvl w:ilvl="0">
      <w:start w:val="2"/>
      <w:numFmt w:val="decimal"/>
      <w:lvlText w:val="%1."/>
      <w:lvlJc w:val="left"/>
      <w:pPr>
        <w:tabs>
          <w:tab w:val="num" w:pos="720"/>
        </w:tabs>
        <w:ind w:left="720" w:hanging="720"/>
      </w:pPr>
      <w:rPr>
        <w:b w:val="0"/>
      </w:rPr>
    </w:lvl>
  </w:abstractNum>
  <w:abstractNum w:abstractNumId="5" w15:restartNumberingAfterBreak="0">
    <w:nsid w:val="7A9B5E7D"/>
    <w:multiLevelType w:val="singleLevel"/>
    <w:tmpl w:val="AFDAD3C0"/>
    <w:lvl w:ilvl="0">
      <w:start w:val="8"/>
      <w:numFmt w:val="decimal"/>
      <w:lvlText w:val="%1."/>
      <w:lvlJc w:val="left"/>
      <w:pPr>
        <w:tabs>
          <w:tab w:val="num" w:pos="720"/>
        </w:tabs>
        <w:ind w:left="720" w:hanging="720"/>
      </w:pPr>
      <w:rPr>
        <w:b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6367C"/>
    <w:rsid w:val="00075EC0"/>
    <w:rsid w:val="000A11C8"/>
    <w:rsid w:val="000E5D91"/>
    <w:rsid w:val="00125778"/>
    <w:rsid w:val="00154820"/>
    <w:rsid w:val="00157F44"/>
    <w:rsid w:val="0016393C"/>
    <w:rsid w:val="00181D38"/>
    <w:rsid w:val="0018516A"/>
    <w:rsid w:val="001C3D2F"/>
    <w:rsid w:val="0022344B"/>
    <w:rsid w:val="00231CEF"/>
    <w:rsid w:val="002361C9"/>
    <w:rsid w:val="00241A72"/>
    <w:rsid w:val="00245829"/>
    <w:rsid w:val="00247CA5"/>
    <w:rsid w:val="00260115"/>
    <w:rsid w:val="00262651"/>
    <w:rsid w:val="002672B8"/>
    <w:rsid w:val="00285507"/>
    <w:rsid w:val="002A3F43"/>
    <w:rsid w:val="002F7CFC"/>
    <w:rsid w:val="00302CAC"/>
    <w:rsid w:val="00331AC0"/>
    <w:rsid w:val="003374F2"/>
    <w:rsid w:val="0035556B"/>
    <w:rsid w:val="00356CC4"/>
    <w:rsid w:val="003A28ED"/>
    <w:rsid w:val="003F49AE"/>
    <w:rsid w:val="00405FD3"/>
    <w:rsid w:val="00423A12"/>
    <w:rsid w:val="00442990"/>
    <w:rsid w:val="0049773A"/>
    <w:rsid w:val="004D30A9"/>
    <w:rsid w:val="004D5944"/>
    <w:rsid w:val="004F2E20"/>
    <w:rsid w:val="00580F40"/>
    <w:rsid w:val="0058295F"/>
    <w:rsid w:val="005C50D5"/>
    <w:rsid w:val="005D059A"/>
    <w:rsid w:val="005F08CA"/>
    <w:rsid w:val="00607976"/>
    <w:rsid w:val="00642EC5"/>
    <w:rsid w:val="00643DB5"/>
    <w:rsid w:val="006C4CFE"/>
    <w:rsid w:val="006E4ED0"/>
    <w:rsid w:val="006F5BAA"/>
    <w:rsid w:val="007059EA"/>
    <w:rsid w:val="007161E3"/>
    <w:rsid w:val="00732237"/>
    <w:rsid w:val="00741CD6"/>
    <w:rsid w:val="0075163E"/>
    <w:rsid w:val="007749D9"/>
    <w:rsid w:val="007835E9"/>
    <w:rsid w:val="00794759"/>
    <w:rsid w:val="007C797B"/>
    <w:rsid w:val="007F0E37"/>
    <w:rsid w:val="00843DB4"/>
    <w:rsid w:val="00857928"/>
    <w:rsid w:val="00875896"/>
    <w:rsid w:val="008D40B6"/>
    <w:rsid w:val="008F3C23"/>
    <w:rsid w:val="008F4A10"/>
    <w:rsid w:val="00985658"/>
    <w:rsid w:val="009B31A8"/>
    <w:rsid w:val="00A260E2"/>
    <w:rsid w:val="00A3212F"/>
    <w:rsid w:val="00A4318E"/>
    <w:rsid w:val="00A51F00"/>
    <w:rsid w:val="00A82994"/>
    <w:rsid w:val="00AC101C"/>
    <w:rsid w:val="00AE0691"/>
    <w:rsid w:val="00B0454F"/>
    <w:rsid w:val="00B25B56"/>
    <w:rsid w:val="00B26F93"/>
    <w:rsid w:val="00B50F97"/>
    <w:rsid w:val="00B53CA8"/>
    <w:rsid w:val="00BC35CD"/>
    <w:rsid w:val="00BE1CE7"/>
    <w:rsid w:val="00C1274C"/>
    <w:rsid w:val="00C1425A"/>
    <w:rsid w:val="00C2348F"/>
    <w:rsid w:val="00C239E0"/>
    <w:rsid w:val="00C5182A"/>
    <w:rsid w:val="00C75C49"/>
    <w:rsid w:val="00C813DD"/>
    <w:rsid w:val="00CD4D36"/>
    <w:rsid w:val="00D339E9"/>
    <w:rsid w:val="00D34531"/>
    <w:rsid w:val="00D47BA1"/>
    <w:rsid w:val="00D6461A"/>
    <w:rsid w:val="00D9026B"/>
    <w:rsid w:val="00DA4D88"/>
    <w:rsid w:val="00DC7B1B"/>
    <w:rsid w:val="00E328A5"/>
    <w:rsid w:val="00E5707B"/>
    <w:rsid w:val="00E904C6"/>
    <w:rsid w:val="00EF2277"/>
    <w:rsid w:val="00EF4064"/>
    <w:rsid w:val="00F0470D"/>
    <w:rsid w:val="00F23393"/>
    <w:rsid w:val="00F45921"/>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AAA"/>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rsid w:val="006C4CFE"/>
    <w:rPr>
      <w:rFonts w:cs="Times New Roman"/>
      <w:color w:val="0000FF"/>
      <w:u w:val="single"/>
    </w:rPr>
  </w:style>
  <w:style w:type="paragraph" w:styleId="ListParagraph">
    <w:name w:val="List Paragraph"/>
    <w:basedOn w:val="Normal"/>
    <w:uiPriority w:val="34"/>
    <w:qFormat/>
    <w:rsid w:val="006C4CFE"/>
    <w:pPr>
      <w:widowControl w:val="0"/>
      <w:spacing w:after="0"/>
      <w:ind w:left="720"/>
      <w:contextualSpacing/>
    </w:pPr>
    <w:rPr>
      <w:rFonts w:ascii="Courier" w:hAnsi="Courier"/>
      <w:snapToGrid w:val="0"/>
      <w:szCs w:val="24"/>
    </w:rPr>
  </w:style>
  <w:style w:type="character" w:styleId="CommentReference">
    <w:name w:val="annotation reference"/>
    <w:basedOn w:val="DefaultParagraphFont"/>
    <w:uiPriority w:val="99"/>
    <w:semiHidden/>
    <w:unhideWhenUsed/>
    <w:rsid w:val="00B0454F"/>
    <w:rPr>
      <w:sz w:val="16"/>
      <w:szCs w:val="16"/>
    </w:rPr>
  </w:style>
  <w:style w:type="paragraph" w:styleId="CommentText">
    <w:name w:val="annotation text"/>
    <w:basedOn w:val="Normal"/>
    <w:link w:val="CommentTextChar"/>
    <w:uiPriority w:val="99"/>
    <w:semiHidden/>
    <w:unhideWhenUsed/>
    <w:rsid w:val="00B0454F"/>
    <w:rPr>
      <w:sz w:val="20"/>
    </w:rPr>
  </w:style>
  <w:style w:type="character" w:customStyle="1" w:styleId="CommentTextChar">
    <w:name w:val="Comment Text Char"/>
    <w:basedOn w:val="DefaultParagraphFont"/>
    <w:link w:val="CommentText"/>
    <w:uiPriority w:val="99"/>
    <w:semiHidden/>
    <w:rsid w:val="00B0454F"/>
    <w:rPr>
      <w:rFonts w:cs="Times New Roman"/>
    </w:rPr>
  </w:style>
  <w:style w:type="paragraph" w:styleId="CommentSubject">
    <w:name w:val="annotation subject"/>
    <w:basedOn w:val="CommentText"/>
    <w:next w:val="CommentText"/>
    <w:link w:val="CommentSubjectChar"/>
    <w:uiPriority w:val="99"/>
    <w:semiHidden/>
    <w:unhideWhenUsed/>
    <w:rsid w:val="00B0454F"/>
    <w:rPr>
      <w:b/>
      <w:bCs/>
    </w:rPr>
  </w:style>
  <w:style w:type="character" w:customStyle="1" w:styleId="CommentSubjectChar">
    <w:name w:val="Comment Subject Char"/>
    <w:basedOn w:val="CommentTextChar"/>
    <w:link w:val="CommentSubject"/>
    <w:uiPriority w:val="99"/>
    <w:semiHidden/>
    <w:rsid w:val="00B0454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 w:id="15268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cp:lastPrinted>2017-10-04T14:37:00Z</cp:lastPrinted>
  <dcterms:created xsi:type="dcterms:W3CDTF">2021-01-28T20:30:00Z</dcterms:created>
  <dcterms:modified xsi:type="dcterms:W3CDTF">2021-01-28T20:30:00Z</dcterms:modified>
</cp:coreProperties>
</file>