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AB3C17" w:rsidR="00293E12" w:rsidP="00293E12" w:rsidRDefault="00293E12" w14:paraId="7BA8CEBD" w14:textId="77777777">
      <w:pPr>
        <w:pStyle w:val="ReportCover-Title"/>
        <w:jc w:val="center"/>
        <w:rPr>
          <w:rFonts w:ascii="Arial" w:hAnsi="Arial" w:cs="Arial"/>
          <w:color w:val="auto"/>
          <w:sz w:val="36"/>
          <w:szCs w:val="36"/>
        </w:rPr>
      </w:pPr>
      <w:bookmarkStart w:name="_Hlk26777323" w:id="0"/>
      <w:r w:rsidRPr="00AB3C17">
        <w:rPr>
          <w:rFonts w:ascii="Arial" w:hAnsi="Arial" w:cs="Arial"/>
          <w:sz w:val="36"/>
          <w:szCs w:val="36"/>
        </w:rPr>
        <w:t>Self-Regulation Training Approaches and Resources to Improve Staff Capacity for Implementing Healthy Marriage Services for Youth (SARHM)</w:t>
      </w:r>
    </w:p>
    <w:bookmarkEnd w:id="0"/>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7E5175" w:rsidR="00B3652D" w:rsidP="00B3652D" w:rsidRDefault="00B3652D" w14:paraId="4D9C5B0F" w14:textId="77777777">
      <w:pPr>
        <w:pStyle w:val="ReportCover-Title"/>
        <w:jc w:val="center"/>
        <w:rPr>
          <w:rFonts w:ascii="Arial" w:hAnsi="Arial" w:cs="Arial"/>
          <w:color w:val="auto"/>
          <w:sz w:val="32"/>
          <w:szCs w:val="32"/>
        </w:rPr>
      </w:pPr>
      <w:r w:rsidRPr="007E5175">
        <w:rPr>
          <w:rFonts w:ascii="Arial" w:hAnsi="Arial" w:cs="Arial"/>
          <w:color w:val="auto"/>
          <w:sz w:val="32"/>
          <w:szCs w:val="32"/>
        </w:rPr>
        <w:t>Formative Data Collections for Program Support</w:t>
      </w:r>
    </w:p>
    <w:p w:rsidRPr="007E51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2ECCEAC7">
      <w:pPr>
        <w:pStyle w:val="ReportCover-Title"/>
        <w:jc w:val="center"/>
        <w:rPr>
          <w:rFonts w:ascii="Arial" w:hAnsi="Arial" w:cs="Arial"/>
          <w:color w:val="auto"/>
          <w:sz w:val="32"/>
          <w:szCs w:val="32"/>
        </w:rPr>
      </w:pPr>
      <w:r w:rsidRPr="007E5175">
        <w:rPr>
          <w:rFonts w:ascii="Arial" w:hAnsi="Arial" w:cs="Arial"/>
          <w:color w:val="auto"/>
          <w:sz w:val="32"/>
          <w:szCs w:val="32"/>
        </w:rPr>
        <w:t xml:space="preserve">0970 - </w:t>
      </w:r>
      <w:r w:rsidRPr="007E5175" w:rsidR="00E41F2A">
        <w:rPr>
          <w:rFonts w:ascii="Arial" w:hAnsi="Arial" w:cs="Arial"/>
          <w:color w:val="auto"/>
          <w:sz w:val="32"/>
          <w:szCs w:val="32"/>
        </w:rPr>
        <w:t>053</w:t>
      </w:r>
      <w:r w:rsidRPr="007E5175" w:rsidR="00EC1AE6">
        <w:rPr>
          <w:rFonts w:ascii="Arial" w:hAnsi="Arial" w:cs="Arial"/>
          <w:color w:val="auto"/>
          <w:sz w:val="32"/>
          <w:szCs w:val="32"/>
        </w:rPr>
        <w:t>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B65193" w14:paraId="782F2D46" w14:textId="589242B5">
      <w:pPr>
        <w:pStyle w:val="ReportCover-Date"/>
        <w:jc w:val="center"/>
        <w:rPr>
          <w:rFonts w:ascii="Arial" w:hAnsi="Arial" w:cs="Arial"/>
          <w:color w:val="auto"/>
        </w:rPr>
      </w:pPr>
      <w:r>
        <w:rPr>
          <w:rFonts w:ascii="Arial" w:hAnsi="Arial" w:cs="Arial"/>
          <w:color w:val="auto"/>
        </w:rPr>
        <w:t>September</w:t>
      </w:r>
      <w:r w:rsidR="00D66A9E">
        <w:rPr>
          <w:rFonts w:ascii="Arial" w:hAnsi="Arial" w:cs="Arial"/>
          <w:color w:val="auto"/>
        </w:rPr>
        <w:t xml:space="preserve"> </w:t>
      </w:r>
      <w:r w:rsidR="00EC1AE6">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00E5A72B">
      <w:pPr>
        <w:spacing w:after="0" w:line="240" w:lineRule="auto"/>
        <w:jc w:val="center"/>
        <w:rPr>
          <w:rFonts w:ascii="Arial" w:hAnsi="Arial" w:cs="Arial"/>
        </w:rPr>
      </w:pPr>
      <w:r w:rsidRPr="00B13297">
        <w:rPr>
          <w:rFonts w:ascii="Arial" w:hAnsi="Arial" w:cs="Arial"/>
        </w:rPr>
        <w:t>Project Officers:</w:t>
      </w:r>
      <w:r w:rsidR="00EC1AE6">
        <w:rPr>
          <w:rFonts w:ascii="Arial" w:hAnsi="Arial" w:cs="Arial"/>
        </w:rPr>
        <w:t xml:space="preserve"> </w:t>
      </w:r>
      <w:bookmarkStart w:name="_Hlk26777447" w:id="1"/>
      <w:r w:rsidR="00EC1AE6">
        <w:rPr>
          <w:rFonts w:ascii="Arial" w:hAnsi="Arial" w:cs="Arial"/>
        </w:rPr>
        <w:t>Aleta Meyer and Caryn Blitz</w:t>
      </w:r>
    </w:p>
    <w:bookmarkEnd w:id="1"/>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E41F2A" w:rsidRDefault="00B04785" w14:paraId="1FD514C1" w14:textId="047B14B0">
      <w:pPr>
        <w:pStyle w:val="ListParagraph"/>
        <w:numPr>
          <w:ilvl w:val="0"/>
          <w:numId w:val="28"/>
        </w:numPr>
        <w:spacing w:line="240" w:lineRule="auto"/>
      </w:pPr>
      <w:r w:rsidRPr="00E41F2A">
        <w:rPr>
          <w:b/>
        </w:rPr>
        <w:t xml:space="preserve">Type of Request: </w:t>
      </w:r>
      <w:r w:rsidRPr="00906F6A">
        <w:t>This Information Collection Request is for a</w:t>
      </w:r>
      <w:r w:rsidR="00B3652D">
        <w:t xml:space="preserve"> generic information collection under the umbrella generic, </w:t>
      </w:r>
      <w:r w:rsidR="00E41F2A">
        <w:t xml:space="preserve">Formative Data Collections for Program Support (0970-0531). </w:t>
      </w:r>
    </w:p>
    <w:p w:rsidRPr="00BD7963" w:rsidR="00906F6A" w:rsidP="00B3652D" w:rsidRDefault="00B04785" w14:paraId="51CAFB20" w14:textId="3F5DA419">
      <w:pPr>
        <w:pStyle w:val="ListParagraph"/>
        <w:numPr>
          <w:ilvl w:val="0"/>
          <w:numId w:val="28"/>
        </w:numPr>
        <w:spacing w:after="0" w:line="240" w:lineRule="auto"/>
      </w:pPr>
      <w:r w:rsidRPr="00906F6A">
        <w:rPr>
          <w:b/>
        </w:rPr>
        <w:t xml:space="preserve">Progress to Date: </w:t>
      </w:r>
      <w:r w:rsidR="009D3F74">
        <w:t xml:space="preserve">This information collection is being carried out as part of the Self-Regulation Training Approaches and Resources to Improve Staff Capacity for Implementing Healthy Marriage Services for Youth (SARHM) project. </w:t>
      </w:r>
      <w:bookmarkStart w:name="_Hlk31701468" w:id="2"/>
      <w:r w:rsidR="009D3F74">
        <w:t xml:space="preserve">An </w:t>
      </w:r>
      <w:r w:rsidR="00E41F2A">
        <w:t>earlier generic request</w:t>
      </w:r>
      <w:r w:rsidR="009D3F74">
        <w:t xml:space="preserve"> was granted to SARHM to pre-test data collection instruments </w:t>
      </w:r>
      <w:r w:rsidR="00C51DC3">
        <w:t xml:space="preserve">(OMB #0970-0355; Approved July 2018) </w:t>
      </w:r>
      <w:bookmarkEnd w:id="2"/>
      <w:r w:rsidR="009D3F74">
        <w:t>with five HMRE programs serving youth</w:t>
      </w:r>
      <w:r w:rsidRPr="00AB3C17" w:rsidR="009D3F74">
        <w:t xml:space="preserve"> </w:t>
      </w:r>
      <w:r w:rsidR="009D3F74">
        <w:t>to develop and refine them for use in a possible future evaluation of the training approaches and materials developed under SARHM.</w:t>
      </w:r>
      <w:r w:rsidR="00D66A9E">
        <w:t xml:space="preserve"> This is a </w:t>
      </w:r>
      <w:proofErr w:type="spellStart"/>
      <w:r w:rsidR="00D66A9E">
        <w:t>nonsubstantive</w:t>
      </w:r>
      <w:proofErr w:type="spellEnd"/>
      <w:r w:rsidR="00D66A9E">
        <w:t xml:space="preserve"> change for a generic request first approved on February 18, 2020.</w:t>
      </w:r>
      <w:r w:rsidR="00387CC3">
        <w:t xml:space="preserve"> SARHM is seeking a </w:t>
      </w:r>
      <w:proofErr w:type="spellStart"/>
      <w:r w:rsidR="00387CC3">
        <w:t>nonsubstantive</w:t>
      </w:r>
      <w:proofErr w:type="spellEnd"/>
      <w:r w:rsidR="00387CC3">
        <w:t xml:space="preserve"> change because the COVID-19 pandemic forced the cancellation </w:t>
      </w:r>
      <w:r w:rsidR="00177044">
        <w:t>of onsite data collection. We are requesting a shift from in person focus groups to telephone interviews.</w:t>
      </w:r>
    </w:p>
    <w:p w:rsidR="00BD7963" w:rsidP="008D7618" w:rsidRDefault="00C53AEC" w14:paraId="0B78AB5D" w14:textId="7E1605CC">
      <w:pPr>
        <w:pStyle w:val="ListParagraph"/>
        <w:numPr>
          <w:ilvl w:val="0"/>
          <w:numId w:val="28"/>
        </w:numPr>
        <w:spacing w:after="0" w:line="240" w:lineRule="auto"/>
      </w:pPr>
      <w:r w:rsidRPr="00906F6A">
        <w:rPr>
          <w:b/>
        </w:rPr>
        <w:t xml:space="preserve">Description of Request: </w:t>
      </w:r>
      <w:r w:rsidRPr="005621EA" w:rsidR="005621EA">
        <w:t xml:space="preserve"> </w:t>
      </w:r>
      <w:r w:rsidR="005621EA">
        <w:t xml:space="preserve">The purpose of this activity is to conduct </w:t>
      </w:r>
      <w:r w:rsidR="00177044">
        <w:t xml:space="preserve">telephone </w:t>
      </w:r>
      <w:r w:rsidR="00D66A9E">
        <w:t xml:space="preserve">interviews </w:t>
      </w:r>
      <w:r w:rsidR="005621EA">
        <w:t xml:space="preserve">with </w:t>
      </w:r>
      <w:r w:rsidR="00AD3BD7">
        <w:t xml:space="preserve">program participants at </w:t>
      </w:r>
      <w:r w:rsidR="007642BC">
        <w:t xml:space="preserve">up to three </w:t>
      </w:r>
      <w:r w:rsidR="00AD3BD7">
        <w:t>Healthy Marriage and Relationship Education (HMRE) programs, funded by the Office of Family Assistance (OFA) within ACF,</w:t>
      </w:r>
      <w:r w:rsidR="005621EA">
        <w:t xml:space="preserve"> to understand how youth view and understand self-regulation as a construct, how they describe the processes involved in self-regulation, and how they view the role of adults in supporting their self-regulation enactment</w:t>
      </w:r>
      <w:r w:rsidRPr="00C57678" w:rsidR="005621EA">
        <w:t>.</w:t>
      </w:r>
      <w:r w:rsidR="005621EA">
        <w:t xml:space="preserve"> Data collected are meant to inform the language and messages that ACF uses for</w:t>
      </w:r>
      <w:r w:rsidR="00AD3BD7">
        <w:t xml:space="preserve"> future</w:t>
      </w:r>
      <w:r w:rsidR="005621EA">
        <w:t xml:space="preserve"> training</w:t>
      </w:r>
      <w:r w:rsidR="00AD3BD7">
        <w:t>s</w:t>
      </w:r>
      <w:r w:rsidR="005621EA">
        <w:t xml:space="preserve"> and </w:t>
      </w:r>
      <w:r w:rsidR="00561D1E">
        <w:t xml:space="preserve">training materials </w:t>
      </w:r>
      <w:r w:rsidR="005621EA">
        <w:t xml:space="preserve">about self- and co-regulation for </w:t>
      </w:r>
      <w:r w:rsidR="00AD3BD7">
        <w:t>ACF-funded HMRE programs</w:t>
      </w:r>
      <w:r w:rsidR="005621EA">
        <w:t>. Data are not meant to be generalized to a broader population</w:t>
      </w:r>
      <w:r w:rsidR="008D7618">
        <w:t xml:space="preserve">. </w:t>
      </w:r>
      <w:r w:rsidRPr="008D7618" w:rsidR="00B3652D">
        <w:rPr>
          <w:rFonts w:cs="Calibri"/>
        </w:rPr>
        <w:t>We do not intend for this information to be used as the principal basis for public policy decisions.</w:t>
      </w:r>
    </w:p>
    <w:p w:rsidRPr="00A436B6" w:rsidR="00624DDC" w:rsidP="00D71356" w:rsidRDefault="00906F6A" w14:paraId="64C8BC8B" w14:textId="4835E02B">
      <w:pPr>
        <w:pStyle w:val="ListParagraph"/>
        <w:numPr>
          <w:ilvl w:val="0"/>
          <w:numId w:val="28"/>
        </w:numPr>
        <w:spacing w:after="0" w:line="240" w:lineRule="auto"/>
        <w:rPr>
          <w:b/>
        </w:rPr>
      </w:pPr>
      <w:r w:rsidRPr="00A436B6">
        <w:rPr>
          <w:b/>
        </w:rPr>
        <w:t xml:space="preserve">Time Sensitivity: </w:t>
      </w:r>
      <w:r w:rsidRPr="00C861D8" w:rsidR="00C861D8">
        <w:t xml:space="preserve"> </w:t>
      </w:r>
      <w:r w:rsidR="00177044">
        <w:t>We expect</w:t>
      </w:r>
      <w:r w:rsidR="000767C6">
        <w:t xml:space="preserve"> to begin</w:t>
      </w:r>
      <w:r w:rsidR="00177044">
        <w:t xml:space="preserve"> data collection in early October 2020.</w:t>
      </w: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6BFC5789">
      <w:pPr>
        <w:spacing w:after="0" w:line="240" w:lineRule="auto"/>
      </w:pPr>
    </w:p>
    <w:p w:rsidR="00C51DC3" w:rsidP="001A38FD" w:rsidRDefault="00C51DC3" w14:paraId="4AB7090C" w14:textId="02DD907A">
      <w:pPr>
        <w:spacing w:after="0" w:line="240" w:lineRule="auto"/>
      </w:pPr>
      <w:r>
        <w:t xml:space="preserve">The Office of Planning, Research, and Evaluation (OPRE) within the Administration for Children and Families (ACF) at the U.S. Department of Health and Human Services seeks approval to conduct focus groups with program participants at </w:t>
      </w:r>
      <w:r w:rsidR="007642BC">
        <w:t xml:space="preserve">up to three </w:t>
      </w:r>
      <w:r>
        <w:t>Healthy Marriage and Relationship Education (HMRE) programs funded by the Office of Family Assistance (OFA) within ACF. This information collection is being carried out as part of the Self-Regulation Training Approaches and Resources to Improve Staff Capacity for Implementing Healthy Marriage Services for Youth (SARHM) project.</w:t>
      </w:r>
      <w:r w:rsidRPr="00C51DC3">
        <w:t xml:space="preserve"> </w:t>
      </w:r>
      <w:r>
        <w:t>Approval for this data collection is requested under ACF’s generic clearance for f</w:t>
      </w:r>
      <w:r w:rsidRPr="002C32F3">
        <w:t xml:space="preserve">ormative </w:t>
      </w:r>
      <w:r>
        <w:t>d</w:t>
      </w:r>
      <w:r w:rsidRPr="002C32F3">
        <w:t xml:space="preserve">ata </w:t>
      </w:r>
      <w:r>
        <w:t>c</w:t>
      </w:r>
      <w:r w:rsidRPr="002C32F3">
        <w:t xml:space="preserve">ollections for </w:t>
      </w:r>
      <w:r>
        <w:t>p</w:t>
      </w:r>
      <w:r w:rsidRPr="002C32F3">
        <w:t xml:space="preserve">rogram </w:t>
      </w:r>
      <w:r>
        <w:t>s</w:t>
      </w:r>
      <w:r w:rsidRPr="002C32F3">
        <w:t>upport (0970-0531)</w:t>
      </w:r>
      <w:r>
        <w:t>.</w:t>
      </w:r>
    </w:p>
    <w:p w:rsidR="00C51DC3" w:rsidP="001A38FD" w:rsidRDefault="00C51DC3" w14:paraId="38CCFD9F"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B239D3" w:rsidP="00C51DC3" w:rsidRDefault="009161B9" w14:paraId="7577EB7B" w14:textId="4F626066">
      <w:pPr>
        <w:spacing w:after="0" w:line="240" w:lineRule="auto"/>
        <w:rPr>
          <w:lang w:val="en"/>
        </w:rPr>
      </w:pPr>
      <w:r w:rsidRPr="001639C6">
        <w:rPr>
          <w:lang w:val="en"/>
        </w:rPr>
        <w:t xml:space="preserve">The Deficit Reduction Act of 2005 created the </w:t>
      </w:r>
      <w:r>
        <w:rPr>
          <w:lang w:val="en"/>
        </w:rPr>
        <w:t>HMRE</w:t>
      </w:r>
      <w:r w:rsidRPr="001639C6">
        <w:rPr>
          <w:lang w:val="en"/>
        </w:rPr>
        <w:t xml:space="preserve"> grant program, which authorized $150 million over five years to support program activities aimed at promoting and sustaining healthy marriages, providing relationship education services to youth, and fostering economic stability. The Claims Resolution Act of 2010 re-authorized this grant program, and three-year grants totaling $150 million were awarded in September 2011 (and subsequently extended through September 2015). In October 2015, ACF awarded five-year grants to 46 HMRE grantees, including 31 grantees serving youth</w:t>
      </w:r>
      <w:bookmarkStart w:name="_Hlk26534701" w:id="3"/>
      <w:r w:rsidRPr="001639C6">
        <w:rPr>
          <w:lang w:val="en"/>
        </w:rPr>
        <w:t>. Youth-serving grantees focus on teaching skills to promote healthy relationships, including conflict resolution, problem solvin</w:t>
      </w:r>
      <w:r w:rsidR="00B239D3">
        <w:rPr>
          <w:lang w:val="en"/>
        </w:rPr>
        <w:t>g</w:t>
      </w:r>
      <w:r w:rsidRPr="001639C6">
        <w:rPr>
          <w:lang w:val="en"/>
        </w:rPr>
        <w:t>, goal-setting, and communication skills, and may also integrate job readiness and financial management skills such as budgeting, resume writing, and interviewing skills.</w:t>
      </w:r>
      <w:r w:rsidR="00822737">
        <w:rPr>
          <w:lang w:val="en"/>
        </w:rPr>
        <w:t xml:space="preserve"> </w:t>
      </w:r>
    </w:p>
    <w:p w:rsidR="00B239D3" w:rsidP="00C51DC3" w:rsidRDefault="00B239D3" w14:paraId="284D2997" w14:textId="77777777">
      <w:pPr>
        <w:spacing w:after="0" w:line="240" w:lineRule="auto"/>
        <w:rPr>
          <w:lang w:val="en"/>
        </w:rPr>
      </w:pPr>
    </w:p>
    <w:p w:rsidR="009161B9" w:rsidP="00C51DC3" w:rsidRDefault="00822737" w14:paraId="38A9F21F" w14:textId="2F762CEB">
      <w:pPr>
        <w:spacing w:after="0" w:line="240" w:lineRule="auto"/>
        <w:rPr>
          <w:lang w:val="en"/>
        </w:rPr>
      </w:pPr>
      <w:r>
        <w:t xml:space="preserve">The components of self-regulation—managing one’s thoughts </w:t>
      </w:r>
      <w:r w:rsidR="00B65193">
        <w:t xml:space="preserve">and </w:t>
      </w:r>
      <w:r>
        <w:t>feelings</w:t>
      </w:r>
      <w:r w:rsidR="00016EC8">
        <w:t xml:space="preserve"> </w:t>
      </w:r>
      <w:r>
        <w:t xml:space="preserve">to enable goal </w:t>
      </w:r>
      <w:r w:rsidR="00357DCB">
        <w:t>oriented behaviors</w:t>
      </w:r>
      <w:r>
        <w:t xml:space="preserve">—are critical for a range of outcomes across the life course, including healthy and stable relationships, educational attainment, </w:t>
      </w:r>
      <w:r w:rsidR="00B239D3">
        <w:t xml:space="preserve">employment and </w:t>
      </w:r>
      <w:r>
        <w:t>economic security</w:t>
      </w:r>
      <w:r w:rsidR="00B239D3">
        <w:t>, and physical and mental health</w:t>
      </w:r>
      <w:r w:rsidR="00357DCB">
        <w:t xml:space="preserve"> (Murray and </w:t>
      </w:r>
      <w:proofErr w:type="spellStart"/>
      <w:r w:rsidR="00357DCB">
        <w:t>Rosanbalm</w:t>
      </w:r>
      <w:proofErr w:type="spellEnd"/>
      <w:r w:rsidR="00357DCB">
        <w:t xml:space="preserve"> 2017)</w:t>
      </w:r>
      <w:r>
        <w:t xml:space="preserve">. The content of HMRE curricula provides opportunities for learning and practicing self-regulation in real-life situations. </w:t>
      </w:r>
      <w:r w:rsidR="00B239D3">
        <w:t>Also, b</w:t>
      </w:r>
      <w:r>
        <w:t>y focusing on self-regulation, school and community-based HMRE programs for youth can potentially improve their quality.</w:t>
      </w:r>
      <w:r w:rsidR="00B239D3">
        <w:t xml:space="preserve"> </w:t>
      </w:r>
    </w:p>
    <w:p w:rsidRPr="001639C6" w:rsidR="00C51DC3" w:rsidP="00C51DC3" w:rsidRDefault="00C51DC3" w14:paraId="3CF9ADDD" w14:textId="77777777">
      <w:pPr>
        <w:spacing w:after="0" w:line="240" w:lineRule="auto"/>
        <w:rPr>
          <w:lang w:val="en"/>
        </w:rPr>
      </w:pPr>
    </w:p>
    <w:bookmarkEnd w:id="3"/>
    <w:p w:rsidR="00324728" w:rsidP="00AD3BD7" w:rsidRDefault="00B239D3" w14:paraId="02E5458C" w14:textId="076F3855">
      <w:pPr>
        <w:pStyle w:val="ListParagraph"/>
        <w:spacing w:after="0" w:line="240" w:lineRule="auto"/>
        <w:ind w:left="0"/>
      </w:pPr>
      <w:r>
        <w:t xml:space="preserve">Language currently used to describe self-regulation in the field is </w:t>
      </w:r>
      <w:r w:rsidR="00181DCB">
        <w:t xml:space="preserve">often abstract or overly academic, and </w:t>
      </w:r>
      <w:r>
        <w:t>not relatable to youth</w:t>
      </w:r>
      <w:r w:rsidR="00181DCB">
        <w:t>.</w:t>
      </w:r>
      <w:r>
        <w:t xml:space="preserve"> </w:t>
      </w:r>
      <w:r w:rsidR="00181DCB">
        <w:t>N</w:t>
      </w:r>
      <w:r>
        <w:t>o research is currently available about how youth talk about self-regulation.</w:t>
      </w:r>
      <w:r w:rsidR="00181DCB">
        <w:t xml:space="preserve"> </w:t>
      </w:r>
      <w:r w:rsidR="00324728">
        <w:t xml:space="preserve">Under an earlier generic clearance for pre-testing of instruments (OMB #0970-0355; Approved July 2018), </w:t>
      </w:r>
      <w:r w:rsidRPr="001639C6" w:rsidR="00324728">
        <w:t>SARHM used an iterative process to develop training approaches and materials and pre-test them with HMRE programs serving youth. Through the iterative process, the language used in several strategies changed as program staff provided input on what language was likely to resonate with their populations. As a result, the SARHM team identified a need for additional research to understand how youth perceive self-regulation and the language they use to talk about it</w:t>
      </w:r>
      <w:r w:rsidR="00324728">
        <w:t>.</w:t>
      </w:r>
    </w:p>
    <w:p w:rsidR="00324728" w:rsidP="00AD3BD7" w:rsidRDefault="00324728" w14:paraId="46222C48" w14:textId="77777777">
      <w:pPr>
        <w:pStyle w:val="ListParagraph"/>
        <w:spacing w:after="0" w:line="240" w:lineRule="auto"/>
        <w:ind w:left="0"/>
      </w:pPr>
    </w:p>
    <w:p w:rsidR="00C51DC3" w:rsidP="00AD3BD7" w:rsidRDefault="00C51DC3" w14:paraId="0DAE14D8" w14:textId="77777777">
      <w:pPr>
        <w:pStyle w:val="ListParagraph"/>
        <w:spacing w:after="0" w:line="240" w:lineRule="auto"/>
        <w:ind w:left="0"/>
      </w:pPr>
    </w:p>
    <w:p w:rsidR="004328A4" w:rsidP="007356CE" w:rsidRDefault="007356CE" w14:paraId="55E13569" w14:textId="58BB62BC">
      <w:pPr>
        <w:pStyle w:val="ListParagraph"/>
        <w:spacing w:after="0"/>
        <w:ind w:left="0"/>
      </w:pPr>
      <w:r w:rsidRPr="007356CE">
        <w:t>This is a discretionary data collection authorized under Sec. 811 (b) Healthy Marriage Promotion and Promoting Responsible Fatherhood Grants of the Claims Resolution Act of 2010, Pub. L. No. 111-291, 124 Stat. 3064 (Dec. 8, 2010). A copy of the legislative authority is included as Attachment A.</w:t>
      </w:r>
    </w:p>
    <w:p w:rsidR="004328A4" w:rsidP="00DF1291" w:rsidRDefault="004328A4" w14:paraId="778B15CC" w14:textId="52D89105">
      <w:pPr>
        <w:pStyle w:val="ListParagraph"/>
        <w:spacing w:after="0" w:line="240" w:lineRule="auto"/>
        <w:ind w:left="360"/>
      </w:pPr>
    </w:p>
    <w:p w:rsidR="00890C64" w:rsidP="00DF1291" w:rsidRDefault="00890C64" w14:paraId="594058A3"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00890C64" w:rsidP="00890C64" w:rsidRDefault="00890C64" w14:paraId="4ACF75E5" w14:textId="77777777">
      <w:pPr>
        <w:spacing w:after="0"/>
        <w:rPr>
          <w:rFonts w:cstheme="minorHAnsi"/>
        </w:rPr>
      </w:pPr>
    </w:p>
    <w:p w:rsidRPr="00F32910" w:rsidR="00014EDC" w:rsidP="00014EDC" w:rsidRDefault="00014EDC" w14:paraId="0F45500D" w14:textId="7BFA4253">
      <w:pPr>
        <w:rPr>
          <w:rFonts w:cstheme="minorHAnsi"/>
        </w:rPr>
      </w:pPr>
      <w:r w:rsidRPr="00F32910">
        <w:rPr>
          <w:rFonts w:cstheme="minorHAnsi"/>
        </w:rPr>
        <w:lastRenderedPageBreak/>
        <w:t xml:space="preserve">This proposed information collection meets the following goals of ACF’s generic clearance for formative data collections for program support (0970-0531): </w:t>
      </w:r>
    </w:p>
    <w:p w:rsidRPr="00F32910" w:rsidR="00014EDC" w:rsidP="00014EDC" w:rsidRDefault="00014EDC" w14:paraId="711CC69B" w14:textId="03AF2700">
      <w:pPr>
        <w:pStyle w:val="ListParagraph"/>
        <w:numPr>
          <w:ilvl w:val="0"/>
          <w:numId w:val="44"/>
        </w:numPr>
        <w:spacing w:after="0" w:line="240" w:lineRule="auto"/>
        <w:ind w:left="720"/>
        <w:contextualSpacing w:val="0"/>
        <w:rPr>
          <w:rFonts w:cstheme="minorHAnsi"/>
        </w:rPr>
      </w:pPr>
      <w:r w:rsidRPr="00F32910">
        <w:rPr>
          <w:rFonts w:cstheme="minorHAnsi"/>
        </w:rPr>
        <w:t>Delivery of targeted assistance related to program implementation.</w:t>
      </w:r>
    </w:p>
    <w:p w:rsidRPr="00F32910" w:rsidR="00014EDC" w:rsidP="00014EDC" w:rsidRDefault="00014EDC" w14:paraId="77FC17E0" w14:textId="77777777">
      <w:pPr>
        <w:pStyle w:val="ListParagraph"/>
        <w:numPr>
          <w:ilvl w:val="0"/>
          <w:numId w:val="44"/>
        </w:numPr>
        <w:spacing w:after="0" w:line="240" w:lineRule="auto"/>
        <w:ind w:left="720"/>
        <w:contextualSpacing w:val="0"/>
        <w:rPr>
          <w:rFonts w:cstheme="minorHAnsi"/>
        </w:rPr>
      </w:pPr>
      <w:r w:rsidRPr="00F32910">
        <w:rPr>
          <w:rFonts w:cstheme="minorHAnsi"/>
        </w:rPr>
        <w:t>Planning for provision of programmatic or evaluation-related training or technical assistance (T/TA).</w:t>
      </w:r>
    </w:p>
    <w:p w:rsidRPr="00F32910" w:rsidR="00014EDC" w:rsidP="00014EDC" w:rsidRDefault="00014EDC" w14:paraId="55760CD3" w14:textId="7C86CA95">
      <w:pPr>
        <w:pStyle w:val="ListParagraph"/>
        <w:numPr>
          <w:ilvl w:val="0"/>
          <w:numId w:val="44"/>
        </w:numPr>
        <w:spacing w:after="0" w:line="240" w:lineRule="auto"/>
        <w:ind w:left="720"/>
        <w:contextualSpacing w:val="0"/>
        <w:rPr>
          <w:rFonts w:cstheme="minorHAnsi"/>
        </w:rPr>
      </w:pPr>
      <w:r w:rsidRPr="00F32910">
        <w:rPr>
          <w:rFonts w:cstheme="minorHAnsi"/>
        </w:rPr>
        <w:t>Development of learning agendas and research priorities.</w:t>
      </w:r>
    </w:p>
    <w:p w:rsidRPr="007356CE" w:rsidR="007356CE" w:rsidP="007356CE" w:rsidRDefault="007356CE" w14:paraId="5A16C325" w14:textId="77777777">
      <w:pPr>
        <w:pStyle w:val="ListParagraph"/>
        <w:spacing w:after="0" w:line="240" w:lineRule="auto"/>
        <w:contextualSpacing w:val="0"/>
        <w:rPr>
          <w:rFonts w:cstheme="minorHAnsi"/>
          <w:highlight w:val="yellow"/>
        </w:rPr>
      </w:pPr>
    </w:p>
    <w:p w:rsidRPr="00501B38" w:rsidR="00794B68" w:rsidP="00501B38" w:rsidRDefault="00794B68" w14:paraId="6484E1AC" w14:textId="79816C6A">
      <w:pPr>
        <w:spacing w:after="0" w:line="240" w:lineRule="auto"/>
      </w:pPr>
      <w:r w:rsidRPr="001639C6">
        <w:rPr>
          <w:lang w:val="en"/>
        </w:rPr>
        <w:t xml:space="preserve">OPRE/ACF launched </w:t>
      </w:r>
      <w:r w:rsidR="008646B7">
        <w:rPr>
          <w:lang w:val="en"/>
        </w:rPr>
        <w:t>SARHM</w:t>
      </w:r>
      <w:r w:rsidRPr="001639C6">
        <w:rPr>
          <w:lang w:val="en"/>
        </w:rPr>
        <w:t xml:space="preserve"> to develop </w:t>
      </w:r>
      <w:r w:rsidRPr="001639C6">
        <w:t xml:space="preserve">training approaches and materials to enhance </w:t>
      </w:r>
      <w:r>
        <w:t>H</w:t>
      </w:r>
      <w:r w:rsidR="008646B7">
        <w:t xml:space="preserve">MRE </w:t>
      </w:r>
      <w:r w:rsidRPr="001639C6">
        <w:t xml:space="preserve">program educators’ ability to support adolescent and young adult self-regulation skill development in the context of HMRE programs. </w:t>
      </w:r>
      <w:r w:rsidRPr="001639C6" w:rsidR="000C1181">
        <w:rPr>
          <w:lang w:val="en"/>
        </w:rPr>
        <w:t xml:space="preserve">Self-regulation encompasses a critical set of life skills linked to individual success across the lifespan. Although </w:t>
      </w:r>
      <w:r w:rsidRPr="001639C6" w:rsidR="000C1181">
        <w:t>adolescence</w:t>
      </w:r>
      <w:r w:rsidRPr="001639C6" w:rsidR="000C1181">
        <w:rPr>
          <w:lang w:val="en"/>
        </w:rPr>
        <w:t xml:space="preserve"> is a critical time of self-regulation skill development, most evidence-based strategies for supporting self-regulation focus on young children. </w:t>
      </w:r>
      <w:r w:rsidR="000C1181">
        <w:rPr>
          <w:lang w:val="en"/>
        </w:rPr>
        <w:t>HMRE</w:t>
      </w:r>
      <w:r w:rsidRPr="001639C6" w:rsidR="000C1181">
        <w:rPr>
          <w:lang w:val="en"/>
        </w:rPr>
        <w:t xml:space="preserve"> programs for youth—with their focus on goal setting, communication skills, and interpersonal relationships—provide a natural context for supporting adolescent and young adult self-regulation skill development.</w:t>
      </w:r>
    </w:p>
    <w:p w:rsidR="000C1181" w:rsidP="00A36134" w:rsidRDefault="000C1181" w14:paraId="37DB414F" w14:textId="77777777">
      <w:pPr>
        <w:spacing w:after="0" w:line="240" w:lineRule="auto"/>
        <w:rPr>
          <w:rFonts w:cstheme="minorHAnsi"/>
        </w:rPr>
      </w:pPr>
    </w:p>
    <w:p w:rsidR="00890C64" w:rsidP="00890C64" w:rsidRDefault="00890C64" w14:paraId="34FADAA1" w14:textId="6A7E5E48">
      <w:pPr>
        <w:pStyle w:val="ListParagraph"/>
        <w:spacing w:after="0" w:line="240" w:lineRule="auto"/>
        <w:ind w:left="0"/>
      </w:pPr>
      <w:r>
        <w:t xml:space="preserve">This information collection will involve </w:t>
      </w:r>
      <w:r w:rsidR="00177044">
        <w:t>telephone interviews</w:t>
      </w:r>
      <w:r>
        <w:t xml:space="preserve"> with program participants at up to three ACF-funded HMRE programs to learn how youth discuss self-regulation and describe how they respond in various situations to stay on track to achieve their goals. The results of the proposed information collection will inform messages and training materials designed to enhance ACF-funded HMRE programs’ capacity to support youth self-regulation skill development by providing examples of language programs can use in working with youth. </w:t>
      </w:r>
    </w:p>
    <w:p w:rsidR="00890C64" w:rsidP="00890C64" w:rsidRDefault="00890C64" w14:paraId="3A854991" w14:textId="77777777">
      <w:pPr>
        <w:pStyle w:val="ListParagraph"/>
        <w:spacing w:after="0" w:line="240" w:lineRule="auto"/>
        <w:ind w:left="0"/>
      </w:pPr>
    </w:p>
    <w:p w:rsidR="00A36134" w:rsidP="00A36134" w:rsidRDefault="00A36134" w14:paraId="12840CC4" w14:textId="5FD635CF">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666BDD" w:rsidP="00A36134" w:rsidRDefault="00666BDD" w14:paraId="2EF0D306" w14:textId="77777777">
      <w:pPr>
        <w:spacing w:after="0" w:line="240" w:lineRule="auto"/>
        <w:rPr>
          <w:rFonts w:cstheme="minorHAnsi"/>
        </w:rPr>
      </w:pPr>
    </w:p>
    <w:p w:rsidR="00BE39F2" w:rsidP="007D0F6E" w:rsidRDefault="004328A4" w14:paraId="015F0320" w14:textId="77777777">
      <w:pPr>
        <w:spacing w:after="120" w:line="240" w:lineRule="auto"/>
        <w:rPr>
          <w:i/>
        </w:rPr>
      </w:pPr>
      <w:r w:rsidRPr="004328A4">
        <w:rPr>
          <w:i/>
        </w:rPr>
        <w:t>Research Questions or Tests</w:t>
      </w:r>
    </w:p>
    <w:p w:rsidR="00BE39F2" w:rsidP="007D0F6E" w:rsidRDefault="00BE39F2" w14:paraId="62661734" w14:textId="77777777">
      <w:pPr>
        <w:spacing w:after="120" w:line="240" w:lineRule="auto"/>
      </w:pPr>
      <w:r>
        <w:t>The research questions to be answered by the data collection are as follows:</w:t>
      </w:r>
    </w:p>
    <w:p w:rsidRPr="00E71E84" w:rsidR="004328A4" w:rsidP="00BE39F2" w:rsidRDefault="00107121" w14:paraId="57EB8C37" w14:textId="47BBC0AE">
      <w:pPr>
        <w:pStyle w:val="ListParagraph"/>
        <w:numPr>
          <w:ilvl w:val="0"/>
          <w:numId w:val="46"/>
        </w:numPr>
        <w:spacing w:after="120" w:line="240" w:lineRule="auto"/>
        <w:rPr>
          <w:i/>
        </w:rPr>
      </w:pPr>
      <w:r>
        <w:t>How do adolescents and youth participating in ACF-funded HMRE programs describe self-regulation in their own words?</w:t>
      </w:r>
    </w:p>
    <w:p w:rsidRPr="00E71E84" w:rsidR="00E71E84" w:rsidP="00BE39F2" w:rsidRDefault="007356CE" w14:paraId="0BC66AF9" w14:textId="671FB9E9">
      <w:pPr>
        <w:pStyle w:val="ListParagraph"/>
        <w:numPr>
          <w:ilvl w:val="0"/>
          <w:numId w:val="46"/>
        </w:numPr>
        <w:spacing w:after="120" w:line="240" w:lineRule="auto"/>
        <w:rPr>
          <w:i/>
        </w:rPr>
      </w:pPr>
      <w:r>
        <w:t xml:space="preserve">How salient do </w:t>
      </w:r>
      <w:r w:rsidR="00E71E84">
        <w:t>adolescents and youth participating in ACF-funded HMRE programs</w:t>
      </w:r>
      <w:r>
        <w:t xml:space="preserve"> see self-regulation skills to the events and activities in their lives</w:t>
      </w:r>
      <w:r w:rsidR="00E71E84">
        <w:t>?</w:t>
      </w:r>
    </w:p>
    <w:p w:rsidR="007D0F6E" w:rsidP="00DF1291" w:rsidRDefault="007D0F6E" w14:paraId="074BB4AA" w14:textId="77777777">
      <w:pPr>
        <w:spacing w:after="0" w:line="240" w:lineRule="auto"/>
        <w:rPr>
          <w:i/>
        </w:rPr>
      </w:pPr>
    </w:p>
    <w:p w:rsidR="004328A4" w:rsidP="007D0F6E" w:rsidRDefault="004328A4" w14:paraId="5C99A251" w14:textId="06F137D6">
      <w:pPr>
        <w:spacing w:after="120" w:line="240" w:lineRule="auto"/>
        <w:rPr>
          <w:i/>
        </w:rPr>
      </w:pPr>
      <w:r>
        <w:rPr>
          <w:i/>
        </w:rPr>
        <w:t>Study Design</w:t>
      </w:r>
    </w:p>
    <w:p w:rsidR="00666BDD" w:rsidP="00794A6C" w:rsidRDefault="008646B7" w14:paraId="2BB64BD8" w14:textId="67ACFD67">
      <w:pPr>
        <w:autoSpaceDE w:val="0"/>
        <w:autoSpaceDN w:val="0"/>
        <w:adjustRightInd w:val="0"/>
        <w:spacing w:after="0" w:line="240" w:lineRule="atLeast"/>
        <w:contextualSpacing/>
      </w:pPr>
      <w:r>
        <w:t>SARHM</w:t>
      </w:r>
      <w:r w:rsidR="00751879">
        <w:t xml:space="preserve"> </w:t>
      </w:r>
      <w:r w:rsidR="00666BDD">
        <w:t xml:space="preserve">will </w:t>
      </w:r>
      <w:proofErr w:type="gramStart"/>
      <w:r w:rsidR="00666BDD">
        <w:t xml:space="preserve">conduct </w:t>
      </w:r>
      <w:r w:rsidR="00D66A9E">
        <w:t xml:space="preserve"> 60</w:t>
      </w:r>
      <w:proofErr w:type="gramEnd"/>
      <w:r w:rsidR="00D66A9E">
        <w:t>-minute</w:t>
      </w:r>
      <w:r w:rsidR="00666BDD">
        <w:t xml:space="preserve"> </w:t>
      </w:r>
      <w:r w:rsidR="00411BD9">
        <w:t xml:space="preserve">individual </w:t>
      </w:r>
      <w:r w:rsidR="00EA7062">
        <w:t>telephone interviews</w:t>
      </w:r>
      <w:r w:rsidR="00666BDD">
        <w:t xml:space="preserve"> with </w:t>
      </w:r>
      <w:r w:rsidR="00EA7062">
        <w:t xml:space="preserve">up to 25 </w:t>
      </w:r>
      <w:r w:rsidR="00666BDD">
        <w:t xml:space="preserve">program participants across </w:t>
      </w:r>
      <w:r w:rsidR="007642BC">
        <w:t xml:space="preserve">up to three </w:t>
      </w:r>
      <w:r w:rsidR="00666BDD">
        <w:t>ACF-funded HMRE programs under this clearance. The programs and participants will be purposively sel</w:t>
      </w:r>
      <w:r w:rsidR="00FE1281">
        <w:t>ected</w:t>
      </w:r>
      <w:r w:rsidR="00794A6C">
        <w:t xml:space="preserve">. </w:t>
      </w:r>
      <w:r w:rsidR="00794A6C">
        <w:rPr>
          <w:rFonts w:eastAsia="Times New Roman" w:cstheme="minorHAnsi"/>
          <w:color w:val="000000"/>
        </w:rPr>
        <w:t xml:space="preserve">In particular, we seek to involve programs in school-based and community locations; programs serving younger youth (14-18 years old) and older youth (18-24 years old); operating in a mix of urban, suburban, and rural settings and serving varied populations of vulnerable and at-risk youth, including underrepresented racial and ethnic minorities, disconnected youth, and youth living in high-poverty areas. </w:t>
      </w:r>
      <w:r w:rsidR="00FE1281">
        <w:t>While not representative, this will allow our data collection to reflect the diversity of ACF-funded HMRE populations in terms of program setting, the ages of youth served, and their socioeconomic and demographic backgrounds.</w:t>
      </w:r>
    </w:p>
    <w:p w:rsidRPr="00794A6C" w:rsidR="00794A6C" w:rsidP="00794A6C" w:rsidRDefault="00794A6C" w14:paraId="7A0BCB56" w14:textId="77777777">
      <w:pPr>
        <w:autoSpaceDE w:val="0"/>
        <w:autoSpaceDN w:val="0"/>
        <w:adjustRightInd w:val="0"/>
        <w:spacing w:after="0" w:line="240" w:lineRule="atLeast"/>
        <w:contextualSpacing/>
        <w:rPr>
          <w:rFonts w:eastAsia="Times New Roman" w:cstheme="minorHAnsi"/>
          <w:color w:val="000000"/>
        </w:rPr>
      </w:pPr>
    </w:p>
    <w:p w:rsidR="0041506D" w:rsidP="00C4767E" w:rsidRDefault="00666BDD" w14:paraId="33DB4551" w14:textId="72824F07">
      <w:pPr>
        <w:spacing w:after="0" w:line="240" w:lineRule="auto"/>
      </w:pPr>
      <w:r>
        <w:lastRenderedPageBreak/>
        <w:t xml:space="preserve">The </w:t>
      </w:r>
      <w:r w:rsidR="00EA7062">
        <w:t>telephone interviews</w:t>
      </w:r>
      <w:r>
        <w:t xml:space="preserve"> will explore the language </w:t>
      </w:r>
      <w:r w:rsidR="00062182">
        <w:rPr>
          <w:rFonts w:cstheme="minorHAnsi"/>
        </w:rPr>
        <w:t xml:space="preserve">youth use to describe emotions, thoughts, behaviors, and self-regulation </w:t>
      </w:r>
      <w:r w:rsidR="00062182">
        <w:t>by presenting them with a series of vignettes describing stressful situations.</w:t>
      </w:r>
      <w:r>
        <w:t xml:space="preserve"> </w:t>
      </w:r>
      <w:r w:rsidR="00F22349">
        <w:t>Because of the small sample size and limited generalizability, information and language gathered from the focus groups will be presented as examples only.</w:t>
      </w:r>
    </w:p>
    <w:p w:rsidRPr="000A345B" w:rsidR="007E5175" w:rsidP="007D0F6E" w:rsidRDefault="007E5175" w14:paraId="5A65F75A" w14:textId="7E8A39CB">
      <w:pPr>
        <w:spacing w:after="120" w:line="240" w:lineRule="auto"/>
        <w:rPr>
          <w:iCs/>
        </w:rPr>
      </w:pPr>
    </w:p>
    <w:tbl>
      <w:tblPr>
        <w:tblStyle w:val="TableGrid"/>
        <w:tblW w:w="9445" w:type="dxa"/>
        <w:tblInd w:w="0" w:type="dxa"/>
        <w:tblLook w:val="04A0" w:firstRow="1" w:lastRow="0" w:firstColumn="1" w:lastColumn="0" w:noHBand="0" w:noVBand="1"/>
      </w:tblPr>
      <w:tblGrid>
        <w:gridCol w:w="1525"/>
        <w:gridCol w:w="1800"/>
        <w:gridCol w:w="4410"/>
        <w:gridCol w:w="1710"/>
      </w:tblGrid>
      <w:tr w:rsidR="00A36134" w:rsidTr="008646B7" w14:paraId="51FF2E50" w14:textId="77777777">
        <w:tc>
          <w:tcPr>
            <w:tcW w:w="1525" w:type="dxa"/>
            <w:shd w:val="clear" w:color="auto" w:fill="D9D9D9" w:themeFill="background1" w:themeFillShade="D9"/>
          </w:tcPr>
          <w:p w:rsidRPr="00BC3401" w:rsidR="00A36134" w:rsidP="005943ED"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800" w:type="dxa"/>
            <w:shd w:val="clear" w:color="auto" w:fill="D9D9D9" w:themeFill="background1" w:themeFillShade="D9"/>
          </w:tcPr>
          <w:p w:rsidRPr="00BC3401" w:rsidR="00A36134" w:rsidP="005943ED"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410" w:type="dxa"/>
            <w:shd w:val="clear" w:color="auto" w:fill="D9D9D9" w:themeFill="background1" w:themeFillShade="D9"/>
          </w:tcPr>
          <w:p w:rsidRPr="00BC3401" w:rsidR="00A36134" w:rsidP="005943ED"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5943ED"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Pr="00D617BC" w:rsidR="00D617BC" w:rsidTr="008646B7" w14:paraId="39117B12" w14:textId="77777777">
        <w:tc>
          <w:tcPr>
            <w:tcW w:w="1525" w:type="dxa"/>
          </w:tcPr>
          <w:p w:rsidRPr="00EA7062" w:rsidR="00D617BC" w:rsidP="005943ED" w:rsidRDefault="00D617BC" w14:paraId="47559995" w14:textId="70920C3F">
            <w:pPr>
              <w:rPr>
                <w:rFonts w:asciiTheme="minorHAnsi" w:hAnsiTheme="minorHAnsi" w:cstheme="minorHAnsi"/>
              </w:rPr>
            </w:pPr>
            <w:r w:rsidRPr="00EA7062">
              <w:rPr>
                <w:rFonts w:asciiTheme="minorHAnsi" w:hAnsiTheme="minorHAnsi" w:cstheme="minorHAnsi"/>
              </w:rPr>
              <w:t>Telephone interviews</w:t>
            </w:r>
          </w:p>
        </w:tc>
        <w:tc>
          <w:tcPr>
            <w:tcW w:w="1800" w:type="dxa"/>
          </w:tcPr>
          <w:p w:rsidRPr="005844DC" w:rsidR="00D617BC" w:rsidP="005943ED" w:rsidRDefault="00D617BC" w14:paraId="39F1C91D" w14:textId="357CA517">
            <w:pPr>
              <w:rPr>
                <w:rFonts w:asciiTheme="minorHAnsi" w:hAnsiTheme="minorHAnsi" w:cstheme="minorHAnsi"/>
              </w:rPr>
            </w:pPr>
            <w:r>
              <w:rPr>
                <w:rFonts w:asciiTheme="minorHAnsi" w:hAnsiTheme="minorHAnsi" w:cstheme="minorHAnsi"/>
              </w:rPr>
              <w:t xml:space="preserve">Instrument </w:t>
            </w:r>
            <w:r w:rsidR="00EA7062">
              <w:rPr>
                <w:rFonts w:asciiTheme="minorHAnsi" w:hAnsiTheme="minorHAnsi" w:cstheme="minorHAnsi"/>
              </w:rPr>
              <w:t>1</w:t>
            </w:r>
          </w:p>
        </w:tc>
        <w:tc>
          <w:tcPr>
            <w:tcW w:w="4410" w:type="dxa"/>
          </w:tcPr>
          <w:p w:rsidRPr="00BC3401" w:rsidR="00D617BC" w:rsidP="00D617BC" w:rsidRDefault="00D617BC" w14:paraId="730D5039" w14:textId="7777777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Adolescents and youth participating in ACF-funded HMRE programs ages 14-24.</w:t>
            </w:r>
          </w:p>
          <w:p w:rsidRPr="00BC3401" w:rsidR="00D617BC" w:rsidP="00D617BC" w:rsidRDefault="00D617BC" w14:paraId="60CB9404" w14:textId="77777777">
            <w:pPr>
              <w:rPr>
                <w:rFonts w:asciiTheme="minorHAnsi" w:hAnsiTheme="minorHAnsi" w:cstheme="minorHAnsi"/>
              </w:rPr>
            </w:pPr>
          </w:p>
          <w:p w:rsidRPr="00BC3401" w:rsidR="00D617BC" w:rsidP="00D617BC" w:rsidRDefault="00D617BC" w14:paraId="7CFA3A49" w14:textId="7777777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The language youth use to describe emotions, thoughts, behaviors, and self-regulation in a variety of stressful situations</w:t>
            </w:r>
          </w:p>
          <w:p w:rsidRPr="00BC3401" w:rsidR="00D617BC" w:rsidP="00D617BC" w:rsidRDefault="00D617BC" w14:paraId="269B04BF" w14:textId="77777777">
            <w:pPr>
              <w:rPr>
                <w:rFonts w:asciiTheme="minorHAnsi" w:hAnsiTheme="minorHAnsi" w:cstheme="minorHAnsi"/>
              </w:rPr>
            </w:pPr>
          </w:p>
          <w:p w:rsidRPr="005844DC" w:rsidR="00D617BC" w:rsidP="00D617BC" w:rsidRDefault="00D617BC" w14:paraId="0BBD2B2A" w14:textId="0A2BFDC3">
            <w:pPr>
              <w:rPr>
                <w:rFonts w:asciiTheme="minorHAnsi" w:hAnsiTheme="minorHAnsi"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inform future</w:t>
            </w:r>
            <w:r w:rsidR="000767C6">
              <w:rPr>
                <w:rFonts w:asciiTheme="minorHAnsi" w:hAnsiTheme="minorHAnsi" w:cstheme="minorHAnsi"/>
              </w:rPr>
              <w:t xml:space="preserve"> curricula,</w:t>
            </w:r>
            <w:r w:rsidR="00E96CF5">
              <w:rPr>
                <w:rFonts w:asciiTheme="minorHAnsi" w:hAnsiTheme="minorHAnsi" w:cstheme="minorHAnsi"/>
              </w:rPr>
              <w:t xml:space="preserve"> </w:t>
            </w:r>
            <w:r>
              <w:rPr>
                <w:rFonts w:asciiTheme="minorHAnsi" w:hAnsiTheme="minorHAnsi" w:cstheme="minorHAnsi"/>
              </w:rPr>
              <w:t>training and training materials for ACF-funded HMRE programs in supporting youth self-regulation skill development</w:t>
            </w:r>
          </w:p>
        </w:tc>
        <w:tc>
          <w:tcPr>
            <w:tcW w:w="1710" w:type="dxa"/>
          </w:tcPr>
          <w:p w:rsidRPr="00BC3401" w:rsidR="00D617BC" w:rsidP="00D617BC" w:rsidRDefault="00D617BC" w14:paraId="75AD8F43"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p>
          <w:p w:rsidR="00D617BC" w:rsidP="00D617BC" w:rsidRDefault="00411BD9" w14:paraId="1E5DFDC5" w14:textId="5D7454F8">
            <w:pPr>
              <w:rPr>
                <w:rFonts w:asciiTheme="minorHAnsi" w:hAnsiTheme="minorHAnsi" w:cstheme="minorHAnsi"/>
              </w:rPr>
            </w:pPr>
            <w:r>
              <w:rPr>
                <w:rFonts w:asciiTheme="minorHAnsi" w:hAnsiTheme="minorHAnsi" w:cstheme="minorHAnsi"/>
              </w:rPr>
              <w:t>Individual t</w:t>
            </w:r>
            <w:r w:rsidR="00D617BC">
              <w:rPr>
                <w:rFonts w:asciiTheme="minorHAnsi" w:hAnsiTheme="minorHAnsi" w:cstheme="minorHAnsi"/>
              </w:rPr>
              <w:t>elephone interview</w:t>
            </w:r>
          </w:p>
          <w:p w:rsidRPr="00BC3401" w:rsidR="00D617BC" w:rsidP="00D617BC" w:rsidRDefault="00D617BC" w14:paraId="16DD2EEF" w14:textId="77777777">
            <w:pPr>
              <w:rPr>
                <w:rFonts w:asciiTheme="minorHAnsi" w:hAnsiTheme="minorHAnsi" w:cstheme="minorHAnsi"/>
              </w:rPr>
            </w:pPr>
          </w:p>
          <w:p w:rsidRPr="005844DC" w:rsidR="00D617BC" w:rsidP="00D617BC" w:rsidRDefault="00D617BC" w14:paraId="732DA4A0" w14:textId="3E5E3B6D">
            <w:pPr>
              <w:rPr>
                <w:rFonts w:asciiTheme="minorHAnsi" w:hAnsiTheme="minorHAnsi"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60 minutes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0D7D44" w:rsidP="007D0F6E" w:rsidRDefault="00830C9F" w14:paraId="37B1551D" w14:textId="73EB444B">
      <w:pPr>
        <w:spacing w:after="0" w:line="240" w:lineRule="auto"/>
      </w:pPr>
      <w:r>
        <w:t>No other data sources will be used in this study.</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6F1A11" w:rsidP="00FB7D23" w:rsidRDefault="00EA7062" w14:paraId="4928977D" w14:textId="70920075">
      <w:pPr>
        <w:pStyle w:val="ListParagraph"/>
        <w:spacing w:after="0" w:line="240" w:lineRule="auto"/>
        <w:ind w:left="0"/>
        <w:rPr>
          <w:rFonts w:cstheme="minorHAnsi"/>
        </w:rPr>
      </w:pPr>
      <w:r>
        <w:rPr>
          <w:rFonts w:cstheme="minorHAnsi"/>
        </w:rPr>
        <w:t xml:space="preserve">Interviews will be conducted </w:t>
      </w:r>
      <w:r w:rsidR="00411BD9">
        <w:rPr>
          <w:rFonts w:cstheme="minorHAnsi"/>
        </w:rPr>
        <w:t>by telephone</w:t>
      </w:r>
      <w:r>
        <w:rPr>
          <w:rFonts w:cstheme="minorHAnsi"/>
        </w:rPr>
        <w:t xml:space="preserve">. </w:t>
      </w:r>
      <w:r w:rsidR="00504C03">
        <w:rPr>
          <w:rFonts w:cstheme="minorHAnsi"/>
        </w:rPr>
        <w:t>Interview respondents will be provided with a toll-free line to call for the interview. Two SARHM team members will conduct the interviews; one team member will lead the interview and the second team member will take notes. The interviewer will ask permission from respondents to record the interview. If permission is granted</w:t>
      </w:r>
      <w:r w:rsidR="00411BD9">
        <w:rPr>
          <w:rFonts w:cstheme="minorHAnsi"/>
        </w:rPr>
        <w:t xml:space="preserve"> for the recording</w:t>
      </w:r>
      <w:r w:rsidR="00504C03">
        <w:rPr>
          <w:rFonts w:cstheme="minorHAnsi"/>
        </w:rPr>
        <w:t xml:space="preserve">, the SARHM team will use </w:t>
      </w:r>
      <w:r w:rsidR="00411BD9">
        <w:rPr>
          <w:rFonts w:cstheme="minorHAnsi"/>
        </w:rPr>
        <w:t>it</w:t>
      </w:r>
      <w:r w:rsidR="00504C03">
        <w:rPr>
          <w:rFonts w:cstheme="minorHAnsi"/>
        </w:rPr>
        <w:t xml:space="preserve"> to supplement, correct, or clarify the notes. </w:t>
      </w:r>
    </w:p>
    <w:p w:rsidR="006F1A11" w:rsidP="00FB7D23" w:rsidRDefault="006F1A11" w14:paraId="352CCE43" w14:textId="77777777">
      <w:pPr>
        <w:pStyle w:val="ListParagraph"/>
        <w:spacing w:after="0" w:line="240" w:lineRule="auto"/>
        <w:ind w:left="0"/>
        <w:rPr>
          <w:rFonts w:cstheme="minorHAnsi"/>
        </w:rPr>
      </w:pPr>
    </w:p>
    <w:p w:rsidR="005B5FCC" w:rsidP="00DF1291" w:rsidRDefault="005B5FCC" w14:paraId="3BD5DB6D" w14:textId="12F1AF2B">
      <w:pPr>
        <w:pStyle w:val="ListParagraph"/>
        <w:spacing w:after="0" w:line="240" w:lineRule="auto"/>
        <w:ind w:left="360"/>
      </w:pPr>
    </w:p>
    <w:p w:rsidR="006F1A11" w:rsidP="00DF1291" w:rsidRDefault="006F1A11" w14:paraId="5CD9BB64" w14:textId="77777777">
      <w:pPr>
        <w:pStyle w:val="ListParagraph"/>
        <w:spacing w:after="0" w:line="240" w:lineRule="auto"/>
        <w:ind w:left="360"/>
      </w:pPr>
    </w:p>
    <w:p w:rsidRPr="00671C99" w:rsidR="00891CD9" w:rsidP="007D0F6E" w:rsidRDefault="00BD702B" w14:paraId="1F639D74" w14:textId="4176EB33">
      <w:pPr>
        <w:spacing w:after="120" w:line="240" w:lineRule="auto"/>
        <w:ind w:left="720" w:hanging="720"/>
        <w:rPr>
          <w:rFonts w:cstheme="minorHAnsi"/>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w:t>
      </w:r>
      <w:r w:rsidRPr="00671C99" w:rsidR="00EA0D4F">
        <w:rPr>
          <w:rFonts w:cstheme="minorHAnsi"/>
          <w:b/>
        </w:rPr>
        <w:t xml:space="preserve">government </w:t>
      </w:r>
      <w:r w:rsidRPr="00671C99" w:rsidR="00591283">
        <w:rPr>
          <w:rFonts w:cstheme="minorHAnsi"/>
          <w:b/>
        </w:rPr>
        <w:t>efficiency</w:t>
      </w:r>
    </w:p>
    <w:p w:rsidRPr="00671C99" w:rsidR="00B9441B" w:rsidP="000A345B" w:rsidRDefault="00652B0E" w14:paraId="5993A0F6" w14:textId="28714679">
      <w:pPr>
        <w:pStyle w:val="NormalSS"/>
        <w:spacing w:after="0"/>
        <w:rPr>
          <w:rFonts w:asciiTheme="minorHAnsi" w:hAnsiTheme="minorHAnsi" w:cstheme="minorHAnsi"/>
          <w:sz w:val="22"/>
          <w:szCs w:val="22"/>
        </w:rPr>
      </w:pPr>
      <w:r w:rsidRPr="00671C99">
        <w:rPr>
          <w:rFonts w:asciiTheme="minorHAnsi" w:hAnsiTheme="minorHAnsi" w:cstheme="minorHAnsi"/>
          <w:sz w:val="22"/>
          <w:szCs w:val="22"/>
        </w:rPr>
        <w:t xml:space="preserve">Mathematica used information collected </w:t>
      </w:r>
      <w:r w:rsidR="000A345B">
        <w:rPr>
          <w:rFonts w:asciiTheme="minorHAnsi" w:hAnsiTheme="minorHAnsi" w:cstheme="minorHAnsi"/>
          <w:sz w:val="22"/>
          <w:szCs w:val="22"/>
        </w:rPr>
        <w:t>through an</w:t>
      </w:r>
      <w:r w:rsidRPr="000A345B" w:rsidR="000A345B">
        <w:rPr>
          <w:rFonts w:asciiTheme="minorHAnsi" w:hAnsiTheme="minorHAnsi" w:cstheme="minorHAnsi"/>
          <w:sz w:val="22"/>
          <w:szCs w:val="22"/>
        </w:rPr>
        <w:t xml:space="preserve"> earlier generic request granted to SARHM to pre-test data collection instruments (OMB #0970-0355; Approved July 2018) </w:t>
      </w:r>
      <w:r w:rsidRPr="00671C99">
        <w:rPr>
          <w:rFonts w:asciiTheme="minorHAnsi" w:hAnsiTheme="minorHAnsi" w:cstheme="minorHAnsi"/>
          <w:sz w:val="22"/>
          <w:szCs w:val="22"/>
        </w:rPr>
        <w:t xml:space="preserve">to inform the development of Instrument 1. </w:t>
      </w:r>
      <w:r w:rsidRPr="00671C99" w:rsidR="00671C99">
        <w:rPr>
          <w:rFonts w:asciiTheme="minorHAnsi" w:hAnsiTheme="minorHAnsi" w:cstheme="minorHAnsi"/>
          <w:sz w:val="22"/>
          <w:szCs w:val="22"/>
        </w:rPr>
        <w:t xml:space="preserve">The study team is not collecting any information that is available elsewhere. </w:t>
      </w:r>
      <w:r w:rsidR="0066213A">
        <w:rPr>
          <w:rFonts w:asciiTheme="minorHAnsi" w:hAnsiTheme="minorHAnsi" w:cstheme="minorHAnsi"/>
          <w:sz w:val="22"/>
          <w:szCs w:val="22"/>
        </w:rPr>
        <w:t>Instrument 1 does not</w:t>
      </w:r>
      <w:r w:rsidRPr="00671C99" w:rsidR="00671C99">
        <w:rPr>
          <w:rFonts w:asciiTheme="minorHAnsi" w:hAnsiTheme="minorHAnsi" w:cstheme="minorHAnsi"/>
          <w:sz w:val="22"/>
          <w:szCs w:val="22"/>
        </w:rPr>
        <w:t xml:space="preserve"> ask for information that can be reliably obtained through other sources. </w:t>
      </w:r>
    </w:p>
    <w:p w:rsidR="00CB1F9B" w:rsidP="00DF1291" w:rsidRDefault="00CB1F9B" w14:paraId="3000107E" w14:textId="2BDEA793">
      <w:pPr>
        <w:spacing w:after="0" w:line="240" w:lineRule="auto"/>
      </w:pPr>
    </w:p>
    <w:p w:rsidR="009B6AE6" w:rsidP="00DF1291" w:rsidRDefault="009B6AE6" w14:paraId="39EAC9D9"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B5FCC" w:rsidP="000A345B" w:rsidRDefault="00671C99" w14:paraId="373D68B1" w14:textId="41C2F317">
      <w:pPr>
        <w:pStyle w:val="NormalSS"/>
        <w:spacing w:after="0"/>
        <w:rPr>
          <w:rFonts w:asciiTheme="minorHAnsi" w:hAnsiTheme="minorHAnsi" w:cstheme="minorHAnsi"/>
          <w:sz w:val="22"/>
          <w:szCs w:val="22"/>
        </w:rPr>
      </w:pPr>
      <w:r w:rsidRPr="006F1A11">
        <w:rPr>
          <w:rFonts w:asciiTheme="minorHAnsi" w:hAnsiTheme="minorHAnsi" w:cstheme="minorHAnsi"/>
          <w:sz w:val="22"/>
          <w:szCs w:val="22"/>
        </w:rPr>
        <w:t xml:space="preserve">The HMRE grantees participating in the study are community-based organizations. We will minimize burden by restricting the length of </w:t>
      </w:r>
      <w:r w:rsidR="0066213A">
        <w:rPr>
          <w:rFonts w:asciiTheme="minorHAnsi" w:hAnsiTheme="minorHAnsi" w:cstheme="minorHAnsi"/>
          <w:sz w:val="22"/>
          <w:szCs w:val="22"/>
        </w:rPr>
        <w:t xml:space="preserve">telephone interviews </w:t>
      </w:r>
      <w:r w:rsidR="004B0C02">
        <w:rPr>
          <w:rFonts w:asciiTheme="minorHAnsi" w:hAnsiTheme="minorHAnsi" w:cstheme="minorHAnsi"/>
          <w:sz w:val="22"/>
          <w:szCs w:val="22"/>
        </w:rPr>
        <w:t>to 60 minutes</w:t>
      </w:r>
      <w:r w:rsidRPr="006F1A11">
        <w:rPr>
          <w:rFonts w:asciiTheme="minorHAnsi" w:hAnsiTheme="minorHAnsi" w:cstheme="minorHAnsi"/>
          <w:sz w:val="22"/>
          <w:szCs w:val="22"/>
        </w:rPr>
        <w:t xml:space="preserve">, conducting </w:t>
      </w:r>
      <w:r w:rsidRPr="006F1A11" w:rsidR="007E4892">
        <w:rPr>
          <w:rFonts w:asciiTheme="minorHAnsi" w:hAnsiTheme="minorHAnsi" w:cstheme="minorHAnsi"/>
          <w:sz w:val="22"/>
          <w:szCs w:val="22"/>
        </w:rPr>
        <w:t>them</w:t>
      </w:r>
      <w:r w:rsidRPr="006F1A11">
        <w:rPr>
          <w:rFonts w:asciiTheme="minorHAnsi" w:hAnsiTheme="minorHAnsi" w:cstheme="minorHAnsi"/>
          <w:sz w:val="22"/>
          <w:szCs w:val="22"/>
        </w:rPr>
        <w:t xml:space="preserve"> at times that are convenient to respondents, and </w:t>
      </w:r>
      <w:r w:rsidR="0066213A">
        <w:rPr>
          <w:rFonts w:asciiTheme="minorHAnsi" w:hAnsiTheme="minorHAnsi" w:cstheme="minorHAnsi"/>
          <w:sz w:val="22"/>
          <w:szCs w:val="22"/>
        </w:rPr>
        <w:t>providing a toll-free number</w:t>
      </w:r>
      <w:r w:rsidRPr="006F1A11">
        <w:rPr>
          <w:rFonts w:asciiTheme="minorHAnsi" w:hAnsiTheme="minorHAnsi" w:cstheme="minorHAnsi"/>
          <w:sz w:val="22"/>
          <w:szCs w:val="22"/>
        </w:rPr>
        <w:t xml:space="preserve">.   </w:t>
      </w:r>
    </w:p>
    <w:p w:rsidR="009B6AE6" w:rsidP="000A345B" w:rsidRDefault="009B6AE6" w14:paraId="5EC5A3CC" w14:textId="3093AEE6">
      <w:pPr>
        <w:pStyle w:val="NormalSS"/>
        <w:spacing w:after="0"/>
        <w:rPr>
          <w:rFonts w:asciiTheme="minorHAnsi" w:hAnsiTheme="minorHAnsi" w:cstheme="minorHAnsi"/>
          <w:sz w:val="22"/>
          <w:szCs w:val="22"/>
        </w:rPr>
      </w:pPr>
    </w:p>
    <w:p w:rsidRPr="006F1A11" w:rsidR="009B6AE6" w:rsidP="000A345B" w:rsidRDefault="009B6AE6" w14:paraId="2CA98C57" w14:textId="77777777">
      <w:pPr>
        <w:pStyle w:val="NormalSS"/>
        <w:spacing w:after="0"/>
        <w:rPr>
          <w:rFonts w:asciiTheme="minorHAnsi" w:hAnsiTheme="minorHAnsi" w:cstheme="minorHAnsi"/>
          <w:sz w:val="22"/>
          <w:szCs w:val="22"/>
        </w:rPr>
      </w:pPr>
    </w:p>
    <w:p w:rsidR="00CC4651" w:rsidP="00060B30" w:rsidRDefault="00BD702B" w14:paraId="0B3334AC" w14:textId="7368B523">
      <w:pPr>
        <w:spacing w:after="120"/>
      </w:pPr>
      <w:r w:rsidRPr="00624DDC">
        <w:rPr>
          <w:b/>
        </w:rPr>
        <w:lastRenderedPageBreak/>
        <w:t>A6</w:t>
      </w:r>
      <w:r>
        <w:t>.</w:t>
      </w:r>
      <w:r>
        <w:tab/>
      </w:r>
      <w:r w:rsidRPr="005E3F36" w:rsidR="004E5778">
        <w:rPr>
          <w:b/>
        </w:rPr>
        <w:t>Consequences of Less Frequent Collection</w:t>
      </w:r>
      <w:r w:rsidR="004E5778">
        <w:t xml:space="preserve"> </w:t>
      </w:r>
      <w:r w:rsidR="001253F4">
        <w:t xml:space="preserve"> </w:t>
      </w:r>
    </w:p>
    <w:p w:rsidR="00060B30" w:rsidP="00060B30" w:rsidRDefault="00360542" w14:paraId="12F9F55B" w14:textId="3799B8E6">
      <w:pPr>
        <w:spacing w:after="0"/>
      </w:pPr>
      <w:r>
        <w:t>This is a one-time data collection</w:t>
      </w:r>
      <w:r w:rsidR="00FE10AE">
        <w:t xml:space="preserve"> effort</w:t>
      </w:r>
      <w:r>
        <w:t>.</w:t>
      </w:r>
    </w:p>
    <w:p w:rsidR="00CB1F9B" w:rsidP="00060B30" w:rsidRDefault="00CB1F9B" w14:paraId="2092E3EA" w14:textId="415C7358">
      <w:pPr>
        <w:spacing w:after="0"/>
      </w:pPr>
    </w:p>
    <w:p w:rsidR="009B6AE6" w:rsidP="00060B30" w:rsidRDefault="009B6AE6" w14:paraId="12C1BE87" w14:textId="77777777">
      <w:pPr>
        <w:spacing w:after="0"/>
      </w:pPr>
    </w:p>
    <w:p w:rsidR="00B9441B" w:rsidP="00060B30" w:rsidRDefault="00BD702B" w14:paraId="109190DF" w14:textId="7B83890D">
      <w:pPr>
        <w:spacing w:after="120" w:line="240" w:lineRule="auto"/>
        <w:rPr>
          <w:b/>
        </w:rPr>
      </w:pPr>
      <w:r w:rsidRPr="00624DDC">
        <w:rPr>
          <w:b/>
        </w:rPr>
        <w:t>A7</w:t>
      </w:r>
      <w:r>
        <w:t>.</w:t>
      </w:r>
      <w:r>
        <w:tab/>
      </w:r>
      <w:r w:rsidRPr="00834C54" w:rsidR="00B9441B">
        <w:rPr>
          <w:b/>
        </w:rPr>
        <w:t>Now subsumed under 2(b) above and 10 (below)</w:t>
      </w:r>
    </w:p>
    <w:p w:rsidR="009B6AE6" w:rsidP="009B6AE6" w:rsidRDefault="009B6AE6" w14:paraId="6E956A10" w14:textId="25F9DA7F">
      <w:pPr>
        <w:spacing w:after="0"/>
        <w:rPr>
          <w:b/>
        </w:rPr>
      </w:pPr>
    </w:p>
    <w:p w:rsidR="009B6AE6" w:rsidP="009B6AE6" w:rsidRDefault="009B6AE6" w14:paraId="7D400AC2" w14:textId="77777777">
      <w:pPr>
        <w:spacing w:after="0"/>
        <w:rPr>
          <w:b/>
        </w:rPr>
      </w:pPr>
    </w:p>
    <w:p w:rsidR="00B9441B" w:rsidP="00060B30" w:rsidRDefault="00BD702B" w14:paraId="3B6F8604" w14:textId="5C100B7C">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57AE67E3">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7E5175">
        <w:t xml:space="preserve">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t xml:space="preserve"> </w:t>
      </w:r>
    </w:p>
    <w:p w:rsidRPr="00060B30" w:rsidR="00060B30" w:rsidP="00060B30"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00CA7C3D" w:rsidP="00CA7C3D" w:rsidRDefault="00CA7C3D" w14:paraId="29734180" w14:textId="17CF76F7">
      <w:pPr>
        <w:spacing w:after="0"/>
      </w:pPr>
      <w:bookmarkStart w:name="_Hlk26534807" w:id="4"/>
      <w:r w:rsidRPr="00CA7C3D">
        <w:t>The SARHM project team consulted with external experts to complement the knowledge and experience of the project team. Collectively, these experts have specialized knowledge in HMRE programming for youth, staff training approaches, self-regulation interventions for youth, measurement of self- and co-regulation, and study design and data collection methods relevant to this work.</w:t>
      </w:r>
      <w:r w:rsidR="000A345B">
        <w:t xml:space="preserve"> The SARHM expert group was made up of the following people:</w:t>
      </w:r>
    </w:p>
    <w:p w:rsidR="000A345B" w:rsidP="000A345B" w:rsidRDefault="000A345B" w14:paraId="7666D602" w14:textId="30AB34C8">
      <w:pPr>
        <w:pStyle w:val="ListParagraph"/>
        <w:numPr>
          <w:ilvl w:val="0"/>
          <w:numId w:val="48"/>
        </w:numPr>
        <w:spacing w:after="0"/>
      </w:pPr>
      <w:r>
        <w:t>Joseph Allen, University of Virginia</w:t>
      </w:r>
    </w:p>
    <w:p w:rsidR="000A345B" w:rsidP="000A345B" w:rsidRDefault="000A345B" w14:paraId="3314ABC8" w14:textId="68ED5DC5">
      <w:pPr>
        <w:pStyle w:val="ListParagraph"/>
        <w:numPr>
          <w:ilvl w:val="0"/>
          <w:numId w:val="48"/>
        </w:numPr>
        <w:spacing w:after="0"/>
      </w:pPr>
      <w:r>
        <w:t>Marc Brackett, Yale University</w:t>
      </w:r>
    </w:p>
    <w:p w:rsidR="000A345B" w:rsidP="000A345B" w:rsidRDefault="000A345B" w14:paraId="75334A32" w14:textId="37F05130">
      <w:pPr>
        <w:pStyle w:val="ListParagraph"/>
        <w:numPr>
          <w:ilvl w:val="0"/>
          <w:numId w:val="48"/>
        </w:numPr>
        <w:spacing w:after="0"/>
      </w:pPr>
      <w:r>
        <w:t>Joshua Brown, Fordham University</w:t>
      </w:r>
    </w:p>
    <w:p w:rsidR="000A345B" w:rsidP="000A345B" w:rsidRDefault="000A345B" w14:paraId="1967688B" w14:textId="6FC2A698">
      <w:pPr>
        <w:pStyle w:val="ListParagraph"/>
        <w:numPr>
          <w:ilvl w:val="0"/>
          <w:numId w:val="48"/>
        </w:numPr>
        <w:spacing w:after="0"/>
      </w:pPr>
      <w:r>
        <w:t>Ronald B. Cox, Oklahoma State University</w:t>
      </w:r>
    </w:p>
    <w:p w:rsidR="000A345B" w:rsidP="000A345B" w:rsidRDefault="000A345B" w14:paraId="197E0D7B" w14:textId="7C0C6CEF">
      <w:pPr>
        <w:pStyle w:val="ListParagraph"/>
        <w:numPr>
          <w:ilvl w:val="0"/>
          <w:numId w:val="48"/>
        </w:numPr>
        <w:spacing w:after="0"/>
      </w:pPr>
      <w:r>
        <w:t>Carolyn Rich Curtis, Relationship Skills Center</w:t>
      </w:r>
    </w:p>
    <w:p w:rsidR="000A345B" w:rsidP="000A345B" w:rsidRDefault="00CE5AB8" w14:paraId="03BC1127" w14:textId="51C3156E">
      <w:pPr>
        <w:pStyle w:val="ListParagraph"/>
        <w:numPr>
          <w:ilvl w:val="0"/>
          <w:numId w:val="48"/>
        </w:numPr>
        <w:spacing w:after="0"/>
      </w:pPr>
      <w:r>
        <w:t>Abigail Gewirtz, University of Minnesota</w:t>
      </w:r>
    </w:p>
    <w:p w:rsidR="00CE5AB8" w:rsidP="000A345B" w:rsidRDefault="00CE5AB8" w14:paraId="441A0855" w14:textId="096FD6B0">
      <w:pPr>
        <w:pStyle w:val="ListParagraph"/>
        <w:numPr>
          <w:ilvl w:val="0"/>
          <w:numId w:val="48"/>
        </w:numPr>
        <w:spacing w:after="0"/>
      </w:pPr>
      <w:r>
        <w:t>Mark Greenberg, Pennsylvania State University</w:t>
      </w:r>
    </w:p>
    <w:p w:rsidR="00CE5AB8" w:rsidP="000A345B" w:rsidRDefault="00CE5AB8" w14:paraId="228BCB1F" w14:textId="51E32651">
      <w:pPr>
        <w:pStyle w:val="ListParagraph"/>
        <w:numPr>
          <w:ilvl w:val="0"/>
          <w:numId w:val="48"/>
        </w:numPr>
        <w:spacing w:after="0"/>
      </w:pPr>
      <w:r>
        <w:t>James Mazza, University of Washington</w:t>
      </w:r>
    </w:p>
    <w:p w:rsidR="00CE5AB8" w:rsidP="000A345B" w:rsidRDefault="00CE5AB8" w14:paraId="1241D442" w14:textId="25DD4C2B">
      <w:pPr>
        <w:pStyle w:val="ListParagraph"/>
        <w:numPr>
          <w:ilvl w:val="0"/>
          <w:numId w:val="48"/>
        </w:numPr>
        <w:spacing w:after="0"/>
      </w:pPr>
      <w:r>
        <w:t>Velma McBride Murray, Vanderbilt University</w:t>
      </w:r>
    </w:p>
    <w:p w:rsidR="00CE5AB8" w:rsidP="000A345B" w:rsidRDefault="00CE5AB8" w14:paraId="35BFD0FC" w14:textId="7F9F9EBA">
      <w:pPr>
        <w:pStyle w:val="ListParagraph"/>
        <w:numPr>
          <w:ilvl w:val="0"/>
          <w:numId w:val="48"/>
        </w:numPr>
        <w:spacing w:after="0"/>
      </w:pPr>
      <w:r>
        <w:t xml:space="preserve">David </w:t>
      </w:r>
      <w:proofErr w:type="spellStart"/>
      <w:r>
        <w:t>Osher</w:t>
      </w:r>
      <w:proofErr w:type="spellEnd"/>
      <w:r>
        <w:t>, American Institutes of Research</w:t>
      </w:r>
    </w:p>
    <w:p w:rsidR="00CE5AB8" w:rsidP="000A345B" w:rsidRDefault="00CE5AB8" w14:paraId="29993524" w14:textId="7FBF3736">
      <w:pPr>
        <w:pStyle w:val="ListParagraph"/>
        <w:numPr>
          <w:ilvl w:val="0"/>
          <w:numId w:val="48"/>
        </w:numPr>
        <w:spacing w:after="0"/>
      </w:pPr>
      <w:r>
        <w:t>Kay Reed, The Dibble Institute</w:t>
      </w:r>
    </w:p>
    <w:p w:rsidR="00CE5AB8" w:rsidP="000A345B" w:rsidRDefault="00CE5AB8" w14:paraId="65B610B8" w14:textId="50E0F8E2">
      <w:pPr>
        <w:pStyle w:val="ListParagraph"/>
        <w:numPr>
          <w:ilvl w:val="0"/>
          <w:numId w:val="48"/>
        </w:numPr>
        <w:spacing w:after="0"/>
      </w:pPr>
      <w:r>
        <w:t>Galena Rhoades, University of Denver</w:t>
      </w:r>
    </w:p>
    <w:p w:rsidR="00CE5AB8" w:rsidP="00501B38" w:rsidRDefault="00CE5AB8" w14:paraId="61B8CF7D" w14:textId="17242AD2">
      <w:pPr>
        <w:pStyle w:val="ListParagraph"/>
        <w:numPr>
          <w:ilvl w:val="0"/>
          <w:numId w:val="48"/>
        </w:numPr>
        <w:spacing w:after="0"/>
      </w:pPr>
      <w:r>
        <w:t>Emilie Smith, University of Georgia</w:t>
      </w:r>
    </w:p>
    <w:p w:rsidRPr="00CA7C3D" w:rsidR="00F32910" w:rsidP="00CA7C3D" w:rsidRDefault="00F32910" w14:paraId="227C2DBA" w14:textId="77777777">
      <w:pPr>
        <w:spacing w:after="0"/>
      </w:pPr>
    </w:p>
    <w:bookmarkEnd w:id="4"/>
    <w:p w:rsidR="00EA0D4F" w:rsidP="00B10BD9" w:rsidRDefault="00EA0D4F" w14:paraId="42BF95B5" w14:textId="129C6940">
      <w:pPr>
        <w:spacing w:after="0"/>
      </w:pPr>
    </w:p>
    <w:p w:rsidR="006E1D0A" w:rsidP="002560D7" w:rsidRDefault="00BD702B" w14:paraId="5C016866" w14:textId="0498209D">
      <w:pPr>
        <w:spacing w:after="120" w:line="240" w:lineRule="auto"/>
        <w:rPr>
          <w:b/>
        </w:rPr>
      </w:pPr>
      <w:r w:rsidRPr="00624DDC">
        <w:rPr>
          <w:b/>
        </w:rPr>
        <w:t>A9</w:t>
      </w:r>
      <w:r>
        <w:t>.</w:t>
      </w:r>
      <w:r>
        <w:tab/>
      </w:r>
      <w:r w:rsidRPr="005B5FCC" w:rsidR="009A39E1">
        <w:rPr>
          <w:b/>
        </w:rPr>
        <w:t>Tokens of App</w:t>
      </w:r>
      <w:r w:rsidRPr="005B5FCC" w:rsidR="005B5FCC">
        <w:rPr>
          <w:b/>
        </w:rPr>
        <w:t>reciation</w:t>
      </w:r>
    </w:p>
    <w:p w:rsidRPr="006F1A11" w:rsidR="007E4892" w:rsidP="00A244A4" w:rsidRDefault="007E4892" w14:paraId="368724B9" w14:textId="40143232">
      <w:pPr>
        <w:spacing w:after="0" w:line="240" w:lineRule="auto"/>
        <w:rPr>
          <w:rFonts w:eastAsia="Times New Roman" w:cstheme="minorHAnsi"/>
        </w:rPr>
      </w:pPr>
      <w:r w:rsidRPr="006F1A11">
        <w:rPr>
          <w:rFonts w:eastAsia="Times New Roman" w:cstheme="minorHAnsi"/>
        </w:rPr>
        <w:lastRenderedPageBreak/>
        <w:t xml:space="preserve">The study team proposes to provide youth </w:t>
      </w:r>
      <w:r w:rsidR="001C38A5">
        <w:rPr>
          <w:rFonts w:eastAsia="Times New Roman" w:cstheme="minorHAnsi"/>
        </w:rPr>
        <w:t>interview</w:t>
      </w:r>
      <w:r w:rsidR="004B0C02">
        <w:rPr>
          <w:rFonts w:eastAsia="Times New Roman" w:cstheme="minorHAnsi"/>
        </w:rPr>
        <w:t xml:space="preserve"> participants</w:t>
      </w:r>
      <w:r w:rsidRPr="006F1A11">
        <w:rPr>
          <w:rFonts w:eastAsia="Times New Roman" w:cstheme="minorHAnsi"/>
        </w:rPr>
        <w:t xml:space="preserve"> with </w:t>
      </w:r>
      <w:r w:rsidR="00AA7CFD">
        <w:rPr>
          <w:rFonts w:eastAsia="Times New Roman" w:cstheme="minorHAnsi"/>
        </w:rPr>
        <w:t xml:space="preserve">a </w:t>
      </w:r>
      <w:r w:rsidRPr="006F1A11">
        <w:rPr>
          <w:rFonts w:eastAsia="Times New Roman" w:cstheme="minorHAnsi"/>
        </w:rPr>
        <w:t>$2</w:t>
      </w:r>
      <w:r w:rsidR="00BF1473">
        <w:rPr>
          <w:rFonts w:eastAsia="Times New Roman" w:cstheme="minorHAnsi"/>
        </w:rPr>
        <w:t>5</w:t>
      </w:r>
      <w:r w:rsidRPr="006F1A11">
        <w:rPr>
          <w:rFonts w:eastAsia="Times New Roman" w:cstheme="minorHAnsi"/>
        </w:rPr>
        <w:t xml:space="preserve"> </w:t>
      </w:r>
      <w:r w:rsidR="00AA7CFD">
        <w:rPr>
          <w:rFonts w:eastAsia="Times New Roman" w:cstheme="minorHAnsi"/>
        </w:rPr>
        <w:t>token of appreciation</w:t>
      </w:r>
      <w:r w:rsidRPr="006F1A11">
        <w:rPr>
          <w:rFonts w:eastAsia="Times New Roman" w:cstheme="minorHAnsi"/>
        </w:rPr>
        <w:t xml:space="preserve"> for their </w:t>
      </w:r>
      <w:r w:rsidR="00AA7CFD">
        <w:rPr>
          <w:rFonts w:eastAsia="Times New Roman" w:cstheme="minorHAnsi"/>
        </w:rPr>
        <w:t xml:space="preserve">voluntary </w:t>
      </w:r>
      <w:r w:rsidRPr="006F1A11">
        <w:rPr>
          <w:rFonts w:eastAsia="Times New Roman" w:cstheme="minorHAnsi"/>
        </w:rPr>
        <w:t xml:space="preserve">participation in the </w:t>
      </w:r>
      <w:r w:rsidR="00AA7CFD">
        <w:rPr>
          <w:rFonts w:eastAsia="Times New Roman" w:cstheme="minorHAnsi"/>
        </w:rPr>
        <w:t>data collection</w:t>
      </w:r>
      <w:r w:rsidRPr="006F1A11">
        <w:rPr>
          <w:rFonts w:eastAsia="Times New Roman" w:cstheme="minorHAnsi"/>
        </w:rPr>
        <w:t xml:space="preserve">. </w:t>
      </w:r>
      <w:r w:rsidR="00A73952">
        <w:rPr>
          <w:rFonts w:eastAsia="Times New Roman" w:cstheme="minorHAnsi"/>
        </w:rPr>
        <w:t>Each of t</w:t>
      </w:r>
      <w:r w:rsidRPr="006F1A11" w:rsidR="00A73952">
        <w:rPr>
          <w:rFonts w:eastAsia="Times New Roman" w:cstheme="minorHAnsi"/>
        </w:rPr>
        <w:t xml:space="preserve">he </w:t>
      </w:r>
      <w:r w:rsidR="001C38A5">
        <w:rPr>
          <w:rFonts w:eastAsia="Times New Roman" w:cstheme="minorHAnsi"/>
        </w:rPr>
        <w:t>telephone interviews</w:t>
      </w:r>
      <w:r w:rsidR="004B0C02">
        <w:rPr>
          <w:rFonts w:eastAsia="Times New Roman" w:cstheme="minorHAnsi"/>
        </w:rPr>
        <w:t xml:space="preserve"> </w:t>
      </w:r>
      <w:r w:rsidR="00A73952">
        <w:rPr>
          <w:rFonts w:eastAsia="Times New Roman" w:cstheme="minorHAnsi"/>
        </w:rPr>
        <w:t>is</w:t>
      </w:r>
      <w:r w:rsidRPr="006F1A11">
        <w:rPr>
          <w:rFonts w:eastAsia="Times New Roman" w:cstheme="minorHAnsi"/>
        </w:rPr>
        <w:t xml:space="preserve"> expected to take about </w:t>
      </w:r>
      <w:r w:rsidR="004B0C02">
        <w:rPr>
          <w:rFonts w:eastAsia="Times New Roman" w:cstheme="minorHAnsi"/>
        </w:rPr>
        <w:t>6</w:t>
      </w:r>
      <w:r w:rsidR="00B64D57">
        <w:rPr>
          <w:rFonts w:eastAsia="Times New Roman" w:cstheme="minorHAnsi"/>
        </w:rPr>
        <w:t>0 minutes</w:t>
      </w:r>
      <w:r w:rsidRPr="006F1A11">
        <w:rPr>
          <w:rFonts w:eastAsia="Times New Roman" w:cstheme="minorHAnsi"/>
        </w:rPr>
        <w:t xml:space="preserve">. </w:t>
      </w:r>
      <w:r w:rsidR="00926CF5">
        <w:rPr>
          <w:rFonts w:eastAsia="Times New Roman" w:cstheme="minorHAnsi"/>
        </w:rPr>
        <w:t>Tokens of appreciation are intended</w:t>
      </w:r>
      <w:r w:rsidRPr="006F1A11" w:rsidR="00926CF5">
        <w:rPr>
          <w:rFonts w:eastAsia="Times New Roman" w:cstheme="minorHAnsi"/>
        </w:rPr>
        <w:t xml:space="preserve"> </w:t>
      </w:r>
      <w:r w:rsidRPr="006F1A11">
        <w:rPr>
          <w:rFonts w:eastAsia="Times New Roman" w:cstheme="minorHAnsi"/>
        </w:rPr>
        <w:t>to cover incidental expenses</w:t>
      </w:r>
      <w:r w:rsidR="00926CF5">
        <w:rPr>
          <w:rFonts w:eastAsia="Times New Roman" w:cstheme="minorHAnsi"/>
        </w:rPr>
        <w:t xml:space="preserve"> of participating in the </w:t>
      </w:r>
      <w:r w:rsidR="001C38A5">
        <w:rPr>
          <w:rFonts w:eastAsia="Times New Roman" w:cstheme="minorHAnsi"/>
        </w:rPr>
        <w:t>telephone interviews</w:t>
      </w:r>
      <w:r w:rsidRPr="006F1A11">
        <w:rPr>
          <w:rFonts w:eastAsia="Times New Roman" w:cstheme="minorHAnsi"/>
        </w:rPr>
        <w:t>, such as child care</w:t>
      </w:r>
      <w:r w:rsidR="004B0C02">
        <w:rPr>
          <w:rFonts w:eastAsia="Times New Roman" w:cstheme="minorHAnsi"/>
        </w:rPr>
        <w:t xml:space="preserve"> and costs associated with </w:t>
      </w:r>
      <w:r w:rsidR="001C38A5">
        <w:rPr>
          <w:rFonts w:eastAsia="Times New Roman" w:cstheme="minorHAnsi"/>
        </w:rPr>
        <w:t>the interview</w:t>
      </w:r>
      <w:r w:rsidR="007E0365">
        <w:rPr>
          <w:rFonts w:eastAsia="Times New Roman" w:cstheme="minorHAnsi"/>
        </w:rPr>
        <w:t>, such as cell phone minutes or data</w:t>
      </w:r>
      <w:r w:rsidR="00926CF5">
        <w:rPr>
          <w:rFonts w:eastAsia="Times New Roman" w:cstheme="minorHAnsi"/>
        </w:rPr>
        <w:t>. Y</w:t>
      </w:r>
      <w:r w:rsidRPr="006F1A11" w:rsidR="00AA7CFD">
        <w:rPr>
          <w:rFonts w:eastAsia="Times New Roman" w:cstheme="minorHAnsi"/>
        </w:rPr>
        <w:t xml:space="preserve">outh participating in </w:t>
      </w:r>
      <w:r w:rsidR="00AA7CFD">
        <w:rPr>
          <w:rFonts w:eastAsia="Times New Roman" w:cstheme="minorHAnsi"/>
          <w:color w:val="000000"/>
          <w:lang w:val="en"/>
        </w:rPr>
        <w:t>HMRE programs are disproportionately underrepresented and high-risk, including racial and ethnic minorities, youth living in high-poverty neighborhoods, and teenage parents (Scott et al. 2017).</w:t>
      </w:r>
      <w:r w:rsidR="00926CF5">
        <w:rPr>
          <w:rFonts w:eastAsia="Times New Roman" w:cstheme="minorHAnsi"/>
          <w:color w:val="000000"/>
          <w:lang w:val="en"/>
        </w:rPr>
        <w:t xml:space="preserve"> </w:t>
      </w:r>
      <w:r w:rsidR="00926CF5">
        <w:rPr>
          <w:rFonts w:eastAsia="Times New Roman" w:cstheme="minorHAnsi"/>
        </w:rPr>
        <w:t xml:space="preserve">The </w:t>
      </w:r>
      <w:r w:rsidR="001C38A5">
        <w:rPr>
          <w:rFonts w:eastAsia="Times New Roman" w:cstheme="minorHAnsi"/>
        </w:rPr>
        <w:t>telephone interviews</w:t>
      </w:r>
      <w:r w:rsidR="00926CF5">
        <w:rPr>
          <w:rFonts w:eastAsia="Times New Roman" w:cstheme="minorHAnsi"/>
        </w:rPr>
        <w:t xml:space="preserve"> are intended to capture the experiences of youth facing a range of personal challenges.  If the study only speaks to youth with low</w:t>
      </w:r>
      <w:r w:rsidRPr="006F1A11" w:rsidR="00926CF5">
        <w:rPr>
          <w:rFonts w:eastAsia="Times New Roman" w:cstheme="minorHAnsi"/>
        </w:rPr>
        <w:t xml:space="preserve"> </w:t>
      </w:r>
      <w:r w:rsidRPr="006F1A11">
        <w:rPr>
          <w:rFonts w:eastAsia="Times New Roman" w:cstheme="minorHAnsi"/>
        </w:rPr>
        <w:t>barriers to participation</w:t>
      </w:r>
      <w:r w:rsidR="00FC562F">
        <w:rPr>
          <w:rFonts w:eastAsia="Times New Roman" w:cstheme="minorHAnsi"/>
        </w:rPr>
        <w:t xml:space="preserve"> </w:t>
      </w:r>
      <w:r w:rsidR="00926CF5">
        <w:rPr>
          <w:rFonts w:eastAsia="Times New Roman" w:cstheme="minorHAnsi"/>
        </w:rPr>
        <w:t>in the study, the resulting data will be less informative for the resulting HMRE trainings</w:t>
      </w:r>
      <w:r w:rsidR="00561D1E">
        <w:rPr>
          <w:rFonts w:eastAsia="Times New Roman" w:cstheme="minorHAnsi"/>
        </w:rPr>
        <w:t xml:space="preserve"> and training materials</w:t>
      </w:r>
      <w:r w:rsidR="00926CF5">
        <w:rPr>
          <w:rFonts w:eastAsia="Times New Roman" w:cstheme="minorHAnsi"/>
        </w:rPr>
        <w:t xml:space="preserve"> on youth self-regulation</w:t>
      </w:r>
      <w:r w:rsidRPr="006F1A11">
        <w:rPr>
          <w:rFonts w:eastAsia="Times New Roman" w:cstheme="minorHAnsi"/>
        </w:rPr>
        <w:t xml:space="preserve">. </w:t>
      </w:r>
    </w:p>
    <w:p w:rsidR="002560D7" w:rsidP="002560D7" w:rsidRDefault="002560D7" w14:paraId="081C54E2" w14:textId="4BA6D2F4">
      <w:pPr>
        <w:spacing w:after="0"/>
      </w:pPr>
    </w:p>
    <w:p w:rsidR="00C81A55" w:rsidP="002560D7" w:rsidRDefault="00C81A55" w14:paraId="59F7B00F"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002560D7" w:rsidP="00595F49" w:rsidRDefault="00424427" w14:paraId="3A9E2882" w14:textId="000FBC30">
      <w:pPr>
        <w:spacing w:after="0" w:line="240" w:lineRule="auto"/>
        <w:rPr>
          <w:rFonts w:eastAsia="Times New Roman" w:cstheme="minorHAnsi"/>
        </w:rPr>
      </w:pPr>
      <w:r w:rsidRPr="006F1A11">
        <w:rPr>
          <w:rFonts w:eastAsia="Times New Roman" w:cstheme="minorHAnsi"/>
        </w:rPr>
        <w:t>Instrument 1 will not collect any P</w:t>
      </w:r>
      <w:r w:rsidR="00F65376">
        <w:rPr>
          <w:rFonts w:eastAsia="Times New Roman" w:cstheme="minorHAnsi"/>
        </w:rPr>
        <w:t>ersonally Identifiable Information</w:t>
      </w:r>
      <w:r w:rsidRPr="006F1A11">
        <w:rPr>
          <w:rFonts w:eastAsia="Times New Roman" w:cstheme="minorHAnsi"/>
        </w:rPr>
        <w:t>.</w:t>
      </w:r>
    </w:p>
    <w:p w:rsidR="00B65193" w:rsidP="00595F49" w:rsidRDefault="00B65193" w14:paraId="2A9859B9" w14:textId="31B6E919">
      <w:pPr>
        <w:spacing w:after="0" w:line="240" w:lineRule="auto"/>
        <w:rPr>
          <w:rFonts w:eastAsia="Times New Roman" w:cstheme="minorHAnsi"/>
        </w:rPr>
      </w:pPr>
    </w:p>
    <w:p w:rsidRPr="006F1A11" w:rsidR="00B65193" w:rsidP="00595F49" w:rsidRDefault="00B65193" w14:paraId="51192438" w14:textId="27B52F75">
      <w:pPr>
        <w:spacing w:after="0" w:line="240" w:lineRule="auto"/>
        <w:rPr>
          <w:rFonts w:eastAsia="Times New Roman" w:cstheme="minorHAnsi"/>
        </w:rPr>
      </w:pPr>
      <w:r>
        <w:rPr>
          <w:rFonts w:eastAsia="Times New Roman" w:cstheme="minorHAnsi"/>
        </w:rPr>
        <w:t xml:space="preserve">The project team will ask for minimal </w:t>
      </w:r>
      <w:r w:rsidR="00CD24F6">
        <w:rPr>
          <w:rFonts w:eastAsia="Times New Roman" w:cstheme="minorHAnsi"/>
        </w:rPr>
        <w:t>personally identifiable information to administer the data collection. Names, phone numbers, and email addresses will be used to schedule and invite respondents to a</w:t>
      </w:r>
      <w:r w:rsidR="001C38A5">
        <w:rPr>
          <w:rFonts w:eastAsia="Times New Roman" w:cstheme="minorHAnsi"/>
        </w:rPr>
        <w:t xml:space="preserve">n </w:t>
      </w:r>
      <w:r w:rsidR="00CD24F6">
        <w:rPr>
          <w:rFonts w:eastAsia="Times New Roman" w:cstheme="minorHAnsi"/>
        </w:rPr>
        <w:t>interview.</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2560D7" w:rsidRDefault="002560D7" w14:paraId="4180ABFE" w14:textId="240D7F4D">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 xml:space="preserve">As specified in the contract, </w:t>
      </w:r>
      <w:r w:rsidR="00424427">
        <w:t>Mathematica</w:t>
      </w:r>
      <w:r w:rsidRPr="00436F5E">
        <w:t xml:space="preserve"> will comply with all Federal and Departmental regulations for private information.</w:t>
      </w:r>
      <w:r w:rsidRPr="00F65376" w:rsidR="00F65376">
        <w:rPr>
          <w:rFonts w:cstheme="minorHAnsi"/>
        </w:rPr>
        <w:t xml:space="preserve"> </w:t>
      </w:r>
      <w:r w:rsidR="00F65376">
        <w:rPr>
          <w:rFonts w:cstheme="minorHAnsi"/>
        </w:rPr>
        <w:t xml:space="preserve">Approval for this study </w:t>
      </w:r>
      <w:r w:rsidR="005234E2">
        <w:rPr>
          <w:rFonts w:cstheme="minorHAnsi"/>
        </w:rPr>
        <w:t>was granted by</w:t>
      </w:r>
      <w:r w:rsidR="00F65376">
        <w:rPr>
          <w:rFonts w:cstheme="minorHAnsi"/>
        </w:rPr>
        <w:t xml:space="preserve"> Mathematica</w:t>
      </w:r>
      <w:r w:rsidR="00595F49">
        <w:rPr>
          <w:rFonts w:cstheme="minorHAnsi"/>
        </w:rPr>
        <w:t>’s</w:t>
      </w:r>
      <w:r w:rsidR="00F65376">
        <w:rPr>
          <w:rFonts w:cstheme="minorHAnsi"/>
        </w:rPr>
        <w:t xml:space="preserve"> Institutional Review Board (IRB) </w:t>
      </w:r>
      <w:r w:rsidR="005234E2">
        <w:rPr>
          <w:rFonts w:cstheme="minorHAnsi"/>
        </w:rPr>
        <w:t>on February 27, 2020</w:t>
      </w:r>
      <w:r w:rsidR="00F65376">
        <w:rPr>
          <w:rFonts w:cstheme="minorHAnsi"/>
        </w:rPr>
        <w:t>.</w:t>
      </w:r>
      <w:r w:rsidR="005234E2">
        <w:rPr>
          <w:rFonts w:cstheme="minorHAnsi"/>
        </w:rPr>
        <w:t xml:space="preserve"> We are sharing revised protocols for human </w:t>
      </w:r>
      <w:proofErr w:type="gramStart"/>
      <w:r w:rsidR="005234E2">
        <w:rPr>
          <w:rFonts w:cstheme="minorHAnsi"/>
        </w:rPr>
        <w:t>subjects</w:t>
      </w:r>
      <w:proofErr w:type="gramEnd"/>
      <w:r w:rsidR="005234E2">
        <w:rPr>
          <w:rFonts w:cstheme="minorHAnsi"/>
        </w:rPr>
        <w:t xml:space="preserve"> protection with the IRB.</w:t>
      </w:r>
    </w:p>
    <w:p w:rsidR="002560D7" w:rsidP="002560D7" w:rsidRDefault="002560D7" w14:paraId="6E979ED9" w14:textId="06763008">
      <w:pPr>
        <w:spacing w:after="0" w:line="240" w:lineRule="auto"/>
      </w:pPr>
    </w:p>
    <w:p w:rsidRPr="006F1A11" w:rsidR="002560D7" w:rsidP="006F1A11" w:rsidRDefault="002560D7" w14:paraId="57D59B20" w14:textId="63B61FD3">
      <w:pPr>
        <w:spacing w:after="120" w:line="240" w:lineRule="auto"/>
        <w:rPr>
          <w:i/>
        </w:rPr>
      </w:pPr>
      <w:r>
        <w:rPr>
          <w:i/>
        </w:rPr>
        <w:t>Data Security and Monitoring</w:t>
      </w:r>
    </w:p>
    <w:p w:rsidR="00F65376" w:rsidP="00240860" w:rsidRDefault="00F65376" w14:paraId="1404E894" w14:textId="02C27E5C">
      <w:pPr>
        <w:spacing w:after="0"/>
        <w:rPr>
          <w:rFonts w:eastAsia="Times New Roman" w:cstheme="minorHAnsi"/>
        </w:rPr>
      </w:pPr>
      <w:r>
        <w:t xml:space="preserve">This project will comply with Mathematica’s data security policies. </w:t>
      </w:r>
      <w:r w:rsidRPr="006F1A11">
        <w:rPr>
          <w:rFonts w:eastAsia="Times New Roman" w:cstheme="minorHAnsi"/>
        </w:rPr>
        <w:t xml:space="preserve">All Mathematica staff involved in the project receive training on (1) limitations of disclosure; (2) safeguarding the physical work environment; and (3) storing, transmitting, and destroying data securely. All Mathematica staff sign the Mathematica Confidentiality Agreement, complete online security awareness training when they are hired, and receive annual refresher training thereafter. Training addresses security policies and procedures found in the </w:t>
      </w:r>
      <w:r w:rsidRPr="006F1A11">
        <w:rPr>
          <w:rFonts w:eastAsia="Times New Roman" w:cstheme="minorHAnsi"/>
          <w:i/>
          <w:iCs/>
        </w:rPr>
        <w:t>Mathematica Corporate Security Manual</w:t>
      </w:r>
      <w:r w:rsidRPr="006F1A11">
        <w:rPr>
          <w:rFonts w:eastAsia="Times New Roman" w:cstheme="minorHAnsi"/>
        </w:rPr>
        <w:t>.</w:t>
      </w:r>
    </w:p>
    <w:p w:rsidR="00F65376" w:rsidP="00240860" w:rsidRDefault="00F65376" w14:paraId="4E321746" w14:textId="77777777">
      <w:pPr>
        <w:spacing w:after="0"/>
        <w:rPr>
          <w:rFonts w:eastAsia="Times New Roman" w:cstheme="minorHAnsi"/>
        </w:rPr>
      </w:pPr>
    </w:p>
    <w:p w:rsidR="00240860" w:rsidP="00240860" w:rsidRDefault="001C38A5" w14:paraId="06686C8E" w14:textId="53349502">
      <w:pPr>
        <w:spacing w:after="0"/>
      </w:pPr>
      <w:r>
        <w:t>Audio files and notes</w:t>
      </w:r>
      <w:r w:rsidR="00077C33">
        <w:t xml:space="preserve"> </w:t>
      </w:r>
      <w:r w:rsidR="00B10BD9">
        <w:t xml:space="preserve">will be stored in </w:t>
      </w:r>
      <w:r w:rsidR="00077C33">
        <w:t xml:space="preserve">an encrypted </w:t>
      </w:r>
      <w:r w:rsidR="00932E99">
        <w:t>project</w:t>
      </w:r>
      <w:r w:rsidR="00077C33">
        <w:t xml:space="preserve"> folder</w:t>
      </w:r>
      <w:r w:rsidR="00932E99">
        <w:t xml:space="preserve"> on Mathematica’s network.</w:t>
      </w:r>
      <w:r w:rsidR="00B10BD9">
        <w:t xml:space="preserve"> </w:t>
      </w:r>
      <w:r w:rsidR="00932E99">
        <w:t xml:space="preserve">Mathematica uses access control lists to restrict access to the encrypted project folders where sensitive and confidential project data are stored. Access to the project folder is explicitly authorized by the Project Director on need-to-know and least privilege bases. Mathematica staff are required to change their password for computer and network access every thirty days, and passwords must adhere to strict composition standards. Staff access rights to the project folder are revoked when they leave the project. </w:t>
      </w:r>
      <w:r w:rsidR="00932E99">
        <w:lastRenderedPageBreak/>
        <w:t>If a staff member leaves Mathematica, his or her access to computing assets, including network access, is terminated.</w:t>
      </w:r>
    </w:p>
    <w:p w:rsidR="00240860" w:rsidP="00B10BD9" w:rsidRDefault="00240860" w14:paraId="05C59C18" w14:textId="77777777">
      <w:pPr>
        <w:spacing w:after="0"/>
      </w:pPr>
    </w:p>
    <w:p w:rsidR="00871BCA" w:rsidP="00B10BD9" w:rsidRDefault="00871BCA" w14:paraId="156BDF7D" w14:textId="470DF693">
      <w:pPr>
        <w:spacing w:after="0"/>
      </w:pPr>
      <w:r>
        <w:t>We have no plans to disseminate data sets.</w:t>
      </w:r>
    </w:p>
    <w:p w:rsidR="002560D7" w:rsidP="002560D7" w:rsidRDefault="002560D7" w14:paraId="249BE1A4" w14:textId="23297DF8">
      <w:pPr>
        <w:spacing w:after="0" w:line="240" w:lineRule="auto"/>
      </w:pPr>
    </w:p>
    <w:p w:rsidR="00C81A55" w:rsidP="002560D7" w:rsidRDefault="00C81A55" w14:paraId="09D24F1D"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42220D" w:rsidP="00D32E6D" w:rsidRDefault="00B10BD9" w14:paraId="2D73F51E" w14:textId="11E14FBF">
      <w:pPr>
        <w:spacing w:after="0" w:line="240" w:lineRule="auto"/>
        <w:rPr>
          <w:rFonts w:cstheme="minorHAnsi"/>
        </w:rPr>
      </w:pPr>
      <w:r>
        <w:rPr>
          <w:rFonts w:cstheme="minorHAnsi"/>
        </w:rPr>
        <w:t>No sensitive information will be collected.</w:t>
      </w:r>
      <w:r w:rsidR="004745E6">
        <w:rPr>
          <w:rFonts w:cstheme="minorHAnsi"/>
        </w:rPr>
        <w:t xml:space="preserve"> </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001F0446" w:rsidP="00230CAA" w:rsidRDefault="001C38A5" w14:paraId="25684753" w14:textId="1C537446">
      <w:pPr>
        <w:spacing w:after="0" w:line="240" w:lineRule="auto"/>
      </w:pPr>
      <w:r>
        <w:t xml:space="preserve">We will recruit no more than 25 youth to participate in a 60 minute </w:t>
      </w:r>
      <w:r w:rsidR="003142A6">
        <w:t xml:space="preserve">telephone interview. </w:t>
      </w:r>
      <w:r w:rsidR="00F9403B">
        <w:t xml:space="preserve">Total </w:t>
      </w:r>
      <w:r w:rsidR="000B01AE">
        <w:t xml:space="preserve">annual </w:t>
      </w:r>
      <w:r w:rsidR="00F9403B">
        <w:t xml:space="preserve">burden for the </w:t>
      </w:r>
      <w:r w:rsidR="003142A6">
        <w:t>interviews is 25 hours</w:t>
      </w:r>
      <w:r w:rsidR="00F9403B">
        <w:t xml:space="preserve">. </w:t>
      </w:r>
    </w:p>
    <w:p w:rsidR="00CB2486" w:rsidP="00230CAA" w:rsidRDefault="00CB2486" w14:paraId="5BF8BD38" w14:textId="707FF26B">
      <w:pPr>
        <w:spacing w:after="0" w:line="240" w:lineRule="auto"/>
      </w:pPr>
    </w:p>
    <w:p w:rsidR="001F0446" w:rsidP="00230CAA" w:rsidRDefault="001F0446" w14:paraId="24B69DBB" w14:textId="77777777">
      <w:pPr>
        <w:spacing w:after="0" w:line="240" w:lineRule="auto"/>
        <w:rPr>
          <w:i/>
        </w:rPr>
      </w:pPr>
    </w:p>
    <w:p w:rsidRPr="00F9403B" w:rsidR="000D7D44" w:rsidP="00F9403B" w:rsidRDefault="001F0446" w14:paraId="4012190D" w14:textId="065EF28E">
      <w:pPr>
        <w:spacing w:after="120" w:line="240" w:lineRule="auto"/>
        <w:rPr>
          <w:i/>
        </w:rPr>
      </w:pPr>
      <w:r>
        <w:rPr>
          <w:i/>
        </w:rPr>
        <w:t>Estimated Annualized Cost to Respondents</w:t>
      </w:r>
    </w:p>
    <w:p w:rsidR="001F0446" w:rsidP="001F0446" w:rsidRDefault="00F9403B" w14:paraId="3C2DAC04" w14:textId="27EDF359">
      <w:pPr>
        <w:spacing w:after="0" w:line="240" w:lineRule="auto"/>
      </w:pPr>
      <w:r w:rsidRPr="00722A34">
        <w:t xml:space="preserve">We estimated the average hourly wage of </w:t>
      </w:r>
      <w:r>
        <w:t>youth</w:t>
      </w:r>
      <w:r w:rsidRPr="00722A34">
        <w:t xml:space="preserve"> based on the current federal minimum wage ($7.25).</w:t>
      </w:r>
    </w:p>
    <w:p w:rsidRPr="000D7D44" w:rsidR="001F0446" w:rsidP="001F0446" w:rsidRDefault="001F0446" w14:paraId="1A97EB2F" w14:textId="5AD94BFD">
      <w:pPr>
        <w:spacing w:after="0" w:line="240" w:lineRule="auto"/>
      </w:pPr>
    </w:p>
    <w:tbl>
      <w:tblPr>
        <w:tblStyle w:val="TableGrid"/>
        <w:tblW w:w="9157" w:type="dxa"/>
        <w:tblInd w:w="108" w:type="dxa"/>
        <w:tblLayout w:type="fixed"/>
        <w:tblLook w:val="01E0" w:firstRow="1" w:lastRow="1" w:firstColumn="1" w:lastColumn="1" w:noHBand="0" w:noVBand="0"/>
      </w:tblPr>
      <w:tblGrid>
        <w:gridCol w:w="1687"/>
        <w:gridCol w:w="1350"/>
        <w:gridCol w:w="1530"/>
        <w:gridCol w:w="1350"/>
        <w:gridCol w:w="900"/>
        <w:gridCol w:w="990"/>
        <w:gridCol w:w="1350"/>
      </w:tblGrid>
      <w:tr w:rsidR="0043263F" w:rsidTr="00F748DB" w14:paraId="10E15412" w14:textId="77777777">
        <w:tc>
          <w:tcPr>
            <w:tcW w:w="1687"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5E509B0A" w14:textId="35754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350"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1F0446" w:rsidR="0043263F" w:rsidP="00373D2F" w:rsidRDefault="0043263F"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Burden (in hours)</w:t>
            </w:r>
          </w:p>
        </w:tc>
        <w:tc>
          <w:tcPr>
            <w:tcW w:w="990"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350" w:type="dxa"/>
            <w:tcBorders>
              <w:top w:val="single" w:color="auto" w:sz="4" w:space="0"/>
              <w:left w:val="single" w:color="auto" w:sz="4" w:space="0"/>
              <w:bottom w:val="single" w:color="auto" w:sz="4" w:space="0"/>
              <w:right w:val="single" w:color="auto" w:sz="4" w:space="0"/>
            </w:tcBorders>
            <w:hideMark/>
          </w:tcPr>
          <w:p w:rsidRPr="001F0446" w:rsidR="0043263F" w:rsidP="00373D2F" w:rsidRDefault="0043263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Pr="003142A6" w:rsidR="005234E2" w:rsidTr="00F748DB" w14:paraId="6616E788" w14:textId="77777777">
        <w:tc>
          <w:tcPr>
            <w:tcW w:w="1687" w:type="dxa"/>
            <w:tcBorders>
              <w:top w:val="single" w:color="auto" w:sz="4" w:space="0"/>
              <w:left w:val="single" w:color="auto" w:sz="4" w:space="0"/>
              <w:bottom w:val="single" w:color="auto" w:sz="4" w:space="0"/>
              <w:right w:val="single" w:color="auto" w:sz="4" w:space="0"/>
            </w:tcBorders>
          </w:tcPr>
          <w:p w:rsidRPr="003142A6" w:rsidR="005234E2" w:rsidP="006F1A11" w:rsidRDefault="005234E2" w14:paraId="787576C0" w14:textId="2E2A0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Interviews</w:t>
            </w:r>
          </w:p>
        </w:tc>
        <w:tc>
          <w:tcPr>
            <w:tcW w:w="1350" w:type="dxa"/>
            <w:tcBorders>
              <w:top w:val="single" w:color="auto" w:sz="4" w:space="0"/>
              <w:left w:val="single" w:color="auto" w:sz="4" w:space="0"/>
              <w:bottom w:val="single" w:color="auto" w:sz="4" w:space="0"/>
              <w:right w:val="single" w:color="auto" w:sz="4" w:space="0"/>
            </w:tcBorders>
            <w:vAlign w:val="center"/>
          </w:tcPr>
          <w:p w:rsidRPr="003142A6" w:rsidR="005234E2" w:rsidDel="005234E2" w:rsidP="0041132B" w:rsidRDefault="003142A6" w14:paraId="4D59A407" w14:textId="45F8D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25</w:t>
            </w:r>
          </w:p>
        </w:tc>
        <w:tc>
          <w:tcPr>
            <w:tcW w:w="1530" w:type="dxa"/>
            <w:tcBorders>
              <w:top w:val="single" w:color="auto" w:sz="4" w:space="0"/>
              <w:left w:val="single" w:color="auto" w:sz="4" w:space="0"/>
              <w:bottom w:val="single" w:color="auto" w:sz="4" w:space="0"/>
              <w:right w:val="single" w:color="auto" w:sz="4" w:space="0"/>
            </w:tcBorders>
            <w:vAlign w:val="center"/>
          </w:tcPr>
          <w:p w:rsidRPr="003142A6" w:rsidR="005234E2" w:rsidP="0041132B" w:rsidRDefault="005234E2" w14:paraId="02F67930" w14:textId="15FE8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3142A6" w:rsidR="005234E2" w:rsidP="0041132B" w:rsidRDefault="005234E2" w14:paraId="4493D558" w14:textId="6153E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3142A6" w:rsidR="005234E2" w:rsidDel="005234E2" w:rsidP="0041132B" w:rsidRDefault="003142A6" w14:paraId="766C5F91" w14:textId="53AD9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25</w:t>
            </w:r>
          </w:p>
        </w:tc>
        <w:tc>
          <w:tcPr>
            <w:tcW w:w="990" w:type="dxa"/>
            <w:tcBorders>
              <w:top w:val="single" w:color="auto" w:sz="4" w:space="0"/>
              <w:left w:val="single" w:color="auto" w:sz="4" w:space="0"/>
              <w:bottom w:val="single" w:color="auto" w:sz="4" w:space="0"/>
              <w:right w:val="single" w:color="auto" w:sz="4" w:space="0"/>
            </w:tcBorders>
            <w:vAlign w:val="center"/>
          </w:tcPr>
          <w:p w:rsidRPr="003142A6" w:rsidR="005234E2" w:rsidP="0041132B" w:rsidRDefault="005234E2" w14:paraId="369B4346" w14:textId="6E217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$7.25</w:t>
            </w:r>
          </w:p>
        </w:tc>
        <w:tc>
          <w:tcPr>
            <w:tcW w:w="1350" w:type="dxa"/>
            <w:tcBorders>
              <w:top w:val="single" w:color="auto" w:sz="4" w:space="0"/>
              <w:left w:val="single" w:color="auto" w:sz="4" w:space="0"/>
              <w:bottom w:val="single" w:color="auto" w:sz="4" w:space="0"/>
              <w:right w:val="single" w:color="auto" w:sz="4" w:space="0"/>
            </w:tcBorders>
            <w:vAlign w:val="center"/>
          </w:tcPr>
          <w:p w:rsidRPr="003142A6" w:rsidR="005234E2" w:rsidP="00373D2F" w:rsidRDefault="00CB2486" w14:paraId="7D70A92C" w14:textId="60592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142A6">
              <w:rPr>
                <w:rFonts w:asciiTheme="minorHAnsi" w:hAnsiTheme="minorHAnsi" w:cstheme="minorHAnsi"/>
                <w:bCs/>
              </w:rPr>
              <w:t>$</w:t>
            </w:r>
            <w:r w:rsidRPr="003142A6" w:rsidR="003142A6">
              <w:rPr>
                <w:rFonts w:asciiTheme="minorHAnsi" w:hAnsiTheme="minorHAnsi" w:cstheme="minorHAnsi"/>
                <w:bCs/>
              </w:rPr>
              <w:t>181</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387243" w14:paraId="0FF19BD8" w14:textId="06260D70">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F30AD3" w:rsidP="00373D2F" w:rsidRDefault="0041132B" w14:paraId="3FF95FE6" w14:textId="6F05F324">
      <w:pPr>
        <w:spacing w:after="0" w:line="240" w:lineRule="auto"/>
        <w:rPr>
          <w:rFonts w:cstheme="minorHAnsi"/>
        </w:rPr>
      </w:pPr>
      <w:r>
        <w:rPr>
          <w:rFonts w:cstheme="minorHAnsi"/>
        </w:rPr>
        <w:t xml:space="preserve">The cost for data collection under this current request will be </w:t>
      </w:r>
      <w:r w:rsidRPr="00D8554C">
        <w:rPr>
          <w:rFonts w:cstheme="minorHAnsi"/>
        </w:rPr>
        <w:t>$</w:t>
      </w:r>
      <w:r w:rsidR="007642BC">
        <w:rPr>
          <w:rFonts w:cstheme="minorHAnsi"/>
        </w:rPr>
        <w:t>55,294</w:t>
      </w:r>
      <w:r w:rsidR="000B01AE">
        <w:rPr>
          <w:rFonts w:cstheme="minorHAnsi"/>
        </w:rPr>
        <w:t xml:space="preserve"> </w:t>
      </w:r>
    </w:p>
    <w:p w:rsidR="0021662A" w:rsidP="003D5031" w:rsidRDefault="0021662A" w14:paraId="0C181E74" w14:textId="22454356">
      <w:pPr>
        <w:spacing w:after="0" w:line="240" w:lineRule="auto"/>
      </w:pPr>
      <w:r>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D8554C"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8554C" w:rsidR="00CB4358" w:rsidP="00CB4358" w:rsidRDefault="00CB4358" w14:paraId="3B60F72C" w14:textId="77777777">
            <w:pPr>
              <w:spacing w:after="0"/>
              <w:rPr>
                <w:sz w:val="20"/>
              </w:rPr>
            </w:pPr>
            <w:r w:rsidRPr="00D8554C">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554C" w:rsidR="00CB4358" w:rsidP="00CB4358" w:rsidRDefault="00CB4358" w14:paraId="11F7276F" w14:textId="77653DD4">
            <w:pPr>
              <w:spacing w:after="0"/>
              <w:jc w:val="center"/>
              <w:rPr>
                <w:sz w:val="20"/>
              </w:rPr>
            </w:pPr>
            <w:r w:rsidRPr="00D8554C">
              <w:rPr>
                <w:sz w:val="20"/>
              </w:rPr>
              <w:t>$</w:t>
            </w:r>
            <w:r w:rsidRPr="00D8554C" w:rsidR="003D5031">
              <w:rPr>
                <w:sz w:val="20"/>
              </w:rPr>
              <w:t>14,637</w:t>
            </w:r>
          </w:p>
        </w:tc>
      </w:tr>
      <w:tr w:rsidRPr="00D8554C"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8554C" w:rsidR="00CB4358" w:rsidP="00CB4358" w:rsidRDefault="00CB4358" w14:paraId="799DBD69" w14:textId="77777777">
            <w:pPr>
              <w:spacing w:after="0"/>
              <w:rPr>
                <w:rFonts w:ascii="Calibri" w:hAnsi="Calibri" w:eastAsia="Calibri" w:cs="Calibri"/>
                <w:sz w:val="20"/>
              </w:rPr>
            </w:pPr>
            <w:r w:rsidRPr="00D8554C">
              <w:rPr>
                <w:sz w:val="20"/>
              </w:rPr>
              <w:lastRenderedPageBreak/>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8554C" w:rsidR="00CB4358" w:rsidP="00CB4358" w:rsidRDefault="00CB4358" w14:paraId="33786520" w14:textId="15D276A9">
            <w:pPr>
              <w:spacing w:after="0"/>
              <w:jc w:val="center"/>
              <w:rPr>
                <w:sz w:val="20"/>
              </w:rPr>
            </w:pPr>
            <w:r w:rsidRPr="00D8554C">
              <w:rPr>
                <w:sz w:val="20"/>
              </w:rPr>
              <w:t>$</w:t>
            </w:r>
            <w:r w:rsidR="007642BC">
              <w:rPr>
                <w:sz w:val="20"/>
              </w:rPr>
              <w:t>40,657</w:t>
            </w:r>
          </w:p>
        </w:tc>
      </w:tr>
      <w:tr w:rsidRPr="00D8554C"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D8554C" w:rsidR="00CB4358" w:rsidP="00CB4358" w:rsidRDefault="00CB4358" w14:paraId="31C29715" w14:textId="77777777">
            <w:pPr>
              <w:spacing w:after="0"/>
              <w:rPr>
                <w:rFonts w:ascii="Calibri" w:hAnsi="Calibri" w:eastAsia="Calibri" w:cs="Calibri"/>
                <w:sz w:val="20"/>
              </w:rPr>
            </w:pPr>
            <w:r w:rsidRPr="00D8554C">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D8554C" w:rsidR="00CB4358" w:rsidP="00CB4358" w:rsidRDefault="00CB4358" w14:paraId="112ACDBC" w14:textId="61230F69">
            <w:pPr>
              <w:spacing w:after="0"/>
              <w:jc w:val="center"/>
              <w:rPr>
                <w:sz w:val="20"/>
              </w:rPr>
            </w:pPr>
            <w:r w:rsidRPr="00D8554C">
              <w:rPr>
                <w:sz w:val="20"/>
              </w:rPr>
              <w:t>$</w:t>
            </w:r>
            <w:r w:rsidRPr="00D8554C" w:rsidR="00360542">
              <w:rPr>
                <w:sz w:val="20"/>
              </w:rPr>
              <w:t>0</w:t>
            </w:r>
          </w:p>
        </w:tc>
      </w:tr>
      <w:tr w:rsidRPr="00D8554C"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8554C" w:rsidR="00CB4358" w:rsidP="00CB4358" w:rsidRDefault="00CB4358" w14:paraId="108A5BAF" w14:textId="74624A89">
            <w:pPr>
              <w:spacing w:after="0"/>
              <w:jc w:val="right"/>
              <w:rPr>
                <w:rFonts w:ascii="Calibri" w:hAnsi="Calibri" w:eastAsia="Calibri" w:cs="Calibri"/>
                <w:b/>
                <w:bCs/>
                <w:sz w:val="20"/>
              </w:rPr>
            </w:pPr>
            <w:r w:rsidRPr="00D8554C">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D8554C" w:rsidR="00CB4358" w:rsidP="00CB4358" w:rsidRDefault="00CB4358" w14:paraId="26EBFD7A" w14:textId="34B7641C">
            <w:pPr>
              <w:spacing w:after="0"/>
              <w:jc w:val="center"/>
              <w:rPr>
                <w:b/>
                <w:bCs/>
                <w:sz w:val="20"/>
              </w:rPr>
            </w:pPr>
            <w:r w:rsidRPr="00D8554C">
              <w:rPr>
                <w:sz w:val="20"/>
              </w:rPr>
              <w:t>$</w:t>
            </w:r>
            <w:r w:rsidR="00A733B5">
              <w:rPr>
                <w:sz w:val="20"/>
              </w:rPr>
              <w:t>55,294</w:t>
            </w:r>
          </w:p>
        </w:tc>
      </w:tr>
      <w:tr w:rsidRPr="00D8554C"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8554C" w:rsidR="00CB4358" w:rsidP="00CB4358" w:rsidRDefault="00CB4358" w14:paraId="460ED502" w14:textId="79D25F54">
            <w:pPr>
              <w:spacing w:after="0"/>
              <w:jc w:val="right"/>
              <w:rPr>
                <w:b/>
                <w:bCs/>
                <w:sz w:val="20"/>
              </w:rPr>
            </w:pPr>
            <w:r w:rsidRPr="00D8554C">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D8554C" w:rsidR="00CB4358" w:rsidP="00CB4358" w:rsidRDefault="00CB4358" w14:paraId="420E7941" w14:textId="0EF6C6E1">
            <w:pPr>
              <w:spacing w:after="0"/>
              <w:jc w:val="center"/>
              <w:rPr>
                <w:b/>
                <w:bCs/>
                <w:sz w:val="20"/>
              </w:rPr>
            </w:pPr>
            <w:r w:rsidRPr="00D8554C">
              <w:rPr>
                <w:sz w:val="20"/>
              </w:rPr>
              <w:t>$</w:t>
            </w:r>
            <w:r w:rsidR="00A733B5">
              <w:rPr>
                <w:sz w:val="20"/>
              </w:rPr>
              <w:t>55,294</w:t>
            </w:r>
          </w:p>
        </w:tc>
      </w:tr>
    </w:tbl>
    <w:p w:rsidRPr="00D8554C" w:rsidR="00B13DC4" w:rsidP="00B13DC4" w:rsidRDefault="00B13DC4" w14:paraId="1C1FE802" w14:textId="3E0D7DD8">
      <w:pPr>
        <w:rPr>
          <w:rFonts w:ascii="Calibri" w:hAnsi="Calibri" w:eastAsia="Calibri" w:cs="Calibri"/>
        </w:rPr>
      </w:pPr>
    </w:p>
    <w:p w:rsidRPr="00D8554C" w:rsidR="0068383E" w:rsidP="00CB4358" w:rsidRDefault="00B23277" w14:paraId="3C111F63" w14:textId="03C1A042">
      <w:pPr>
        <w:spacing w:after="120" w:line="240" w:lineRule="auto"/>
        <w:rPr>
          <w:rFonts w:cstheme="minorHAnsi"/>
        </w:rPr>
      </w:pPr>
      <w:r w:rsidRPr="00D8554C">
        <w:rPr>
          <w:rFonts w:cstheme="minorHAnsi"/>
          <w:b/>
        </w:rPr>
        <w:t>A15</w:t>
      </w:r>
      <w:r w:rsidRPr="00D8554C">
        <w:rPr>
          <w:rFonts w:cstheme="minorHAnsi"/>
        </w:rPr>
        <w:t>.</w:t>
      </w:r>
      <w:r w:rsidRPr="00D8554C">
        <w:rPr>
          <w:rFonts w:cstheme="minorHAnsi"/>
        </w:rPr>
        <w:tab/>
      </w:r>
      <w:r w:rsidRPr="00D8554C" w:rsidR="007C7B4B">
        <w:rPr>
          <w:rFonts w:cstheme="minorHAnsi"/>
          <w:b/>
        </w:rPr>
        <w:t>Reasons for changes in burden</w:t>
      </w:r>
      <w:r w:rsidRPr="00D8554C" w:rsidR="007C7B4B">
        <w:rPr>
          <w:rFonts w:cstheme="minorHAnsi"/>
        </w:rPr>
        <w:t xml:space="preserve"> </w:t>
      </w:r>
    </w:p>
    <w:p w:rsidRPr="00CB2ED6" w:rsidR="00014EDC" w:rsidP="00501B38" w:rsidRDefault="00014EDC" w14:paraId="538B9986" w14:textId="32C7F821">
      <w:pPr>
        <w:spacing w:after="0"/>
      </w:pPr>
      <w:r w:rsidRPr="00D8554C">
        <w:t xml:space="preserve">This is for an individual information collection under the umbrella formative generic clearance for </w:t>
      </w:r>
      <w:r w:rsidRPr="00D8554C" w:rsidR="00360542">
        <w:t>program support (0970-0531)</w:t>
      </w:r>
      <w:r w:rsidRPr="00D8554C" w:rsidR="006F1A11">
        <w:t>.</w:t>
      </w:r>
      <w:r w:rsidR="00CB2486">
        <w:t xml:space="preserve"> </w:t>
      </w:r>
      <w:r w:rsidR="00DC34CB">
        <w:t>The previously approved burden estimate for the SARHM data collection included up to six 90-minute focus groups with up to 10 youth each (60 youth total). In response to COVID-19, we are no longer conducting focus groups and instead anticipate conducting up to 25 60-minute individual telephone interviews. Our total sample will include up to 25 youth.</w:t>
      </w:r>
      <w:r w:rsidDel="00CE50E6" w:rsidR="00DC34CB">
        <w:t xml:space="preserve"> </w:t>
      </w:r>
      <w:r w:rsidR="00DC34CB">
        <w:t>As such, the burden estimate for the SARHM data collection has decreased.</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861969">
        <w:rPr>
          <w:rFonts w:cstheme="minorHAnsi"/>
          <w:b/>
        </w:rPr>
        <w:t>A16</w:t>
      </w:r>
      <w:r w:rsidRPr="00861969">
        <w:rPr>
          <w:rFonts w:cstheme="minorHAnsi"/>
        </w:rPr>
        <w:t>.</w:t>
      </w:r>
      <w:r w:rsidRPr="00861969">
        <w:rPr>
          <w:rFonts w:cstheme="minorHAnsi"/>
        </w:rPr>
        <w:tab/>
      </w:r>
      <w:r w:rsidRPr="00861969" w:rsidR="00083227">
        <w:rPr>
          <w:rFonts w:cstheme="minorHAnsi"/>
          <w:b/>
        </w:rPr>
        <w:t>Timeline</w:t>
      </w:r>
    </w:p>
    <w:p w:rsidR="000D4E9A" w:rsidP="00CB4358" w:rsidRDefault="000D4E9A" w14:paraId="48FD0E51" w14:textId="12DD71D4">
      <w:pPr>
        <w:spacing w:after="0" w:line="240" w:lineRule="auto"/>
        <w:rPr>
          <w:rFonts w:cstheme="minorHAnsi"/>
        </w:rPr>
      </w:pPr>
    </w:p>
    <w:tbl>
      <w:tblPr>
        <w:tblStyle w:val="TableGrid"/>
        <w:tblW w:w="0" w:type="auto"/>
        <w:tblInd w:w="0" w:type="dxa"/>
        <w:tblLook w:val="04A0" w:firstRow="1" w:lastRow="0" w:firstColumn="1" w:lastColumn="0" w:noHBand="0" w:noVBand="1"/>
      </w:tblPr>
      <w:tblGrid>
        <w:gridCol w:w="4675"/>
        <w:gridCol w:w="4675"/>
      </w:tblGrid>
      <w:tr w:rsidR="00141E5A" w:rsidTr="00141E5A" w14:paraId="5DC2CE1A" w14:textId="77777777">
        <w:tc>
          <w:tcPr>
            <w:tcW w:w="4675" w:type="dxa"/>
          </w:tcPr>
          <w:p w:rsidRPr="00141E5A" w:rsidR="00141E5A" w:rsidP="00CB4358" w:rsidRDefault="00141E5A" w14:paraId="041304D7" w14:textId="652C5FDB">
            <w:pPr>
              <w:rPr>
                <w:rFonts w:asciiTheme="minorHAnsi" w:hAnsiTheme="minorHAnsi" w:cstheme="minorHAnsi"/>
                <w:b/>
              </w:rPr>
            </w:pPr>
            <w:r w:rsidRPr="00141E5A">
              <w:rPr>
                <w:rFonts w:asciiTheme="minorHAnsi" w:hAnsiTheme="minorHAnsi" w:cstheme="minorHAnsi"/>
                <w:b/>
              </w:rPr>
              <w:t>Date</w:t>
            </w:r>
          </w:p>
        </w:tc>
        <w:tc>
          <w:tcPr>
            <w:tcW w:w="4675" w:type="dxa"/>
          </w:tcPr>
          <w:p w:rsidRPr="00141E5A" w:rsidR="00141E5A" w:rsidP="00CB4358" w:rsidRDefault="00141E5A" w14:paraId="68AD5C82" w14:textId="3945E69E">
            <w:pPr>
              <w:rPr>
                <w:rFonts w:asciiTheme="minorHAnsi" w:hAnsiTheme="minorHAnsi" w:cstheme="minorHAnsi"/>
                <w:b/>
              </w:rPr>
            </w:pPr>
            <w:r w:rsidRPr="00141E5A">
              <w:rPr>
                <w:rFonts w:asciiTheme="minorHAnsi" w:hAnsiTheme="minorHAnsi" w:cstheme="minorHAnsi"/>
                <w:b/>
              </w:rPr>
              <w:t>Task</w:t>
            </w:r>
          </w:p>
        </w:tc>
      </w:tr>
      <w:tr w:rsidRPr="00DB5AE3" w:rsidR="00DB5AE3" w:rsidTr="00141E5A" w14:paraId="5ED2C56B" w14:textId="77777777">
        <w:tc>
          <w:tcPr>
            <w:tcW w:w="4675" w:type="dxa"/>
          </w:tcPr>
          <w:p w:rsidRPr="00DB5AE3" w:rsidR="00DB5AE3" w:rsidP="00CB4358" w:rsidRDefault="00DB5AE3" w14:paraId="59E51333" w14:textId="4EE1B5ED">
            <w:pPr>
              <w:rPr>
                <w:rFonts w:asciiTheme="minorHAnsi" w:hAnsiTheme="minorHAnsi" w:cstheme="minorHAnsi"/>
              </w:rPr>
            </w:pPr>
            <w:r w:rsidRPr="00DB5AE3">
              <w:rPr>
                <w:rFonts w:asciiTheme="minorHAnsi" w:hAnsiTheme="minorHAnsi" w:cstheme="minorHAnsi"/>
              </w:rPr>
              <w:t>February 2020 to March 2020</w:t>
            </w:r>
          </w:p>
        </w:tc>
        <w:tc>
          <w:tcPr>
            <w:tcW w:w="4675" w:type="dxa"/>
          </w:tcPr>
          <w:p w:rsidRPr="00DB5AE3" w:rsidR="00DB5AE3" w:rsidP="00CB4358" w:rsidRDefault="00DB5AE3" w14:paraId="441E709B" w14:textId="35FF4BA7">
            <w:pPr>
              <w:rPr>
                <w:rFonts w:asciiTheme="minorHAnsi" w:hAnsiTheme="minorHAnsi" w:cstheme="minorHAnsi"/>
              </w:rPr>
            </w:pPr>
            <w:r w:rsidRPr="00DB5AE3">
              <w:rPr>
                <w:rFonts w:asciiTheme="minorHAnsi" w:hAnsiTheme="minorHAnsi" w:cstheme="minorHAnsi"/>
              </w:rPr>
              <w:t>Obtain OMB and IRB approval</w:t>
            </w:r>
          </w:p>
        </w:tc>
      </w:tr>
      <w:tr w:rsidRPr="003142A6" w:rsidR="00CB2486" w:rsidTr="00141E5A" w14:paraId="6BE53B1E" w14:textId="77777777">
        <w:tc>
          <w:tcPr>
            <w:tcW w:w="4675" w:type="dxa"/>
          </w:tcPr>
          <w:p w:rsidRPr="003142A6" w:rsidR="00CB2486" w:rsidP="00CB4358" w:rsidRDefault="00A73952" w14:paraId="6615AEB6" w14:textId="39CDEDFD">
            <w:pPr>
              <w:rPr>
                <w:rFonts w:asciiTheme="minorHAnsi" w:hAnsiTheme="minorHAnsi" w:cstheme="minorHAnsi"/>
              </w:rPr>
            </w:pPr>
            <w:r w:rsidRPr="003142A6">
              <w:rPr>
                <w:rFonts w:asciiTheme="minorHAnsi" w:hAnsiTheme="minorHAnsi" w:cstheme="minorHAnsi"/>
              </w:rPr>
              <w:t>August</w:t>
            </w:r>
            <w:r w:rsidRPr="003142A6" w:rsidR="00321E10">
              <w:rPr>
                <w:rFonts w:asciiTheme="minorHAnsi" w:hAnsiTheme="minorHAnsi" w:cstheme="minorHAnsi"/>
              </w:rPr>
              <w:t xml:space="preserve"> 2020</w:t>
            </w:r>
            <w:r w:rsidRPr="003142A6">
              <w:rPr>
                <w:rFonts w:asciiTheme="minorHAnsi" w:hAnsiTheme="minorHAnsi" w:cstheme="minorHAnsi"/>
              </w:rPr>
              <w:t xml:space="preserve"> to September 2020</w:t>
            </w:r>
          </w:p>
        </w:tc>
        <w:tc>
          <w:tcPr>
            <w:tcW w:w="4675" w:type="dxa"/>
          </w:tcPr>
          <w:p w:rsidRPr="003142A6" w:rsidR="00CB2486" w:rsidP="00CB4358" w:rsidRDefault="00321E10" w14:paraId="68DC70EE" w14:textId="1991DA31">
            <w:pPr>
              <w:rPr>
                <w:rFonts w:asciiTheme="minorHAnsi" w:hAnsiTheme="minorHAnsi" w:cstheme="minorHAnsi"/>
              </w:rPr>
            </w:pPr>
            <w:r w:rsidRPr="003142A6">
              <w:rPr>
                <w:rFonts w:asciiTheme="minorHAnsi" w:hAnsiTheme="minorHAnsi" w:cstheme="minorHAnsi"/>
              </w:rPr>
              <w:t xml:space="preserve">Revise instruments and obtain OMB and IRB approval for </w:t>
            </w:r>
            <w:proofErr w:type="spellStart"/>
            <w:r w:rsidRPr="003142A6">
              <w:rPr>
                <w:rFonts w:asciiTheme="minorHAnsi" w:hAnsiTheme="minorHAnsi" w:cstheme="minorHAnsi"/>
              </w:rPr>
              <w:t>nonsubstantive</w:t>
            </w:r>
            <w:proofErr w:type="spellEnd"/>
            <w:r w:rsidRPr="003142A6">
              <w:rPr>
                <w:rFonts w:asciiTheme="minorHAnsi" w:hAnsiTheme="minorHAnsi" w:cstheme="minorHAnsi"/>
              </w:rPr>
              <w:t xml:space="preserve"> change</w:t>
            </w:r>
          </w:p>
        </w:tc>
      </w:tr>
      <w:tr w:rsidRPr="00321E10" w:rsidR="00321E10" w:rsidTr="00141E5A" w14:paraId="30D12C0F" w14:textId="77777777">
        <w:tc>
          <w:tcPr>
            <w:tcW w:w="4675" w:type="dxa"/>
          </w:tcPr>
          <w:p w:rsidRPr="00E13DA8" w:rsidR="00321E10" w:rsidP="00CB4358" w:rsidRDefault="00321E10" w14:paraId="79CFFC75" w14:textId="17BA5835">
            <w:pPr>
              <w:rPr>
                <w:rFonts w:asciiTheme="minorHAnsi" w:hAnsiTheme="minorHAnsi" w:cstheme="minorHAnsi"/>
              </w:rPr>
            </w:pPr>
            <w:r>
              <w:rPr>
                <w:rFonts w:asciiTheme="minorHAnsi" w:hAnsiTheme="minorHAnsi" w:cstheme="minorHAnsi"/>
              </w:rPr>
              <w:t>October 2020</w:t>
            </w:r>
          </w:p>
        </w:tc>
        <w:tc>
          <w:tcPr>
            <w:tcW w:w="4675" w:type="dxa"/>
          </w:tcPr>
          <w:p w:rsidRPr="00E13DA8" w:rsidR="00321E10" w:rsidP="00CB4358" w:rsidRDefault="003142A6" w14:paraId="3B150798" w14:textId="2626B122">
            <w:pPr>
              <w:rPr>
                <w:rFonts w:asciiTheme="minorHAnsi" w:hAnsiTheme="minorHAnsi" w:cstheme="minorHAnsi"/>
              </w:rPr>
            </w:pPr>
            <w:r>
              <w:rPr>
                <w:rFonts w:asciiTheme="minorHAnsi" w:hAnsiTheme="minorHAnsi" w:cstheme="minorHAnsi"/>
              </w:rPr>
              <w:t>Conduct interviews</w:t>
            </w:r>
          </w:p>
        </w:tc>
      </w:tr>
      <w:tr w:rsidRPr="00321E10" w:rsidR="00321E10" w:rsidTr="00141E5A" w14:paraId="6C8EC2E4" w14:textId="77777777">
        <w:tc>
          <w:tcPr>
            <w:tcW w:w="4675" w:type="dxa"/>
          </w:tcPr>
          <w:p w:rsidRPr="00E13DA8" w:rsidR="00321E10" w:rsidP="00CB4358" w:rsidRDefault="00321E10" w14:paraId="390BCFE5" w14:textId="53821942">
            <w:pPr>
              <w:rPr>
                <w:rFonts w:asciiTheme="minorHAnsi" w:hAnsiTheme="minorHAnsi" w:cstheme="minorHAnsi"/>
              </w:rPr>
            </w:pPr>
            <w:r>
              <w:rPr>
                <w:rFonts w:asciiTheme="minorHAnsi" w:hAnsiTheme="minorHAnsi" w:cstheme="minorHAnsi"/>
              </w:rPr>
              <w:t>November 2020</w:t>
            </w:r>
          </w:p>
        </w:tc>
        <w:tc>
          <w:tcPr>
            <w:tcW w:w="4675" w:type="dxa"/>
          </w:tcPr>
          <w:p w:rsidRPr="00E13DA8" w:rsidR="00321E10" w:rsidP="00CB4358" w:rsidRDefault="003142A6" w14:paraId="15334FF2" w14:textId="180F1D85">
            <w:pPr>
              <w:rPr>
                <w:rFonts w:asciiTheme="minorHAnsi" w:hAnsiTheme="minorHAnsi" w:cstheme="minorHAnsi"/>
              </w:rPr>
            </w:pPr>
            <w:r>
              <w:rPr>
                <w:rFonts w:asciiTheme="minorHAnsi" w:hAnsiTheme="minorHAnsi" w:cstheme="minorHAnsi"/>
              </w:rPr>
              <w:t>Conduct analysis and s</w:t>
            </w:r>
            <w:r w:rsidR="00321E10">
              <w:rPr>
                <w:rFonts w:asciiTheme="minorHAnsi" w:hAnsiTheme="minorHAnsi" w:cstheme="minorHAnsi"/>
              </w:rPr>
              <w:t xml:space="preserve">ubmit </w:t>
            </w:r>
            <w:r>
              <w:rPr>
                <w:rFonts w:asciiTheme="minorHAnsi" w:hAnsiTheme="minorHAnsi" w:cstheme="minorHAnsi"/>
              </w:rPr>
              <w:t xml:space="preserve">internal </w:t>
            </w:r>
            <w:r w:rsidR="00321E10">
              <w:rPr>
                <w:rFonts w:asciiTheme="minorHAnsi" w:hAnsiTheme="minorHAnsi" w:cstheme="minorHAnsi"/>
              </w:rPr>
              <w:t>memo summarizing findings</w:t>
            </w:r>
          </w:p>
        </w:tc>
      </w:tr>
    </w:tbl>
    <w:p w:rsidR="00CB4358" w:rsidP="00CB4358" w:rsidRDefault="00CB4358" w14:paraId="7C4F5683" w14:textId="282DF3C7">
      <w:pPr>
        <w:spacing w:after="0" w:line="240" w:lineRule="auto"/>
        <w:rPr>
          <w:rFonts w:cstheme="minorHAnsi"/>
        </w:rPr>
      </w:pPr>
    </w:p>
    <w:p w:rsidRPr="00CB4358" w:rsidR="00C81A55" w:rsidP="00CB4358" w:rsidRDefault="00C81A55" w14:paraId="05EDF0BD"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A244A4" w:rsidRDefault="00CB1F9B" w14:paraId="1E574BF6" w14:textId="47301B1E">
      <w:pPr>
        <w:spacing w:after="0"/>
      </w:pPr>
      <w:r w:rsidRPr="00CB1F9B">
        <w:t>No exceptions are necessary for this information collection.</w:t>
      </w:r>
      <w:r w:rsidRPr="00CB1F9B">
        <w:tab/>
      </w:r>
    </w:p>
    <w:p w:rsidR="00C81A55" w:rsidP="00A244A4" w:rsidRDefault="00C81A55" w14:paraId="1B8D160F" w14:textId="68351F74">
      <w:pPr>
        <w:spacing w:after="0"/>
      </w:pPr>
    </w:p>
    <w:p w:rsidR="00C81A55" w:rsidP="00A244A4" w:rsidRDefault="00C81A55" w14:paraId="59049D06" w14:textId="77777777">
      <w:pPr>
        <w:spacing w:after="0"/>
      </w:pPr>
    </w:p>
    <w:p w:rsidR="00306028" w:rsidP="00306028" w:rsidRDefault="00306028" w14:paraId="503603E8" w14:textId="058F5225">
      <w:pPr>
        <w:spacing w:after="0" w:line="240" w:lineRule="auto"/>
        <w:rPr>
          <w:b/>
        </w:rPr>
      </w:pPr>
      <w:r>
        <w:rPr>
          <w:b/>
        </w:rPr>
        <w:t>Attachments</w:t>
      </w:r>
    </w:p>
    <w:p w:rsidR="00DC34CB" w:rsidP="00306028" w:rsidRDefault="00DC34CB" w14:paraId="664F0073" w14:textId="77777777">
      <w:pPr>
        <w:spacing w:after="0" w:line="240" w:lineRule="auto"/>
        <w:rPr>
          <w:b/>
        </w:rPr>
      </w:pPr>
    </w:p>
    <w:p w:rsidR="00DC34CB" w:rsidP="00DC34CB" w:rsidRDefault="00DC34CB" w14:paraId="29DF2036" w14:textId="77777777">
      <w:pPr>
        <w:spacing w:after="0" w:line="240" w:lineRule="auto"/>
        <w:rPr>
          <w:bCs/>
        </w:rPr>
      </w:pPr>
      <w:bookmarkStart w:name="_Hlk31703159" w:id="5"/>
      <w:r>
        <w:t>SARHM Instrument 1</w:t>
      </w:r>
      <w:bookmarkEnd w:id="5"/>
    </w:p>
    <w:p w:rsidRPr="00DC34CB" w:rsidR="00E52349" w:rsidP="00DC34CB" w:rsidRDefault="004A14B8" w14:paraId="435A8891" w14:textId="264B17DC">
      <w:pPr>
        <w:spacing w:after="0" w:line="240" w:lineRule="auto"/>
        <w:rPr>
          <w:bCs/>
        </w:rPr>
      </w:pPr>
      <w:r>
        <w:t xml:space="preserve">Appendix </w:t>
      </w:r>
      <w:r w:rsidR="00E52349">
        <w:t>A: Legislative Authority</w:t>
      </w:r>
    </w:p>
    <w:p w:rsidR="00FC1315" w:rsidP="00B13297" w:rsidRDefault="00FC1315" w14:paraId="5335CEB6" w14:textId="63B902F6"/>
    <w:p w:rsidR="00DC34CB" w:rsidP="00B13297" w:rsidRDefault="00DC34CB" w14:paraId="4BB383B7" w14:textId="7CCA336B"/>
    <w:p w:rsidR="00DC34CB" w:rsidP="00B13297" w:rsidRDefault="00DC34CB" w14:paraId="74239B62" w14:textId="1D870A56"/>
    <w:p w:rsidR="00DC34CB" w:rsidP="00B13297" w:rsidRDefault="00DC34CB" w14:paraId="60A44A2D" w14:textId="74F0614A"/>
    <w:p w:rsidR="00DC34CB" w:rsidP="00B13297" w:rsidRDefault="00DC34CB" w14:paraId="44D138D0" w14:textId="1F14AACC"/>
    <w:p w:rsidR="00DC34CB" w:rsidP="00B13297" w:rsidRDefault="00DC34CB" w14:paraId="76E92913" w14:textId="77777777">
      <w:bookmarkStart w:name="_GoBack" w:id="6"/>
      <w:bookmarkEnd w:id="6"/>
    </w:p>
    <w:p w:rsidRPr="00FC1315" w:rsidR="00FC1315" w:rsidP="00FC1315" w:rsidRDefault="00FC1315" w14:paraId="4CF4F7B5" w14:textId="77777777">
      <w:pPr>
        <w:rPr>
          <w:b/>
        </w:rPr>
      </w:pPr>
      <w:r w:rsidRPr="00FC1315">
        <w:rPr>
          <w:b/>
        </w:rPr>
        <w:lastRenderedPageBreak/>
        <w:t>References</w:t>
      </w:r>
    </w:p>
    <w:p w:rsidRPr="00357DCB" w:rsidR="00357DCB" w:rsidP="00357DCB" w:rsidRDefault="00357DCB" w14:paraId="4D065D86" w14:textId="3D07A0E1">
      <w:pPr>
        <w:spacing w:after="120" w:line="240" w:lineRule="auto"/>
      </w:pPr>
      <w:r w:rsidRPr="00357DCB">
        <w:t xml:space="preserve">Murray, Desiree, and Katie </w:t>
      </w:r>
      <w:proofErr w:type="spellStart"/>
      <w:r w:rsidRPr="00357DCB">
        <w:t>Rosanbalm</w:t>
      </w:r>
      <w:proofErr w:type="spellEnd"/>
      <w:r w:rsidRPr="00357DCB">
        <w:t>. “Promoting Self-Regulation in Adolescents and Young Adults: A Practice Brief.” OPRE Brief #2015-82. Washington, DC: Office of Planning, Research, and Evaluation, Administration for Children and Families, U.S. Department of Health and Human Services, 2017.</w:t>
      </w:r>
    </w:p>
    <w:p w:rsidR="00357DCB" w:rsidP="00C35A28" w:rsidRDefault="00357DCB" w14:paraId="553A2A0F" w14:textId="77777777">
      <w:pPr>
        <w:spacing w:after="120" w:line="240" w:lineRule="auto"/>
      </w:pPr>
    </w:p>
    <w:p w:rsidRPr="00E02902" w:rsidR="00C35A28" w:rsidP="00C35A28" w:rsidRDefault="00C35A28" w14:paraId="5698D0DB" w14:textId="382DEF17">
      <w:pPr>
        <w:spacing w:after="120" w:line="240" w:lineRule="auto"/>
      </w:pPr>
      <w:r>
        <w:t xml:space="preserve">Scott, Mindy, Elizabeth </w:t>
      </w:r>
      <w:proofErr w:type="spellStart"/>
      <w:r>
        <w:t>Karberg</w:t>
      </w:r>
      <w:proofErr w:type="spellEnd"/>
      <w:r>
        <w:t xml:space="preserve">, </w:t>
      </w:r>
      <w:proofErr w:type="spellStart"/>
      <w:r>
        <w:t>Ilana</w:t>
      </w:r>
      <w:proofErr w:type="spellEnd"/>
      <w:r>
        <w:t xml:space="preserve"> </w:t>
      </w:r>
      <w:proofErr w:type="spellStart"/>
      <w:r>
        <w:t>Huz</w:t>
      </w:r>
      <w:proofErr w:type="spellEnd"/>
      <w:r>
        <w:t>, and Mary Jo Oster. “Healthy Marriage and Relationship Education Programs for Youth: An In-Depth Study of Federally Funded Programs.” OPRE Report #2017-74: Washington, DC. Office of Planning, Research, and Evaluation, Administration for Children and Families, U.S. Department of Health and Human Services, 2017.</w:t>
      </w:r>
    </w:p>
    <w:p w:rsidRPr="00FC1315" w:rsidR="00C35A28" w:rsidP="00FC1315" w:rsidRDefault="00C35A28" w14:paraId="1161236D" w14:textId="77777777"/>
    <w:p w:rsidRPr="006B53F1" w:rsidR="00FC1315" w:rsidP="00B13297" w:rsidRDefault="00FC1315" w14:paraId="2F8254DB" w14:textId="77777777"/>
    <w:sectPr w:rsidRPr="006B53F1" w:rsidR="00FC1315"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90FA" w16cex:dateUtc="2020-09-01T16:20:00Z"/>
  <w16cex:commentExtensible w16cex:durableId="22F8934C" w16cex:dateUtc="2020-09-01T1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194E" w14:textId="77777777" w:rsidR="002D7761" w:rsidRDefault="002D7761" w:rsidP="0004063C">
      <w:pPr>
        <w:spacing w:after="0" w:line="240" w:lineRule="auto"/>
      </w:pPr>
      <w:r>
        <w:separator/>
      </w:r>
    </w:p>
  </w:endnote>
  <w:endnote w:type="continuationSeparator" w:id="0">
    <w:p w14:paraId="454B29B6" w14:textId="77777777" w:rsidR="002D7761" w:rsidRDefault="002D7761"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4D4162B0" w:rsidR="00BD702B" w:rsidRDefault="00BD702B">
        <w:pPr>
          <w:pStyle w:val="Footer"/>
          <w:jc w:val="right"/>
        </w:pPr>
        <w:r>
          <w:fldChar w:fldCharType="begin"/>
        </w:r>
        <w:r>
          <w:instrText xml:space="preserve"> PAGE   \* MERGEFORMAT </w:instrText>
        </w:r>
        <w:r>
          <w:fldChar w:fldCharType="separate"/>
        </w:r>
        <w:r w:rsidR="00DC34CB">
          <w:rPr>
            <w:noProof/>
          </w:rPr>
          <w:t>10</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9841" w14:textId="77777777" w:rsidR="002D7761" w:rsidRDefault="002D7761" w:rsidP="0004063C">
      <w:pPr>
        <w:spacing w:after="0" w:line="240" w:lineRule="auto"/>
      </w:pPr>
      <w:r>
        <w:separator/>
      </w:r>
    </w:p>
  </w:footnote>
  <w:footnote w:type="continuationSeparator" w:id="0">
    <w:p w14:paraId="2CCF4260" w14:textId="77777777" w:rsidR="002D7761" w:rsidRDefault="002D7761" w:rsidP="0004063C">
      <w:pPr>
        <w:spacing w:after="0" w:line="240" w:lineRule="auto"/>
      </w:pPr>
      <w:r>
        <w:continuationSeparator/>
      </w:r>
    </w:p>
  </w:footnote>
  <w:footnote w:id="1">
    <w:p w14:paraId="4F110D3D" w14:textId="1A1417CB"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210B2B5B"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37940"/>
    <w:multiLevelType w:val="hybridMultilevel"/>
    <w:tmpl w:val="A938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552301"/>
    <w:multiLevelType w:val="hybridMultilevel"/>
    <w:tmpl w:val="44FC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C7305"/>
    <w:multiLevelType w:val="hybridMultilevel"/>
    <w:tmpl w:val="BD3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7593B"/>
    <w:multiLevelType w:val="hybridMultilevel"/>
    <w:tmpl w:val="D724428E"/>
    <w:lvl w:ilvl="0" w:tplc="CB180E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2"/>
  </w:num>
  <w:num w:numId="5">
    <w:abstractNumId w:val="20"/>
  </w:num>
  <w:num w:numId="6">
    <w:abstractNumId w:val="43"/>
  </w:num>
  <w:num w:numId="7">
    <w:abstractNumId w:val="4"/>
  </w:num>
  <w:num w:numId="8">
    <w:abstractNumId w:val="12"/>
  </w:num>
  <w:num w:numId="9">
    <w:abstractNumId w:val="19"/>
  </w:num>
  <w:num w:numId="10">
    <w:abstractNumId w:val="41"/>
  </w:num>
  <w:num w:numId="11">
    <w:abstractNumId w:val="47"/>
  </w:num>
  <w:num w:numId="12">
    <w:abstractNumId w:val="38"/>
  </w:num>
  <w:num w:numId="13">
    <w:abstractNumId w:val="31"/>
  </w:num>
  <w:num w:numId="14">
    <w:abstractNumId w:val="40"/>
  </w:num>
  <w:num w:numId="15">
    <w:abstractNumId w:val="22"/>
  </w:num>
  <w:num w:numId="16">
    <w:abstractNumId w:val="30"/>
  </w:num>
  <w:num w:numId="17">
    <w:abstractNumId w:val="18"/>
  </w:num>
  <w:num w:numId="18">
    <w:abstractNumId w:val="10"/>
  </w:num>
  <w:num w:numId="19">
    <w:abstractNumId w:val="9"/>
  </w:num>
  <w:num w:numId="20">
    <w:abstractNumId w:val="29"/>
  </w:num>
  <w:num w:numId="21">
    <w:abstractNumId w:val="0"/>
  </w:num>
  <w:num w:numId="22">
    <w:abstractNumId w:val="1"/>
  </w:num>
  <w:num w:numId="23">
    <w:abstractNumId w:val="24"/>
  </w:num>
  <w:num w:numId="24">
    <w:abstractNumId w:val="2"/>
  </w:num>
  <w:num w:numId="25">
    <w:abstractNumId w:val="14"/>
  </w:num>
  <w:num w:numId="26">
    <w:abstractNumId w:val="45"/>
  </w:num>
  <w:num w:numId="27">
    <w:abstractNumId w:val="39"/>
  </w:num>
  <w:num w:numId="28">
    <w:abstractNumId w:val="16"/>
  </w:num>
  <w:num w:numId="29">
    <w:abstractNumId w:val="15"/>
  </w:num>
  <w:num w:numId="30">
    <w:abstractNumId w:val="3"/>
  </w:num>
  <w:num w:numId="31">
    <w:abstractNumId w:val="11"/>
  </w:num>
  <w:num w:numId="32">
    <w:abstractNumId w:val="25"/>
  </w:num>
  <w:num w:numId="33">
    <w:abstractNumId w:val="33"/>
  </w:num>
  <w:num w:numId="34">
    <w:abstractNumId w:val="13"/>
  </w:num>
  <w:num w:numId="35">
    <w:abstractNumId w:val="21"/>
  </w:num>
  <w:num w:numId="36">
    <w:abstractNumId w:val="17"/>
  </w:num>
  <w:num w:numId="37">
    <w:abstractNumId w:val="35"/>
  </w:num>
  <w:num w:numId="38">
    <w:abstractNumId w:val="26"/>
  </w:num>
  <w:num w:numId="39">
    <w:abstractNumId w:val="8"/>
  </w:num>
  <w:num w:numId="40">
    <w:abstractNumId w:val="42"/>
  </w:num>
  <w:num w:numId="41">
    <w:abstractNumId w:val="36"/>
  </w:num>
  <w:num w:numId="42">
    <w:abstractNumId w:val="7"/>
  </w:num>
  <w:num w:numId="43">
    <w:abstractNumId w:val="44"/>
  </w:num>
  <w:num w:numId="44">
    <w:abstractNumId w:val="37"/>
  </w:num>
  <w:num w:numId="45">
    <w:abstractNumId w:val="28"/>
  </w:num>
  <w:num w:numId="46">
    <w:abstractNumId w:val="46"/>
  </w:num>
  <w:num w:numId="47">
    <w:abstractNumId w:val="23"/>
  </w:num>
  <w:num w:numId="4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4C01"/>
    <w:rsid w:val="0001255D"/>
    <w:rsid w:val="00014EDC"/>
    <w:rsid w:val="00016EC8"/>
    <w:rsid w:val="00026192"/>
    <w:rsid w:val="00027E79"/>
    <w:rsid w:val="0004063C"/>
    <w:rsid w:val="00042189"/>
    <w:rsid w:val="0004247F"/>
    <w:rsid w:val="00060B30"/>
    <w:rsid w:val="00060C59"/>
    <w:rsid w:val="00062182"/>
    <w:rsid w:val="00062AFB"/>
    <w:rsid w:val="0006329D"/>
    <w:rsid w:val="000655DD"/>
    <w:rsid w:val="00066CEA"/>
    <w:rsid w:val="00071F79"/>
    <w:rsid w:val="0007251B"/>
    <w:rsid w:val="000733A5"/>
    <w:rsid w:val="000767C6"/>
    <w:rsid w:val="00077C33"/>
    <w:rsid w:val="00082C5B"/>
    <w:rsid w:val="00083227"/>
    <w:rsid w:val="00086CBE"/>
    <w:rsid w:val="00090812"/>
    <w:rsid w:val="00090862"/>
    <w:rsid w:val="000921F0"/>
    <w:rsid w:val="00096D6C"/>
    <w:rsid w:val="000A012A"/>
    <w:rsid w:val="000A345B"/>
    <w:rsid w:val="000A5AC8"/>
    <w:rsid w:val="000B01AE"/>
    <w:rsid w:val="000C1181"/>
    <w:rsid w:val="000C5340"/>
    <w:rsid w:val="000D4E9A"/>
    <w:rsid w:val="000D7D44"/>
    <w:rsid w:val="000F1E4A"/>
    <w:rsid w:val="00100D34"/>
    <w:rsid w:val="001015A0"/>
    <w:rsid w:val="00103EFD"/>
    <w:rsid w:val="00107121"/>
    <w:rsid w:val="00107D87"/>
    <w:rsid w:val="001253F4"/>
    <w:rsid w:val="00141E5A"/>
    <w:rsid w:val="00157482"/>
    <w:rsid w:val="001639C6"/>
    <w:rsid w:val="001707D8"/>
    <w:rsid w:val="00176147"/>
    <w:rsid w:val="00177044"/>
    <w:rsid w:val="00181DCB"/>
    <w:rsid w:val="00192878"/>
    <w:rsid w:val="001A38FD"/>
    <w:rsid w:val="001A521C"/>
    <w:rsid w:val="001B0A76"/>
    <w:rsid w:val="001B6E1A"/>
    <w:rsid w:val="001C38A5"/>
    <w:rsid w:val="001D1ACC"/>
    <w:rsid w:val="001D7761"/>
    <w:rsid w:val="001F0446"/>
    <w:rsid w:val="001F2520"/>
    <w:rsid w:val="001F3EC1"/>
    <w:rsid w:val="001F57F5"/>
    <w:rsid w:val="002005F4"/>
    <w:rsid w:val="0020401C"/>
    <w:rsid w:val="0020629A"/>
    <w:rsid w:val="00206E11"/>
    <w:rsid w:val="00206FE3"/>
    <w:rsid w:val="00207554"/>
    <w:rsid w:val="00211261"/>
    <w:rsid w:val="0021662A"/>
    <w:rsid w:val="00230CAA"/>
    <w:rsid w:val="00240860"/>
    <w:rsid w:val="002517BB"/>
    <w:rsid w:val="00255C9A"/>
    <w:rsid w:val="002560D7"/>
    <w:rsid w:val="00256E24"/>
    <w:rsid w:val="00262287"/>
    <w:rsid w:val="00265491"/>
    <w:rsid w:val="00276CE2"/>
    <w:rsid w:val="00287AF1"/>
    <w:rsid w:val="00293E12"/>
    <w:rsid w:val="002A41C6"/>
    <w:rsid w:val="002B3186"/>
    <w:rsid w:val="002B5DBE"/>
    <w:rsid w:val="002B785B"/>
    <w:rsid w:val="002B7C01"/>
    <w:rsid w:val="002C32F3"/>
    <w:rsid w:val="002D7761"/>
    <w:rsid w:val="002E22BB"/>
    <w:rsid w:val="002E3FBC"/>
    <w:rsid w:val="002E6CCF"/>
    <w:rsid w:val="002F168A"/>
    <w:rsid w:val="002F33D0"/>
    <w:rsid w:val="00300722"/>
    <w:rsid w:val="0030316D"/>
    <w:rsid w:val="00306028"/>
    <w:rsid w:val="00313021"/>
    <w:rsid w:val="003142A6"/>
    <w:rsid w:val="00321E10"/>
    <w:rsid w:val="00324728"/>
    <w:rsid w:val="00357DCB"/>
    <w:rsid w:val="00360542"/>
    <w:rsid w:val="003664F6"/>
    <w:rsid w:val="00373D2F"/>
    <w:rsid w:val="00387243"/>
    <w:rsid w:val="00387CC3"/>
    <w:rsid w:val="00391DBF"/>
    <w:rsid w:val="003A7774"/>
    <w:rsid w:val="003C7358"/>
    <w:rsid w:val="003D5031"/>
    <w:rsid w:val="003E61F6"/>
    <w:rsid w:val="00401D0C"/>
    <w:rsid w:val="00406D26"/>
    <w:rsid w:val="00407537"/>
    <w:rsid w:val="0041132B"/>
    <w:rsid w:val="00411BD9"/>
    <w:rsid w:val="0041506D"/>
    <w:rsid w:val="004165BD"/>
    <w:rsid w:val="0042220D"/>
    <w:rsid w:val="00424427"/>
    <w:rsid w:val="0043263F"/>
    <w:rsid w:val="004328A4"/>
    <w:rsid w:val="0043377A"/>
    <w:rsid w:val="004379B6"/>
    <w:rsid w:val="0044428E"/>
    <w:rsid w:val="00446465"/>
    <w:rsid w:val="00460D54"/>
    <w:rsid w:val="0046146D"/>
    <w:rsid w:val="00461D3E"/>
    <w:rsid w:val="004649B7"/>
    <w:rsid w:val="004706CC"/>
    <w:rsid w:val="004745E6"/>
    <w:rsid w:val="0048054E"/>
    <w:rsid w:val="00496D26"/>
    <w:rsid w:val="004A14B8"/>
    <w:rsid w:val="004A15BD"/>
    <w:rsid w:val="004B0C02"/>
    <w:rsid w:val="004B4839"/>
    <w:rsid w:val="004B75AC"/>
    <w:rsid w:val="004C3644"/>
    <w:rsid w:val="004D12DD"/>
    <w:rsid w:val="004E17C4"/>
    <w:rsid w:val="004E5778"/>
    <w:rsid w:val="004E7ED8"/>
    <w:rsid w:val="00501B38"/>
    <w:rsid w:val="0050376D"/>
    <w:rsid w:val="00504C03"/>
    <w:rsid w:val="00512C25"/>
    <w:rsid w:val="005234E2"/>
    <w:rsid w:val="005302CB"/>
    <w:rsid w:val="005323F8"/>
    <w:rsid w:val="0054255A"/>
    <w:rsid w:val="00547A2B"/>
    <w:rsid w:val="0055434C"/>
    <w:rsid w:val="00561604"/>
    <w:rsid w:val="00561D1E"/>
    <w:rsid w:val="005621EA"/>
    <w:rsid w:val="00577243"/>
    <w:rsid w:val="0057762D"/>
    <w:rsid w:val="005844DC"/>
    <w:rsid w:val="00591283"/>
    <w:rsid w:val="00595F49"/>
    <w:rsid w:val="005966B6"/>
    <w:rsid w:val="005A61CE"/>
    <w:rsid w:val="005A7E5A"/>
    <w:rsid w:val="005B1285"/>
    <w:rsid w:val="005B1410"/>
    <w:rsid w:val="005B5FCC"/>
    <w:rsid w:val="005D4A40"/>
    <w:rsid w:val="005E3F36"/>
    <w:rsid w:val="005E493B"/>
    <w:rsid w:val="005F2951"/>
    <w:rsid w:val="00617541"/>
    <w:rsid w:val="00624DDC"/>
    <w:rsid w:val="006253B6"/>
    <w:rsid w:val="006257ED"/>
    <w:rsid w:val="0062686E"/>
    <w:rsid w:val="00630B30"/>
    <w:rsid w:val="00651FF6"/>
    <w:rsid w:val="00652B0E"/>
    <w:rsid w:val="0066213A"/>
    <w:rsid w:val="006650A9"/>
    <w:rsid w:val="006654B8"/>
    <w:rsid w:val="00666BDD"/>
    <w:rsid w:val="00671C99"/>
    <w:rsid w:val="00672530"/>
    <w:rsid w:val="006809F4"/>
    <w:rsid w:val="0068303E"/>
    <w:rsid w:val="0068383E"/>
    <w:rsid w:val="006948A2"/>
    <w:rsid w:val="00695843"/>
    <w:rsid w:val="006A2581"/>
    <w:rsid w:val="006A2B00"/>
    <w:rsid w:val="006A4D02"/>
    <w:rsid w:val="006B1BF9"/>
    <w:rsid w:val="006B31DA"/>
    <w:rsid w:val="006B53F1"/>
    <w:rsid w:val="006B6037"/>
    <w:rsid w:val="006C0E56"/>
    <w:rsid w:val="006E14FB"/>
    <w:rsid w:val="006E1D0A"/>
    <w:rsid w:val="006E4F82"/>
    <w:rsid w:val="006F1A11"/>
    <w:rsid w:val="00703B9B"/>
    <w:rsid w:val="00707F12"/>
    <w:rsid w:val="00717BDC"/>
    <w:rsid w:val="00721395"/>
    <w:rsid w:val="00723A28"/>
    <w:rsid w:val="00727E4D"/>
    <w:rsid w:val="007356CE"/>
    <w:rsid w:val="00736B62"/>
    <w:rsid w:val="00751879"/>
    <w:rsid w:val="007642BC"/>
    <w:rsid w:val="00764C85"/>
    <w:rsid w:val="007716C1"/>
    <w:rsid w:val="00793E3E"/>
    <w:rsid w:val="00794A6C"/>
    <w:rsid w:val="00794B68"/>
    <w:rsid w:val="007A29C5"/>
    <w:rsid w:val="007C7B4B"/>
    <w:rsid w:val="007D0F6E"/>
    <w:rsid w:val="007E0365"/>
    <w:rsid w:val="007E449A"/>
    <w:rsid w:val="007E4892"/>
    <w:rsid w:val="007E5175"/>
    <w:rsid w:val="007F3167"/>
    <w:rsid w:val="0080230C"/>
    <w:rsid w:val="00822737"/>
    <w:rsid w:val="00823428"/>
    <w:rsid w:val="00830C9F"/>
    <w:rsid w:val="0083129F"/>
    <w:rsid w:val="00834C54"/>
    <w:rsid w:val="008369BA"/>
    <w:rsid w:val="00840D32"/>
    <w:rsid w:val="00843933"/>
    <w:rsid w:val="008502D9"/>
    <w:rsid w:val="00850F4C"/>
    <w:rsid w:val="00861969"/>
    <w:rsid w:val="008646B7"/>
    <w:rsid w:val="00864C1F"/>
    <w:rsid w:val="00870FA1"/>
    <w:rsid w:val="00871BCA"/>
    <w:rsid w:val="00875220"/>
    <w:rsid w:val="00885207"/>
    <w:rsid w:val="00890C64"/>
    <w:rsid w:val="00891CD9"/>
    <w:rsid w:val="00892166"/>
    <w:rsid w:val="00895B40"/>
    <w:rsid w:val="008B4C5E"/>
    <w:rsid w:val="008C2B20"/>
    <w:rsid w:val="008C7CA9"/>
    <w:rsid w:val="008D7618"/>
    <w:rsid w:val="008E0239"/>
    <w:rsid w:val="008E4718"/>
    <w:rsid w:val="008F2446"/>
    <w:rsid w:val="008F2D23"/>
    <w:rsid w:val="00901040"/>
    <w:rsid w:val="00906F6A"/>
    <w:rsid w:val="00910336"/>
    <w:rsid w:val="009161B9"/>
    <w:rsid w:val="00923F25"/>
    <w:rsid w:val="00926CF5"/>
    <w:rsid w:val="00932E99"/>
    <w:rsid w:val="0094754B"/>
    <w:rsid w:val="00953E1E"/>
    <w:rsid w:val="00963503"/>
    <w:rsid w:val="00965DBD"/>
    <w:rsid w:val="00971944"/>
    <w:rsid w:val="009815C6"/>
    <w:rsid w:val="00984A91"/>
    <w:rsid w:val="00993536"/>
    <w:rsid w:val="00996201"/>
    <w:rsid w:val="009A39E1"/>
    <w:rsid w:val="009A3AD8"/>
    <w:rsid w:val="009A6EE8"/>
    <w:rsid w:val="009B0F58"/>
    <w:rsid w:val="009B6AE6"/>
    <w:rsid w:val="009C3380"/>
    <w:rsid w:val="009D3F74"/>
    <w:rsid w:val="009E7E38"/>
    <w:rsid w:val="009F265B"/>
    <w:rsid w:val="009F482C"/>
    <w:rsid w:val="009F68DB"/>
    <w:rsid w:val="009F6FA4"/>
    <w:rsid w:val="009F797C"/>
    <w:rsid w:val="00A00120"/>
    <w:rsid w:val="00A03E3F"/>
    <w:rsid w:val="00A1108E"/>
    <w:rsid w:val="00A244A4"/>
    <w:rsid w:val="00A27CD0"/>
    <w:rsid w:val="00A36134"/>
    <w:rsid w:val="00A362B6"/>
    <w:rsid w:val="00A436B6"/>
    <w:rsid w:val="00A610D6"/>
    <w:rsid w:val="00A67DFF"/>
    <w:rsid w:val="00A71475"/>
    <w:rsid w:val="00A714DC"/>
    <w:rsid w:val="00A7179C"/>
    <w:rsid w:val="00A71D77"/>
    <w:rsid w:val="00A733B5"/>
    <w:rsid w:val="00A73952"/>
    <w:rsid w:val="00A761CB"/>
    <w:rsid w:val="00A85701"/>
    <w:rsid w:val="00AA5C76"/>
    <w:rsid w:val="00AA7CFD"/>
    <w:rsid w:val="00AD0344"/>
    <w:rsid w:val="00AD3261"/>
    <w:rsid w:val="00AD3BD7"/>
    <w:rsid w:val="00AD4355"/>
    <w:rsid w:val="00AD7B85"/>
    <w:rsid w:val="00AE0A37"/>
    <w:rsid w:val="00AE3F5F"/>
    <w:rsid w:val="00AE5561"/>
    <w:rsid w:val="00B026D1"/>
    <w:rsid w:val="00B04785"/>
    <w:rsid w:val="00B04859"/>
    <w:rsid w:val="00B10BD9"/>
    <w:rsid w:val="00B13297"/>
    <w:rsid w:val="00B13DC4"/>
    <w:rsid w:val="00B17B7C"/>
    <w:rsid w:val="00B20AFE"/>
    <w:rsid w:val="00B23277"/>
    <w:rsid w:val="00B239D3"/>
    <w:rsid w:val="00B245AD"/>
    <w:rsid w:val="00B2472D"/>
    <w:rsid w:val="00B3652D"/>
    <w:rsid w:val="00B4182B"/>
    <w:rsid w:val="00B51362"/>
    <w:rsid w:val="00B55E54"/>
    <w:rsid w:val="00B56589"/>
    <w:rsid w:val="00B64D05"/>
    <w:rsid w:val="00B64D57"/>
    <w:rsid w:val="00B65193"/>
    <w:rsid w:val="00B70460"/>
    <w:rsid w:val="00B76D6B"/>
    <w:rsid w:val="00B82BF5"/>
    <w:rsid w:val="00B9441B"/>
    <w:rsid w:val="00BB4BF8"/>
    <w:rsid w:val="00BC54BF"/>
    <w:rsid w:val="00BD12FC"/>
    <w:rsid w:val="00BD702B"/>
    <w:rsid w:val="00BD7372"/>
    <w:rsid w:val="00BD7963"/>
    <w:rsid w:val="00BD7B78"/>
    <w:rsid w:val="00BE371B"/>
    <w:rsid w:val="00BE39F2"/>
    <w:rsid w:val="00BE773B"/>
    <w:rsid w:val="00BF1473"/>
    <w:rsid w:val="00C01D91"/>
    <w:rsid w:val="00C05352"/>
    <w:rsid w:val="00C274C4"/>
    <w:rsid w:val="00C30E08"/>
    <w:rsid w:val="00C32404"/>
    <w:rsid w:val="00C35A28"/>
    <w:rsid w:val="00C4767E"/>
    <w:rsid w:val="00C51DC3"/>
    <w:rsid w:val="00C53AEC"/>
    <w:rsid w:val="00C7152E"/>
    <w:rsid w:val="00C73360"/>
    <w:rsid w:val="00C81A55"/>
    <w:rsid w:val="00C85E46"/>
    <w:rsid w:val="00C861D8"/>
    <w:rsid w:val="00C86CB2"/>
    <w:rsid w:val="00C91C71"/>
    <w:rsid w:val="00C95126"/>
    <w:rsid w:val="00CA72A5"/>
    <w:rsid w:val="00CA7C3D"/>
    <w:rsid w:val="00CB1F9B"/>
    <w:rsid w:val="00CB2486"/>
    <w:rsid w:val="00CB4358"/>
    <w:rsid w:val="00CB57CE"/>
    <w:rsid w:val="00CC07BF"/>
    <w:rsid w:val="00CC3A0A"/>
    <w:rsid w:val="00CC4651"/>
    <w:rsid w:val="00CD24F6"/>
    <w:rsid w:val="00CE018E"/>
    <w:rsid w:val="00CE5AB8"/>
    <w:rsid w:val="00CE7A4A"/>
    <w:rsid w:val="00CF315D"/>
    <w:rsid w:val="00D1343F"/>
    <w:rsid w:val="00D13AA8"/>
    <w:rsid w:val="00D239B5"/>
    <w:rsid w:val="00D30B6F"/>
    <w:rsid w:val="00D32B72"/>
    <w:rsid w:val="00D32E6D"/>
    <w:rsid w:val="00D37900"/>
    <w:rsid w:val="00D4033C"/>
    <w:rsid w:val="00D45504"/>
    <w:rsid w:val="00D5346A"/>
    <w:rsid w:val="00D55767"/>
    <w:rsid w:val="00D617BC"/>
    <w:rsid w:val="00D66A9E"/>
    <w:rsid w:val="00D71BA0"/>
    <w:rsid w:val="00D749DF"/>
    <w:rsid w:val="00D82755"/>
    <w:rsid w:val="00D82E67"/>
    <w:rsid w:val="00D831AC"/>
    <w:rsid w:val="00D8554C"/>
    <w:rsid w:val="00D87B09"/>
    <w:rsid w:val="00D97926"/>
    <w:rsid w:val="00DA3557"/>
    <w:rsid w:val="00DA4701"/>
    <w:rsid w:val="00DA6AB1"/>
    <w:rsid w:val="00DB12FF"/>
    <w:rsid w:val="00DB2737"/>
    <w:rsid w:val="00DB5AE3"/>
    <w:rsid w:val="00DC34CB"/>
    <w:rsid w:val="00DC65F2"/>
    <w:rsid w:val="00DC7876"/>
    <w:rsid w:val="00DC7DD5"/>
    <w:rsid w:val="00DE3ED7"/>
    <w:rsid w:val="00DF1291"/>
    <w:rsid w:val="00E1392C"/>
    <w:rsid w:val="00E13DA8"/>
    <w:rsid w:val="00E22AC6"/>
    <w:rsid w:val="00E24830"/>
    <w:rsid w:val="00E318A6"/>
    <w:rsid w:val="00E41C62"/>
    <w:rsid w:val="00E41EE9"/>
    <w:rsid w:val="00E41F2A"/>
    <w:rsid w:val="00E44AB6"/>
    <w:rsid w:val="00E44F8C"/>
    <w:rsid w:val="00E461D4"/>
    <w:rsid w:val="00E50798"/>
    <w:rsid w:val="00E52256"/>
    <w:rsid w:val="00E52349"/>
    <w:rsid w:val="00E56586"/>
    <w:rsid w:val="00E57D93"/>
    <w:rsid w:val="00E62285"/>
    <w:rsid w:val="00E623D3"/>
    <w:rsid w:val="00E62819"/>
    <w:rsid w:val="00E71E25"/>
    <w:rsid w:val="00E71E84"/>
    <w:rsid w:val="00E9045F"/>
    <w:rsid w:val="00E96CF5"/>
    <w:rsid w:val="00EA0D4F"/>
    <w:rsid w:val="00EA2879"/>
    <w:rsid w:val="00EA3007"/>
    <w:rsid w:val="00EA405B"/>
    <w:rsid w:val="00EA7062"/>
    <w:rsid w:val="00EB4C26"/>
    <w:rsid w:val="00EB6134"/>
    <w:rsid w:val="00EC1A6C"/>
    <w:rsid w:val="00EC1AE6"/>
    <w:rsid w:val="00EC282C"/>
    <w:rsid w:val="00EC46E1"/>
    <w:rsid w:val="00ED7509"/>
    <w:rsid w:val="00EE38AF"/>
    <w:rsid w:val="00EF254B"/>
    <w:rsid w:val="00EF4FF2"/>
    <w:rsid w:val="00EF60C5"/>
    <w:rsid w:val="00F071DE"/>
    <w:rsid w:val="00F22349"/>
    <w:rsid w:val="00F247AC"/>
    <w:rsid w:val="00F30AD3"/>
    <w:rsid w:val="00F32910"/>
    <w:rsid w:val="00F42246"/>
    <w:rsid w:val="00F632EB"/>
    <w:rsid w:val="00F65376"/>
    <w:rsid w:val="00F742FB"/>
    <w:rsid w:val="00F74630"/>
    <w:rsid w:val="00F748DB"/>
    <w:rsid w:val="00F87CA1"/>
    <w:rsid w:val="00F9122A"/>
    <w:rsid w:val="00F9403B"/>
    <w:rsid w:val="00FA6D2C"/>
    <w:rsid w:val="00FB1975"/>
    <w:rsid w:val="00FB5BF6"/>
    <w:rsid w:val="00FB7D23"/>
    <w:rsid w:val="00FC1315"/>
    <w:rsid w:val="00FC562F"/>
    <w:rsid w:val="00FC779A"/>
    <w:rsid w:val="00FD39D3"/>
    <w:rsid w:val="00FE10AE"/>
    <w:rsid w:val="00FE1281"/>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3909B106-1D24-44CF-92F2-540F8AC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8C2B20"/>
    <w:pPr>
      <w:spacing w:after="240" w:line="240" w:lineRule="auto"/>
    </w:pPr>
    <w:rPr>
      <w:rFonts w:ascii="Times New Roman" w:eastAsia="Times New Roman" w:hAnsi="Times New Roman" w:cs="Times New Roman"/>
      <w:sz w:val="24"/>
      <w:szCs w:val="24"/>
    </w:rPr>
  </w:style>
  <w:style w:type="character" w:customStyle="1" w:styleId="NormalSSChar">
    <w:name w:val="NormalSS Char"/>
    <w:basedOn w:val="DefaultParagraphFont"/>
    <w:link w:val="NormalSS"/>
    <w:rsid w:val="008C2B20"/>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C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5ACE-100A-4CBD-BF47-198627FF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purl.org/dc/elements/1.1/"/>
    <ds:schemaRef ds:uri="http://schemas.microsoft.com/office/2006/documentManagement/types"/>
    <ds:schemaRef ds:uri="http://schemas.microsoft.com/office/infopath/2007/PartnerControls"/>
    <ds:schemaRef ds:uri="f9e9dff2-c88e-4ce8-9990-6e354ce9cf6d"/>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0B0FE9-0F5C-45BC-B2C9-547ACB2F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 Aleta (ACF)</dc:creator>
  <cp:lastModifiedBy>Wilson, Camille (ACF) (CTR)</cp:lastModifiedBy>
  <cp:revision>4</cp:revision>
  <dcterms:created xsi:type="dcterms:W3CDTF">2020-09-11T19:44:00Z</dcterms:created>
  <dcterms:modified xsi:type="dcterms:W3CDTF">2020-09-23T19:58:00Z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