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346DA" w:rsidR="00982095" w:rsidRDefault="000C0A7E">
      <w:pPr>
        <w:spacing w:after="0" w:line="240" w:lineRule="auto"/>
        <w:jc w:val="center"/>
        <w:rPr>
          <w:rFonts w:ascii="Times New Roman" w:hAnsi="Times New Roman"/>
          <w:b/>
          <w:sz w:val="24"/>
          <w:szCs w:val="24"/>
        </w:rPr>
      </w:pPr>
      <w:r w:rsidRPr="008346DA">
        <w:rPr>
          <w:rFonts w:ascii="Times New Roman" w:hAnsi="Times New Roman"/>
          <w:b/>
          <w:sz w:val="24"/>
          <w:szCs w:val="24"/>
        </w:rPr>
        <w:t xml:space="preserve">Supporting Statement </w:t>
      </w:r>
      <w:r w:rsidRPr="008346DA" w:rsidR="00756D2A">
        <w:rPr>
          <w:rFonts w:ascii="Times New Roman" w:hAnsi="Times New Roman"/>
          <w:b/>
          <w:sz w:val="24"/>
          <w:szCs w:val="24"/>
        </w:rPr>
        <w:t xml:space="preserve">A </w:t>
      </w:r>
      <w:r w:rsidRPr="008346DA">
        <w:rPr>
          <w:rFonts w:ascii="Times New Roman" w:hAnsi="Times New Roman"/>
          <w:b/>
          <w:sz w:val="24"/>
          <w:szCs w:val="24"/>
        </w:rPr>
        <w:t xml:space="preserve">for Paperwork Reduction Act Generic Information Collection Submissions for </w:t>
      </w:r>
    </w:p>
    <w:p w:rsidRPr="008346DA" w:rsidR="00982095" w:rsidRDefault="000C0A7E">
      <w:pPr>
        <w:spacing w:after="0" w:line="240" w:lineRule="auto"/>
        <w:jc w:val="center"/>
        <w:outlineLvl w:val="0"/>
        <w:rPr>
          <w:rFonts w:ascii="Times New Roman" w:hAnsi="Times New Roman"/>
          <w:b/>
          <w:sz w:val="24"/>
          <w:szCs w:val="24"/>
        </w:rPr>
      </w:pPr>
      <w:r w:rsidRPr="008346DA">
        <w:rPr>
          <w:rFonts w:ascii="Times New Roman" w:hAnsi="Times New Roman"/>
          <w:b/>
          <w:sz w:val="24"/>
          <w:szCs w:val="24"/>
        </w:rPr>
        <w:t>“</w:t>
      </w:r>
      <w:r w:rsidR="003D4CC6">
        <w:rPr>
          <w:rFonts w:ascii="Times New Roman" w:hAnsi="Times New Roman"/>
          <w:b/>
          <w:sz w:val="24"/>
          <w:szCs w:val="24"/>
        </w:rPr>
        <w:t xml:space="preserve">ASPE </w:t>
      </w:r>
      <w:r w:rsidRPr="008346DA">
        <w:rPr>
          <w:rFonts w:ascii="Times New Roman" w:hAnsi="Times New Roman"/>
          <w:b/>
          <w:sz w:val="24"/>
          <w:szCs w:val="24"/>
        </w:rPr>
        <w:t xml:space="preserve">Generic Clearance for the Collection of Qualitative </w:t>
      </w:r>
      <w:r w:rsidR="003D4CC6">
        <w:rPr>
          <w:rFonts w:ascii="Times New Roman" w:hAnsi="Times New Roman"/>
          <w:b/>
          <w:sz w:val="24"/>
          <w:szCs w:val="24"/>
        </w:rPr>
        <w:t>Research and Assessment</w:t>
      </w:r>
      <w:r w:rsidRPr="008346DA">
        <w:rPr>
          <w:rFonts w:ascii="Times New Roman" w:hAnsi="Times New Roman"/>
          <w:b/>
          <w:sz w:val="24"/>
          <w:szCs w:val="24"/>
        </w:rPr>
        <w:t>”</w:t>
      </w:r>
    </w:p>
    <w:p w:rsidRPr="008346DA" w:rsidR="00982095" w:rsidRDefault="00982095">
      <w:pPr>
        <w:spacing w:after="0" w:line="240" w:lineRule="auto"/>
        <w:rPr>
          <w:rFonts w:ascii="Times New Roman" w:hAnsi="Times New Roman"/>
          <w:sz w:val="24"/>
          <w:szCs w:val="24"/>
        </w:rPr>
      </w:pPr>
    </w:p>
    <w:p w:rsidRPr="008346DA" w:rsidR="00982095" w:rsidRDefault="00982095">
      <w:pPr>
        <w:spacing w:after="0" w:line="240" w:lineRule="auto"/>
        <w:rPr>
          <w:rFonts w:ascii="Times New Roman" w:hAnsi="Times New Roman"/>
          <w:sz w:val="24"/>
          <w:szCs w:val="24"/>
        </w:rPr>
      </w:pPr>
    </w:p>
    <w:p w:rsidRPr="008346DA" w:rsidR="00982095" w:rsidRDefault="000C0A7E">
      <w:pPr>
        <w:pStyle w:val="ListParagraph"/>
        <w:numPr>
          <w:ilvl w:val="0"/>
          <w:numId w:val="1"/>
        </w:numPr>
        <w:spacing w:after="0" w:line="240" w:lineRule="auto"/>
        <w:ind w:left="0"/>
        <w:rPr>
          <w:rFonts w:ascii="Times New Roman" w:hAnsi="Times New Roman"/>
          <w:b/>
          <w:sz w:val="24"/>
          <w:szCs w:val="24"/>
        </w:rPr>
      </w:pPr>
      <w:r w:rsidRPr="008346DA">
        <w:rPr>
          <w:rFonts w:ascii="Times New Roman" w:hAnsi="Times New Roman"/>
          <w:b/>
          <w:sz w:val="24"/>
          <w:szCs w:val="24"/>
        </w:rPr>
        <w:t>JUSTIFICATION</w:t>
      </w:r>
    </w:p>
    <w:p w:rsidRPr="008346DA" w:rsidR="00982095" w:rsidRDefault="00982095">
      <w:pPr>
        <w:pStyle w:val="ListParagraph"/>
        <w:spacing w:after="0" w:line="240" w:lineRule="auto"/>
        <w:ind w:left="0"/>
        <w:rPr>
          <w:rFonts w:ascii="Times New Roman" w:hAnsi="Times New Roman"/>
          <w:b/>
          <w:sz w:val="24"/>
          <w:szCs w:val="24"/>
        </w:rPr>
      </w:pPr>
    </w:p>
    <w:p w:rsidRPr="008346DA" w:rsidR="00982095" w:rsidRDefault="000C0A7E">
      <w:pPr>
        <w:pStyle w:val="ListParagraph"/>
        <w:numPr>
          <w:ilvl w:val="0"/>
          <w:numId w:val="2"/>
        </w:numPr>
        <w:spacing w:after="0" w:line="240" w:lineRule="auto"/>
        <w:ind w:left="0"/>
        <w:rPr>
          <w:rFonts w:ascii="Times New Roman" w:hAnsi="Times New Roman"/>
          <w:b/>
          <w:sz w:val="24"/>
          <w:szCs w:val="24"/>
        </w:rPr>
      </w:pPr>
      <w:r w:rsidRPr="008346DA">
        <w:rPr>
          <w:rFonts w:ascii="Times New Roman" w:hAnsi="Times New Roman"/>
          <w:b/>
          <w:sz w:val="24"/>
          <w:szCs w:val="24"/>
        </w:rPr>
        <w:t>Circumstances Making the Collection of Information Necessary</w:t>
      </w:r>
    </w:p>
    <w:p w:rsidRPr="008346DA" w:rsidR="00982095" w:rsidRDefault="00982095">
      <w:pPr>
        <w:pStyle w:val="ListParagraph"/>
        <w:spacing w:after="0" w:line="240" w:lineRule="auto"/>
        <w:ind w:left="0"/>
        <w:rPr>
          <w:rFonts w:ascii="Times New Roman" w:hAnsi="Times New Roman"/>
          <w:b/>
          <w:sz w:val="24"/>
          <w:szCs w:val="24"/>
        </w:rPr>
      </w:pPr>
    </w:p>
    <w:p w:rsidRPr="008346DA" w:rsidR="00982095" w:rsidP="008346DA" w:rsidRDefault="00C62FA2">
      <w:pPr>
        <w:spacing w:after="0" w:line="240" w:lineRule="auto"/>
        <w:rPr>
          <w:rFonts w:ascii="Times New Roman" w:hAnsi="Times New Roman"/>
          <w:sz w:val="24"/>
          <w:szCs w:val="24"/>
        </w:rPr>
      </w:pPr>
      <w:r w:rsidRPr="008346DA">
        <w:rPr>
          <w:rFonts w:ascii="Times New Roman" w:hAnsi="Times New Roman"/>
          <w:sz w:val="24"/>
          <w:szCs w:val="24"/>
        </w:rPr>
        <w:t>Executive Order 12862</w:t>
      </w:r>
      <w:r w:rsidRPr="008346DA" w:rsidR="000C0A7E">
        <w:rPr>
          <w:rFonts w:ascii="Times New Roman" w:hAnsi="Times New Roman"/>
          <w:sz w:val="24"/>
          <w:szCs w:val="24"/>
        </w:rPr>
        <w:t xml:space="preserve"> directs Federal agencies to </w:t>
      </w:r>
      <w:r w:rsidRPr="008346DA">
        <w:rPr>
          <w:rFonts w:ascii="Times New Roman" w:hAnsi="Times New Roman"/>
          <w:sz w:val="24"/>
          <w:szCs w:val="24"/>
        </w:rPr>
        <w:t xml:space="preserve">provide service to the public that matches or exceeds the best service available in the private sector. </w:t>
      </w:r>
      <w:r w:rsidRPr="008346DA" w:rsidR="008346DA">
        <w:rPr>
          <w:rFonts w:ascii="Times New Roman" w:hAnsi="Times New Roman"/>
          <w:sz w:val="24"/>
          <w:szCs w:val="24"/>
        </w:rPr>
        <w:t xml:space="preserve"> The Office of the Assistant Secretary for Planning and Evaluation (ASPE) at the Department of Health and Human Services (HHS) is requesting a generic clearance for purposes of conducting qualitative research to gain a better understanding of emerging health</w:t>
      </w:r>
      <w:r w:rsidR="00F90364">
        <w:rPr>
          <w:rFonts w:ascii="Times New Roman" w:hAnsi="Times New Roman"/>
          <w:sz w:val="24"/>
          <w:szCs w:val="24"/>
        </w:rPr>
        <w:t xml:space="preserve"> and human services</w:t>
      </w:r>
      <w:r w:rsidRPr="008346DA" w:rsidR="008346DA">
        <w:rPr>
          <w:rFonts w:ascii="Times New Roman" w:hAnsi="Times New Roman"/>
          <w:sz w:val="24"/>
          <w:szCs w:val="24"/>
        </w:rPr>
        <w:t xml:space="preserve"> policy issues, develop future intramural and extramural research projects, and to ensure HHS leadership, agencies</w:t>
      </w:r>
      <w:r w:rsidR="00F90364">
        <w:rPr>
          <w:rFonts w:ascii="Times New Roman" w:hAnsi="Times New Roman"/>
          <w:sz w:val="24"/>
          <w:szCs w:val="24"/>
        </w:rPr>
        <w:t>,</w:t>
      </w:r>
      <w:r w:rsidRPr="008346DA" w:rsidR="008346DA">
        <w:rPr>
          <w:rFonts w:ascii="Times New Roman" w:hAnsi="Times New Roman"/>
          <w:sz w:val="24"/>
          <w:szCs w:val="24"/>
        </w:rPr>
        <w:t xml:space="preserve"> and offices have </w:t>
      </w:r>
      <w:r w:rsidR="00F90364">
        <w:rPr>
          <w:rFonts w:ascii="Times New Roman" w:hAnsi="Times New Roman"/>
          <w:sz w:val="24"/>
          <w:szCs w:val="24"/>
        </w:rPr>
        <w:t>current</w:t>
      </w:r>
      <w:r w:rsidRPr="008346DA" w:rsidR="008346DA">
        <w:rPr>
          <w:rFonts w:ascii="Times New Roman" w:hAnsi="Times New Roman"/>
          <w:sz w:val="24"/>
          <w:szCs w:val="24"/>
        </w:rPr>
        <w:t xml:space="preserve"> data and information to inform program and policy decision-making. We </w:t>
      </w:r>
      <w:r w:rsidRPr="008346DA" w:rsidR="000C0A7E">
        <w:rPr>
          <w:rFonts w:ascii="Times New Roman" w:hAnsi="Times New Roman"/>
          <w:sz w:val="24"/>
          <w:szCs w:val="24"/>
        </w:rPr>
        <w:t xml:space="preserve">seek to obtain OMB approval of a generic clearance to collect </w:t>
      </w:r>
      <w:r w:rsidRPr="008346DA" w:rsidR="000A410F">
        <w:rPr>
          <w:rFonts w:ascii="Times New Roman" w:hAnsi="Times New Roman"/>
          <w:sz w:val="24"/>
          <w:szCs w:val="24"/>
        </w:rPr>
        <w:t>qualitative</w:t>
      </w:r>
      <w:r w:rsidRPr="008346DA" w:rsidR="000C0A7E">
        <w:rPr>
          <w:rFonts w:ascii="Times New Roman" w:hAnsi="Times New Roman"/>
          <w:sz w:val="24"/>
          <w:szCs w:val="24"/>
        </w:rPr>
        <w:t xml:space="preserve"> </w:t>
      </w:r>
      <w:r w:rsidRPr="008346DA" w:rsidR="008346DA">
        <w:rPr>
          <w:rFonts w:ascii="Times New Roman" w:hAnsi="Times New Roman"/>
          <w:sz w:val="24"/>
          <w:szCs w:val="24"/>
        </w:rPr>
        <w:t>data</w:t>
      </w:r>
      <w:r w:rsidRPr="008346DA" w:rsidR="000A410F">
        <w:rPr>
          <w:rFonts w:ascii="Times New Roman" w:hAnsi="Times New Roman"/>
          <w:sz w:val="24"/>
          <w:szCs w:val="24"/>
        </w:rPr>
        <w:t xml:space="preserve"> on </w:t>
      </w:r>
      <w:r w:rsidRPr="008346DA" w:rsidR="008346DA">
        <w:rPr>
          <w:rFonts w:ascii="Times New Roman" w:hAnsi="Times New Roman"/>
          <w:sz w:val="24"/>
          <w:szCs w:val="24"/>
        </w:rPr>
        <w:t>HHS programs and policy issues</w:t>
      </w:r>
      <w:r w:rsidRPr="008346DA" w:rsidR="000C0A7E">
        <w:rPr>
          <w:rFonts w:ascii="Times New Roman" w:hAnsi="Times New Roman"/>
          <w:sz w:val="24"/>
          <w:szCs w:val="24"/>
        </w:rPr>
        <w:t>.</w:t>
      </w:r>
      <w:r w:rsidRPr="008346DA" w:rsidR="000A410F">
        <w:rPr>
          <w:rFonts w:ascii="Times New Roman" w:hAnsi="Times New Roman"/>
          <w:sz w:val="24"/>
          <w:szCs w:val="24"/>
        </w:rPr>
        <w:t xml:space="preserve">  By qualitative feedback we mean information that provide</w:t>
      </w:r>
      <w:r w:rsidRPr="008346DA" w:rsidR="00A12AC9">
        <w:rPr>
          <w:rFonts w:ascii="Times New Roman" w:hAnsi="Times New Roman"/>
          <w:sz w:val="24"/>
          <w:szCs w:val="24"/>
        </w:rPr>
        <w:t>s</w:t>
      </w:r>
      <w:r w:rsidRPr="008346DA" w:rsidR="000A410F">
        <w:rPr>
          <w:rFonts w:ascii="Times New Roman" w:hAnsi="Times New Roman"/>
          <w:sz w:val="24"/>
          <w:szCs w:val="24"/>
        </w:rPr>
        <w:t xml:space="preserve"> useful insights on perceptions and opinions, but are not</w:t>
      </w:r>
      <w:r w:rsidR="00F90364">
        <w:rPr>
          <w:rFonts w:ascii="Times New Roman" w:hAnsi="Times New Roman"/>
          <w:sz w:val="24"/>
          <w:szCs w:val="24"/>
        </w:rPr>
        <w:t xml:space="preserve"> statistical</w:t>
      </w:r>
      <w:r w:rsidRPr="008346DA" w:rsidR="000A410F">
        <w:rPr>
          <w:rFonts w:ascii="Times New Roman" w:hAnsi="Times New Roman"/>
          <w:sz w:val="24"/>
          <w:szCs w:val="24"/>
        </w:rPr>
        <w:t xml:space="preserve"> </w:t>
      </w:r>
      <w:r w:rsidRPr="008346DA" w:rsidR="0067270D">
        <w:rPr>
          <w:rFonts w:ascii="Times New Roman" w:hAnsi="Times New Roman"/>
          <w:sz w:val="24"/>
          <w:szCs w:val="24"/>
        </w:rPr>
        <w:t>surveys</w:t>
      </w:r>
      <w:r w:rsidRPr="008346DA" w:rsidR="000A410F">
        <w:rPr>
          <w:rFonts w:ascii="Times New Roman" w:hAnsi="Times New Roman"/>
          <w:sz w:val="24"/>
          <w:szCs w:val="24"/>
        </w:rPr>
        <w:t xml:space="preserve"> </w:t>
      </w:r>
      <w:r w:rsidRPr="008346DA" w:rsidR="0067270D">
        <w:rPr>
          <w:rFonts w:ascii="Times New Roman" w:hAnsi="Times New Roman"/>
          <w:sz w:val="24"/>
          <w:szCs w:val="24"/>
        </w:rPr>
        <w:t>that yield results that can be generalized</w:t>
      </w:r>
      <w:r w:rsidRPr="008346DA" w:rsidR="00EB2D61">
        <w:rPr>
          <w:rFonts w:ascii="Times New Roman" w:hAnsi="Times New Roman"/>
          <w:sz w:val="24"/>
          <w:szCs w:val="24"/>
        </w:rPr>
        <w:t xml:space="preserve"> </w:t>
      </w:r>
      <w:r w:rsidR="00F90364">
        <w:rPr>
          <w:rFonts w:ascii="Times New Roman" w:hAnsi="Times New Roman"/>
          <w:sz w:val="24"/>
          <w:szCs w:val="24"/>
        </w:rPr>
        <w:t>beyond</w:t>
      </w:r>
      <w:r w:rsidRPr="008346DA" w:rsidR="00EB2D61">
        <w:rPr>
          <w:rFonts w:ascii="Times New Roman" w:hAnsi="Times New Roman"/>
          <w:sz w:val="24"/>
          <w:szCs w:val="24"/>
        </w:rPr>
        <w:t xml:space="preserve"> the population</w:t>
      </w:r>
      <w:r w:rsidRPr="008346DA" w:rsidR="00783842">
        <w:rPr>
          <w:rFonts w:ascii="Times New Roman" w:hAnsi="Times New Roman"/>
          <w:sz w:val="24"/>
          <w:szCs w:val="24"/>
        </w:rPr>
        <w:t xml:space="preserve"> of study</w:t>
      </w:r>
      <w:r w:rsidRPr="008346DA" w:rsidR="000A410F">
        <w:rPr>
          <w:rFonts w:ascii="Times New Roman" w:hAnsi="Times New Roman"/>
          <w:sz w:val="24"/>
          <w:szCs w:val="24"/>
        </w:rPr>
        <w:t>.</w:t>
      </w:r>
    </w:p>
    <w:p w:rsidRPr="008346DA" w:rsidR="00982095" w:rsidP="008346DA" w:rsidRDefault="00982095">
      <w:pPr>
        <w:spacing w:after="0" w:line="240" w:lineRule="auto"/>
        <w:rPr>
          <w:rFonts w:ascii="Times New Roman" w:hAnsi="Times New Roman"/>
          <w:b/>
          <w:sz w:val="24"/>
          <w:szCs w:val="24"/>
        </w:rPr>
      </w:pPr>
    </w:p>
    <w:p w:rsidRPr="008346DA" w:rsidR="008346DA" w:rsidP="008346DA" w:rsidRDefault="000C0A7E">
      <w:pPr>
        <w:spacing w:after="0" w:line="240" w:lineRule="auto"/>
        <w:rPr>
          <w:rFonts w:ascii="Times New Roman" w:hAnsi="Times New Roman"/>
          <w:sz w:val="24"/>
          <w:szCs w:val="24"/>
        </w:rPr>
      </w:pPr>
      <w:r w:rsidRPr="008346DA">
        <w:rPr>
          <w:rFonts w:ascii="Times New Roman" w:hAnsi="Times New Roman"/>
          <w:sz w:val="24"/>
          <w:szCs w:val="24"/>
        </w:rPr>
        <w:t>This collection of information is necessary to enable</w:t>
      </w:r>
      <w:r w:rsidRPr="008346DA" w:rsidR="00C62FA2">
        <w:rPr>
          <w:rFonts w:ascii="Times New Roman" w:hAnsi="Times New Roman"/>
          <w:sz w:val="24"/>
          <w:szCs w:val="24"/>
        </w:rPr>
        <w:t xml:space="preserve"> </w:t>
      </w:r>
      <w:r w:rsidRPr="008346DA" w:rsidR="008346DA">
        <w:rPr>
          <w:rFonts w:ascii="Times New Roman" w:hAnsi="Times New Roman"/>
          <w:sz w:val="24"/>
          <w:szCs w:val="24"/>
        </w:rPr>
        <w:t xml:space="preserve">HHS/ASPE </w:t>
      </w:r>
      <w:r w:rsidR="00F90364">
        <w:rPr>
          <w:rFonts w:ascii="Times New Roman" w:hAnsi="Times New Roman"/>
          <w:sz w:val="24"/>
          <w:szCs w:val="24"/>
        </w:rPr>
        <w:t>to receive</w:t>
      </w:r>
      <w:r w:rsidRPr="008346DA">
        <w:rPr>
          <w:rFonts w:ascii="Times New Roman" w:hAnsi="Times New Roman"/>
          <w:sz w:val="24"/>
          <w:szCs w:val="24"/>
        </w:rPr>
        <w:t xml:space="preserve"> feedback in an efficient, timely manner, in accordance with </w:t>
      </w:r>
      <w:r w:rsidRPr="008346DA" w:rsidR="000A410F">
        <w:rPr>
          <w:rFonts w:ascii="Times New Roman" w:hAnsi="Times New Roman"/>
          <w:sz w:val="24"/>
          <w:szCs w:val="24"/>
        </w:rPr>
        <w:t xml:space="preserve">our </w:t>
      </w:r>
      <w:r w:rsidRPr="008346DA" w:rsidR="008346DA">
        <w:rPr>
          <w:rFonts w:ascii="Times New Roman" w:hAnsi="Times New Roman"/>
          <w:sz w:val="24"/>
          <w:szCs w:val="24"/>
        </w:rPr>
        <w:t>mission</w:t>
      </w:r>
      <w:r w:rsidRPr="008346DA" w:rsidR="000A410F">
        <w:rPr>
          <w:rFonts w:ascii="Times New Roman" w:hAnsi="Times New Roman"/>
          <w:sz w:val="24"/>
          <w:szCs w:val="24"/>
        </w:rPr>
        <w:t xml:space="preserve"> to</w:t>
      </w:r>
      <w:r w:rsidRPr="008346DA" w:rsidR="008346DA">
        <w:rPr>
          <w:rFonts w:ascii="Times New Roman" w:hAnsi="Times New Roman"/>
          <w:sz w:val="24"/>
          <w:szCs w:val="24"/>
        </w:rPr>
        <w:t xml:space="preserve"> identify health</w:t>
      </w:r>
      <w:r w:rsidR="00F90364">
        <w:rPr>
          <w:rFonts w:ascii="Times New Roman" w:hAnsi="Times New Roman"/>
          <w:sz w:val="24"/>
          <w:szCs w:val="24"/>
        </w:rPr>
        <w:t xml:space="preserve"> and human services</w:t>
      </w:r>
      <w:r w:rsidRPr="008346DA" w:rsidR="008346DA">
        <w:rPr>
          <w:rFonts w:ascii="Times New Roman" w:hAnsi="Times New Roman"/>
          <w:sz w:val="24"/>
          <w:szCs w:val="24"/>
        </w:rPr>
        <w:t xml:space="preserve"> policy issues from key external stakeholders.  ASPE’s mission is to advise the Secretary of the Department of Health and Human Services on policy development in health, disability, human services, data, and science, and provides advice and analysis on economic policy.  ASPE leads special initiatives, coordinates the Department's evaluation, research and demonstration activities, and manages cross-Department planning activities such as strategic planning, legislative planning, and review of regulations.  Integral to this role, ASPE conducts research and evaluation studies, develops policy analyses, and estimates the cost and benefits of policy alternatives for HHS related programs.</w:t>
      </w:r>
    </w:p>
    <w:p w:rsidRPr="008346DA" w:rsidR="008346DA" w:rsidP="008346DA" w:rsidRDefault="008346DA">
      <w:pPr>
        <w:spacing w:after="0" w:line="240" w:lineRule="auto"/>
        <w:rPr>
          <w:rFonts w:ascii="Times New Roman" w:hAnsi="Times New Roman"/>
          <w:sz w:val="24"/>
          <w:szCs w:val="24"/>
        </w:rPr>
      </w:pPr>
    </w:p>
    <w:p w:rsidRPr="008346DA" w:rsidR="00982095" w:rsidP="008346DA" w:rsidRDefault="00191FAB">
      <w:pPr>
        <w:spacing w:after="0" w:line="240" w:lineRule="auto"/>
        <w:rPr>
          <w:rFonts w:ascii="Times New Roman" w:hAnsi="Times New Roman"/>
          <w:sz w:val="24"/>
          <w:szCs w:val="24"/>
        </w:rPr>
      </w:pPr>
      <w:r>
        <w:rPr>
          <w:rFonts w:ascii="Times New Roman" w:hAnsi="Times New Roman"/>
          <w:sz w:val="24"/>
          <w:szCs w:val="24"/>
        </w:rPr>
        <w:t xml:space="preserve">Qualitative </w:t>
      </w:r>
      <w:r w:rsidRPr="008346DA" w:rsidR="008346DA">
        <w:rPr>
          <w:rFonts w:ascii="Times New Roman" w:hAnsi="Times New Roman"/>
          <w:sz w:val="24"/>
          <w:szCs w:val="24"/>
        </w:rPr>
        <w:t>research and assessment are the main objectives of the activities included in this clearance. The goal of developing these activities is to identify emerging policy issues and research gaps to ensure the successful implementation of HHS programs. The participa</w:t>
      </w:r>
      <w:r w:rsidR="00F90364">
        <w:rPr>
          <w:rFonts w:ascii="Times New Roman" w:hAnsi="Times New Roman"/>
          <w:sz w:val="24"/>
          <w:szCs w:val="24"/>
        </w:rPr>
        <w:t>nts will include policy experts;</w:t>
      </w:r>
      <w:r w:rsidRPr="008346DA" w:rsidR="008346DA">
        <w:rPr>
          <w:rFonts w:ascii="Times New Roman" w:hAnsi="Times New Roman"/>
          <w:sz w:val="24"/>
          <w:szCs w:val="24"/>
        </w:rPr>
        <w:t xml:space="preserve"> national, state, a</w:t>
      </w:r>
      <w:r w:rsidR="00F90364">
        <w:rPr>
          <w:rFonts w:ascii="Times New Roman" w:hAnsi="Times New Roman"/>
          <w:sz w:val="24"/>
          <w:szCs w:val="24"/>
        </w:rPr>
        <w:t>nd local health representatives;</w:t>
      </w:r>
      <w:r w:rsidRPr="008346DA" w:rsidR="008346DA">
        <w:rPr>
          <w:rFonts w:ascii="Times New Roman" w:hAnsi="Times New Roman"/>
          <w:sz w:val="24"/>
          <w:szCs w:val="24"/>
        </w:rPr>
        <w:t xml:space="preserve"> </w:t>
      </w:r>
      <w:r w:rsidR="00F90364">
        <w:rPr>
          <w:rFonts w:ascii="Times New Roman" w:hAnsi="Times New Roman"/>
          <w:sz w:val="24"/>
          <w:szCs w:val="24"/>
        </w:rPr>
        <w:t xml:space="preserve">human service, behavioral health, and </w:t>
      </w:r>
      <w:r w:rsidRPr="008346DA" w:rsidR="008346DA">
        <w:rPr>
          <w:rFonts w:ascii="Times New Roman" w:hAnsi="Times New Roman"/>
          <w:sz w:val="24"/>
          <w:szCs w:val="24"/>
        </w:rPr>
        <w:t>healthcare providers</w:t>
      </w:r>
      <w:r w:rsidR="00F90364">
        <w:rPr>
          <w:rFonts w:ascii="Times New Roman" w:hAnsi="Times New Roman"/>
          <w:sz w:val="24"/>
          <w:szCs w:val="24"/>
        </w:rPr>
        <w:t>;</w:t>
      </w:r>
      <w:r w:rsidRPr="008346DA" w:rsidR="008346DA">
        <w:rPr>
          <w:rFonts w:ascii="Times New Roman" w:hAnsi="Times New Roman"/>
          <w:sz w:val="24"/>
          <w:szCs w:val="24"/>
        </w:rPr>
        <w:t xml:space="preserve"> and representatives of other health organizations. </w:t>
      </w:r>
    </w:p>
    <w:p w:rsidRPr="006A2036" w:rsidR="00982095" w:rsidRDefault="000C0A7E">
      <w:pPr>
        <w:spacing w:after="0" w:line="240" w:lineRule="auto"/>
      </w:pPr>
      <w:r w:rsidRPr="006A2036">
        <w:t xml:space="preserve"> </w:t>
      </w:r>
    </w:p>
    <w:p w:rsidRPr="008346DA" w:rsidR="00982095" w:rsidRDefault="00982095">
      <w:pPr>
        <w:spacing w:after="0" w:line="240" w:lineRule="auto"/>
        <w:rPr>
          <w:rFonts w:ascii="Times New Roman" w:hAnsi="Times New Roman"/>
          <w:sz w:val="24"/>
          <w:szCs w:val="24"/>
        </w:rPr>
      </w:pPr>
    </w:p>
    <w:p w:rsidRPr="008346DA" w:rsidR="00982095" w:rsidRDefault="000C0A7E">
      <w:pPr>
        <w:pStyle w:val="ListParagraph"/>
        <w:numPr>
          <w:ilvl w:val="0"/>
          <w:numId w:val="2"/>
        </w:numPr>
        <w:spacing w:after="0" w:line="240" w:lineRule="auto"/>
        <w:ind w:left="0"/>
        <w:rPr>
          <w:rFonts w:ascii="Times New Roman" w:hAnsi="Times New Roman"/>
          <w:b/>
          <w:sz w:val="24"/>
          <w:szCs w:val="24"/>
        </w:rPr>
      </w:pPr>
      <w:r w:rsidRPr="008346DA">
        <w:rPr>
          <w:rFonts w:ascii="Times New Roman" w:hAnsi="Times New Roman"/>
          <w:b/>
          <w:sz w:val="24"/>
          <w:szCs w:val="24"/>
        </w:rPr>
        <w:t>Purpose and Use of the Information Collection</w:t>
      </w:r>
    </w:p>
    <w:p w:rsidRPr="008346DA" w:rsidR="00982095" w:rsidRDefault="00982095">
      <w:pPr>
        <w:spacing w:after="0" w:line="240" w:lineRule="auto"/>
        <w:rPr>
          <w:rFonts w:ascii="Times New Roman" w:hAnsi="Times New Roman"/>
          <w:sz w:val="24"/>
          <w:szCs w:val="24"/>
        </w:rPr>
      </w:pPr>
    </w:p>
    <w:p w:rsidRPr="008346DA" w:rsidR="008346DA" w:rsidP="008346DA" w:rsidRDefault="008346DA">
      <w:pPr>
        <w:autoSpaceDE w:val="0"/>
        <w:autoSpaceDN w:val="0"/>
        <w:adjustRightInd w:val="0"/>
        <w:spacing w:line="240" w:lineRule="auto"/>
        <w:rPr>
          <w:rFonts w:ascii="Times New Roman" w:hAnsi="Times New Roman"/>
          <w:sz w:val="24"/>
          <w:szCs w:val="24"/>
        </w:rPr>
      </w:pPr>
      <w:r w:rsidRPr="008346DA">
        <w:rPr>
          <w:rFonts w:ascii="Times New Roman" w:hAnsi="Times New Roman"/>
          <w:sz w:val="24"/>
          <w:szCs w:val="24"/>
        </w:rPr>
        <w:t xml:space="preserve">The information collected for qualitative research </w:t>
      </w:r>
      <w:r w:rsidR="009A7F58">
        <w:rPr>
          <w:rFonts w:ascii="Times New Roman" w:hAnsi="Times New Roman"/>
          <w:sz w:val="24"/>
          <w:szCs w:val="24"/>
        </w:rPr>
        <w:t xml:space="preserve">and assessment </w:t>
      </w:r>
      <w:r w:rsidRPr="008346DA">
        <w:rPr>
          <w:rFonts w:ascii="Times New Roman" w:hAnsi="Times New Roman"/>
          <w:sz w:val="24"/>
          <w:szCs w:val="24"/>
        </w:rPr>
        <w:t xml:space="preserve">will be used by ASPE to develop future intramural and extramural research projects and to </w:t>
      </w:r>
      <w:r w:rsidR="00191FAB">
        <w:rPr>
          <w:rFonts w:ascii="Times New Roman" w:hAnsi="Times New Roman"/>
          <w:sz w:val="24"/>
          <w:szCs w:val="24"/>
        </w:rPr>
        <w:t>inform</w:t>
      </w:r>
      <w:r w:rsidRPr="008346DA" w:rsidR="00191FAB">
        <w:rPr>
          <w:rFonts w:ascii="Times New Roman" w:hAnsi="Times New Roman"/>
          <w:sz w:val="24"/>
          <w:szCs w:val="24"/>
        </w:rPr>
        <w:t xml:space="preserve"> </w:t>
      </w:r>
      <w:r w:rsidRPr="008346DA">
        <w:rPr>
          <w:rFonts w:ascii="Times New Roman" w:hAnsi="Times New Roman"/>
          <w:sz w:val="24"/>
          <w:szCs w:val="24"/>
        </w:rPr>
        <w:t xml:space="preserve">emerging health policy issues for HHS leadership, agencies, and offices. The purpose is to obtain broad and diverse perspectives on public health, human service, and health care issues to understand emerging issues, promising practices by innovative programs or organizations funded by HHS. The data </w:t>
      </w:r>
      <w:r w:rsidR="00305DF5">
        <w:rPr>
          <w:rFonts w:ascii="Times New Roman" w:hAnsi="Times New Roman"/>
          <w:sz w:val="24"/>
          <w:szCs w:val="24"/>
        </w:rPr>
        <w:lastRenderedPageBreak/>
        <w:t xml:space="preserve">and information </w:t>
      </w:r>
      <w:r w:rsidRPr="008346DA">
        <w:rPr>
          <w:rFonts w:ascii="Times New Roman" w:hAnsi="Times New Roman"/>
          <w:sz w:val="24"/>
          <w:szCs w:val="24"/>
        </w:rPr>
        <w:t>collected under this clearance will be published only if it is of methodological interest</w:t>
      </w:r>
      <w:r w:rsidR="00E771E5">
        <w:rPr>
          <w:rFonts w:ascii="Times New Roman" w:hAnsi="Times New Roman"/>
          <w:sz w:val="24"/>
          <w:szCs w:val="24"/>
        </w:rPr>
        <w:t xml:space="preserve"> or if </w:t>
      </w:r>
      <w:r w:rsidR="00305DF5">
        <w:rPr>
          <w:rFonts w:ascii="Times New Roman" w:hAnsi="Times New Roman"/>
          <w:sz w:val="24"/>
          <w:szCs w:val="24"/>
        </w:rPr>
        <w:t>analysis</w:t>
      </w:r>
      <w:r w:rsidR="00E771E5">
        <w:rPr>
          <w:rFonts w:ascii="Times New Roman" w:hAnsi="Times New Roman"/>
          <w:sz w:val="24"/>
          <w:szCs w:val="24"/>
        </w:rPr>
        <w:t xml:space="preserve"> suggest more study is necessary</w:t>
      </w:r>
      <w:r w:rsidRPr="008346DA">
        <w:rPr>
          <w:rFonts w:ascii="Times New Roman" w:hAnsi="Times New Roman"/>
          <w:sz w:val="24"/>
          <w:szCs w:val="24"/>
        </w:rPr>
        <w:t xml:space="preserve">.   </w:t>
      </w:r>
    </w:p>
    <w:p w:rsidRPr="009A7F58" w:rsidR="00982095" w:rsidP="009A7F58" w:rsidRDefault="009A7F58">
      <w:pPr>
        <w:spacing w:line="240" w:lineRule="auto"/>
        <w:rPr>
          <w:rFonts w:ascii="Times New Roman" w:hAnsi="Times New Roman"/>
          <w:sz w:val="24"/>
          <w:szCs w:val="24"/>
        </w:rPr>
      </w:pPr>
      <w:r w:rsidRPr="009A7F58">
        <w:rPr>
          <w:rFonts w:ascii="Times New Roman" w:hAnsi="Times New Roman"/>
          <w:sz w:val="24"/>
          <w:szCs w:val="24"/>
        </w:rPr>
        <w:t>ASPE</w:t>
      </w:r>
      <w:r w:rsidRPr="009A7F58" w:rsidR="00C62FA2">
        <w:rPr>
          <w:rFonts w:ascii="Times New Roman" w:hAnsi="Times New Roman"/>
          <w:sz w:val="24"/>
          <w:szCs w:val="24"/>
        </w:rPr>
        <w:t xml:space="preserve"> </w:t>
      </w:r>
      <w:r w:rsidRPr="009A7F58" w:rsidR="000C0A7E">
        <w:rPr>
          <w:rFonts w:ascii="Times New Roman" w:hAnsi="Times New Roman"/>
          <w:sz w:val="24"/>
          <w:szCs w:val="24"/>
        </w:rPr>
        <w:t xml:space="preserve">will collect, analyze, and interpret information gathered through this generic clearance to identify strengths and weaknesses of current </w:t>
      </w:r>
      <w:r w:rsidRPr="009A7F58">
        <w:rPr>
          <w:rFonts w:ascii="Times New Roman" w:hAnsi="Times New Roman"/>
          <w:sz w:val="24"/>
          <w:szCs w:val="24"/>
        </w:rPr>
        <w:t xml:space="preserve">programs, policies, and </w:t>
      </w:r>
      <w:r w:rsidRPr="009A7F58" w:rsidR="000C0A7E">
        <w:rPr>
          <w:rFonts w:ascii="Times New Roman" w:hAnsi="Times New Roman"/>
          <w:sz w:val="24"/>
          <w:szCs w:val="24"/>
        </w:rPr>
        <w:t xml:space="preserve">services.  </w:t>
      </w:r>
      <w:r w:rsidRPr="009A7F58">
        <w:rPr>
          <w:rFonts w:ascii="Times New Roman" w:hAnsi="Times New Roman"/>
          <w:sz w:val="24"/>
          <w:szCs w:val="24"/>
        </w:rPr>
        <w:t xml:space="preserve">Under this clearance a variety of qualitative methods will be used, and the exact nature of the questions and samples is currently undetermined, and ASPE expects that they will include but not be limited to issues related to </w:t>
      </w:r>
      <w:r w:rsidR="00E771E5">
        <w:rPr>
          <w:rFonts w:ascii="Times New Roman" w:hAnsi="Times New Roman"/>
          <w:sz w:val="24"/>
          <w:szCs w:val="24"/>
        </w:rPr>
        <w:t xml:space="preserve">human services policy issues; </w:t>
      </w:r>
      <w:r w:rsidRPr="009A7F58">
        <w:rPr>
          <w:rFonts w:ascii="Times New Roman" w:hAnsi="Times New Roman"/>
          <w:sz w:val="24"/>
          <w:szCs w:val="24"/>
        </w:rPr>
        <w:t xml:space="preserve">healthcare such as, </w:t>
      </w:r>
      <w:r w:rsidR="00E771E5">
        <w:rPr>
          <w:rFonts w:ascii="Times New Roman" w:hAnsi="Times New Roman"/>
          <w:sz w:val="24"/>
          <w:szCs w:val="24"/>
        </w:rPr>
        <w:t>healthcare financing and delivery issues</w:t>
      </w:r>
      <w:r w:rsidRPr="009A7F58">
        <w:rPr>
          <w:rFonts w:ascii="Times New Roman" w:hAnsi="Times New Roman"/>
          <w:sz w:val="24"/>
          <w:szCs w:val="24"/>
        </w:rPr>
        <w:t>, prevention,</w:t>
      </w:r>
      <w:r w:rsidR="00E771E5">
        <w:rPr>
          <w:rFonts w:ascii="Times New Roman" w:hAnsi="Times New Roman"/>
          <w:sz w:val="24"/>
          <w:szCs w:val="24"/>
        </w:rPr>
        <w:t xml:space="preserve"> public health</w:t>
      </w:r>
      <w:r w:rsidRPr="009A7F58">
        <w:rPr>
          <w:rFonts w:ascii="Times New Roman" w:hAnsi="Times New Roman"/>
          <w:sz w:val="24"/>
          <w:szCs w:val="24"/>
        </w:rPr>
        <w:t xml:space="preserve"> issues</w:t>
      </w:r>
      <w:r w:rsidR="00E771E5">
        <w:rPr>
          <w:rFonts w:ascii="Times New Roman" w:hAnsi="Times New Roman"/>
          <w:sz w:val="24"/>
          <w:szCs w:val="24"/>
        </w:rPr>
        <w:t>, health information technology;</w:t>
      </w:r>
      <w:r w:rsidRPr="009A7F58">
        <w:rPr>
          <w:rFonts w:ascii="Times New Roman" w:hAnsi="Times New Roman"/>
          <w:sz w:val="24"/>
          <w:szCs w:val="24"/>
        </w:rPr>
        <w:t xml:space="preserve"> </w:t>
      </w:r>
      <w:r w:rsidR="00E771E5">
        <w:rPr>
          <w:rFonts w:ascii="Times New Roman" w:hAnsi="Times New Roman"/>
          <w:sz w:val="24"/>
          <w:szCs w:val="24"/>
        </w:rPr>
        <w:t>workforce issues related to healthcare, human services, or research</w:t>
      </w:r>
      <w:r w:rsidRPr="009A7F58">
        <w:rPr>
          <w:rFonts w:ascii="Times New Roman" w:hAnsi="Times New Roman"/>
          <w:sz w:val="24"/>
          <w:szCs w:val="24"/>
        </w:rPr>
        <w:t>. The qualitative methods employed will vary based on the issue being examined</w:t>
      </w:r>
      <w:r w:rsidR="00E771E5">
        <w:rPr>
          <w:rFonts w:ascii="Times New Roman" w:hAnsi="Times New Roman"/>
          <w:sz w:val="24"/>
          <w:szCs w:val="24"/>
        </w:rPr>
        <w:t xml:space="preserve">; however, in the previous </w:t>
      </w:r>
      <w:r w:rsidR="00305DF5">
        <w:rPr>
          <w:rFonts w:ascii="Times New Roman" w:hAnsi="Times New Roman"/>
          <w:sz w:val="24"/>
          <w:szCs w:val="24"/>
        </w:rPr>
        <w:t xml:space="preserve">six </w:t>
      </w:r>
      <w:r w:rsidR="00E771E5">
        <w:rPr>
          <w:rFonts w:ascii="Times New Roman" w:hAnsi="Times New Roman"/>
          <w:sz w:val="24"/>
          <w:szCs w:val="24"/>
        </w:rPr>
        <w:t>years of this generic mechanism, we have used key informant interviews the most</w:t>
      </w:r>
      <w:r w:rsidRPr="009A7F58">
        <w:rPr>
          <w:rFonts w:ascii="Times New Roman" w:hAnsi="Times New Roman"/>
          <w:sz w:val="24"/>
          <w:szCs w:val="24"/>
        </w:rPr>
        <w:t xml:space="preserve">. </w:t>
      </w:r>
      <w:r>
        <w:rPr>
          <w:rFonts w:ascii="Times New Roman" w:hAnsi="Times New Roman"/>
          <w:sz w:val="24"/>
          <w:szCs w:val="24"/>
        </w:rPr>
        <w:t>The</w:t>
      </w:r>
      <w:r w:rsidRPr="008346DA">
        <w:rPr>
          <w:rFonts w:ascii="Times New Roman" w:hAnsi="Times New Roman"/>
          <w:sz w:val="24"/>
          <w:szCs w:val="24"/>
        </w:rPr>
        <w:t xml:space="preserve"> information collected will provide insights into stakeholder perception</w:t>
      </w:r>
      <w:r w:rsidR="00E771E5">
        <w:rPr>
          <w:rFonts w:ascii="Times New Roman" w:hAnsi="Times New Roman"/>
          <w:sz w:val="24"/>
          <w:szCs w:val="24"/>
        </w:rPr>
        <w:t>s, experiences and expectations;</w:t>
      </w:r>
      <w:r w:rsidRPr="008346DA">
        <w:rPr>
          <w:rFonts w:ascii="Times New Roman" w:hAnsi="Times New Roman"/>
          <w:sz w:val="24"/>
          <w:szCs w:val="24"/>
        </w:rPr>
        <w:t xml:space="preserve"> provide an</w:t>
      </w:r>
      <w:r w:rsidR="00E771E5">
        <w:rPr>
          <w:rFonts w:ascii="Times New Roman" w:hAnsi="Times New Roman"/>
          <w:sz w:val="24"/>
          <w:szCs w:val="24"/>
        </w:rPr>
        <w:t xml:space="preserve"> early warning or serve as a barometer of policy issues;</w:t>
      </w:r>
      <w:r w:rsidRPr="008346DA">
        <w:rPr>
          <w:rFonts w:ascii="Times New Roman" w:hAnsi="Times New Roman"/>
          <w:sz w:val="24"/>
          <w:szCs w:val="24"/>
        </w:rPr>
        <w:t xml:space="preserve"> or focus attention on areas where communication, training or changes in operations might improve delivery of services or program implementation</w:t>
      </w:r>
      <w:r w:rsidRPr="009A7F58">
        <w:rPr>
          <w:rFonts w:ascii="Times New Roman" w:hAnsi="Times New Roman"/>
          <w:sz w:val="24"/>
          <w:szCs w:val="24"/>
        </w:rPr>
        <w:t xml:space="preserve">.  These collections will allow for ongoing, collaborative and actionable communications between HHS/ASPE and its stakeholders. </w:t>
      </w:r>
      <w:r w:rsidRPr="009A7F58" w:rsidR="000C0A7E">
        <w:rPr>
          <w:rFonts w:ascii="Times New Roman" w:hAnsi="Times New Roman"/>
          <w:sz w:val="24"/>
          <w:szCs w:val="24"/>
        </w:rPr>
        <w:t xml:space="preserve">If this information is not collected, vital feedback </w:t>
      </w:r>
      <w:r w:rsidRPr="009A7F58" w:rsidR="00EB2D61">
        <w:rPr>
          <w:rFonts w:ascii="Times New Roman" w:hAnsi="Times New Roman"/>
          <w:sz w:val="24"/>
          <w:szCs w:val="24"/>
        </w:rPr>
        <w:t>from stakeholders on</w:t>
      </w:r>
      <w:r w:rsidRPr="009A7F58" w:rsidR="00C62FA2">
        <w:rPr>
          <w:rFonts w:ascii="Times New Roman" w:hAnsi="Times New Roman"/>
          <w:sz w:val="24"/>
          <w:szCs w:val="24"/>
        </w:rPr>
        <w:t xml:space="preserve"> the </w:t>
      </w:r>
      <w:r w:rsidRPr="009A7F58">
        <w:rPr>
          <w:rFonts w:ascii="Times New Roman" w:hAnsi="Times New Roman"/>
          <w:sz w:val="24"/>
          <w:szCs w:val="24"/>
        </w:rPr>
        <w:t>HHS policy and program issues will be unavailable or available in a very limited way (fewer than ten respondents).</w:t>
      </w:r>
      <w:r w:rsidR="00E771E5">
        <w:rPr>
          <w:rFonts w:ascii="Times New Roman" w:hAnsi="Times New Roman"/>
          <w:sz w:val="24"/>
          <w:szCs w:val="24"/>
        </w:rPr>
        <w:t xml:space="preserve"> In the past </w:t>
      </w:r>
      <w:r w:rsidR="00305DF5">
        <w:rPr>
          <w:rFonts w:ascii="Times New Roman" w:hAnsi="Times New Roman"/>
          <w:sz w:val="24"/>
          <w:szCs w:val="24"/>
        </w:rPr>
        <w:t>six</w:t>
      </w:r>
      <w:r w:rsidR="00E771E5">
        <w:rPr>
          <w:rFonts w:ascii="Times New Roman" w:hAnsi="Times New Roman"/>
          <w:sz w:val="24"/>
          <w:szCs w:val="24"/>
        </w:rPr>
        <w:t xml:space="preserve"> years of using this mechanism we have improved our understanding of specific issues and in targeted populations that has driven further research or analysis. </w:t>
      </w:r>
    </w:p>
    <w:p w:rsidRPr="006A2036" w:rsidR="00982095" w:rsidRDefault="00982095">
      <w:pPr>
        <w:spacing w:after="0" w:line="240" w:lineRule="auto"/>
      </w:pPr>
    </w:p>
    <w:p w:rsidRPr="00CB6BDF" w:rsidR="00EB2D61" w:rsidRDefault="00EB2D61">
      <w:pPr>
        <w:spacing w:after="0" w:line="240" w:lineRule="auto"/>
        <w:rPr>
          <w:rFonts w:ascii="Times New Roman" w:hAnsi="Times New Roman"/>
          <w:sz w:val="24"/>
          <w:szCs w:val="24"/>
        </w:rPr>
      </w:pPr>
      <w:r w:rsidRPr="00CB6BDF">
        <w:rPr>
          <w:rFonts w:ascii="Times New Roman" w:hAnsi="Times New Roman"/>
          <w:sz w:val="24"/>
          <w:szCs w:val="24"/>
        </w:rPr>
        <w:t xml:space="preserve">The Agency will only submit a collection for approval under this generic clearance if it meets the following conditions:   </w:t>
      </w:r>
    </w:p>
    <w:p w:rsidRPr="00CB6BDF" w:rsidR="00AA3F96" w:rsidRDefault="00AA3F96">
      <w:pPr>
        <w:spacing w:after="0" w:line="240" w:lineRule="auto"/>
        <w:rPr>
          <w:rFonts w:ascii="Times New Roman" w:hAnsi="Times New Roman"/>
          <w:sz w:val="24"/>
          <w:szCs w:val="24"/>
        </w:rPr>
      </w:pPr>
    </w:p>
    <w:p w:rsidRPr="00CB6BDF" w:rsidR="00377B51" w:rsidP="00377B51" w:rsidRDefault="00EB2D61">
      <w:pPr>
        <w:pStyle w:val="ListParagraph"/>
        <w:numPr>
          <w:ilvl w:val="0"/>
          <w:numId w:val="13"/>
        </w:numPr>
        <w:spacing w:after="0" w:line="240" w:lineRule="auto"/>
        <w:rPr>
          <w:rFonts w:ascii="Times New Roman" w:hAnsi="Times New Roman"/>
          <w:sz w:val="24"/>
          <w:szCs w:val="24"/>
        </w:rPr>
      </w:pPr>
      <w:r w:rsidRPr="00CB6BDF">
        <w:rPr>
          <w:rFonts w:ascii="Times New Roman" w:hAnsi="Times New Roman"/>
          <w:sz w:val="24"/>
          <w:szCs w:val="24"/>
        </w:rPr>
        <w:t>Information gathered will be used</w:t>
      </w:r>
      <w:r w:rsidRPr="00CB6BDF" w:rsidR="00377B51">
        <w:rPr>
          <w:rFonts w:ascii="Times New Roman" w:hAnsi="Times New Roman"/>
          <w:sz w:val="24"/>
          <w:szCs w:val="24"/>
        </w:rPr>
        <w:t xml:space="preserve"> </w:t>
      </w:r>
      <w:r w:rsidRPr="00CB6BDF" w:rsidR="00572831">
        <w:rPr>
          <w:rFonts w:ascii="Times New Roman" w:hAnsi="Times New Roman"/>
          <w:sz w:val="24"/>
          <w:szCs w:val="24"/>
        </w:rPr>
        <w:t xml:space="preserve">internally </w:t>
      </w:r>
      <w:r w:rsidRPr="00CB6BDF" w:rsidR="00377B51">
        <w:rPr>
          <w:rFonts w:ascii="Times New Roman" w:hAnsi="Times New Roman"/>
          <w:sz w:val="24"/>
          <w:szCs w:val="24"/>
        </w:rPr>
        <w:t xml:space="preserve">for </w:t>
      </w:r>
      <w:r w:rsidRPr="00CB6BDF" w:rsidR="009A7F58">
        <w:rPr>
          <w:rFonts w:ascii="Times New Roman" w:hAnsi="Times New Roman"/>
          <w:sz w:val="24"/>
          <w:szCs w:val="24"/>
        </w:rPr>
        <w:t>generating and identifying policy issues and research gaps to ensure successful implementation of HHS programs. Some information may not be for</w:t>
      </w:r>
      <w:r w:rsidRPr="00CB6BDF" w:rsidR="00377B51">
        <w:rPr>
          <w:rFonts w:ascii="Times New Roman" w:hAnsi="Times New Roman"/>
          <w:sz w:val="24"/>
          <w:szCs w:val="24"/>
        </w:rPr>
        <w:t xml:space="preserve"> release outside of the agency</w:t>
      </w:r>
      <w:r w:rsidRPr="00CB6BDF" w:rsidR="009A7F58">
        <w:rPr>
          <w:rFonts w:ascii="Times New Roman" w:hAnsi="Times New Roman"/>
          <w:sz w:val="24"/>
          <w:szCs w:val="24"/>
        </w:rPr>
        <w:t>, and i</w:t>
      </w:r>
      <w:r w:rsidR="00305DF5">
        <w:rPr>
          <w:rFonts w:ascii="Times New Roman" w:hAnsi="Times New Roman"/>
          <w:sz w:val="24"/>
          <w:szCs w:val="24"/>
        </w:rPr>
        <w:t>f</w:t>
      </w:r>
      <w:r w:rsidRPr="00CB6BDF" w:rsidR="009A7F58">
        <w:rPr>
          <w:rFonts w:ascii="Times New Roman" w:hAnsi="Times New Roman"/>
          <w:sz w:val="24"/>
          <w:szCs w:val="24"/>
        </w:rPr>
        <w:t xml:space="preserve"> information is</w:t>
      </w:r>
      <w:r w:rsidRPr="00CB6BDF" w:rsidR="00572831">
        <w:rPr>
          <w:rFonts w:ascii="Times New Roman" w:hAnsi="Times New Roman"/>
          <w:sz w:val="24"/>
          <w:szCs w:val="24"/>
        </w:rPr>
        <w:t xml:space="preserve"> released, procedures outlined</w:t>
      </w:r>
      <w:r w:rsidRPr="00CB6BDF" w:rsidR="009A7F58">
        <w:rPr>
          <w:rFonts w:ascii="Times New Roman" w:hAnsi="Times New Roman"/>
          <w:sz w:val="24"/>
          <w:szCs w:val="24"/>
        </w:rPr>
        <w:t xml:space="preserve"> in Question 16 will be followed in accordance with HHS policy</w:t>
      </w:r>
      <w:r w:rsidRPr="00CB6BDF" w:rsidR="00FA1D10">
        <w:rPr>
          <w:rFonts w:ascii="Times New Roman" w:hAnsi="Times New Roman"/>
          <w:sz w:val="24"/>
          <w:szCs w:val="24"/>
        </w:rPr>
        <w:t>;</w:t>
      </w:r>
    </w:p>
    <w:p w:rsidRPr="00CB6BDF" w:rsidR="00D64405" w:rsidP="00377B51" w:rsidRDefault="00572831">
      <w:pPr>
        <w:pStyle w:val="ListParagraph"/>
        <w:numPr>
          <w:ilvl w:val="0"/>
          <w:numId w:val="16"/>
        </w:numPr>
        <w:spacing w:after="0" w:line="240" w:lineRule="auto"/>
        <w:rPr>
          <w:rFonts w:ascii="Times New Roman" w:hAnsi="Times New Roman"/>
          <w:sz w:val="24"/>
          <w:szCs w:val="24"/>
        </w:rPr>
      </w:pPr>
      <w:r w:rsidRPr="00CB6BDF">
        <w:rPr>
          <w:rFonts w:ascii="Times New Roman" w:hAnsi="Times New Roman"/>
          <w:sz w:val="24"/>
          <w:szCs w:val="24"/>
        </w:rPr>
        <w:t xml:space="preserve">Information gathered </w:t>
      </w:r>
      <w:r w:rsidR="00F00799">
        <w:rPr>
          <w:rFonts w:ascii="Times New Roman" w:hAnsi="Times New Roman"/>
          <w:sz w:val="24"/>
          <w:szCs w:val="24"/>
        </w:rPr>
        <w:t xml:space="preserve">may not directly inform </w:t>
      </w:r>
      <w:r w:rsidRPr="00CB6BDF" w:rsidR="00CB6BDF">
        <w:rPr>
          <w:rFonts w:ascii="Times New Roman" w:hAnsi="Times New Roman"/>
          <w:sz w:val="24"/>
          <w:szCs w:val="24"/>
        </w:rPr>
        <w:t xml:space="preserve">influential </w:t>
      </w:r>
      <w:r w:rsidR="00A86105">
        <w:rPr>
          <w:rFonts w:ascii="Times New Roman" w:hAnsi="Times New Roman"/>
          <w:sz w:val="24"/>
          <w:szCs w:val="24"/>
        </w:rPr>
        <w:t xml:space="preserve">public </w:t>
      </w:r>
      <w:r w:rsidRPr="00CB6BDF" w:rsidR="00CB6BDF">
        <w:rPr>
          <w:rFonts w:ascii="Times New Roman" w:hAnsi="Times New Roman"/>
          <w:sz w:val="24"/>
          <w:szCs w:val="24"/>
        </w:rPr>
        <w:t>policy decisions as defined by OMB</w:t>
      </w:r>
      <w:r w:rsidR="00F00799">
        <w:rPr>
          <w:rFonts w:ascii="Times New Roman" w:hAnsi="Times New Roman"/>
          <w:sz w:val="24"/>
          <w:szCs w:val="24"/>
        </w:rPr>
        <w:t>. Information may also inform the development of ASPE’s future intramural and extramural research projects, which could in turn inform influential public policy decisions</w:t>
      </w:r>
      <w:r w:rsidRPr="00CB6BDF">
        <w:rPr>
          <w:rStyle w:val="FootnoteReference"/>
          <w:rFonts w:ascii="Times New Roman" w:hAnsi="Times New Roman"/>
          <w:sz w:val="24"/>
          <w:szCs w:val="24"/>
        </w:rPr>
        <w:footnoteReference w:id="1"/>
      </w:r>
      <w:r w:rsidRPr="00CB6BDF" w:rsidR="00D64405">
        <w:rPr>
          <w:rFonts w:ascii="Times New Roman" w:hAnsi="Times New Roman"/>
          <w:sz w:val="24"/>
          <w:szCs w:val="24"/>
        </w:rPr>
        <w:t>;</w:t>
      </w:r>
    </w:p>
    <w:p w:rsidRPr="00CB6BDF" w:rsidR="001628A1" w:rsidP="00D30F06" w:rsidRDefault="00D30F06">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 xml:space="preserve">Information gathered </w:t>
      </w:r>
      <w:r w:rsidRPr="00CB6BDF" w:rsidR="000C0A7E">
        <w:rPr>
          <w:rFonts w:ascii="Times New Roman" w:hAnsi="Times New Roman"/>
          <w:sz w:val="24"/>
          <w:szCs w:val="24"/>
        </w:rPr>
        <w:t xml:space="preserve"> will yield qualitative information; the</w:t>
      </w:r>
      <w:r w:rsidRPr="00CB6BDF">
        <w:rPr>
          <w:rFonts w:ascii="Times New Roman" w:hAnsi="Times New Roman"/>
          <w:sz w:val="24"/>
          <w:szCs w:val="24"/>
        </w:rPr>
        <w:t xml:space="preserve"> collections</w:t>
      </w:r>
      <w:r w:rsidRPr="00CB6BDF" w:rsidR="000C0A7E">
        <w:rPr>
          <w:rFonts w:ascii="Times New Roman" w:hAnsi="Times New Roman"/>
          <w:sz w:val="24"/>
          <w:szCs w:val="24"/>
        </w:rPr>
        <w:t xml:space="preserve"> will not be designed or expected to yield </w:t>
      </w:r>
      <w:r w:rsidRPr="00CB6BDF" w:rsidR="00EB2D61">
        <w:rPr>
          <w:rFonts w:ascii="Times New Roman" w:hAnsi="Times New Roman"/>
          <w:sz w:val="24"/>
          <w:szCs w:val="24"/>
        </w:rPr>
        <w:t>statistically reliable</w:t>
      </w:r>
      <w:r w:rsidRPr="00CB6BDF" w:rsidR="000C0A7E">
        <w:rPr>
          <w:rFonts w:ascii="Times New Roman" w:hAnsi="Times New Roman"/>
          <w:sz w:val="24"/>
          <w:szCs w:val="24"/>
        </w:rPr>
        <w:t xml:space="preserve"> results</w:t>
      </w:r>
      <w:r w:rsidRPr="00CB6BDF" w:rsidR="00FA1D10">
        <w:rPr>
          <w:rFonts w:ascii="Times New Roman" w:hAnsi="Times New Roman"/>
          <w:sz w:val="24"/>
          <w:szCs w:val="24"/>
        </w:rPr>
        <w:t xml:space="preserve"> or used as though the results are generalizable to the </w:t>
      </w:r>
      <w:r w:rsidRPr="00CB6BDF" w:rsidR="00CB6BDF">
        <w:rPr>
          <w:rFonts w:ascii="Times New Roman" w:hAnsi="Times New Roman"/>
          <w:sz w:val="24"/>
          <w:szCs w:val="24"/>
        </w:rPr>
        <w:t xml:space="preserve">broader </w:t>
      </w:r>
      <w:r w:rsidR="00E771E5">
        <w:rPr>
          <w:rFonts w:ascii="Times New Roman" w:hAnsi="Times New Roman"/>
          <w:sz w:val="24"/>
          <w:szCs w:val="24"/>
        </w:rPr>
        <w:t>population</w:t>
      </w:r>
      <w:r w:rsidRPr="00CB6BDF">
        <w:rPr>
          <w:rFonts w:ascii="Times New Roman" w:hAnsi="Times New Roman"/>
          <w:sz w:val="24"/>
          <w:szCs w:val="24"/>
        </w:rPr>
        <w:t>;</w:t>
      </w:r>
      <w:r w:rsidRPr="00CB6BDF" w:rsidR="000C0A7E">
        <w:rPr>
          <w:rFonts w:ascii="Times New Roman" w:hAnsi="Times New Roman"/>
          <w:sz w:val="24"/>
          <w:szCs w:val="24"/>
        </w:rPr>
        <w:t xml:space="preserve">  </w:t>
      </w:r>
    </w:p>
    <w:p w:rsidRPr="00CB6BDF" w:rsidR="00982095" w:rsidRDefault="000C0A7E">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The collections are voluntary;</w:t>
      </w:r>
    </w:p>
    <w:p w:rsidRPr="00CB6BDF" w:rsidR="00982095" w:rsidRDefault="000C0A7E">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The collections are low-burden for respondents (based on considerations of total burden hours, total number of respondents, or burden-hours per respondent) and are low-cost fo</w:t>
      </w:r>
      <w:r w:rsidR="00E771E5">
        <w:rPr>
          <w:rFonts w:ascii="Times New Roman" w:hAnsi="Times New Roman"/>
          <w:sz w:val="24"/>
          <w:szCs w:val="24"/>
        </w:rPr>
        <w:t>r both the respondents and the federal g</w:t>
      </w:r>
      <w:r w:rsidRPr="00CB6BDF">
        <w:rPr>
          <w:rFonts w:ascii="Times New Roman" w:hAnsi="Times New Roman"/>
          <w:sz w:val="24"/>
          <w:szCs w:val="24"/>
        </w:rPr>
        <w:t>overnment;</w:t>
      </w:r>
    </w:p>
    <w:p w:rsidRPr="00CB6BDF" w:rsidR="00982095" w:rsidRDefault="000C0A7E">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 xml:space="preserve">The collections do not raise issues of </w:t>
      </w:r>
      <w:r w:rsidRPr="00CB6BDF" w:rsidR="00EB2D61">
        <w:rPr>
          <w:rFonts w:ascii="Times New Roman" w:hAnsi="Times New Roman"/>
          <w:sz w:val="24"/>
          <w:szCs w:val="24"/>
        </w:rPr>
        <w:t xml:space="preserve"> </w:t>
      </w:r>
      <w:r w:rsidR="00E771E5">
        <w:rPr>
          <w:rFonts w:ascii="Times New Roman" w:hAnsi="Times New Roman"/>
          <w:sz w:val="24"/>
          <w:szCs w:val="24"/>
        </w:rPr>
        <w:t>concern to other f</w:t>
      </w:r>
      <w:r w:rsidRPr="00CB6BDF">
        <w:rPr>
          <w:rFonts w:ascii="Times New Roman" w:hAnsi="Times New Roman"/>
          <w:sz w:val="24"/>
          <w:szCs w:val="24"/>
        </w:rPr>
        <w:t xml:space="preserve">ederal agencies; </w:t>
      </w:r>
    </w:p>
    <w:p w:rsidRPr="00CB6BDF" w:rsidR="00982095" w:rsidRDefault="000C0A7E">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lastRenderedPageBreak/>
        <w:t xml:space="preserve">Any collection is </w:t>
      </w:r>
      <w:r w:rsidRPr="00CB6BDF" w:rsidR="00BF2E89">
        <w:rPr>
          <w:rFonts w:ascii="Times New Roman" w:hAnsi="Times New Roman"/>
          <w:sz w:val="24"/>
          <w:szCs w:val="24"/>
        </w:rPr>
        <w:t xml:space="preserve">targeted </w:t>
      </w:r>
      <w:r w:rsidRPr="00CB6BDF">
        <w:rPr>
          <w:rFonts w:ascii="Times New Roman" w:hAnsi="Times New Roman"/>
          <w:sz w:val="24"/>
          <w:szCs w:val="24"/>
        </w:rPr>
        <w:t>to the solicitation of opinions from respondents who have experience with the program</w:t>
      </w:r>
      <w:r w:rsidRPr="00CB6BDF" w:rsidR="00BF2E89">
        <w:rPr>
          <w:rFonts w:ascii="Times New Roman" w:hAnsi="Times New Roman"/>
          <w:sz w:val="24"/>
          <w:szCs w:val="24"/>
        </w:rPr>
        <w:t xml:space="preserve"> or </w:t>
      </w:r>
      <w:r w:rsidRPr="00CB6BDF" w:rsidR="00EB2D61">
        <w:rPr>
          <w:rFonts w:ascii="Times New Roman" w:hAnsi="Times New Roman"/>
          <w:sz w:val="24"/>
          <w:szCs w:val="24"/>
        </w:rPr>
        <w:t>may have experience with</w:t>
      </w:r>
      <w:r w:rsidRPr="00CB6BDF" w:rsidR="00BF2E89">
        <w:rPr>
          <w:rFonts w:ascii="Times New Roman" w:hAnsi="Times New Roman"/>
          <w:sz w:val="24"/>
          <w:szCs w:val="24"/>
        </w:rPr>
        <w:t xml:space="preserve"> the program in the near future</w:t>
      </w:r>
      <w:r w:rsidRPr="00CB6BDF">
        <w:rPr>
          <w:rFonts w:ascii="Times New Roman" w:hAnsi="Times New Roman"/>
          <w:sz w:val="24"/>
          <w:szCs w:val="24"/>
        </w:rPr>
        <w:t>; and</w:t>
      </w:r>
    </w:p>
    <w:p w:rsidRPr="00CB6BDF" w:rsidR="00982095" w:rsidRDefault="00D30F06">
      <w:pPr>
        <w:pStyle w:val="ListParagraph"/>
        <w:numPr>
          <w:ilvl w:val="0"/>
          <w:numId w:val="9"/>
        </w:numPr>
        <w:spacing w:after="0" w:line="240" w:lineRule="auto"/>
        <w:rPr>
          <w:rFonts w:ascii="Times New Roman" w:hAnsi="Times New Roman"/>
          <w:sz w:val="24"/>
          <w:szCs w:val="24"/>
        </w:rPr>
      </w:pPr>
      <w:r w:rsidRPr="00CB6BDF">
        <w:rPr>
          <w:rFonts w:ascii="Times New Roman" w:hAnsi="Times New Roman"/>
          <w:sz w:val="24"/>
          <w:szCs w:val="24"/>
        </w:rPr>
        <w:t>With the exception of information needed to provide renumeration for participants of focus groups and cognitive laboratory studies, p</w:t>
      </w:r>
      <w:r w:rsidRPr="00CB6BDF" w:rsidR="000C0A7E">
        <w:rPr>
          <w:rFonts w:ascii="Times New Roman" w:hAnsi="Times New Roman"/>
          <w:sz w:val="24"/>
          <w:szCs w:val="24"/>
        </w:rPr>
        <w:t xml:space="preserve">ersonally identifiable information (PII) </w:t>
      </w:r>
      <w:r w:rsidRPr="00CB6BDF" w:rsidR="00474C83">
        <w:rPr>
          <w:rFonts w:ascii="Times New Roman" w:hAnsi="Times New Roman"/>
          <w:sz w:val="24"/>
          <w:szCs w:val="24"/>
        </w:rPr>
        <w:t xml:space="preserve">is </w:t>
      </w:r>
      <w:r w:rsidRPr="00CB6BDF" w:rsidR="000C0A7E">
        <w:rPr>
          <w:rFonts w:ascii="Times New Roman" w:hAnsi="Times New Roman"/>
          <w:sz w:val="24"/>
          <w:szCs w:val="24"/>
        </w:rPr>
        <w:t>collected</w:t>
      </w:r>
      <w:r w:rsidRPr="00CB6BDF" w:rsidR="00474C83">
        <w:rPr>
          <w:rFonts w:ascii="Times New Roman" w:hAnsi="Times New Roman"/>
          <w:sz w:val="24"/>
          <w:szCs w:val="24"/>
        </w:rPr>
        <w:t xml:space="preserve"> only to the extent necessary and is not retained</w:t>
      </w:r>
      <w:r w:rsidRPr="00CB6BDF" w:rsidR="000C0A7E">
        <w:rPr>
          <w:rFonts w:ascii="Times New Roman" w:hAnsi="Times New Roman"/>
          <w:sz w:val="24"/>
          <w:szCs w:val="24"/>
        </w:rPr>
        <w:t xml:space="preserve">. </w:t>
      </w:r>
    </w:p>
    <w:p w:rsidRPr="00CB6BDF" w:rsidR="00982095" w:rsidRDefault="00982095">
      <w:pPr>
        <w:pStyle w:val="ListParagraph"/>
        <w:spacing w:after="0" w:line="240" w:lineRule="auto"/>
        <w:ind w:left="360"/>
        <w:rPr>
          <w:rFonts w:ascii="Times New Roman" w:hAnsi="Times New Roman"/>
          <w:sz w:val="24"/>
          <w:szCs w:val="24"/>
        </w:rPr>
      </w:pPr>
    </w:p>
    <w:p w:rsidRPr="00CB6BDF" w:rsidR="00982095" w:rsidRDefault="000C0A7E">
      <w:pPr>
        <w:spacing w:after="0" w:line="240" w:lineRule="auto"/>
        <w:rPr>
          <w:rFonts w:ascii="Times New Roman" w:hAnsi="Times New Roman"/>
          <w:sz w:val="24"/>
          <w:szCs w:val="24"/>
        </w:rPr>
      </w:pPr>
      <w:r w:rsidRPr="00CB6BDF">
        <w:rPr>
          <w:rFonts w:ascii="Times New Roman" w:hAnsi="Times New Roman"/>
          <w:sz w:val="24"/>
          <w:szCs w:val="24"/>
        </w:rPr>
        <w:t xml:space="preserve">If these conditions are not met, </w:t>
      </w:r>
      <w:r w:rsidRPr="00CB6BDF" w:rsidR="00CC2FDD">
        <w:rPr>
          <w:rFonts w:ascii="Times New Roman" w:hAnsi="Times New Roman"/>
          <w:sz w:val="24"/>
          <w:szCs w:val="24"/>
        </w:rPr>
        <w:t xml:space="preserve">the Agency </w:t>
      </w:r>
      <w:r w:rsidRPr="00CB6BDF">
        <w:rPr>
          <w:rFonts w:ascii="Times New Roman" w:hAnsi="Times New Roman"/>
          <w:sz w:val="24"/>
          <w:szCs w:val="24"/>
        </w:rPr>
        <w:t xml:space="preserve">will submit an information collection request to OMB for approval through the normal PRA process.  </w:t>
      </w:r>
    </w:p>
    <w:p w:rsidRPr="006A2036" w:rsidR="00982095" w:rsidRDefault="00982095">
      <w:pPr>
        <w:spacing w:after="0" w:line="240" w:lineRule="auto"/>
      </w:pPr>
    </w:p>
    <w:p w:rsidRPr="00CB6BDF" w:rsidR="00982095" w:rsidRDefault="000C0A7E">
      <w:pPr>
        <w:spacing w:after="0" w:line="240" w:lineRule="auto"/>
        <w:rPr>
          <w:rFonts w:ascii="Times New Roman" w:hAnsi="Times New Roman"/>
          <w:sz w:val="24"/>
          <w:szCs w:val="24"/>
        </w:rPr>
      </w:pPr>
      <w:r w:rsidRPr="00CB6BDF">
        <w:rPr>
          <w:rFonts w:ascii="Times New Roman" w:hAnsi="Times New Roman"/>
          <w:sz w:val="24"/>
          <w:szCs w:val="24"/>
        </w:rPr>
        <w:t>To obtain approval for a collection that meets the conditions of this generic clearance, a standardized form will be submitted to OMB along with supporting documentation (e.g., a copy of the</w:t>
      </w:r>
      <w:r w:rsidRPr="00CB6BDF" w:rsidR="00EF68F0">
        <w:rPr>
          <w:rFonts w:ascii="Times New Roman" w:hAnsi="Times New Roman"/>
          <w:sz w:val="24"/>
          <w:szCs w:val="24"/>
        </w:rPr>
        <w:t xml:space="preserve"> focus group guide</w:t>
      </w:r>
      <w:r w:rsidRPr="00CB6BDF">
        <w:rPr>
          <w:rFonts w:ascii="Times New Roman" w:hAnsi="Times New Roman"/>
          <w:sz w:val="24"/>
          <w:szCs w:val="24"/>
        </w:rPr>
        <w:t xml:space="preserve">). </w:t>
      </w:r>
      <w:r w:rsidR="0097646D">
        <w:rPr>
          <w:rFonts w:ascii="Times New Roman" w:hAnsi="Times New Roman"/>
          <w:sz w:val="24"/>
          <w:szCs w:val="24"/>
        </w:rPr>
        <w:t>OMB will respond to the submission with questions or approval within 14 business days, or as appropriate given the nature of the submission.</w:t>
      </w:r>
      <w:r w:rsidRPr="00CB6BDF">
        <w:rPr>
          <w:rFonts w:ascii="Times New Roman" w:hAnsi="Times New Roman"/>
          <w:sz w:val="24"/>
          <w:szCs w:val="24"/>
        </w:rPr>
        <w:t xml:space="preserve"> </w:t>
      </w:r>
    </w:p>
    <w:p w:rsidRPr="00CB6BDF" w:rsidR="00982095" w:rsidRDefault="00982095">
      <w:pPr>
        <w:spacing w:after="0" w:line="240" w:lineRule="auto"/>
        <w:rPr>
          <w:rFonts w:ascii="Times New Roman" w:hAnsi="Times New Roman"/>
          <w:sz w:val="24"/>
          <w:szCs w:val="24"/>
        </w:rPr>
      </w:pPr>
    </w:p>
    <w:p w:rsidRPr="00CB6BDF" w:rsidR="00982095" w:rsidRDefault="000C0A7E">
      <w:pPr>
        <w:rPr>
          <w:rFonts w:ascii="Times New Roman" w:hAnsi="Times New Roman"/>
          <w:sz w:val="24"/>
          <w:szCs w:val="24"/>
        </w:rPr>
      </w:pPr>
      <w:r w:rsidRPr="00CB6BDF">
        <w:rPr>
          <w:rFonts w:ascii="Times New Roman" w:hAnsi="Times New Roman"/>
          <w:sz w:val="24"/>
          <w:szCs w:val="24"/>
        </w:rPr>
        <w:t>The types of collections that this generic clearance covers include, but are not limited to:</w:t>
      </w:r>
    </w:p>
    <w:p w:rsidRPr="00CB6BDF" w:rsidR="00982095" w:rsidRDefault="00CB6BDF">
      <w:pPr>
        <w:pStyle w:val="ListParagraph"/>
        <w:numPr>
          <w:ilvl w:val="0"/>
          <w:numId w:val="15"/>
        </w:numPr>
        <w:rPr>
          <w:rFonts w:ascii="Times New Roman" w:hAnsi="Times New Roman"/>
          <w:sz w:val="24"/>
          <w:szCs w:val="24"/>
        </w:rPr>
      </w:pPr>
      <w:r w:rsidRPr="00CB6BDF">
        <w:rPr>
          <w:rFonts w:ascii="Times New Roman" w:hAnsi="Times New Roman"/>
          <w:sz w:val="24"/>
          <w:szCs w:val="24"/>
        </w:rPr>
        <w:t>Interviews</w:t>
      </w:r>
    </w:p>
    <w:p w:rsidRPr="00CB6BDF" w:rsidR="00982095" w:rsidRDefault="000C0A7E">
      <w:pPr>
        <w:pStyle w:val="ListParagraph"/>
        <w:numPr>
          <w:ilvl w:val="0"/>
          <w:numId w:val="15"/>
        </w:numPr>
        <w:rPr>
          <w:rFonts w:ascii="Times New Roman" w:hAnsi="Times New Roman"/>
          <w:sz w:val="24"/>
          <w:szCs w:val="24"/>
        </w:rPr>
      </w:pPr>
      <w:r w:rsidRPr="00CB6BDF">
        <w:rPr>
          <w:rFonts w:ascii="Times New Roman" w:hAnsi="Times New Roman"/>
          <w:sz w:val="24"/>
          <w:szCs w:val="24"/>
        </w:rPr>
        <w:t xml:space="preserve">Small </w:t>
      </w:r>
      <w:r w:rsidRPr="00CB6BDF" w:rsidR="006B2FF7">
        <w:rPr>
          <w:rFonts w:ascii="Times New Roman" w:hAnsi="Times New Roman"/>
          <w:sz w:val="24"/>
          <w:szCs w:val="24"/>
        </w:rPr>
        <w:t>d</w:t>
      </w:r>
      <w:r w:rsidRPr="00CB6BDF">
        <w:rPr>
          <w:rFonts w:ascii="Times New Roman" w:hAnsi="Times New Roman"/>
          <w:sz w:val="24"/>
          <w:szCs w:val="24"/>
        </w:rPr>
        <w:t xml:space="preserve">iscussion </w:t>
      </w:r>
      <w:r w:rsidRPr="00CB6BDF" w:rsidR="006B2FF7">
        <w:rPr>
          <w:rFonts w:ascii="Times New Roman" w:hAnsi="Times New Roman"/>
          <w:sz w:val="24"/>
          <w:szCs w:val="24"/>
        </w:rPr>
        <w:t>g</w:t>
      </w:r>
      <w:r w:rsidRPr="00CB6BDF">
        <w:rPr>
          <w:rFonts w:ascii="Times New Roman" w:hAnsi="Times New Roman"/>
          <w:sz w:val="24"/>
          <w:szCs w:val="24"/>
        </w:rPr>
        <w:t>roups</w:t>
      </w:r>
    </w:p>
    <w:p w:rsidRPr="00CB6BDF" w:rsidR="00256D0E" w:rsidP="00256D0E" w:rsidRDefault="006B2FF7">
      <w:pPr>
        <w:pStyle w:val="ListParagraph"/>
        <w:numPr>
          <w:ilvl w:val="0"/>
          <w:numId w:val="15"/>
        </w:numPr>
        <w:spacing w:after="0" w:line="240" w:lineRule="auto"/>
        <w:rPr>
          <w:rFonts w:ascii="Times New Roman" w:hAnsi="Times New Roman"/>
          <w:sz w:val="24"/>
          <w:szCs w:val="24"/>
        </w:rPr>
      </w:pPr>
      <w:r w:rsidRPr="00CB6BDF">
        <w:rPr>
          <w:rFonts w:ascii="Times New Roman" w:hAnsi="Times New Roman"/>
          <w:sz w:val="24"/>
          <w:szCs w:val="24"/>
        </w:rPr>
        <w:t xml:space="preserve"> </w:t>
      </w:r>
      <w:r w:rsidRPr="00CB6BDF" w:rsidR="000C0A7E">
        <w:rPr>
          <w:rFonts w:ascii="Times New Roman" w:hAnsi="Times New Roman"/>
          <w:sz w:val="24"/>
          <w:szCs w:val="24"/>
        </w:rPr>
        <w:t>Focus Groups</w:t>
      </w:r>
      <w:r w:rsidRPr="00CB6BDF" w:rsidR="00256D0E">
        <w:rPr>
          <w:rFonts w:ascii="Times New Roman" w:hAnsi="Times New Roman"/>
          <w:sz w:val="24"/>
          <w:szCs w:val="24"/>
        </w:rPr>
        <w:t xml:space="preserve"> </w:t>
      </w:r>
      <w:r w:rsidRPr="00CB6BDF" w:rsidR="005E5A3B">
        <w:rPr>
          <w:rFonts w:ascii="Times New Roman" w:hAnsi="Times New Roman"/>
          <w:sz w:val="24"/>
          <w:szCs w:val="24"/>
        </w:rPr>
        <w:t>of</w:t>
      </w:r>
      <w:r w:rsidRPr="00CB6BDF">
        <w:rPr>
          <w:rFonts w:ascii="Times New Roman" w:hAnsi="Times New Roman"/>
          <w:sz w:val="24"/>
          <w:szCs w:val="24"/>
        </w:rPr>
        <w:t xml:space="preserve"> stakeholders</w:t>
      </w:r>
    </w:p>
    <w:p w:rsidRPr="00CB6BDF" w:rsidR="00CB6BDF" w:rsidP="00256D0E" w:rsidRDefault="00CB6BDF">
      <w:pPr>
        <w:pStyle w:val="ListParagraph"/>
        <w:numPr>
          <w:ilvl w:val="0"/>
          <w:numId w:val="15"/>
        </w:numPr>
        <w:spacing w:after="0" w:line="240" w:lineRule="auto"/>
        <w:rPr>
          <w:rFonts w:ascii="Times New Roman" w:hAnsi="Times New Roman"/>
          <w:sz w:val="24"/>
          <w:szCs w:val="24"/>
        </w:rPr>
      </w:pPr>
      <w:r w:rsidRPr="00CB6BDF">
        <w:rPr>
          <w:rFonts w:ascii="Times New Roman" w:hAnsi="Times New Roman"/>
          <w:sz w:val="24"/>
          <w:szCs w:val="24"/>
        </w:rPr>
        <w:t xml:space="preserve">Questionnaires </w:t>
      </w:r>
    </w:p>
    <w:p w:rsidRPr="00CB6BDF" w:rsidR="00982095" w:rsidP="00BF2E89" w:rsidRDefault="00CB6BDF">
      <w:pPr>
        <w:pStyle w:val="ListParagraph"/>
        <w:numPr>
          <w:ilvl w:val="0"/>
          <w:numId w:val="15"/>
        </w:numPr>
        <w:rPr>
          <w:rFonts w:ascii="Times New Roman" w:hAnsi="Times New Roman"/>
          <w:sz w:val="24"/>
          <w:szCs w:val="24"/>
        </w:rPr>
      </w:pPr>
      <w:r w:rsidRPr="00CB6BDF">
        <w:rPr>
          <w:rFonts w:ascii="Times New Roman" w:hAnsi="Times New Roman"/>
          <w:sz w:val="24"/>
          <w:szCs w:val="24"/>
        </w:rPr>
        <w:t>Other qualitative methods: other qualitative methods that ASPE typically uses such as, document studies, performance assessments, and case studies</w:t>
      </w:r>
      <w:r w:rsidR="00E771E5">
        <w:rPr>
          <w:rFonts w:ascii="Times New Roman" w:hAnsi="Times New Roman"/>
          <w:sz w:val="24"/>
          <w:szCs w:val="24"/>
        </w:rPr>
        <w:t>.</w:t>
      </w:r>
    </w:p>
    <w:p w:rsidRPr="006A2036" w:rsidR="00982095" w:rsidRDefault="00982095">
      <w:pPr>
        <w:spacing w:after="0" w:line="240" w:lineRule="auto"/>
      </w:pPr>
    </w:p>
    <w:p w:rsidRPr="00CB6BDF" w:rsidR="00982095" w:rsidRDefault="00CB6BDF">
      <w:pPr>
        <w:spacing w:after="0" w:line="240" w:lineRule="auto"/>
        <w:rPr>
          <w:rFonts w:ascii="Times New Roman" w:hAnsi="Times New Roman"/>
          <w:sz w:val="24"/>
          <w:szCs w:val="24"/>
        </w:rPr>
      </w:pPr>
      <w:r>
        <w:rPr>
          <w:rFonts w:ascii="Times New Roman" w:hAnsi="Times New Roman"/>
          <w:sz w:val="24"/>
          <w:szCs w:val="24"/>
        </w:rPr>
        <w:t>HHS/ASPE</w:t>
      </w:r>
      <w:r w:rsidRPr="00CB6BDF" w:rsidR="000C0A7E">
        <w:rPr>
          <w:rFonts w:ascii="Times New Roman" w:hAnsi="Times New Roman"/>
          <w:sz w:val="24"/>
          <w:szCs w:val="24"/>
        </w:rPr>
        <w:t xml:space="preserve"> has established a manager/managing entity to serve for this generic clearance and will conduct an independent review of each </w:t>
      </w:r>
      <w:r w:rsidRPr="00CB6BDF" w:rsidR="006B2FF7">
        <w:rPr>
          <w:rFonts w:ascii="Times New Roman" w:hAnsi="Times New Roman"/>
          <w:sz w:val="24"/>
          <w:szCs w:val="24"/>
        </w:rPr>
        <w:t xml:space="preserve">information collection </w:t>
      </w:r>
      <w:r w:rsidRPr="00CB6BDF" w:rsidR="000C0A7E">
        <w:rPr>
          <w:rFonts w:ascii="Times New Roman" w:hAnsi="Times New Roman"/>
          <w:sz w:val="24"/>
          <w:szCs w:val="24"/>
        </w:rPr>
        <w:t xml:space="preserve">to ensure compliance with the terms of this clearance prior to submitting each collection to OMB. </w:t>
      </w:r>
    </w:p>
    <w:p w:rsidRPr="00CB6BDF" w:rsidR="00982095" w:rsidRDefault="00982095">
      <w:pPr>
        <w:spacing w:after="0" w:line="240" w:lineRule="auto"/>
        <w:rPr>
          <w:rFonts w:ascii="Times New Roman" w:hAnsi="Times New Roman"/>
          <w:sz w:val="24"/>
          <w:szCs w:val="24"/>
        </w:rPr>
      </w:pPr>
    </w:p>
    <w:p w:rsidRPr="00CB6BDF" w:rsidR="00CC2FDD" w:rsidRDefault="00CC2FDD">
      <w:pPr>
        <w:spacing w:after="0" w:line="240" w:lineRule="auto"/>
        <w:rPr>
          <w:rFonts w:ascii="Times New Roman" w:hAnsi="Times New Roman"/>
          <w:sz w:val="24"/>
          <w:szCs w:val="24"/>
        </w:rPr>
      </w:pPr>
    </w:p>
    <w:p w:rsidRPr="00CB6BDF" w:rsidR="00982095" w:rsidRDefault="000C0A7E">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Consideration Given to Information Technology</w:t>
      </w:r>
    </w:p>
    <w:p w:rsidRPr="00CB6BDF" w:rsidR="00982095" w:rsidRDefault="00982095">
      <w:pPr>
        <w:spacing w:after="0" w:line="240" w:lineRule="auto"/>
        <w:rPr>
          <w:rFonts w:ascii="Times New Roman" w:hAnsi="Times New Roman"/>
          <w:sz w:val="24"/>
          <w:szCs w:val="24"/>
        </w:rPr>
      </w:pPr>
    </w:p>
    <w:p w:rsidRPr="00CB6BDF" w:rsidR="00982095" w:rsidRDefault="00E07D89">
      <w:pPr>
        <w:spacing w:after="0" w:line="240" w:lineRule="auto"/>
        <w:rPr>
          <w:rFonts w:ascii="Times New Roman" w:hAnsi="Times New Roman"/>
          <w:sz w:val="24"/>
          <w:szCs w:val="24"/>
        </w:rPr>
      </w:pPr>
      <w:r>
        <w:rPr>
          <w:rFonts w:ascii="Times New Roman" w:hAnsi="Times New Roman"/>
          <w:sz w:val="24"/>
          <w:szCs w:val="24"/>
        </w:rPr>
        <w:t xml:space="preserve">ASPE does its best to ensure we are requiring the least amount of burden when collecting information from the public. To the extent possible, we always strive to </w:t>
      </w:r>
      <w:r w:rsidRPr="00CB6BDF" w:rsidR="000C0A7E">
        <w:rPr>
          <w:rFonts w:ascii="Times New Roman" w:hAnsi="Times New Roman"/>
          <w:sz w:val="24"/>
          <w:szCs w:val="24"/>
        </w:rPr>
        <w:t>collect information electronically and/or use online collaboration tools to reduce burden.</w:t>
      </w:r>
    </w:p>
    <w:p w:rsidRPr="00CB6BDF" w:rsidR="00982095" w:rsidRDefault="00982095">
      <w:pPr>
        <w:spacing w:after="0" w:line="240" w:lineRule="auto"/>
        <w:rPr>
          <w:rFonts w:ascii="Times New Roman" w:hAnsi="Times New Roman"/>
          <w:sz w:val="24"/>
          <w:szCs w:val="24"/>
        </w:rPr>
      </w:pPr>
    </w:p>
    <w:p w:rsidRPr="00CB6BDF" w:rsidR="00982095" w:rsidRDefault="00982095">
      <w:pPr>
        <w:spacing w:after="0" w:line="240" w:lineRule="auto"/>
        <w:rPr>
          <w:rFonts w:ascii="Times New Roman" w:hAnsi="Times New Roman"/>
          <w:sz w:val="24"/>
          <w:szCs w:val="24"/>
        </w:rPr>
      </w:pPr>
    </w:p>
    <w:p w:rsidRPr="00CB6BDF" w:rsidR="00982095" w:rsidRDefault="000C0A7E">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 xml:space="preserve"> Duplication of Information</w:t>
      </w:r>
    </w:p>
    <w:p w:rsidRPr="00CB6BDF" w:rsidR="00982095" w:rsidRDefault="00982095">
      <w:pPr>
        <w:spacing w:after="0" w:line="240" w:lineRule="auto"/>
        <w:rPr>
          <w:rFonts w:ascii="Times New Roman" w:hAnsi="Times New Roman"/>
          <w:sz w:val="24"/>
          <w:szCs w:val="24"/>
        </w:rPr>
      </w:pPr>
    </w:p>
    <w:p w:rsidRPr="00CB6BDF" w:rsidR="00982095" w:rsidP="00CB6BDF" w:rsidRDefault="00E07D89">
      <w:pPr>
        <w:spacing w:after="0" w:line="240" w:lineRule="auto"/>
        <w:rPr>
          <w:rFonts w:ascii="Times New Roman" w:hAnsi="Times New Roman"/>
          <w:sz w:val="24"/>
          <w:szCs w:val="24"/>
        </w:rPr>
      </w:pPr>
      <w:r>
        <w:rPr>
          <w:rFonts w:ascii="Times New Roman" w:hAnsi="Times New Roman"/>
          <w:sz w:val="24"/>
          <w:szCs w:val="24"/>
        </w:rPr>
        <w:t>ASPE collaborates and coordinates routinely with all parts of HHS and other federal agencies. We do our best to ensure no</w:t>
      </w:r>
      <w:r w:rsidRPr="00CB6BDF" w:rsidR="000C0A7E">
        <w:rPr>
          <w:rFonts w:ascii="Times New Roman" w:hAnsi="Times New Roman"/>
          <w:sz w:val="24"/>
          <w:szCs w:val="24"/>
        </w:rPr>
        <w:t xml:space="preserve"> similar data are gathered or maintained by</w:t>
      </w:r>
      <w:r w:rsidRPr="00CB6BDF" w:rsidR="002A35E6">
        <w:rPr>
          <w:rFonts w:ascii="Times New Roman" w:hAnsi="Times New Roman"/>
          <w:sz w:val="24"/>
          <w:szCs w:val="24"/>
        </w:rPr>
        <w:t xml:space="preserve"> </w:t>
      </w:r>
      <w:r>
        <w:rPr>
          <w:rFonts w:ascii="Times New Roman" w:hAnsi="Times New Roman"/>
          <w:sz w:val="24"/>
          <w:szCs w:val="24"/>
        </w:rPr>
        <w:t>other parts of HHS</w:t>
      </w:r>
      <w:r w:rsidRPr="00CB6BDF" w:rsidR="002A35E6">
        <w:rPr>
          <w:rFonts w:ascii="Times New Roman" w:hAnsi="Times New Roman"/>
          <w:sz w:val="24"/>
          <w:szCs w:val="24"/>
        </w:rPr>
        <w:t xml:space="preserve"> </w:t>
      </w:r>
      <w:r w:rsidRPr="00CB6BDF" w:rsidR="000C0A7E">
        <w:rPr>
          <w:rFonts w:ascii="Times New Roman" w:hAnsi="Times New Roman"/>
          <w:sz w:val="24"/>
          <w:szCs w:val="24"/>
        </w:rPr>
        <w:t>or are availa</w:t>
      </w:r>
      <w:r w:rsidR="001F537F">
        <w:rPr>
          <w:rFonts w:ascii="Times New Roman" w:hAnsi="Times New Roman"/>
          <w:sz w:val="24"/>
          <w:szCs w:val="24"/>
        </w:rPr>
        <w:t>ble from other sources known to</w:t>
      </w:r>
      <w:r w:rsidRPr="00CB6BDF" w:rsidR="002A35E6">
        <w:rPr>
          <w:rFonts w:ascii="Times New Roman" w:hAnsi="Times New Roman"/>
          <w:sz w:val="24"/>
          <w:szCs w:val="24"/>
        </w:rPr>
        <w:t xml:space="preserve"> </w:t>
      </w:r>
      <w:r>
        <w:rPr>
          <w:rFonts w:ascii="Times New Roman" w:hAnsi="Times New Roman"/>
          <w:sz w:val="24"/>
          <w:szCs w:val="24"/>
        </w:rPr>
        <w:t>us</w:t>
      </w:r>
      <w:r w:rsidRPr="00CB6BDF" w:rsidR="000C0A7E">
        <w:rPr>
          <w:rFonts w:ascii="Times New Roman" w:hAnsi="Times New Roman"/>
          <w:sz w:val="24"/>
          <w:szCs w:val="24"/>
        </w:rPr>
        <w:t>.</w:t>
      </w:r>
      <w:r w:rsidRPr="00CB6BDF" w:rsidR="00CB6BDF">
        <w:rPr>
          <w:rFonts w:ascii="Times New Roman" w:hAnsi="Times New Roman"/>
          <w:sz w:val="24"/>
          <w:szCs w:val="24"/>
        </w:rPr>
        <w:t xml:space="preserve"> To the extent possible, ASPE collaborates with internal and external partners to ensure there is not duplication of information collected.</w:t>
      </w:r>
    </w:p>
    <w:p w:rsidRPr="00CB6BDF" w:rsidR="00CB6BDF" w:rsidP="00CB6BDF" w:rsidRDefault="00CB6BDF">
      <w:pPr>
        <w:autoSpaceDE w:val="0"/>
        <w:autoSpaceDN w:val="0"/>
        <w:adjustRightInd w:val="0"/>
        <w:spacing w:line="240" w:lineRule="auto"/>
        <w:rPr>
          <w:rFonts w:ascii="Times New Roman" w:hAnsi="Times New Roman"/>
          <w:sz w:val="24"/>
          <w:szCs w:val="24"/>
        </w:rPr>
      </w:pPr>
      <w:r w:rsidRPr="00CB6BDF">
        <w:rPr>
          <w:rFonts w:ascii="Times New Roman" w:hAnsi="Times New Roman"/>
          <w:sz w:val="24"/>
          <w:szCs w:val="24"/>
        </w:rPr>
        <w:t xml:space="preserve">This information collection does not duplicate any other qualitative research methods being conducted by ASPE or at HHS in general. ASPE typically looks at cross-cutting issues that may involve several agencies within HHS to provide a departmental view and coordination. This </w:t>
      </w:r>
      <w:r w:rsidRPr="00CB6BDF">
        <w:rPr>
          <w:rFonts w:ascii="Times New Roman" w:hAnsi="Times New Roman"/>
          <w:sz w:val="24"/>
          <w:szCs w:val="24"/>
        </w:rPr>
        <w:lastRenderedPageBreak/>
        <w:t xml:space="preserve">clearance will improve the quality of ASPE’s policy research and assessment as well as providing a more efficient means for conducting more rigorous qualitative policy research and assessment.  To the maximum extent possible, we will make use of previous information by reviewing results of previous qualitative research projects on relevant policy issues before we attempt to revise interview guides, questionnaires, and other tools using additional field work sought under this clearance. </w:t>
      </w:r>
    </w:p>
    <w:p w:rsidRPr="00CB6BDF" w:rsidR="00982095" w:rsidRDefault="00982095">
      <w:pPr>
        <w:spacing w:after="0" w:line="240" w:lineRule="auto"/>
        <w:rPr>
          <w:rFonts w:ascii="Times New Roman" w:hAnsi="Times New Roman"/>
          <w:sz w:val="24"/>
          <w:szCs w:val="24"/>
        </w:rPr>
      </w:pPr>
    </w:p>
    <w:p w:rsidRPr="00CB6BDF" w:rsidR="00982095" w:rsidRDefault="000C0A7E">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 xml:space="preserve"> Reducing the Burden on Small Entities</w:t>
      </w:r>
    </w:p>
    <w:p w:rsidRPr="00CB6BDF" w:rsidR="00982095" w:rsidRDefault="00982095">
      <w:pPr>
        <w:pStyle w:val="ListParagraph"/>
        <w:spacing w:after="0" w:line="240" w:lineRule="auto"/>
        <w:ind w:left="0"/>
        <w:rPr>
          <w:rFonts w:ascii="Times New Roman" w:hAnsi="Times New Roman"/>
          <w:b/>
          <w:sz w:val="24"/>
          <w:szCs w:val="24"/>
        </w:rPr>
      </w:pPr>
    </w:p>
    <w:p w:rsidRPr="00CB6BDF" w:rsidR="00982095" w:rsidRDefault="000C0A7E">
      <w:pPr>
        <w:spacing w:after="0" w:line="240" w:lineRule="auto"/>
        <w:rPr>
          <w:rFonts w:ascii="Times New Roman" w:hAnsi="Times New Roman"/>
          <w:sz w:val="24"/>
          <w:szCs w:val="24"/>
        </w:rPr>
      </w:pPr>
      <w:r w:rsidRPr="00CB6BDF">
        <w:rPr>
          <w:rFonts w:ascii="Times New Roman" w:hAnsi="Times New Roman"/>
          <w:sz w:val="24"/>
          <w:szCs w:val="24"/>
        </w:rPr>
        <w:t>Small business or other small entities may be involved in these efforts but</w:t>
      </w:r>
      <w:r w:rsidRPr="00CB6BDF" w:rsidR="002A35E6">
        <w:rPr>
          <w:rFonts w:ascii="Times New Roman" w:hAnsi="Times New Roman"/>
          <w:sz w:val="24"/>
          <w:szCs w:val="24"/>
        </w:rPr>
        <w:t xml:space="preserve"> </w:t>
      </w:r>
      <w:r w:rsidR="00E07D89">
        <w:rPr>
          <w:rFonts w:ascii="Times New Roman" w:hAnsi="Times New Roman"/>
          <w:sz w:val="24"/>
          <w:szCs w:val="24"/>
        </w:rPr>
        <w:t>ASPE</w:t>
      </w:r>
      <w:r w:rsidRPr="00CB6BDF" w:rsidR="002A35E6">
        <w:rPr>
          <w:rFonts w:ascii="Times New Roman" w:hAnsi="Times New Roman"/>
          <w:sz w:val="24"/>
          <w:szCs w:val="24"/>
        </w:rPr>
        <w:t xml:space="preserve"> </w:t>
      </w:r>
      <w:r w:rsidRPr="00CB6BDF">
        <w:rPr>
          <w:rFonts w:ascii="Times New Roman" w:hAnsi="Times New Roman"/>
          <w:sz w:val="24"/>
          <w:szCs w:val="24"/>
        </w:rPr>
        <w:t>will minimize the burden of information collections approved under this clearance by sampling, asking for readily available information, and using short, easy-to-complete information collection instruments</w:t>
      </w:r>
      <w:r w:rsidR="00E07D89">
        <w:rPr>
          <w:rFonts w:ascii="Times New Roman" w:hAnsi="Times New Roman"/>
          <w:sz w:val="24"/>
          <w:szCs w:val="24"/>
        </w:rPr>
        <w:t xml:space="preserve"> whenever possible</w:t>
      </w:r>
      <w:r w:rsidRPr="00CB6BDF">
        <w:rPr>
          <w:rFonts w:ascii="Times New Roman" w:hAnsi="Times New Roman"/>
          <w:sz w:val="24"/>
          <w:szCs w:val="24"/>
        </w:rPr>
        <w:t xml:space="preserve">.  </w:t>
      </w:r>
    </w:p>
    <w:p w:rsidRPr="00CB6BDF" w:rsidR="00982095" w:rsidRDefault="00982095">
      <w:pPr>
        <w:spacing w:after="0" w:line="240" w:lineRule="auto"/>
        <w:rPr>
          <w:rFonts w:ascii="Times New Roman" w:hAnsi="Times New Roman"/>
          <w:sz w:val="24"/>
          <w:szCs w:val="24"/>
        </w:rPr>
      </w:pPr>
    </w:p>
    <w:p w:rsidRPr="006A2036" w:rsidR="00982095" w:rsidRDefault="00982095">
      <w:pPr>
        <w:spacing w:after="0" w:line="240" w:lineRule="auto"/>
      </w:pPr>
    </w:p>
    <w:p w:rsidRPr="001C3B23" w:rsidR="00982095" w:rsidRDefault="000C0A7E">
      <w:pPr>
        <w:pStyle w:val="ListParagraph"/>
        <w:numPr>
          <w:ilvl w:val="0"/>
          <w:numId w:val="2"/>
        </w:numPr>
        <w:spacing w:after="0" w:line="240" w:lineRule="auto"/>
        <w:ind w:left="0"/>
        <w:rPr>
          <w:rFonts w:ascii="Times New Roman" w:hAnsi="Times New Roman"/>
          <w:b/>
          <w:sz w:val="24"/>
          <w:szCs w:val="24"/>
        </w:rPr>
      </w:pPr>
      <w:r w:rsidRPr="001C3B23">
        <w:rPr>
          <w:rFonts w:ascii="Times New Roman" w:hAnsi="Times New Roman"/>
          <w:b/>
          <w:sz w:val="24"/>
          <w:szCs w:val="24"/>
        </w:rPr>
        <w:t xml:space="preserve">Consequences of Not Conducting Collection </w:t>
      </w:r>
    </w:p>
    <w:p w:rsidRPr="006A2036" w:rsidR="00982095" w:rsidRDefault="00982095">
      <w:pPr>
        <w:pStyle w:val="ListParagraph"/>
        <w:spacing w:after="0" w:line="240" w:lineRule="auto"/>
        <w:ind w:left="0"/>
        <w:rPr>
          <w:b/>
        </w:rPr>
      </w:pPr>
    </w:p>
    <w:p w:rsidRPr="00CB6BDF" w:rsidR="00CB6BDF" w:rsidP="00CB6BDF" w:rsidRDefault="00CB6BDF">
      <w:pPr>
        <w:autoSpaceDE w:val="0"/>
        <w:autoSpaceDN w:val="0"/>
        <w:adjustRightInd w:val="0"/>
        <w:spacing w:line="240" w:lineRule="auto"/>
        <w:rPr>
          <w:rFonts w:ascii="Times New Roman" w:hAnsi="Times New Roman"/>
          <w:sz w:val="24"/>
          <w:szCs w:val="24"/>
        </w:rPr>
      </w:pPr>
      <w:r w:rsidRPr="00CB6BDF">
        <w:rPr>
          <w:rFonts w:ascii="Times New Roman" w:hAnsi="Times New Roman"/>
          <w:sz w:val="24"/>
          <w:szCs w:val="24"/>
        </w:rPr>
        <w:t xml:space="preserve">This clearance involves the use of qualitative research to inform policy research and </w:t>
      </w:r>
      <w:r w:rsidR="00CA2F04">
        <w:rPr>
          <w:rFonts w:ascii="Times New Roman" w:hAnsi="Times New Roman"/>
          <w:sz w:val="24"/>
          <w:szCs w:val="24"/>
        </w:rPr>
        <w:t>assessments</w:t>
      </w:r>
      <w:r w:rsidRPr="00CB6BDF">
        <w:rPr>
          <w:rFonts w:ascii="Times New Roman" w:hAnsi="Times New Roman"/>
          <w:sz w:val="24"/>
          <w:szCs w:val="24"/>
        </w:rPr>
        <w:t xml:space="preserve"> for</w:t>
      </w:r>
      <w:r w:rsidR="00E07D89">
        <w:rPr>
          <w:rFonts w:ascii="Times New Roman" w:hAnsi="Times New Roman"/>
          <w:sz w:val="24"/>
          <w:szCs w:val="24"/>
        </w:rPr>
        <w:t xml:space="preserve"> dynamic</w:t>
      </w:r>
      <w:r w:rsidRPr="00CB6BDF">
        <w:rPr>
          <w:rFonts w:ascii="Times New Roman" w:hAnsi="Times New Roman"/>
          <w:sz w:val="24"/>
          <w:szCs w:val="24"/>
        </w:rPr>
        <w:t xml:space="preserve"> public health, human service, and healthcare issues, changing trends in population health, and new health threats.  If </w:t>
      </w:r>
      <w:r w:rsidR="00E07D89">
        <w:rPr>
          <w:rFonts w:ascii="Times New Roman" w:hAnsi="Times New Roman"/>
          <w:sz w:val="24"/>
          <w:szCs w:val="24"/>
        </w:rPr>
        <w:t>we do not continue this mechanism</w:t>
      </w:r>
      <w:r w:rsidRPr="00CB6BDF">
        <w:rPr>
          <w:rFonts w:ascii="Times New Roman" w:hAnsi="Times New Roman"/>
          <w:sz w:val="24"/>
          <w:szCs w:val="24"/>
        </w:rPr>
        <w:t xml:space="preserve">, ASPE will be limited in its ability to solicit feedback from broad and diverse policy experts and stakeholders, impacting our ability to provide </w:t>
      </w:r>
      <w:r w:rsidR="00E07D89">
        <w:rPr>
          <w:rFonts w:ascii="Times New Roman" w:hAnsi="Times New Roman"/>
          <w:sz w:val="24"/>
          <w:szCs w:val="24"/>
        </w:rPr>
        <w:t>up-to-date information from external stakeholders to HHS leadership</w:t>
      </w:r>
      <w:r w:rsidRPr="00CB6BDF">
        <w:rPr>
          <w:rFonts w:ascii="Times New Roman" w:hAnsi="Times New Roman"/>
          <w:sz w:val="24"/>
          <w:szCs w:val="24"/>
        </w:rPr>
        <w:t xml:space="preserve">. </w:t>
      </w:r>
    </w:p>
    <w:p w:rsidRPr="00CB6BDF" w:rsidR="00982095" w:rsidRDefault="00982095">
      <w:pPr>
        <w:spacing w:after="0" w:line="240" w:lineRule="auto"/>
        <w:rPr>
          <w:rFonts w:ascii="Times New Roman" w:hAnsi="Times New Roman"/>
          <w:sz w:val="24"/>
          <w:szCs w:val="24"/>
        </w:rPr>
      </w:pPr>
    </w:p>
    <w:p w:rsidRPr="00CB6BDF" w:rsidR="00982095" w:rsidRDefault="000C0A7E">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Special Circumstances</w:t>
      </w:r>
    </w:p>
    <w:p w:rsidRPr="00CB6BDF" w:rsidR="00982095" w:rsidRDefault="00982095">
      <w:pPr>
        <w:pStyle w:val="ListParagraph"/>
        <w:spacing w:after="0" w:line="240" w:lineRule="auto"/>
        <w:ind w:left="0"/>
        <w:rPr>
          <w:rFonts w:ascii="Times New Roman" w:hAnsi="Times New Roman"/>
          <w:b/>
          <w:sz w:val="24"/>
          <w:szCs w:val="24"/>
        </w:rPr>
      </w:pPr>
    </w:p>
    <w:p w:rsidRPr="00CB6BDF" w:rsidR="00066515" w:rsidRDefault="000C0A7E">
      <w:pPr>
        <w:spacing w:after="0" w:line="240" w:lineRule="auto"/>
        <w:rPr>
          <w:rFonts w:ascii="Times New Roman" w:hAnsi="Times New Roman"/>
          <w:sz w:val="24"/>
          <w:szCs w:val="24"/>
        </w:rPr>
      </w:pPr>
      <w:r w:rsidRPr="00CB6BDF">
        <w:rPr>
          <w:rFonts w:ascii="Times New Roman" w:hAnsi="Times New Roman"/>
          <w:sz w:val="24"/>
          <w:szCs w:val="24"/>
        </w:rPr>
        <w:t>There are no special circumstances</w:t>
      </w:r>
      <w:r w:rsidRPr="00CB6BDF" w:rsidR="00DE07E7">
        <w:rPr>
          <w:rFonts w:ascii="Times New Roman" w:hAnsi="Times New Roman"/>
          <w:sz w:val="24"/>
          <w:szCs w:val="24"/>
        </w:rPr>
        <w:t xml:space="preserve">. The information collected will be voluntary and will not be </w:t>
      </w:r>
      <w:r w:rsidR="00E07D89">
        <w:rPr>
          <w:rFonts w:ascii="Times New Roman" w:hAnsi="Times New Roman"/>
          <w:sz w:val="24"/>
          <w:szCs w:val="24"/>
        </w:rPr>
        <w:t>generalizable</w:t>
      </w:r>
      <w:r w:rsidRPr="00CB6BDF" w:rsidR="00DE07E7">
        <w:rPr>
          <w:rFonts w:ascii="Times New Roman" w:hAnsi="Times New Roman"/>
          <w:sz w:val="24"/>
          <w:szCs w:val="24"/>
        </w:rPr>
        <w:t>.</w:t>
      </w:r>
    </w:p>
    <w:p w:rsidRPr="00CB6BDF" w:rsidR="00982095" w:rsidRDefault="00982095">
      <w:pPr>
        <w:spacing w:after="0" w:line="240" w:lineRule="auto"/>
        <w:rPr>
          <w:rFonts w:ascii="Times New Roman" w:hAnsi="Times New Roman"/>
          <w:sz w:val="24"/>
          <w:szCs w:val="24"/>
        </w:rPr>
      </w:pPr>
    </w:p>
    <w:p w:rsidRPr="00CB6BDF" w:rsidR="00982095" w:rsidRDefault="00982095">
      <w:pPr>
        <w:spacing w:after="0" w:line="240" w:lineRule="auto"/>
        <w:rPr>
          <w:rFonts w:ascii="Times New Roman" w:hAnsi="Times New Roman"/>
          <w:sz w:val="24"/>
          <w:szCs w:val="24"/>
        </w:rPr>
      </w:pPr>
    </w:p>
    <w:p w:rsidRPr="00CB6BDF" w:rsidR="00982095" w:rsidRDefault="000C0A7E">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Consultations with Persons Outside</w:t>
      </w:r>
      <w:r w:rsidRPr="00CB6BDF" w:rsidR="00701CF7">
        <w:rPr>
          <w:rFonts w:ascii="Times New Roman" w:hAnsi="Times New Roman"/>
          <w:b/>
          <w:sz w:val="24"/>
          <w:szCs w:val="24"/>
        </w:rPr>
        <w:t xml:space="preserve"> the Agency</w:t>
      </w:r>
    </w:p>
    <w:p w:rsidRPr="00CB6BDF" w:rsidR="00982095" w:rsidRDefault="00982095">
      <w:pPr>
        <w:pStyle w:val="ListParagraph"/>
        <w:spacing w:after="0" w:line="240" w:lineRule="auto"/>
        <w:ind w:left="0"/>
        <w:rPr>
          <w:rFonts w:ascii="Times New Roman" w:hAnsi="Times New Roman"/>
          <w:b/>
          <w:sz w:val="24"/>
          <w:szCs w:val="24"/>
        </w:rPr>
      </w:pPr>
    </w:p>
    <w:p w:rsidRPr="00CB6BDF" w:rsidR="00982095" w:rsidP="000C60B9" w:rsidRDefault="000C0A7E">
      <w:pPr>
        <w:spacing w:after="0" w:line="240" w:lineRule="auto"/>
        <w:rPr>
          <w:rFonts w:ascii="Times New Roman" w:hAnsi="Times New Roman"/>
          <w:sz w:val="24"/>
          <w:szCs w:val="24"/>
        </w:rPr>
      </w:pPr>
      <w:r w:rsidRPr="00CB6BDF">
        <w:rPr>
          <w:rFonts w:ascii="Times New Roman" w:hAnsi="Times New Roman"/>
          <w:sz w:val="24"/>
          <w:szCs w:val="24"/>
        </w:rPr>
        <w:t>In accordance with 5 CFR 1320.8(d),</w:t>
      </w:r>
      <w:r w:rsidRPr="00CB6BDF" w:rsidR="000C60B9">
        <w:rPr>
          <w:rFonts w:ascii="Times New Roman" w:hAnsi="Times New Roman"/>
          <w:sz w:val="24"/>
          <w:szCs w:val="24"/>
        </w:rPr>
        <w:t xml:space="preserve"> </w:t>
      </w:r>
      <w:r w:rsidR="005E151E">
        <w:rPr>
          <w:rFonts w:ascii="Times New Roman" w:hAnsi="Times New Roman"/>
          <w:sz w:val="24"/>
          <w:szCs w:val="24"/>
        </w:rPr>
        <w:t>on May 27 2020</w:t>
      </w:r>
      <w:r w:rsidRPr="00CB6BDF">
        <w:rPr>
          <w:rFonts w:ascii="Times New Roman" w:hAnsi="Times New Roman"/>
          <w:sz w:val="24"/>
          <w:szCs w:val="24"/>
        </w:rPr>
        <w:t xml:space="preserve">, a 60-day notice for public comment was published in the </w:t>
      </w:r>
      <w:r w:rsidRPr="00CB6BDF" w:rsidR="00982095">
        <w:rPr>
          <w:rFonts w:ascii="Times New Roman" w:hAnsi="Times New Roman"/>
          <w:i/>
          <w:sz w:val="24"/>
          <w:szCs w:val="24"/>
        </w:rPr>
        <w:t>Federal Register</w:t>
      </w:r>
      <w:r w:rsidRPr="00CB6BDF" w:rsidR="000C60B9">
        <w:rPr>
          <w:rFonts w:ascii="Times New Roman" w:hAnsi="Times New Roman"/>
          <w:sz w:val="24"/>
          <w:szCs w:val="24"/>
        </w:rPr>
        <w:t xml:space="preserve"> (</w:t>
      </w:r>
      <w:r w:rsidRPr="005E151E" w:rsidR="005E151E">
        <w:rPr>
          <w:rFonts w:ascii="Times New Roman" w:hAnsi="Times New Roman"/>
          <w:sz w:val="24"/>
          <w:szCs w:val="24"/>
        </w:rPr>
        <w:t>85 FR 31786</w:t>
      </w:r>
      <w:r w:rsidR="005E151E">
        <w:rPr>
          <w:rFonts w:ascii="Times New Roman" w:hAnsi="Times New Roman"/>
          <w:sz w:val="24"/>
          <w:szCs w:val="24"/>
        </w:rPr>
        <w:t>, Page: 31786-31787</w:t>
      </w:r>
      <w:r w:rsidRPr="00CB6BDF" w:rsidR="000C60B9">
        <w:rPr>
          <w:rFonts w:ascii="Times New Roman" w:hAnsi="Times New Roman"/>
          <w:sz w:val="24"/>
          <w:szCs w:val="24"/>
        </w:rPr>
        <w:t xml:space="preserve">). </w:t>
      </w:r>
      <w:r w:rsidRPr="00187EB7" w:rsidR="000C60B9">
        <w:rPr>
          <w:rFonts w:ascii="Times New Roman" w:hAnsi="Times New Roman"/>
          <w:sz w:val="24"/>
          <w:szCs w:val="24"/>
        </w:rPr>
        <w:t>No comments were received.</w:t>
      </w:r>
    </w:p>
    <w:p w:rsidRPr="00CB6BDF" w:rsidR="00982095" w:rsidRDefault="00982095">
      <w:pPr>
        <w:spacing w:after="0" w:line="240" w:lineRule="auto"/>
        <w:rPr>
          <w:rFonts w:ascii="Times New Roman" w:hAnsi="Times New Roman"/>
          <w:sz w:val="24"/>
          <w:szCs w:val="24"/>
        </w:rPr>
      </w:pPr>
    </w:p>
    <w:p w:rsidRPr="00CB6BDF" w:rsidR="00982095" w:rsidRDefault="000C0A7E">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Payment or Gift</w:t>
      </w:r>
    </w:p>
    <w:p w:rsidRPr="00CB6BDF" w:rsidR="001E7A97" w:rsidRDefault="001E7A97">
      <w:pPr>
        <w:spacing w:after="0" w:line="240" w:lineRule="auto"/>
        <w:rPr>
          <w:rFonts w:ascii="Times New Roman" w:hAnsi="Times New Roman"/>
          <w:sz w:val="24"/>
          <w:szCs w:val="24"/>
        </w:rPr>
      </w:pPr>
    </w:p>
    <w:p w:rsidRPr="00CB6BDF" w:rsidR="00982095" w:rsidP="00CB6BDF" w:rsidRDefault="000D6669">
      <w:pPr>
        <w:spacing w:after="0" w:line="240" w:lineRule="auto"/>
        <w:rPr>
          <w:rFonts w:ascii="Times New Roman" w:hAnsi="Times New Roman"/>
          <w:sz w:val="24"/>
          <w:szCs w:val="24"/>
        </w:rPr>
      </w:pPr>
      <w:r>
        <w:rPr>
          <w:rFonts w:ascii="Times New Roman" w:hAnsi="Times New Roman"/>
          <w:sz w:val="24"/>
          <w:szCs w:val="24"/>
        </w:rPr>
        <w:t>ASPE</w:t>
      </w:r>
      <w:r w:rsidRPr="00CB6BDF" w:rsidR="00AC2497">
        <w:rPr>
          <w:rFonts w:ascii="Times New Roman" w:hAnsi="Times New Roman"/>
          <w:sz w:val="24"/>
          <w:szCs w:val="24"/>
        </w:rPr>
        <w:t xml:space="preserve"> </w:t>
      </w:r>
      <w:r w:rsidRPr="00CB6BDF" w:rsidR="000C0A7E">
        <w:rPr>
          <w:rFonts w:ascii="Times New Roman" w:hAnsi="Times New Roman"/>
          <w:sz w:val="24"/>
          <w:szCs w:val="24"/>
        </w:rPr>
        <w:t>will not provide payment or other forms of remuneration to respondents of its various forms of collecting feedback</w:t>
      </w:r>
      <w:r w:rsidR="00792383">
        <w:rPr>
          <w:rFonts w:ascii="Times New Roman" w:hAnsi="Times New Roman"/>
          <w:sz w:val="24"/>
          <w:szCs w:val="24"/>
        </w:rPr>
        <w:t>.</w:t>
      </w:r>
      <w:r w:rsidRPr="00CB6BDF" w:rsidR="000C0A7E">
        <w:rPr>
          <w:rFonts w:ascii="Times New Roman" w:hAnsi="Times New Roman"/>
          <w:sz w:val="24"/>
          <w:szCs w:val="24"/>
        </w:rPr>
        <w:t xml:space="preserve"> </w:t>
      </w:r>
      <w:r w:rsidRPr="0097646D" w:rsidR="0097646D">
        <w:rPr>
          <w:rFonts w:ascii="Times New Roman" w:hAnsi="Times New Roman"/>
          <w:sz w:val="24"/>
          <w:szCs w:val="24"/>
        </w:rPr>
        <w:t xml:space="preserve">If it becomes evident that remuneration is necessary, ASPE will provide $40 or less per respondent </w:t>
      </w:r>
      <w:r w:rsidR="00E20C48">
        <w:rPr>
          <w:rFonts w:ascii="Times New Roman" w:hAnsi="Times New Roman"/>
          <w:sz w:val="24"/>
          <w:szCs w:val="24"/>
        </w:rPr>
        <w:t>for</w:t>
      </w:r>
      <w:r w:rsidRPr="0097646D" w:rsidR="0097646D">
        <w:rPr>
          <w:rFonts w:ascii="Times New Roman" w:hAnsi="Times New Roman"/>
          <w:sz w:val="24"/>
          <w:szCs w:val="24"/>
        </w:rPr>
        <w:t xml:space="preserve"> in-person information collection, ASPE will include a statement to this effect and any other associated documentation as necessary in information collection requests under this mechanism. If evidence suggests that it is necessary to provide remuneration in excess of $40 per respondent, ASPE will provide a statement to this effect and will provide justification in the form of empirical evidence that the specified remuneration is necessary. </w:t>
      </w:r>
      <w:r w:rsidRPr="00CB6BDF" w:rsidR="000C0A7E">
        <w:rPr>
          <w:rFonts w:ascii="Times New Roman" w:hAnsi="Times New Roman"/>
          <w:sz w:val="24"/>
          <w:szCs w:val="24"/>
        </w:rPr>
        <w:t xml:space="preserve"> </w:t>
      </w:r>
    </w:p>
    <w:p w:rsidRPr="00CB6BDF" w:rsidR="00982095" w:rsidRDefault="00982095">
      <w:pPr>
        <w:spacing w:after="0" w:line="240" w:lineRule="auto"/>
        <w:rPr>
          <w:rFonts w:ascii="Times New Roman" w:hAnsi="Times New Roman"/>
          <w:sz w:val="24"/>
          <w:szCs w:val="24"/>
        </w:rPr>
      </w:pPr>
    </w:p>
    <w:p w:rsidRPr="00CB6BDF" w:rsidR="00982095" w:rsidRDefault="000C0A7E">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 xml:space="preserve"> Confidentiality </w:t>
      </w:r>
    </w:p>
    <w:p w:rsidRPr="00CB6BDF" w:rsidR="00DE1905" w:rsidRDefault="00DE1905">
      <w:pPr>
        <w:spacing w:after="0" w:line="240" w:lineRule="auto"/>
        <w:rPr>
          <w:rFonts w:ascii="Times New Roman" w:hAnsi="Times New Roman"/>
          <w:sz w:val="24"/>
          <w:szCs w:val="24"/>
        </w:rPr>
      </w:pPr>
    </w:p>
    <w:p w:rsidRPr="00CB6BDF" w:rsidR="00982095" w:rsidRDefault="00A32444">
      <w:pPr>
        <w:spacing w:after="0" w:line="240" w:lineRule="auto"/>
        <w:rPr>
          <w:rFonts w:ascii="Times New Roman" w:hAnsi="Times New Roman"/>
          <w:sz w:val="24"/>
          <w:szCs w:val="24"/>
        </w:rPr>
      </w:pPr>
      <w:r>
        <w:rPr>
          <w:rFonts w:ascii="Times New Roman" w:hAnsi="Times New Roman"/>
          <w:sz w:val="24"/>
          <w:szCs w:val="24"/>
        </w:rPr>
        <w:t>ASPE does not anticipate the Privacy Act will apply to any of our data collections under this generic mechanism. If</w:t>
      </w:r>
      <w:r w:rsidRPr="00A32444">
        <w:t xml:space="preserve"> </w:t>
      </w:r>
      <w:r>
        <w:t xml:space="preserve">the </w:t>
      </w:r>
      <w:r w:rsidRPr="00A32444">
        <w:rPr>
          <w:rFonts w:ascii="Times New Roman" w:hAnsi="Times New Roman"/>
          <w:sz w:val="24"/>
          <w:szCs w:val="24"/>
        </w:rPr>
        <w:t xml:space="preserve">Privacy Act applies to a collection, </w:t>
      </w:r>
      <w:r>
        <w:rPr>
          <w:rFonts w:ascii="Times New Roman" w:hAnsi="Times New Roman"/>
          <w:sz w:val="24"/>
          <w:szCs w:val="24"/>
        </w:rPr>
        <w:t>ASPE</w:t>
      </w:r>
      <w:r w:rsidRPr="00A32444">
        <w:rPr>
          <w:rFonts w:ascii="Times New Roman" w:hAnsi="Times New Roman"/>
          <w:sz w:val="24"/>
          <w:szCs w:val="24"/>
        </w:rPr>
        <w:t xml:space="preserve"> will provide a </w:t>
      </w:r>
      <w:r>
        <w:rPr>
          <w:rFonts w:ascii="Times New Roman" w:hAnsi="Times New Roman"/>
          <w:sz w:val="24"/>
          <w:szCs w:val="24"/>
        </w:rPr>
        <w:t>Privacy Act</w:t>
      </w:r>
      <w:r w:rsidRPr="00A32444">
        <w:rPr>
          <w:rFonts w:ascii="Times New Roman" w:hAnsi="Times New Roman"/>
          <w:sz w:val="24"/>
          <w:szCs w:val="24"/>
        </w:rPr>
        <w:t xml:space="preserve"> statement, SORN, </w:t>
      </w:r>
      <w:r>
        <w:rPr>
          <w:rFonts w:ascii="Times New Roman" w:hAnsi="Times New Roman"/>
          <w:sz w:val="24"/>
          <w:szCs w:val="24"/>
        </w:rPr>
        <w:t>or a</w:t>
      </w:r>
      <w:r w:rsidRPr="00A32444">
        <w:rPr>
          <w:rFonts w:ascii="Times New Roman" w:hAnsi="Times New Roman"/>
          <w:sz w:val="24"/>
          <w:szCs w:val="24"/>
        </w:rPr>
        <w:t>ny other associated documentation as necessary.</w:t>
      </w:r>
      <w:r>
        <w:rPr>
          <w:rFonts w:ascii="Times New Roman" w:hAnsi="Times New Roman"/>
          <w:sz w:val="24"/>
          <w:szCs w:val="24"/>
        </w:rPr>
        <w:t xml:space="preserve"> </w:t>
      </w:r>
      <w:r w:rsidRPr="00CB6BDF" w:rsidR="00AC2497">
        <w:rPr>
          <w:rFonts w:ascii="Times New Roman" w:hAnsi="Times New Roman"/>
          <w:sz w:val="24"/>
          <w:szCs w:val="24"/>
        </w:rPr>
        <w:t xml:space="preserve">If a confidentiality pledge is deemed useful and feasible, </w:t>
      </w:r>
      <w:r w:rsidRPr="00CB6BDF" w:rsidR="00DE07E7">
        <w:rPr>
          <w:rFonts w:ascii="Times New Roman" w:hAnsi="Times New Roman"/>
          <w:sz w:val="24"/>
          <w:szCs w:val="24"/>
        </w:rPr>
        <w:t>the Agency</w:t>
      </w:r>
      <w:r w:rsidRPr="00CB6BDF" w:rsidR="00AC2497">
        <w:rPr>
          <w:rFonts w:ascii="Times New Roman" w:hAnsi="Times New Roman"/>
          <w:sz w:val="24"/>
          <w:szCs w:val="24"/>
        </w:rPr>
        <w:t xml:space="preserve"> </w:t>
      </w:r>
      <w:r w:rsidR="000D6669">
        <w:rPr>
          <w:rFonts w:ascii="Times New Roman" w:hAnsi="Times New Roman"/>
          <w:sz w:val="24"/>
          <w:szCs w:val="24"/>
        </w:rPr>
        <w:t>will</w:t>
      </w:r>
      <w:r w:rsidRPr="00CB6BDF" w:rsidR="000C0A7E">
        <w:rPr>
          <w:rFonts w:ascii="Times New Roman" w:hAnsi="Times New Roman"/>
          <w:sz w:val="24"/>
          <w:szCs w:val="24"/>
        </w:rPr>
        <w:t xml:space="preserve">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CB6BDF" w:rsidR="002B0B32">
        <w:rPr>
          <w:rFonts w:ascii="Times New Roman" w:hAnsi="Times New Roman"/>
          <w:sz w:val="24"/>
          <w:szCs w:val="24"/>
        </w:rPr>
        <w:t xml:space="preserve">  If the agency includes a pledge of confidentiality, it will include a citation for the statute or regulation supporting the pledge.</w:t>
      </w:r>
      <w:r w:rsidR="000D6669">
        <w:rPr>
          <w:rFonts w:ascii="Times New Roman" w:hAnsi="Times New Roman"/>
          <w:sz w:val="24"/>
          <w:szCs w:val="24"/>
        </w:rPr>
        <w:t xml:space="preserve"> Most of the information collections under this mechanism have not collected personally identifiable information or information of a personal or sensitive nature.</w:t>
      </w:r>
    </w:p>
    <w:p w:rsidRPr="00CB6BDF" w:rsidR="00982095" w:rsidRDefault="00982095">
      <w:pPr>
        <w:spacing w:after="0" w:line="240" w:lineRule="auto"/>
        <w:rPr>
          <w:rFonts w:ascii="Times New Roman" w:hAnsi="Times New Roman"/>
          <w:sz w:val="24"/>
          <w:szCs w:val="24"/>
        </w:rPr>
      </w:pPr>
    </w:p>
    <w:p w:rsidRPr="00CB6BDF" w:rsidR="00982095" w:rsidRDefault="00982095">
      <w:pPr>
        <w:spacing w:after="0" w:line="240" w:lineRule="auto"/>
        <w:rPr>
          <w:rFonts w:ascii="Times New Roman" w:hAnsi="Times New Roman"/>
          <w:sz w:val="24"/>
          <w:szCs w:val="24"/>
        </w:rPr>
      </w:pPr>
    </w:p>
    <w:p w:rsidRPr="00CB6BDF" w:rsidR="00982095" w:rsidRDefault="000C0A7E">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Sensitive Nature</w:t>
      </w:r>
    </w:p>
    <w:p w:rsidRPr="00CB6BDF" w:rsidR="00982095" w:rsidRDefault="00982095">
      <w:pPr>
        <w:pStyle w:val="ListParagraph"/>
        <w:spacing w:after="0" w:line="240" w:lineRule="auto"/>
        <w:ind w:left="0"/>
        <w:rPr>
          <w:rFonts w:ascii="Times New Roman" w:hAnsi="Times New Roman"/>
          <w:b/>
          <w:sz w:val="24"/>
          <w:szCs w:val="24"/>
        </w:rPr>
      </w:pPr>
    </w:p>
    <w:p w:rsidRPr="00CB6BDF" w:rsidR="00982095" w:rsidRDefault="000C0A7E">
      <w:pPr>
        <w:spacing w:after="0" w:line="240" w:lineRule="auto"/>
        <w:rPr>
          <w:rFonts w:ascii="Times New Roman" w:hAnsi="Times New Roman"/>
          <w:sz w:val="24"/>
          <w:szCs w:val="24"/>
        </w:rPr>
      </w:pPr>
      <w:r w:rsidRPr="00CB6BDF">
        <w:rPr>
          <w:rFonts w:ascii="Times New Roman" w:hAnsi="Times New Roman"/>
          <w:sz w:val="24"/>
          <w:szCs w:val="24"/>
        </w:rPr>
        <w:t>No questions will be asked that are of a personal or sensitive nature.</w:t>
      </w:r>
    </w:p>
    <w:p w:rsidRPr="00CB6BDF" w:rsidR="00982095" w:rsidRDefault="00982095">
      <w:pPr>
        <w:spacing w:after="0" w:line="240" w:lineRule="auto"/>
        <w:rPr>
          <w:rFonts w:ascii="Times New Roman" w:hAnsi="Times New Roman"/>
          <w:sz w:val="24"/>
          <w:szCs w:val="24"/>
        </w:rPr>
      </w:pPr>
    </w:p>
    <w:p w:rsidRPr="00CB6BDF" w:rsidR="00982095" w:rsidRDefault="00982095">
      <w:pPr>
        <w:spacing w:after="0" w:line="240" w:lineRule="auto"/>
        <w:rPr>
          <w:rFonts w:ascii="Times New Roman" w:hAnsi="Times New Roman"/>
          <w:sz w:val="24"/>
          <w:szCs w:val="24"/>
        </w:rPr>
      </w:pPr>
    </w:p>
    <w:p w:rsidRPr="00CB6BDF" w:rsidR="00982095" w:rsidRDefault="000C0A7E">
      <w:pPr>
        <w:pStyle w:val="ListParagraph"/>
        <w:numPr>
          <w:ilvl w:val="0"/>
          <w:numId w:val="2"/>
        </w:numPr>
        <w:spacing w:after="0" w:line="240" w:lineRule="auto"/>
        <w:ind w:left="0"/>
        <w:rPr>
          <w:rFonts w:ascii="Times New Roman" w:hAnsi="Times New Roman"/>
          <w:b/>
          <w:sz w:val="24"/>
          <w:szCs w:val="24"/>
        </w:rPr>
      </w:pPr>
      <w:r w:rsidRPr="00CB6BDF">
        <w:rPr>
          <w:rFonts w:ascii="Times New Roman" w:hAnsi="Times New Roman"/>
          <w:b/>
          <w:sz w:val="24"/>
          <w:szCs w:val="24"/>
        </w:rPr>
        <w:t>Burden of Information Collection</w:t>
      </w:r>
    </w:p>
    <w:p w:rsidRPr="00CB6BDF" w:rsidR="00982095" w:rsidRDefault="00982095">
      <w:pPr>
        <w:spacing w:after="0" w:line="240" w:lineRule="auto"/>
        <w:rPr>
          <w:rFonts w:ascii="Times New Roman" w:hAnsi="Times New Roman"/>
          <w:sz w:val="24"/>
          <w:szCs w:val="24"/>
        </w:rPr>
      </w:pPr>
    </w:p>
    <w:p w:rsidRPr="00B9284D" w:rsidR="00B9284D" w:rsidP="00B9284D" w:rsidRDefault="00D035B2">
      <w:pPr>
        <w:tabs>
          <w:tab w:val="left" w:pos="540"/>
        </w:tabs>
        <w:spacing w:line="240" w:lineRule="auto"/>
        <w:rPr>
          <w:rFonts w:ascii="Times New Roman" w:hAnsi="Times New Roman"/>
          <w:sz w:val="24"/>
          <w:szCs w:val="24"/>
        </w:rPr>
      </w:pPr>
      <w:r w:rsidRPr="00B9284D">
        <w:rPr>
          <w:rFonts w:ascii="Times New Roman" w:hAnsi="Times New Roman"/>
          <w:sz w:val="24"/>
          <w:szCs w:val="24"/>
        </w:rPr>
        <w:t>A variety of instruments and platforms will be used to collect information from respondents.  The an</w:t>
      </w:r>
      <w:r w:rsidRPr="00B9284D" w:rsidR="00753106">
        <w:rPr>
          <w:rFonts w:ascii="Times New Roman" w:hAnsi="Times New Roman"/>
          <w:sz w:val="24"/>
          <w:szCs w:val="24"/>
        </w:rPr>
        <w:t>nual burden hours requested (</w:t>
      </w:r>
      <w:r w:rsidR="000D6669">
        <w:rPr>
          <w:rFonts w:ascii="Times New Roman" w:hAnsi="Times New Roman"/>
          <w:sz w:val="24"/>
          <w:szCs w:val="24"/>
        </w:rPr>
        <w:t>1,500</w:t>
      </w:r>
      <w:r w:rsidRPr="00B9284D">
        <w:rPr>
          <w:rFonts w:ascii="Times New Roman" w:hAnsi="Times New Roman"/>
          <w:sz w:val="24"/>
          <w:szCs w:val="24"/>
        </w:rPr>
        <w:t>) are based on the number of collections we expect to conduct over the requested period for this clearance</w:t>
      </w:r>
      <w:r w:rsidR="00F351E3">
        <w:rPr>
          <w:rFonts w:ascii="Times New Roman" w:hAnsi="Times New Roman"/>
          <w:sz w:val="24"/>
          <w:szCs w:val="24"/>
        </w:rPr>
        <w:t xml:space="preserve"> and based on the previous three years</w:t>
      </w:r>
      <w:r w:rsidRPr="00B9284D">
        <w:rPr>
          <w:rFonts w:ascii="Times New Roman" w:hAnsi="Times New Roman"/>
          <w:sz w:val="24"/>
          <w:szCs w:val="24"/>
        </w:rPr>
        <w:t xml:space="preserve">.  </w:t>
      </w:r>
      <w:r w:rsidRPr="00B9284D" w:rsidR="00B9284D">
        <w:rPr>
          <w:rFonts w:ascii="Times New Roman" w:hAnsi="Times New Roman"/>
          <w:sz w:val="24"/>
          <w:szCs w:val="24"/>
        </w:rPr>
        <w:t xml:space="preserve">To calculate the annualized burden to respondents, we </w:t>
      </w:r>
      <w:r w:rsidR="00F351E3">
        <w:rPr>
          <w:rFonts w:ascii="Times New Roman" w:hAnsi="Times New Roman"/>
          <w:sz w:val="24"/>
          <w:szCs w:val="24"/>
        </w:rPr>
        <w:t xml:space="preserve">initially </w:t>
      </w:r>
      <w:r w:rsidRPr="00B9284D" w:rsidR="00B9284D">
        <w:rPr>
          <w:rFonts w:ascii="Times New Roman" w:hAnsi="Times New Roman"/>
          <w:sz w:val="24"/>
          <w:szCs w:val="24"/>
        </w:rPr>
        <w:t>assume</w:t>
      </w:r>
      <w:r w:rsidR="00F351E3">
        <w:rPr>
          <w:rFonts w:ascii="Times New Roman" w:hAnsi="Times New Roman"/>
          <w:sz w:val="24"/>
          <w:szCs w:val="24"/>
        </w:rPr>
        <w:t>d</w:t>
      </w:r>
      <w:r w:rsidRPr="00B9284D" w:rsidR="00B9284D">
        <w:rPr>
          <w:rFonts w:ascii="Times New Roman" w:hAnsi="Times New Roman"/>
          <w:sz w:val="24"/>
          <w:szCs w:val="24"/>
        </w:rPr>
        <w:t xml:space="preserve"> that 160 contracts will be issued over a 3-year period. This assumption is based on the number of contracts ASPE issued for FY</w:t>
      </w:r>
      <w:r w:rsidR="00A32444">
        <w:rPr>
          <w:rFonts w:ascii="Times New Roman" w:hAnsi="Times New Roman"/>
          <w:sz w:val="24"/>
          <w:szCs w:val="24"/>
        </w:rPr>
        <w:t>s</w:t>
      </w:r>
      <w:r w:rsidRPr="00B9284D" w:rsidR="00B9284D">
        <w:rPr>
          <w:rFonts w:ascii="Times New Roman" w:hAnsi="Times New Roman"/>
          <w:sz w:val="24"/>
          <w:szCs w:val="24"/>
        </w:rPr>
        <w:t xml:space="preserve"> </w:t>
      </w:r>
      <w:r w:rsidR="00A32444">
        <w:rPr>
          <w:rFonts w:ascii="Times New Roman" w:hAnsi="Times New Roman"/>
          <w:sz w:val="24"/>
          <w:szCs w:val="24"/>
        </w:rPr>
        <w:t>2014-2017</w:t>
      </w:r>
      <w:r w:rsidRPr="00B9284D" w:rsidR="00B9284D">
        <w:rPr>
          <w:rFonts w:ascii="Times New Roman" w:hAnsi="Times New Roman"/>
          <w:sz w:val="24"/>
          <w:szCs w:val="24"/>
        </w:rPr>
        <w:t xml:space="preserve">. We chose to calculate the average number of contracts over a three year period since the number of contracts varies from year to year. </w:t>
      </w:r>
      <w:r w:rsidR="00A32444">
        <w:rPr>
          <w:rFonts w:ascii="Times New Roman" w:hAnsi="Times New Roman"/>
          <w:sz w:val="24"/>
          <w:szCs w:val="24"/>
        </w:rPr>
        <w:t>W</w:t>
      </w:r>
      <w:r w:rsidRPr="00B9284D" w:rsidR="00A32444">
        <w:rPr>
          <w:rFonts w:ascii="Times New Roman" w:hAnsi="Times New Roman"/>
          <w:sz w:val="24"/>
          <w:szCs w:val="24"/>
        </w:rPr>
        <w:t xml:space="preserve">e </w:t>
      </w:r>
      <w:r w:rsidRPr="00B9284D" w:rsidR="00B9284D">
        <w:rPr>
          <w:rFonts w:ascii="Times New Roman" w:hAnsi="Times New Roman"/>
          <w:sz w:val="24"/>
          <w:szCs w:val="24"/>
        </w:rPr>
        <w:t xml:space="preserve">estimate that 70% of our contracts (112) will use one of the types of qualitative research methods included in this clearance request. We estimate that there will be 20 respondents per </w:t>
      </w:r>
      <w:r w:rsidR="00B9284D">
        <w:rPr>
          <w:rFonts w:ascii="Times New Roman" w:hAnsi="Times New Roman"/>
          <w:sz w:val="24"/>
          <w:szCs w:val="24"/>
        </w:rPr>
        <w:t>instrument</w:t>
      </w:r>
      <w:r w:rsidRPr="00B9284D" w:rsidR="00B9284D">
        <w:rPr>
          <w:rFonts w:ascii="Times New Roman" w:hAnsi="Times New Roman"/>
          <w:sz w:val="24"/>
          <w:szCs w:val="24"/>
        </w:rPr>
        <w:t xml:space="preserve"> totaling 2,240 estimated respondents over a three year period. Therefore, we anticipate 747 e</w:t>
      </w:r>
      <w:r w:rsidR="00F351E3">
        <w:rPr>
          <w:rFonts w:ascii="Times New Roman" w:hAnsi="Times New Roman"/>
          <w:sz w:val="24"/>
          <w:szCs w:val="24"/>
        </w:rPr>
        <w:t xml:space="preserve">stimated respondents annually. Based on our experience with this mechanism, many of the activities were done outside the confines of a contract, and we are reached the estimate of 747 burden hours per year. With the current interest in this mechanism and a focus on expanding our intramural policy research portfolio, combined with major potential policy changes as a result of a new administration, we anticipate that this mechanism will be used more than it has in the prior years therefore we are </w:t>
      </w:r>
      <w:r w:rsidR="001F537F">
        <w:rPr>
          <w:rFonts w:ascii="Times New Roman" w:hAnsi="Times New Roman"/>
          <w:sz w:val="24"/>
          <w:szCs w:val="24"/>
        </w:rPr>
        <w:t>significantly increasing the annual burden request to 2</w:t>
      </w:r>
      <w:r w:rsidR="00F351E3">
        <w:rPr>
          <w:rFonts w:ascii="Times New Roman" w:hAnsi="Times New Roman"/>
          <w:sz w:val="24"/>
          <w:szCs w:val="24"/>
        </w:rPr>
        <w:t>,</w:t>
      </w:r>
      <w:r w:rsidR="001F537F">
        <w:rPr>
          <w:rFonts w:ascii="Times New Roman" w:hAnsi="Times New Roman"/>
          <w:sz w:val="24"/>
          <w:szCs w:val="24"/>
        </w:rPr>
        <w:t>0</w:t>
      </w:r>
      <w:r w:rsidR="00F351E3">
        <w:rPr>
          <w:rFonts w:ascii="Times New Roman" w:hAnsi="Times New Roman"/>
          <w:sz w:val="24"/>
          <w:szCs w:val="24"/>
        </w:rPr>
        <w:t xml:space="preserve">00 annual burden hours. </w:t>
      </w:r>
    </w:p>
    <w:p w:rsidRPr="00713386" w:rsidR="00713386" w:rsidP="00713386" w:rsidRDefault="00713386">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 xml:space="preserve">Estimated Annualized Burden Table </w:t>
      </w:r>
    </w:p>
    <w:tbl>
      <w:tblPr>
        <w:tblW w:w="9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77"/>
        <w:gridCol w:w="1507"/>
        <w:gridCol w:w="1443"/>
        <w:gridCol w:w="1564"/>
        <w:gridCol w:w="1264"/>
        <w:gridCol w:w="1499"/>
      </w:tblGrid>
      <w:tr w:rsidRPr="00713386" w:rsidR="00713386" w:rsidTr="000A2373">
        <w:trPr>
          <w:trHeight w:val="285"/>
        </w:trPr>
        <w:tc>
          <w:tcPr>
            <w:tcW w:w="2377" w:type="dxa"/>
          </w:tcPr>
          <w:p w:rsidRPr="00713386" w:rsidR="00713386" w:rsidP="00713386" w:rsidRDefault="00713386">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Type of respondent</w:t>
            </w:r>
          </w:p>
          <w:p w:rsidRPr="00713386" w:rsidR="00713386" w:rsidP="00713386" w:rsidRDefault="00713386">
            <w:pPr>
              <w:tabs>
                <w:tab w:val="left" w:pos="-1080"/>
                <w:tab w:val="left" w:pos="-720"/>
                <w:tab w:val="left" w:pos="0"/>
                <w:tab w:val="left" w:pos="450"/>
                <w:tab w:val="left" w:pos="720"/>
                <w:tab w:val="left" w:pos="2160"/>
              </w:tabs>
              <w:spacing w:after="0" w:line="240" w:lineRule="auto"/>
              <w:rPr>
                <w:rFonts w:ascii="Times New Roman" w:hAnsi="Times New Roman"/>
              </w:rPr>
            </w:pPr>
          </w:p>
        </w:tc>
        <w:tc>
          <w:tcPr>
            <w:tcW w:w="1507" w:type="dxa"/>
          </w:tcPr>
          <w:p w:rsidRPr="00713386" w:rsidR="00713386" w:rsidP="00713386" w:rsidRDefault="00713386">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Form</w:t>
            </w:r>
          </w:p>
        </w:tc>
        <w:tc>
          <w:tcPr>
            <w:tcW w:w="1443" w:type="dxa"/>
          </w:tcPr>
          <w:p w:rsidRPr="00713386" w:rsidR="00713386" w:rsidP="00713386" w:rsidRDefault="00713386">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Number of  respondents</w:t>
            </w:r>
          </w:p>
        </w:tc>
        <w:tc>
          <w:tcPr>
            <w:tcW w:w="1564" w:type="dxa"/>
          </w:tcPr>
          <w:p w:rsidRPr="00713386" w:rsidR="00713386" w:rsidP="00713386" w:rsidRDefault="00713386">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Number of responses per  respondent</w:t>
            </w:r>
          </w:p>
        </w:tc>
        <w:tc>
          <w:tcPr>
            <w:tcW w:w="1264" w:type="dxa"/>
          </w:tcPr>
          <w:p w:rsidRPr="00713386" w:rsidR="00713386" w:rsidP="00713386" w:rsidRDefault="00713386">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Average burden hours per response</w:t>
            </w:r>
          </w:p>
        </w:tc>
        <w:tc>
          <w:tcPr>
            <w:tcW w:w="1499" w:type="dxa"/>
          </w:tcPr>
          <w:p w:rsidRPr="00713386" w:rsidR="00713386" w:rsidP="00713386" w:rsidRDefault="00713386">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Total burden hours</w:t>
            </w:r>
          </w:p>
        </w:tc>
      </w:tr>
      <w:tr w:rsidRPr="00713386" w:rsidR="00713386" w:rsidTr="000A2373">
        <w:trPr>
          <w:trHeight w:val="285"/>
        </w:trPr>
        <w:tc>
          <w:tcPr>
            <w:tcW w:w="2377" w:type="dxa"/>
          </w:tcPr>
          <w:p w:rsidRPr="00713386" w:rsidR="00713386" w:rsidP="00713386" w:rsidRDefault="00713386">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Health or Human Services Policy Stakeholder</w:t>
            </w:r>
          </w:p>
        </w:tc>
        <w:tc>
          <w:tcPr>
            <w:tcW w:w="1507" w:type="dxa"/>
            <w:vAlign w:val="center"/>
          </w:tcPr>
          <w:p w:rsidRPr="00713386" w:rsidR="00713386" w:rsidP="00713386" w:rsidRDefault="00713386">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 xml:space="preserve">Qualitative Research </w:t>
            </w:r>
          </w:p>
        </w:tc>
        <w:tc>
          <w:tcPr>
            <w:tcW w:w="1443" w:type="dxa"/>
          </w:tcPr>
          <w:p w:rsidRPr="00713386" w:rsidR="00713386" w:rsidP="00713386" w:rsidRDefault="00515361">
            <w:pPr>
              <w:tabs>
                <w:tab w:val="left" w:pos="-1080"/>
                <w:tab w:val="left" w:pos="-720"/>
                <w:tab w:val="left" w:pos="0"/>
                <w:tab w:val="left" w:pos="450"/>
                <w:tab w:val="left" w:pos="720"/>
                <w:tab w:val="left" w:pos="2160"/>
              </w:tabs>
              <w:spacing w:after="0" w:line="240" w:lineRule="auto"/>
              <w:rPr>
                <w:rFonts w:ascii="Times New Roman" w:hAnsi="Times New Roman"/>
              </w:rPr>
            </w:pPr>
            <w:r>
              <w:rPr>
                <w:rFonts w:ascii="Times New Roman" w:hAnsi="Times New Roman"/>
              </w:rPr>
              <w:t>2,0</w:t>
            </w:r>
            <w:bookmarkStart w:name="_GoBack" w:id="0"/>
            <w:bookmarkEnd w:id="0"/>
            <w:r w:rsidRPr="00713386" w:rsidR="00713386">
              <w:rPr>
                <w:rFonts w:ascii="Times New Roman" w:hAnsi="Times New Roman"/>
              </w:rPr>
              <w:t>00</w:t>
            </w:r>
          </w:p>
        </w:tc>
        <w:tc>
          <w:tcPr>
            <w:tcW w:w="1564" w:type="dxa"/>
          </w:tcPr>
          <w:p w:rsidRPr="00713386" w:rsidR="00713386" w:rsidP="00713386" w:rsidRDefault="00713386">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1</w:t>
            </w:r>
          </w:p>
        </w:tc>
        <w:tc>
          <w:tcPr>
            <w:tcW w:w="1264" w:type="dxa"/>
          </w:tcPr>
          <w:p w:rsidRPr="00713386" w:rsidR="00713386" w:rsidP="00713386" w:rsidRDefault="00713386">
            <w:pPr>
              <w:tabs>
                <w:tab w:val="left" w:pos="-1080"/>
                <w:tab w:val="left" w:pos="-720"/>
                <w:tab w:val="left" w:pos="0"/>
                <w:tab w:val="left" w:pos="450"/>
                <w:tab w:val="left" w:pos="720"/>
                <w:tab w:val="left" w:pos="2160"/>
              </w:tabs>
              <w:spacing w:after="0" w:line="240" w:lineRule="auto"/>
              <w:rPr>
                <w:rFonts w:ascii="Times New Roman" w:hAnsi="Times New Roman"/>
              </w:rPr>
            </w:pPr>
            <w:r w:rsidRPr="00713386">
              <w:rPr>
                <w:rFonts w:ascii="Times New Roman" w:hAnsi="Times New Roman"/>
              </w:rPr>
              <w:t>1</w:t>
            </w:r>
          </w:p>
        </w:tc>
        <w:tc>
          <w:tcPr>
            <w:tcW w:w="1499" w:type="dxa"/>
          </w:tcPr>
          <w:p w:rsidRPr="00713386" w:rsidR="00713386" w:rsidP="00713386" w:rsidRDefault="00515361">
            <w:pPr>
              <w:tabs>
                <w:tab w:val="left" w:pos="-1080"/>
                <w:tab w:val="left" w:pos="-720"/>
                <w:tab w:val="left" w:pos="0"/>
                <w:tab w:val="left" w:pos="450"/>
                <w:tab w:val="left" w:pos="720"/>
                <w:tab w:val="left" w:pos="2160"/>
              </w:tabs>
              <w:spacing w:after="0" w:line="240" w:lineRule="auto"/>
              <w:rPr>
                <w:rFonts w:ascii="Times New Roman" w:hAnsi="Times New Roman"/>
              </w:rPr>
            </w:pPr>
            <w:r>
              <w:rPr>
                <w:rFonts w:ascii="Times New Roman" w:hAnsi="Times New Roman"/>
              </w:rPr>
              <w:t>2,000</w:t>
            </w:r>
          </w:p>
        </w:tc>
      </w:tr>
    </w:tbl>
    <w:p w:rsidRPr="00245160" w:rsidR="00D035B2" w:rsidP="00D172A8" w:rsidRDefault="00D035B2">
      <w:pPr>
        <w:tabs>
          <w:tab w:val="left" w:pos="-1080"/>
          <w:tab w:val="left" w:pos="-720"/>
          <w:tab w:val="left" w:pos="0"/>
          <w:tab w:val="left" w:pos="450"/>
          <w:tab w:val="left" w:pos="720"/>
          <w:tab w:val="left" w:pos="2160"/>
        </w:tabs>
        <w:spacing w:after="0" w:line="240" w:lineRule="auto"/>
        <w:rPr>
          <w:rFonts w:ascii="Times New Roman" w:hAnsi="Times New Roman"/>
        </w:rPr>
      </w:pPr>
    </w:p>
    <w:p w:rsidRPr="00245160" w:rsidR="00982095" w:rsidRDefault="000C0A7E">
      <w:pPr>
        <w:pStyle w:val="ListParagraph"/>
        <w:numPr>
          <w:ilvl w:val="0"/>
          <w:numId w:val="2"/>
        </w:numPr>
        <w:spacing w:after="0" w:line="240" w:lineRule="auto"/>
        <w:ind w:left="0"/>
        <w:rPr>
          <w:rFonts w:ascii="Times New Roman" w:hAnsi="Times New Roman"/>
          <w:b/>
          <w:sz w:val="24"/>
          <w:szCs w:val="24"/>
        </w:rPr>
      </w:pPr>
      <w:r w:rsidRPr="00245160">
        <w:rPr>
          <w:rFonts w:ascii="Times New Roman" w:hAnsi="Times New Roman"/>
          <w:b/>
          <w:sz w:val="24"/>
          <w:szCs w:val="24"/>
        </w:rPr>
        <w:t>Costs to Respondents</w:t>
      </w:r>
    </w:p>
    <w:p w:rsidRPr="00245160" w:rsidR="00982095" w:rsidRDefault="00982095">
      <w:pPr>
        <w:pStyle w:val="ListParagraph"/>
        <w:spacing w:after="0" w:line="240" w:lineRule="auto"/>
        <w:ind w:left="0"/>
        <w:rPr>
          <w:rFonts w:ascii="Times New Roman" w:hAnsi="Times New Roman"/>
          <w:b/>
          <w:sz w:val="24"/>
          <w:szCs w:val="24"/>
        </w:rPr>
      </w:pPr>
    </w:p>
    <w:p w:rsidRPr="00245160" w:rsidR="00982095" w:rsidRDefault="000C0A7E">
      <w:pPr>
        <w:spacing w:after="0" w:line="240" w:lineRule="auto"/>
        <w:rPr>
          <w:rFonts w:ascii="Times New Roman" w:hAnsi="Times New Roman"/>
          <w:sz w:val="24"/>
          <w:szCs w:val="24"/>
        </w:rPr>
      </w:pPr>
      <w:r w:rsidRPr="00245160">
        <w:rPr>
          <w:rFonts w:ascii="Times New Roman" w:hAnsi="Times New Roman"/>
          <w:sz w:val="24"/>
          <w:szCs w:val="24"/>
        </w:rPr>
        <w:t xml:space="preserve">No costs are anticipated.  </w:t>
      </w:r>
    </w:p>
    <w:p w:rsidRPr="00245160" w:rsidR="00245160" w:rsidRDefault="00245160">
      <w:pPr>
        <w:spacing w:after="0" w:line="240" w:lineRule="auto"/>
        <w:rPr>
          <w:rFonts w:ascii="Times New Roman" w:hAnsi="Times New Roman"/>
          <w:sz w:val="24"/>
          <w:szCs w:val="24"/>
        </w:rPr>
      </w:pPr>
    </w:p>
    <w:p w:rsidRPr="00245160" w:rsidR="00982095" w:rsidRDefault="000C0A7E">
      <w:pPr>
        <w:pStyle w:val="ListParagraph"/>
        <w:numPr>
          <w:ilvl w:val="0"/>
          <w:numId w:val="2"/>
        </w:numPr>
        <w:spacing w:after="0" w:line="240" w:lineRule="auto"/>
        <w:ind w:left="0"/>
        <w:rPr>
          <w:rFonts w:ascii="Times New Roman" w:hAnsi="Times New Roman"/>
          <w:b/>
          <w:sz w:val="24"/>
          <w:szCs w:val="24"/>
        </w:rPr>
      </w:pPr>
      <w:r w:rsidRPr="00245160">
        <w:rPr>
          <w:rFonts w:ascii="Times New Roman" w:hAnsi="Times New Roman"/>
          <w:b/>
          <w:sz w:val="24"/>
          <w:szCs w:val="24"/>
        </w:rPr>
        <w:t>Costs to Federal Government</w:t>
      </w:r>
    </w:p>
    <w:p w:rsidRPr="00245160" w:rsidR="00982095" w:rsidRDefault="00982095">
      <w:pPr>
        <w:pStyle w:val="ListParagraph"/>
        <w:spacing w:after="0" w:line="240" w:lineRule="auto"/>
        <w:ind w:left="0"/>
        <w:rPr>
          <w:rFonts w:ascii="Times New Roman" w:hAnsi="Times New Roman"/>
          <w:b/>
          <w:sz w:val="24"/>
          <w:szCs w:val="24"/>
        </w:rPr>
      </w:pPr>
    </w:p>
    <w:p w:rsidRPr="00245160" w:rsidR="00D035B2" w:rsidP="00D035B2" w:rsidRDefault="00D035B2">
      <w:pPr>
        <w:pStyle w:val="ListParagraph"/>
        <w:spacing w:after="0" w:line="240" w:lineRule="auto"/>
        <w:ind w:left="0"/>
        <w:rPr>
          <w:rFonts w:ascii="Times New Roman" w:hAnsi="Times New Roman"/>
          <w:sz w:val="24"/>
          <w:szCs w:val="24"/>
        </w:rPr>
      </w:pPr>
      <w:r w:rsidRPr="00245160">
        <w:rPr>
          <w:rFonts w:ascii="Times New Roman" w:hAnsi="Times New Roman"/>
          <w:sz w:val="24"/>
          <w:szCs w:val="24"/>
        </w:rPr>
        <w:t xml:space="preserve">The anticipated cost to the </w:t>
      </w:r>
      <w:r w:rsidR="00F351E3">
        <w:rPr>
          <w:rFonts w:ascii="Times New Roman" w:hAnsi="Times New Roman"/>
          <w:sz w:val="24"/>
          <w:szCs w:val="24"/>
        </w:rPr>
        <w:t>f</w:t>
      </w:r>
      <w:r w:rsidRPr="00245160">
        <w:rPr>
          <w:rFonts w:ascii="Times New Roman" w:hAnsi="Times New Roman"/>
          <w:sz w:val="24"/>
          <w:szCs w:val="24"/>
        </w:rPr>
        <w:t>edera</w:t>
      </w:r>
      <w:r w:rsidRPr="00245160" w:rsidR="00065261">
        <w:rPr>
          <w:rFonts w:ascii="Times New Roman" w:hAnsi="Times New Roman"/>
          <w:sz w:val="24"/>
          <w:szCs w:val="24"/>
        </w:rPr>
        <w:t xml:space="preserve">l </w:t>
      </w:r>
      <w:r w:rsidR="00F351E3">
        <w:rPr>
          <w:rFonts w:ascii="Times New Roman" w:hAnsi="Times New Roman"/>
          <w:sz w:val="24"/>
          <w:szCs w:val="24"/>
        </w:rPr>
        <w:t>g</w:t>
      </w:r>
      <w:r w:rsidRPr="00245160" w:rsidR="00065261">
        <w:rPr>
          <w:rFonts w:ascii="Times New Roman" w:hAnsi="Times New Roman"/>
          <w:sz w:val="24"/>
          <w:szCs w:val="24"/>
        </w:rPr>
        <w:t>overnment is approximately $</w:t>
      </w:r>
      <w:r w:rsidRPr="00245160" w:rsidR="00245160">
        <w:rPr>
          <w:rFonts w:ascii="Times New Roman" w:hAnsi="Times New Roman"/>
          <w:sz w:val="24"/>
          <w:szCs w:val="24"/>
        </w:rPr>
        <w:t>6</w:t>
      </w:r>
      <w:r w:rsidRPr="00245160" w:rsidR="001F0CDF">
        <w:rPr>
          <w:rFonts w:ascii="Times New Roman" w:hAnsi="Times New Roman"/>
          <w:sz w:val="24"/>
          <w:szCs w:val="24"/>
        </w:rPr>
        <w:t>00</w:t>
      </w:r>
      <w:r w:rsidRPr="00245160">
        <w:rPr>
          <w:rFonts w:ascii="Times New Roman" w:hAnsi="Times New Roman"/>
          <w:sz w:val="24"/>
          <w:szCs w:val="24"/>
        </w:rPr>
        <w:t>,000 annually</w:t>
      </w:r>
      <w:r w:rsidRPr="00245160" w:rsidR="00C970C1">
        <w:rPr>
          <w:rFonts w:ascii="Times New Roman" w:hAnsi="Times New Roman"/>
          <w:sz w:val="24"/>
          <w:szCs w:val="24"/>
        </w:rPr>
        <w:t xml:space="preserve">, for a total of </w:t>
      </w:r>
      <w:r w:rsidR="00D918C9">
        <w:rPr>
          <w:rFonts w:ascii="Times New Roman" w:hAnsi="Times New Roman"/>
          <w:sz w:val="24"/>
          <w:szCs w:val="24"/>
        </w:rPr>
        <w:t>$</w:t>
      </w:r>
      <w:r w:rsidRPr="00245160" w:rsidR="00C970C1">
        <w:rPr>
          <w:rFonts w:ascii="Times New Roman" w:hAnsi="Times New Roman"/>
          <w:sz w:val="24"/>
          <w:szCs w:val="24"/>
        </w:rPr>
        <w:t>1.8 million over the period of three years</w:t>
      </w:r>
      <w:r w:rsidRPr="00245160">
        <w:rPr>
          <w:rFonts w:ascii="Times New Roman" w:hAnsi="Times New Roman"/>
          <w:sz w:val="24"/>
          <w:szCs w:val="24"/>
        </w:rPr>
        <w:t>.  These costs are comprised of:  operational expenses (e.g., equipment, overhead, printing, and support staff), contractor payments and any other expense that is necessary to collect the information approved under this generic clearance.</w:t>
      </w:r>
    </w:p>
    <w:p w:rsidRPr="00245160" w:rsidR="00D035B2" w:rsidP="00D035B2" w:rsidRDefault="00D035B2">
      <w:pPr>
        <w:pStyle w:val="ListParagraph"/>
        <w:spacing w:after="0" w:line="240" w:lineRule="auto"/>
        <w:ind w:left="0"/>
        <w:rPr>
          <w:rFonts w:ascii="Times New Roman" w:hAnsi="Times New Roman"/>
          <w:sz w:val="24"/>
          <w:szCs w:val="24"/>
        </w:rPr>
      </w:pPr>
    </w:p>
    <w:p w:rsidRPr="00245160" w:rsidR="00982095" w:rsidRDefault="000C0A7E">
      <w:pPr>
        <w:pStyle w:val="ListParagraph"/>
        <w:numPr>
          <w:ilvl w:val="0"/>
          <w:numId w:val="2"/>
        </w:numPr>
        <w:spacing w:after="0" w:line="240" w:lineRule="auto"/>
        <w:ind w:left="0"/>
        <w:rPr>
          <w:rFonts w:ascii="Times New Roman" w:hAnsi="Times New Roman"/>
          <w:b/>
          <w:sz w:val="24"/>
          <w:szCs w:val="24"/>
        </w:rPr>
      </w:pPr>
      <w:r w:rsidRPr="00245160">
        <w:rPr>
          <w:rFonts w:ascii="Times New Roman" w:hAnsi="Times New Roman"/>
          <w:b/>
          <w:sz w:val="24"/>
          <w:szCs w:val="24"/>
        </w:rPr>
        <w:t>Reason for Change</w:t>
      </w:r>
    </w:p>
    <w:p w:rsidRPr="00245160" w:rsidR="00982095" w:rsidRDefault="00982095">
      <w:pPr>
        <w:pStyle w:val="ListParagraph"/>
        <w:spacing w:after="0" w:line="240" w:lineRule="auto"/>
        <w:ind w:left="0"/>
        <w:rPr>
          <w:rFonts w:ascii="Times New Roman" w:hAnsi="Times New Roman"/>
          <w:b/>
          <w:sz w:val="24"/>
          <w:szCs w:val="24"/>
        </w:rPr>
      </w:pPr>
    </w:p>
    <w:p w:rsidR="00982095" w:rsidRDefault="00D918C9">
      <w:pPr>
        <w:spacing w:after="0" w:line="240" w:lineRule="auto"/>
        <w:rPr>
          <w:rFonts w:ascii="Times New Roman" w:hAnsi="Times New Roman"/>
          <w:sz w:val="24"/>
          <w:szCs w:val="24"/>
        </w:rPr>
      </w:pPr>
      <w:r>
        <w:rPr>
          <w:rFonts w:ascii="Times New Roman" w:hAnsi="Times New Roman"/>
          <w:sz w:val="24"/>
          <w:szCs w:val="24"/>
        </w:rPr>
        <w:t>There is no change to the current burden estimate from 2017.</w:t>
      </w:r>
    </w:p>
    <w:p w:rsidRPr="00B96FA7" w:rsidR="00F351E3" w:rsidRDefault="00F351E3">
      <w:pPr>
        <w:spacing w:after="0" w:line="240" w:lineRule="auto"/>
        <w:rPr>
          <w:rFonts w:ascii="Times New Roman" w:hAnsi="Times New Roman"/>
          <w:b/>
          <w:sz w:val="24"/>
          <w:szCs w:val="24"/>
        </w:rPr>
      </w:pPr>
    </w:p>
    <w:p w:rsidRPr="00B96FA7" w:rsidR="00982095" w:rsidRDefault="000C0A7E">
      <w:pPr>
        <w:pStyle w:val="ListParagraph"/>
        <w:numPr>
          <w:ilvl w:val="0"/>
          <w:numId w:val="2"/>
        </w:numPr>
        <w:spacing w:after="0" w:line="240" w:lineRule="auto"/>
        <w:ind w:left="0"/>
        <w:rPr>
          <w:rFonts w:ascii="Times New Roman" w:hAnsi="Times New Roman"/>
          <w:b/>
          <w:sz w:val="24"/>
          <w:szCs w:val="24"/>
        </w:rPr>
      </w:pPr>
      <w:r w:rsidRPr="00B96FA7">
        <w:rPr>
          <w:rFonts w:ascii="Times New Roman" w:hAnsi="Times New Roman"/>
          <w:b/>
          <w:sz w:val="24"/>
          <w:szCs w:val="24"/>
        </w:rPr>
        <w:t>Tabulation of Results, Schedule, Analysis Plans</w:t>
      </w:r>
    </w:p>
    <w:p w:rsidRPr="00B96FA7" w:rsidR="00982095" w:rsidRDefault="00982095">
      <w:pPr>
        <w:spacing w:after="0" w:line="240" w:lineRule="auto"/>
        <w:rPr>
          <w:rFonts w:ascii="Times New Roman" w:hAnsi="Times New Roman"/>
          <w:sz w:val="24"/>
          <w:szCs w:val="24"/>
        </w:rPr>
      </w:pPr>
    </w:p>
    <w:p w:rsidRPr="00B96FA7" w:rsidR="00982095" w:rsidP="003E339C" w:rsidRDefault="00245160">
      <w:pPr>
        <w:spacing w:after="0" w:line="240" w:lineRule="auto"/>
        <w:rPr>
          <w:rFonts w:ascii="Times New Roman" w:hAnsi="Times New Roman"/>
          <w:sz w:val="24"/>
          <w:szCs w:val="24"/>
        </w:rPr>
      </w:pPr>
      <w:r w:rsidRPr="00B96FA7">
        <w:rPr>
          <w:rFonts w:ascii="Times New Roman" w:hAnsi="Times New Roman"/>
          <w:sz w:val="24"/>
          <w:szCs w:val="24"/>
        </w:rPr>
        <w:t>Information</w:t>
      </w:r>
      <w:r w:rsidRPr="00B96FA7" w:rsidR="000C0A7E">
        <w:rPr>
          <w:rFonts w:ascii="Times New Roman" w:hAnsi="Times New Roman"/>
          <w:sz w:val="24"/>
          <w:szCs w:val="24"/>
        </w:rPr>
        <w:t xml:space="preserve"> collected under this generic clearance provide</w:t>
      </w:r>
      <w:r w:rsidRPr="00B96FA7" w:rsidR="00701CF7">
        <w:rPr>
          <w:rFonts w:ascii="Times New Roman" w:hAnsi="Times New Roman"/>
          <w:sz w:val="24"/>
          <w:szCs w:val="24"/>
        </w:rPr>
        <w:t>s</w:t>
      </w:r>
      <w:r w:rsidRPr="00B96FA7" w:rsidR="000C0A7E">
        <w:rPr>
          <w:rFonts w:ascii="Times New Roman" w:hAnsi="Times New Roman"/>
          <w:sz w:val="24"/>
          <w:szCs w:val="24"/>
        </w:rPr>
        <w:t xml:space="preserve"> useful </w:t>
      </w:r>
      <w:r w:rsidRPr="00B96FA7" w:rsidR="001E44AB">
        <w:rPr>
          <w:rFonts w:ascii="Times New Roman" w:hAnsi="Times New Roman"/>
          <w:sz w:val="24"/>
          <w:szCs w:val="24"/>
        </w:rPr>
        <w:t>information,</w:t>
      </w:r>
      <w:r w:rsidRPr="00B96FA7" w:rsidR="000C0A7E">
        <w:rPr>
          <w:rFonts w:ascii="Times New Roman" w:hAnsi="Times New Roman"/>
          <w:sz w:val="24"/>
          <w:szCs w:val="24"/>
        </w:rPr>
        <w:t xml:space="preserve"> but </w:t>
      </w:r>
      <w:r w:rsidRPr="00B96FA7" w:rsidR="00513A34">
        <w:rPr>
          <w:rFonts w:ascii="Times New Roman" w:hAnsi="Times New Roman"/>
          <w:sz w:val="24"/>
          <w:szCs w:val="24"/>
        </w:rPr>
        <w:t>it does</w:t>
      </w:r>
      <w:r w:rsidRPr="00B96FA7" w:rsidR="000C0A7E">
        <w:rPr>
          <w:rFonts w:ascii="Times New Roman" w:hAnsi="Times New Roman"/>
          <w:sz w:val="24"/>
          <w:szCs w:val="24"/>
        </w:rPr>
        <w:t xml:space="preserve"> not yield data that can be generalized</w:t>
      </w:r>
      <w:r w:rsidRPr="00B96FA7" w:rsidR="00701CF7">
        <w:rPr>
          <w:rFonts w:ascii="Times New Roman" w:hAnsi="Times New Roman"/>
          <w:sz w:val="24"/>
          <w:szCs w:val="24"/>
        </w:rPr>
        <w:t xml:space="preserve"> to the overall population</w:t>
      </w:r>
      <w:r w:rsidRPr="00B96FA7" w:rsidR="000C0A7E">
        <w:rPr>
          <w:rFonts w:ascii="Times New Roman" w:hAnsi="Times New Roman"/>
          <w:sz w:val="24"/>
          <w:szCs w:val="24"/>
        </w:rPr>
        <w:t>.</w:t>
      </w:r>
      <w:r w:rsidRPr="00B96FA7" w:rsidR="006C068A">
        <w:rPr>
          <w:rFonts w:ascii="Times New Roman" w:hAnsi="Times New Roman"/>
          <w:sz w:val="24"/>
          <w:szCs w:val="24"/>
        </w:rPr>
        <w:t xml:space="preserve"> </w:t>
      </w:r>
      <w:r w:rsidRPr="00B96FA7" w:rsidR="000C0A7E">
        <w:rPr>
          <w:rFonts w:ascii="Times New Roman" w:hAnsi="Times New Roman"/>
          <w:sz w:val="24"/>
          <w:szCs w:val="24"/>
        </w:rPr>
        <w:t xml:space="preserve">Findings </w:t>
      </w:r>
      <w:r w:rsidRPr="00B96FA7" w:rsidR="00B96FA7">
        <w:rPr>
          <w:rFonts w:ascii="Times New Roman" w:hAnsi="Times New Roman"/>
          <w:sz w:val="24"/>
          <w:szCs w:val="24"/>
        </w:rPr>
        <w:t xml:space="preserve">may be </w:t>
      </w:r>
      <w:r w:rsidRPr="00B96FA7" w:rsidR="007253ED">
        <w:rPr>
          <w:rFonts w:ascii="Times New Roman" w:hAnsi="Times New Roman"/>
          <w:sz w:val="24"/>
          <w:szCs w:val="24"/>
        </w:rPr>
        <w:t>disseminated when</w:t>
      </w:r>
      <w:r w:rsidRPr="00B96FA7" w:rsidR="00B96FA7">
        <w:rPr>
          <w:rFonts w:ascii="Times New Roman" w:hAnsi="Times New Roman"/>
          <w:sz w:val="24"/>
          <w:szCs w:val="24"/>
        </w:rPr>
        <w:t xml:space="preserve"> appropriate, strictly following the HHS "Guidelines for Ensuring the Quality of Informa</w:t>
      </w:r>
      <w:r w:rsidR="007253ED">
        <w:rPr>
          <w:rFonts w:ascii="Times New Roman" w:hAnsi="Times New Roman"/>
          <w:sz w:val="24"/>
          <w:szCs w:val="24"/>
        </w:rPr>
        <w:t>tion Disseminated to the Public,</w:t>
      </w:r>
      <w:r w:rsidRPr="00B96FA7" w:rsidR="00B96FA7">
        <w:rPr>
          <w:rFonts w:ascii="Times New Roman" w:hAnsi="Times New Roman"/>
          <w:sz w:val="24"/>
          <w:szCs w:val="24"/>
        </w:rPr>
        <w:t>" and will include specific discussion of the limitation of the qualitative results discussed above.  ASPE</w:t>
      </w:r>
      <w:r w:rsidRPr="00B96FA7" w:rsidR="00BA1806">
        <w:rPr>
          <w:rFonts w:ascii="Times New Roman" w:hAnsi="Times New Roman"/>
          <w:sz w:val="24"/>
          <w:szCs w:val="24"/>
        </w:rPr>
        <w:t xml:space="preserve"> may </w:t>
      </w:r>
      <w:r w:rsidRPr="00B96FA7" w:rsidR="00B96FA7">
        <w:rPr>
          <w:rFonts w:ascii="Times New Roman" w:hAnsi="Times New Roman"/>
          <w:sz w:val="24"/>
          <w:szCs w:val="24"/>
        </w:rPr>
        <w:t xml:space="preserve">also </w:t>
      </w:r>
      <w:r w:rsidRPr="00B96FA7" w:rsidR="00BA1806">
        <w:rPr>
          <w:rFonts w:ascii="Times New Roman" w:hAnsi="Times New Roman"/>
          <w:sz w:val="24"/>
          <w:szCs w:val="24"/>
        </w:rPr>
        <w:t>receive request</w:t>
      </w:r>
      <w:r w:rsidRPr="00B96FA7" w:rsidR="005362FC">
        <w:rPr>
          <w:rFonts w:ascii="Times New Roman" w:hAnsi="Times New Roman"/>
          <w:sz w:val="24"/>
          <w:szCs w:val="24"/>
        </w:rPr>
        <w:t>s</w:t>
      </w:r>
      <w:r w:rsidRPr="00B96FA7" w:rsidR="00BA1806">
        <w:rPr>
          <w:rFonts w:ascii="Times New Roman" w:hAnsi="Times New Roman"/>
          <w:sz w:val="24"/>
          <w:szCs w:val="24"/>
        </w:rPr>
        <w:t xml:space="preserve"> to release the information (e.g., </w:t>
      </w:r>
      <w:r w:rsidRPr="00B96FA7" w:rsidR="00513A34">
        <w:rPr>
          <w:rFonts w:ascii="Times New Roman" w:hAnsi="Times New Roman"/>
          <w:sz w:val="24"/>
          <w:szCs w:val="24"/>
        </w:rPr>
        <w:t>c</w:t>
      </w:r>
      <w:r w:rsidRPr="00B96FA7" w:rsidR="00BA1806">
        <w:rPr>
          <w:rFonts w:ascii="Times New Roman" w:hAnsi="Times New Roman"/>
          <w:sz w:val="24"/>
          <w:szCs w:val="24"/>
        </w:rPr>
        <w:t>ongressional inquiry, Freedom of Information Act</w:t>
      </w:r>
      <w:r w:rsidRPr="00B96FA7" w:rsidR="00513A34">
        <w:rPr>
          <w:rFonts w:ascii="Times New Roman" w:hAnsi="Times New Roman"/>
          <w:sz w:val="24"/>
          <w:szCs w:val="24"/>
        </w:rPr>
        <w:t xml:space="preserve"> requests</w:t>
      </w:r>
      <w:r w:rsidRPr="00B96FA7" w:rsidR="00BA1806">
        <w:rPr>
          <w:rFonts w:ascii="Times New Roman" w:hAnsi="Times New Roman"/>
          <w:sz w:val="24"/>
          <w:szCs w:val="24"/>
        </w:rPr>
        <w:t>)</w:t>
      </w:r>
      <w:r w:rsidRPr="00B96FA7" w:rsidR="00B96FA7">
        <w:rPr>
          <w:rFonts w:ascii="Times New Roman" w:hAnsi="Times New Roman"/>
          <w:sz w:val="24"/>
          <w:szCs w:val="24"/>
        </w:rPr>
        <w:t>, and we will comply with those requests as appropriate</w:t>
      </w:r>
      <w:r w:rsidRPr="00B96FA7" w:rsidR="00BA1806">
        <w:rPr>
          <w:rFonts w:ascii="Times New Roman" w:hAnsi="Times New Roman"/>
          <w:sz w:val="24"/>
          <w:szCs w:val="24"/>
        </w:rPr>
        <w:t xml:space="preserve">.  </w:t>
      </w:r>
    </w:p>
    <w:p w:rsidRPr="00B96FA7" w:rsidR="00BA1806" w:rsidRDefault="00BA1806">
      <w:pPr>
        <w:spacing w:after="0" w:line="240" w:lineRule="auto"/>
        <w:rPr>
          <w:rFonts w:ascii="Times New Roman" w:hAnsi="Times New Roman"/>
          <w:sz w:val="24"/>
          <w:szCs w:val="24"/>
        </w:rPr>
      </w:pPr>
    </w:p>
    <w:p w:rsidRPr="00B96FA7" w:rsidR="00982095" w:rsidRDefault="000C0A7E">
      <w:pPr>
        <w:pStyle w:val="ListParagraph"/>
        <w:numPr>
          <w:ilvl w:val="0"/>
          <w:numId w:val="2"/>
        </w:numPr>
        <w:spacing w:after="0" w:line="240" w:lineRule="auto"/>
        <w:ind w:left="0"/>
        <w:rPr>
          <w:rFonts w:ascii="Times New Roman" w:hAnsi="Times New Roman"/>
          <w:b/>
          <w:sz w:val="24"/>
          <w:szCs w:val="24"/>
        </w:rPr>
      </w:pPr>
      <w:r w:rsidRPr="00B96FA7">
        <w:rPr>
          <w:rFonts w:ascii="Times New Roman" w:hAnsi="Times New Roman"/>
          <w:b/>
          <w:sz w:val="24"/>
          <w:szCs w:val="24"/>
        </w:rPr>
        <w:t>Display of OMB Approval Date</w:t>
      </w:r>
    </w:p>
    <w:p w:rsidRPr="00B96FA7" w:rsidR="00982095" w:rsidRDefault="00982095">
      <w:pPr>
        <w:pStyle w:val="ListParagraph"/>
        <w:spacing w:after="0" w:line="240" w:lineRule="auto"/>
        <w:ind w:left="0"/>
        <w:rPr>
          <w:rFonts w:ascii="Times New Roman" w:hAnsi="Times New Roman"/>
          <w:b/>
          <w:sz w:val="24"/>
          <w:szCs w:val="24"/>
        </w:rPr>
      </w:pPr>
    </w:p>
    <w:p w:rsidRPr="00B96FA7" w:rsidR="00982095" w:rsidRDefault="000C0A7E">
      <w:pPr>
        <w:spacing w:after="0" w:line="240" w:lineRule="auto"/>
        <w:rPr>
          <w:rFonts w:ascii="Times New Roman" w:hAnsi="Times New Roman"/>
          <w:sz w:val="24"/>
          <w:szCs w:val="24"/>
        </w:rPr>
      </w:pPr>
      <w:r w:rsidRPr="00B96FA7">
        <w:rPr>
          <w:rFonts w:ascii="Times New Roman" w:hAnsi="Times New Roman"/>
          <w:sz w:val="24"/>
          <w:szCs w:val="24"/>
        </w:rPr>
        <w:t>We are requesting no exemption.</w:t>
      </w:r>
    </w:p>
    <w:p w:rsidRPr="00B96FA7" w:rsidR="00982095" w:rsidRDefault="00982095">
      <w:pPr>
        <w:spacing w:after="0" w:line="240" w:lineRule="auto"/>
        <w:rPr>
          <w:rFonts w:ascii="Times New Roman" w:hAnsi="Times New Roman"/>
          <w:sz w:val="24"/>
          <w:szCs w:val="24"/>
        </w:rPr>
      </w:pPr>
    </w:p>
    <w:p w:rsidRPr="00B96FA7" w:rsidR="00982095" w:rsidRDefault="000C0A7E">
      <w:pPr>
        <w:pStyle w:val="ListParagraph"/>
        <w:numPr>
          <w:ilvl w:val="0"/>
          <w:numId w:val="2"/>
        </w:numPr>
        <w:spacing w:after="0" w:line="240" w:lineRule="auto"/>
        <w:ind w:left="0"/>
        <w:rPr>
          <w:rFonts w:ascii="Times New Roman" w:hAnsi="Times New Roman"/>
          <w:b/>
          <w:sz w:val="24"/>
          <w:szCs w:val="24"/>
        </w:rPr>
      </w:pPr>
      <w:r w:rsidRPr="00B96FA7">
        <w:rPr>
          <w:rFonts w:ascii="Times New Roman" w:hAnsi="Times New Roman"/>
          <w:b/>
          <w:sz w:val="24"/>
          <w:szCs w:val="24"/>
        </w:rPr>
        <w:t>Exceptions to Certification for Paperwork Reduction Act Submissions</w:t>
      </w:r>
    </w:p>
    <w:p w:rsidRPr="00B96FA7" w:rsidR="00982095" w:rsidRDefault="00982095">
      <w:pPr>
        <w:pStyle w:val="ListParagraph"/>
        <w:spacing w:after="0" w:line="240" w:lineRule="auto"/>
        <w:ind w:left="0"/>
        <w:rPr>
          <w:rFonts w:ascii="Times New Roman" w:hAnsi="Times New Roman"/>
          <w:b/>
          <w:sz w:val="24"/>
          <w:szCs w:val="24"/>
        </w:rPr>
      </w:pPr>
    </w:p>
    <w:p w:rsidRPr="00B96FA7" w:rsidR="00982095" w:rsidRDefault="000C0A7E">
      <w:pPr>
        <w:spacing w:after="0" w:line="240" w:lineRule="auto"/>
        <w:rPr>
          <w:rFonts w:ascii="Times New Roman" w:hAnsi="Times New Roman"/>
          <w:sz w:val="24"/>
          <w:szCs w:val="24"/>
        </w:rPr>
      </w:pPr>
      <w:r w:rsidRPr="00B96FA7">
        <w:rPr>
          <w:rFonts w:ascii="Times New Roman" w:hAnsi="Times New Roman"/>
          <w:sz w:val="24"/>
          <w:szCs w:val="24"/>
        </w:rPr>
        <w:t>These activities comply with the requirements in 5 CFR 1320.9.</w:t>
      </w:r>
    </w:p>
    <w:p w:rsidRPr="00B96FA7" w:rsidR="00660D97" w:rsidRDefault="00660D97">
      <w:pPr>
        <w:spacing w:after="0" w:line="240" w:lineRule="auto"/>
        <w:rPr>
          <w:rFonts w:ascii="Times New Roman" w:hAnsi="Times New Roman"/>
          <w:sz w:val="24"/>
          <w:szCs w:val="24"/>
        </w:rPr>
      </w:pPr>
    </w:p>
    <w:p w:rsidR="00660D97" w:rsidRDefault="00660D97">
      <w:pPr>
        <w:spacing w:after="0" w:line="240" w:lineRule="auto"/>
      </w:pPr>
    </w:p>
    <w:p w:rsidR="00660D97" w:rsidRDefault="00660D97">
      <w:pPr>
        <w:spacing w:after="0" w:line="240" w:lineRule="auto"/>
      </w:pPr>
    </w:p>
    <w:p w:rsidRPr="006A2036" w:rsidR="00660D97" w:rsidP="00660D97" w:rsidRDefault="00660D97">
      <w:pPr>
        <w:rPr>
          <w:rFonts w:ascii="Tahoma" w:hAnsi="Tahoma"/>
          <w:b/>
          <w:sz w:val="20"/>
          <w:szCs w:val="20"/>
        </w:rPr>
      </w:pPr>
    </w:p>
    <w:p w:rsidRPr="006A2036" w:rsidR="00660D97" w:rsidRDefault="00660D97">
      <w:pPr>
        <w:spacing w:after="0" w:line="240" w:lineRule="auto"/>
      </w:pPr>
    </w:p>
    <w:sectPr w:rsidRPr="006A2036" w:rsidR="00660D97" w:rsidSect="009820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2373" w:rsidRDefault="000A2373">
      <w:pPr>
        <w:spacing w:after="0" w:line="240" w:lineRule="auto"/>
      </w:pPr>
      <w:r>
        <w:separator/>
      </w:r>
    </w:p>
  </w:endnote>
  <w:endnote w:type="continuationSeparator" w:id="0">
    <w:p w:rsidR="000A2373" w:rsidRDefault="000A2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679" w:rsidRDefault="00E26679" w:rsidP="00E26679">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515361">
      <w:rPr>
        <w:b/>
        <w:noProof/>
      </w:rPr>
      <w:t>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515361">
      <w:rPr>
        <w:b/>
        <w:noProof/>
      </w:rPr>
      <w:t>6</w:t>
    </w:r>
    <w:r>
      <w:rPr>
        <w:b/>
        <w:sz w:val="24"/>
        <w:szCs w:val="24"/>
      </w:rPr>
      <w:fldChar w:fldCharType="end"/>
    </w:r>
  </w:p>
  <w:p w:rsidR="00E26679" w:rsidRDefault="00E26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2373" w:rsidRDefault="000A2373">
      <w:pPr>
        <w:spacing w:after="0" w:line="240" w:lineRule="auto"/>
      </w:pPr>
      <w:r>
        <w:separator/>
      </w:r>
    </w:p>
  </w:footnote>
  <w:footnote w:type="continuationSeparator" w:id="0">
    <w:p w:rsidR="000A2373" w:rsidRDefault="000A2373">
      <w:pPr>
        <w:spacing w:after="0" w:line="240" w:lineRule="auto"/>
      </w:pPr>
      <w:r>
        <w:continuationSeparator/>
      </w:r>
    </w:p>
  </w:footnote>
  <w:footnote w:id="1">
    <w:p w:rsidR="00167412" w:rsidRPr="00CB6BDF" w:rsidRDefault="00167412" w:rsidP="00572831">
      <w:pPr>
        <w:pStyle w:val="FootnoteText"/>
        <w:rPr>
          <w:rFonts w:ascii="Times New Roman" w:hAnsi="Times New Roman"/>
        </w:rPr>
      </w:pPr>
      <w:r w:rsidRPr="00CB6BDF">
        <w:rPr>
          <w:rStyle w:val="FootnoteReference"/>
          <w:rFonts w:ascii="Times New Roman" w:hAnsi="Times New Roman"/>
        </w:rPr>
        <w:footnoteRef/>
      </w:r>
      <w:r w:rsidRPr="00CB6BDF">
        <w:rPr>
          <w:rFonts w:ascii="Times New Roman" w:hAnsi="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26A5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713CCA"/>
    <w:multiLevelType w:val="hybridMultilevel"/>
    <w:tmpl w:val="3956E5B0"/>
    <w:lvl w:ilvl="0" w:tplc="431875D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1"/>
  </w:num>
  <w:num w:numId="4">
    <w:abstractNumId w:val="3"/>
  </w:num>
  <w:num w:numId="5">
    <w:abstractNumId w:val="13"/>
  </w:num>
  <w:num w:numId="6">
    <w:abstractNumId w:val="9"/>
  </w:num>
  <w:num w:numId="7">
    <w:abstractNumId w:val="12"/>
  </w:num>
  <w:num w:numId="8">
    <w:abstractNumId w:val="8"/>
  </w:num>
  <w:num w:numId="9">
    <w:abstractNumId w:val="11"/>
  </w:num>
  <w:num w:numId="10">
    <w:abstractNumId w:val="5"/>
  </w:num>
  <w:num w:numId="11">
    <w:abstractNumId w:val="15"/>
  </w:num>
  <w:num w:numId="12">
    <w:abstractNumId w:val="6"/>
  </w:num>
  <w:num w:numId="13">
    <w:abstractNumId w:val="2"/>
  </w:num>
  <w:num w:numId="14">
    <w:abstractNumId w:val="16"/>
  </w:num>
  <w:num w:numId="15">
    <w:abstractNumId w:val="4"/>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43B2E"/>
    <w:rsid w:val="00044AC6"/>
    <w:rsid w:val="00065261"/>
    <w:rsid w:val="00066515"/>
    <w:rsid w:val="000A2373"/>
    <w:rsid w:val="000A410F"/>
    <w:rsid w:val="000B0CA5"/>
    <w:rsid w:val="000B4026"/>
    <w:rsid w:val="000B7D79"/>
    <w:rsid w:val="000C0A7E"/>
    <w:rsid w:val="000C60B9"/>
    <w:rsid w:val="000D6669"/>
    <w:rsid w:val="000D7C11"/>
    <w:rsid w:val="00115D70"/>
    <w:rsid w:val="00120A60"/>
    <w:rsid w:val="001266ED"/>
    <w:rsid w:val="00153E20"/>
    <w:rsid w:val="001628A1"/>
    <w:rsid w:val="00167412"/>
    <w:rsid w:val="00172EEC"/>
    <w:rsid w:val="00187EB7"/>
    <w:rsid w:val="00190D8F"/>
    <w:rsid w:val="00191FAB"/>
    <w:rsid w:val="001A1E1C"/>
    <w:rsid w:val="001A7D78"/>
    <w:rsid w:val="001B43EE"/>
    <w:rsid w:val="001B5644"/>
    <w:rsid w:val="001C3B23"/>
    <w:rsid w:val="001E44AB"/>
    <w:rsid w:val="001E522F"/>
    <w:rsid w:val="001E7A97"/>
    <w:rsid w:val="001F0CDF"/>
    <w:rsid w:val="001F537F"/>
    <w:rsid w:val="001F7BC9"/>
    <w:rsid w:val="002327A8"/>
    <w:rsid w:val="002331D3"/>
    <w:rsid w:val="00240330"/>
    <w:rsid w:val="00245160"/>
    <w:rsid w:val="00256D0E"/>
    <w:rsid w:val="0026132C"/>
    <w:rsid w:val="002834E3"/>
    <w:rsid w:val="0029408A"/>
    <w:rsid w:val="00294F18"/>
    <w:rsid w:val="002A35E6"/>
    <w:rsid w:val="002B0B32"/>
    <w:rsid w:val="00305DF5"/>
    <w:rsid w:val="00324AF8"/>
    <w:rsid w:val="0033547A"/>
    <w:rsid w:val="00336169"/>
    <w:rsid w:val="00343F9D"/>
    <w:rsid w:val="00377B51"/>
    <w:rsid w:val="003A1D17"/>
    <w:rsid w:val="003A2F20"/>
    <w:rsid w:val="003A6837"/>
    <w:rsid w:val="003A7058"/>
    <w:rsid w:val="003A7A16"/>
    <w:rsid w:val="003C0632"/>
    <w:rsid w:val="003D4CC6"/>
    <w:rsid w:val="003E0C95"/>
    <w:rsid w:val="003E339C"/>
    <w:rsid w:val="003F33A1"/>
    <w:rsid w:val="003F5F2D"/>
    <w:rsid w:val="00404071"/>
    <w:rsid w:val="00420FE1"/>
    <w:rsid w:val="0044553C"/>
    <w:rsid w:val="00460EB1"/>
    <w:rsid w:val="00474C83"/>
    <w:rsid w:val="00483A17"/>
    <w:rsid w:val="004845BE"/>
    <w:rsid w:val="004970C8"/>
    <w:rsid w:val="00497823"/>
    <w:rsid w:val="004A1CF9"/>
    <w:rsid w:val="004B0630"/>
    <w:rsid w:val="004C0565"/>
    <w:rsid w:val="00513A34"/>
    <w:rsid w:val="00515361"/>
    <w:rsid w:val="005362FC"/>
    <w:rsid w:val="00557F46"/>
    <w:rsid w:val="00562B18"/>
    <w:rsid w:val="00571BDB"/>
    <w:rsid w:val="00572831"/>
    <w:rsid w:val="00573468"/>
    <w:rsid w:val="00597506"/>
    <w:rsid w:val="005A10E3"/>
    <w:rsid w:val="005A633D"/>
    <w:rsid w:val="005B2491"/>
    <w:rsid w:val="005C4F0F"/>
    <w:rsid w:val="005E151E"/>
    <w:rsid w:val="005E5A3B"/>
    <w:rsid w:val="00601BDC"/>
    <w:rsid w:val="00607287"/>
    <w:rsid w:val="0065079F"/>
    <w:rsid w:val="00653843"/>
    <w:rsid w:val="00660D97"/>
    <w:rsid w:val="0066119E"/>
    <w:rsid w:val="00662798"/>
    <w:rsid w:val="006656C5"/>
    <w:rsid w:val="0067270D"/>
    <w:rsid w:val="006A2036"/>
    <w:rsid w:val="006B2FF7"/>
    <w:rsid w:val="006C068A"/>
    <w:rsid w:val="006C1C77"/>
    <w:rsid w:val="006E11B8"/>
    <w:rsid w:val="006F2974"/>
    <w:rsid w:val="00701CF7"/>
    <w:rsid w:val="007070D9"/>
    <w:rsid w:val="00713386"/>
    <w:rsid w:val="007253ED"/>
    <w:rsid w:val="0072562B"/>
    <w:rsid w:val="00731D48"/>
    <w:rsid w:val="00740AD9"/>
    <w:rsid w:val="0074733F"/>
    <w:rsid w:val="00753106"/>
    <w:rsid w:val="00756D2A"/>
    <w:rsid w:val="0075794B"/>
    <w:rsid w:val="0077681B"/>
    <w:rsid w:val="0078022A"/>
    <w:rsid w:val="00783842"/>
    <w:rsid w:val="00786406"/>
    <w:rsid w:val="007903D0"/>
    <w:rsid w:val="00792383"/>
    <w:rsid w:val="007A268D"/>
    <w:rsid w:val="007B7FF2"/>
    <w:rsid w:val="007E102D"/>
    <w:rsid w:val="0080089D"/>
    <w:rsid w:val="00806344"/>
    <w:rsid w:val="008170CC"/>
    <w:rsid w:val="008346DA"/>
    <w:rsid w:val="00851BB2"/>
    <w:rsid w:val="00890D49"/>
    <w:rsid w:val="008919EB"/>
    <w:rsid w:val="00894356"/>
    <w:rsid w:val="008A6FC5"/>
    <w:rsid w:val="008E76EC"/>
    <w:rsid w:val="008F21DF"/>
    <w:rsid w:val="00914716"/>
    <w:rsid w:val="00915BDA"/>
    <w:rsid w:val="00924CE6"/>
    <w:rsid w:val="009463BF"/>
    <w:rsid w:val="00961729"/>
    <w:rsid w:val="00965368"/>
    <w:rsid w:val="0097069F"/>
    <w:rsid w:val="0097646D"/>
    <w:rsid w:val="009778F4"/>
    <w:rsid w:val="00982095"/>
    <w:rsid w:val="009A7F58"/>
    <w:rsid w:val="009E4CAD"/>
    <w:rsid w:val="009E75C8"/>
    <w:rsid w:val="00A12AC9"/>
    <w:rsid w:val="00A211CF"/>
    <w:rsid w:val="00A26A82"/>
    <w:rsid w:val="00A32444"/>
    <w:rsid w:val="00A47176"/>
    <w:rsid w:val="00A52F7E"/>
    <w:rsid w:val="00A54A67"/>
    <w:rsid w:val="00A666FD"/>
    <w:rsid w:val="00A84ECB"/>
    <w:rsid w:val="00A86105"/>
    <w:rsid w:val="00A96367"/>
    <w:rsid w:val="00AA024B"/>
    <w:rsid w:val="00AA3F96"/>
    <w:rsid w:val="00AA42F4"/>
    <w:rsid w:val="00AC207F"/>
    <w:rsid w:val="00AC2497"/>
    <w:rsid w:val="00AC3A96"/>
    <w:rsid w:val="00AF55E9"/>
    <w:rsid w:val="00B41633"/>
    <w:rsid w:val="00B52D22"/>
    <w:rsid w:val="00B9284D"/>
    <w:rsid w:val="00B96FA7"/>
    <w:rsid w:val="00BA1806"/>
    <w:rsid w:val="00BA6CC9"/>
    <w:rsid w:val="00BB41A8"/>
    <w:rsid w:val="00BC63CD"/>
    <w:rsid w:val="00BD13BB"/>
    <w:rsid w:val="00BE0599"/>
    <w:rsid w:val="00BF2E89"/>
    <w:rsid w:val="00BF4F4A"/>
    <w:rsid w:val="00BF7558"/>
    <w:rsid w:val="00C0048D"/>
    <w:rsid w:val="00C118AD"/>
    <w:rsid w:val="00C200D1"/>
    <w:rsid w:val="00C46A0A"/>
    <w:rsid w:val="00C61970"/>
    <w:rsid w:val="00C62FA2"/>
    <w:rsid w:val="00C77A34"/>
    <w:rsid w:val="00C913AA"/>
    <w:rsid w:val="00C91D87"/>
    <w:rsid w:val="00C970C1"/>
    <w:rsid w:val="00CA2F04"/>
    <w:rsid w:val="00CB62E0"/>
    <w:rsid w:val="00CB6BDF"/>
    <w:rsid w:val="00CC2FDD"/>
    <w:rsid w:val="00CD18C0"/>
    <w:rsid w:val="00CF565C"/>
    <w:rsid w:val="00D035B2"/>
    <w:rsid w:val="00D172A8"/>
    <w:rsid w:val="00D30F06"/>
    <w:rsid w:val="00D62FF3"/>
    <w:rsid w:val="00D64405"/>
    <w:rsid w:val="00D64AAF"/>
    <w:rsid w:val="00D918C9"/>
    <w:rsid w:val="00D93FE0"/>
    <w:rsid w:val="00DA3AFF"/>
    <w:rsid w:val="00DA4DB5"/>
    <w:rsid w:val="00DC0B6F"/>
    <w:rsid w:val="00DD7BFF"/>
    <w:rsid w:val="00DE07E7"/>
    <w:rsid w:val="00DE1905"/>
    <w:rsid w:val="00E07D89"/>
    <w:rsid w:val="00E20C48"/>
    <w:rsid w:val="00E26679"/>
    <w:rsid w:val="00E44FB6"/>
    <w:rsid w:val="00E66A60"/>
    <w:rsid w:val="00E771E5"/>
    <w:rsid w:val="00EB2D61"/>
    <w:rsid w:val="00EF346B"/>
    <w:rsid w:val="00EF68C2"/>
    <w:rsid w:val="00EF68F0"/>
    <w:rsid w:val="00F00799"/>
    <w:rsid w:val="00F15BAA"/>
    <w:rsid w:val="00F206DA"/>
    <w:rsid w:val="00F246F8"/>
    <w:rsid w:val="00F31E34"/>
    <w:rsid w:val="00F351E3"/>
    <w:rsid w:val="00F51C42"/>
    <w:rsid w:val="00F53AA7"/>
    <w:rsid w:val="00F66697"/>
    <w:rsid w:val="00F90364"/>
    <w:rsid w:val="00FA1D10"/>
    <w:rsid w:val="00FB1178"/>
    <w:rsid w:val="00FF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6F503764"/>
  <w15:chartTrackingRefBased/>
  <w15:docId w15:val="{4D7BD977-8493-4608-AF2D-F12CA189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0D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hAnsi="Tahoma"/>
      <w:sz w:val="20"/>
      <w:szCs w:val="20"/>
      <w:lang w:val="x-none" w:eastAsia="x-none"/>
    </w:rPr>
  </w:style>
  <w:style w:type="character" w:customStyle="1" w:styleId="BodyTextIndent3Char">
    <w:name w:val="Body Text Indent 3 Char"/>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82095"/>
    <w:rPr>
      <w:rFonts w:ascii="Tahoma" w:hAnsi="Tahoma" w:cs="Tahoma"/>
      <w:sz w:val="16"/>
      <w:szCs w:val="16"/>
    </w:rPr>
  </w:style>
  <w:style w:type="character" w:styleId="CommentReference">
    <w:name w:val="annotation reference"/>
    <w:semiHidden/>
    <w:unhideWhenUsed/>
    <w:rsid w:val="00982095"/>
    <w:rPr>
      <w:sz w:val="16"/>
      <w:szCs w:val="16"/>
    </w:rPr>
  </w:style>
  <w:style w:type="paragraph" w:styleId="CommentText">
    <w:name w:val="annotation text"/>
    <w:basedOn w:val="Normal"/>
    <w:link w:val="CommentTextChar"/>
    <w:semiHidden/>
    <w:unhideWhenUsed/>
    <w:rsid w:val="00982095"/>
    <w:pPr>
      <w:spacing w:line="240" w:lineRule="auto"/>
    </w:pPr>
    <w:rPr>
      <w:sz w:val="20"/>
      <w:szCs w:val="20"/>
      <w:lang w:val="x-none" w:eastAsia="x-none"/>
    </w:rPr>
  </w:style>
  <w:style w:type="character" w:customStyle="1" w:styleId="CommentTextChar">
    <w:name w:val="Comment Text Char"/>
    <w:link w:val="CommentText"/>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lang w:val="x-none" w:eastAsia="x-none"/>
    </w:rPr>
  </w:style>
  <w:style w:type="character" w:customStyle="1" w:styleId="FootnoteTextChar">
    <w:name w:val="Footnote Text Char"/>
    <w:link w:val="FootnoteText"/>
    <w:uiPriority w:val="99"/>
    <w:semiHidden/>
    <w:rsid w:val="00982095"/>
    <w:rPr>
      <w:sz w:val="20"/>
      <w:szCs w:val="20"/>
    </w:rPr>
  </w:style>
  <w:style w:type="character" w:styleId="FootnoteReference">
    <w:name w:val="footnote reference"/>
    <w:uiPriority w:val="99"/>
    <w:semiHidden/>
    <w:unhideWhenUsed/>
    <w:rsid w:val="00982095"/>
    <w:rPr>
      <w:vertAlign w:val="superscript"/>
    </w:rPr>
  </w:style>
  <w:style w:type="paragraph" w:styleId="Revision">
    <w:name w:val="Revision"/>
    <w:hidden/>
    <w:uiPriority w:val="99"/>
    <w:semiHidden/>
    <w:rsid w:val="00982095"/>
    <w:rPr>
      <w:sz w:val="22"/>
      <w:szCs w:val="22"/>
    </w:rPr>
  </w:style>
  <w:style w:type="character" w:styleId="Hyperlink">
    <w:name w:val="Hyperlink"/>
    <w:uiPriority w:val="99"/>
    <w:semiHidden/>
    <w:unhideWhenUsed/>
    <w:rsid w:val="00404071"/>
    <w:rPr>
      <w:color w:val="0000FF"/>
      <w:u w:val="single"/>
    </w:rPr>
  </w:style>
  <w:style w:type="paragraph" w:styleId="ListBullet">
    <w:name w:val="List Bullet"/>
    <w:basedOn w:val="Normal"/>
    <w:uiPriority w:val="99"/>
    <w:unhideWhenUsed/>
    <w:rsid w:val="00D172A8"/>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139903">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019039921">
      <w:bodyDiv w:val="1"/>
      <w:marLeft w:val="0"/>
      <w:marRight w:val="0"/>
      <w:marTop w:val="0"/>
      <w:marBottom w:val="0"/>
      <w:divBdr>
        <w:top w:val="none" w:sz="0" w:space="0" w:color="auto"/>
        <w:left w:val="none" w:sz="0" w:space="0" w:color="auto"/>
        <w:bottom w:val="none" w:sz="0" w:space="0" w:color="auto"/>
        <w:right w:val="none" w:sz="0" w:space="0" w:color="auto"/>
      </w:divBdr>
    </w:div>
    <w:div w:id="1790468796">
      <w:bodyDiv w:val="1"/>
      <w:marLeft w:val="0"/>
      <w:marRight w:val="0"/>
      <w:marTop w:val="0"/>
      <w:marBottom w:val="0"/>
      <w:divBdr>
        <w:top w:val="none" w:sz="0" w:space="0" w:color="auto"/>
        <w:left w:val="none" w:sz="0" w:space="0" w:color="auto"/>
        <w:bottom w:val="none" w:sz="0" w:space="0" w:color="auto"/>
        <w:right w:val="none" w:sz="0" w:space="0" w:color="auto"/>
      </w:divBdr>
    </w:div>
    <w:div w:id="1828933321">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C9924-C442-494A-9D66-DF8A7B9E1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2282</Words>
  <Characters>13011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generic clearance qualitative feedback</vt:lpstr>
    </vt:vector>
  </TitlesOfParts>
  <Company>EOP</Company>
  <LinksUpToDate>false</LinksUpToDate>
  <CharactersWithSpaces>15263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qualitative feedback</dc:title>
  <dc:subject>generic clearance qualitative feedback</dc:subject>
  <dc:creator>OD/USER</dc:creator>
  <cp:keywords>generic clearance qualitative feedback</cp:keywords>
  <cp:lastModifiedBy>Funn, Sherrette (OS/ASA/OCIO)</cp:lastModifiedBy>
  <cp:revision>2</cp:revision>
  <cp:lastPrinted>2014-07-24T16:10:00Z</cp:lastPrinted>
  <dcterms:created xsi:type="dcterms:W3CDTF">2020-10-30T16:10:00Z</dcterms:created>
  <dcterms:modified xsi:type="dcterms:W3CDTF">2020-10-30T16:10:00Z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