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C77388" w:rsidRDefault="00C77388" w14:paraId="2AB591D8" w14:textId="77777777">
      <w:pPr>
        <w:pStyle w:val="BodyText"/>
        <w:rPr>
          <w:rFonts w:ascii="Times New Roman"/>
          <w:sz w:val="26"/>
        </w:rPr>
      </w:pPr>
    </w:p>
    <w:p w:rsidR="00C77388" w:rsidRDefault="00C77388" w14:paraId="12A8C371" w14:textId="77777777">
      <w:pPr>
        <w:pStyle w:val="BodyText"/>
        <w:rPr>
          <w:rFonts w:ascii="Times New Roman"/>
          <w:sz w:val="26"/>
        </w:rPr>
      </w:pPr>
    </w:p>
    <w:p w:rsidR="00C77388" w:rsidRDefault="00C77388" w14:paraId="6F5E93D3" w14:textId="77777777">
      <w:pPr>
        <w:pStyle w:val="BodyText"/>
        <w:rPr>
          <w:rFonts w:ascii="Times New Roman"/>
          <w:sz w:val="26"/>
        </w:rPr>
      </w:pPr>
    </w:p>
    <w:p w:rsidR="00C77388" w:rsidRDefault="00C77388" w14:paraId="1A59F453" w14:textId="77777777">
      <w:pPr>
        <w:pStyle w:val="BodyText"/>
        <w:rPr>
          <w:rFonts w:ascii="Times New Roman"/>
          <w:sz w:val="26"/>
        </w:rPr>
      </w:pPr>
    </w:p>
    <w:p w:rsidR="00C77388" w:rsidRDefault="00C77388" w14:paraId="07FED292" w14:textId="77777777">
      <w:pPr>
        <w:pStyle w:val="BodyText"/>
        <w:rPr>
          <w:rFonts w:ascii="Times New Roman"/>
          <w:sz w:val="26"/>
        </w:rPr>
      </w:pPr>
    </w:p>
    <w:p w:rsidR="00C77388" w:rsidRDefault="00C77388" w14:paraId="55E0EA47" w14:textId="77777777">
      <w:pPr>
        <w:pStyle w:val="BodyText"/>
        <w:spacing w:before="7"/>
        <w:rPr>
          <w:rFonts w:ascii="Times New Roman"/>
          <w:sz w:val="21"/>
        </w:rPr>
      </w:pPr>
    </w:p>
    <w:p w:rsidR="00C77388" w:rsidRDefault="00F8352D" w14:paraId="30888B52" w14:textId="77777777">
      <w:pPr>
        <w:pStyle w:val="Heading1"/>
        <w:spacing w:line="262" w:lineRule="exact"/>
      </w:pPr>
      <w:r>
        <w:t>General Notes:</w:t>
      </w:r>
    </w:p>
    <w:p w:rsidR="00C77388" w:rsidRDefault="00F8352D" w14:paraId="0155A75A" w14:textId="77777777">
      <w:pPr>
        <w:pStyle w:val="BodyText"/>
        <w:rPr>
          <w:b/>
          <w:sz w:val="24"/>
        </w:rPr>
      </w:pPr>
      <w:r>
        <w:br w:type="column"/>
      </w:r>
    </w:p>
    <w:p w:rsidR="00C77388" w:rsidRDefault="00C77388" w14:paraId="4E01E403" w14:textId="77777777">
      <w:pPr>
        <w:pStyle w:val="BodyText"/>
        <w:spacing w:before="8"/>
        <w:rPr>
          <w:b/>
          <w:sz w:val="32"/>
        </w:rPr>
      </w:pPr>
    </w:p>
    <w:p w:rsidR="00C77388" w:rsidRDefault="00F8352D" w14:paraId="39952966" w14:textId="77777777">
      <w:pPr>
        <w:pStyle w:val="Heading2"/>
        <w:spacing w:line="238" w:lineRule="exact"/>
        <w:ind w:left="979"/>
        <w:rPr>
          <w:rFonts w:ascii="Calibri"/>
        </w:rPr>
      </w:pPr>
      <w:r>
        <w:rPr>
          <w:rFonts w:ascii="Calibri"/>
        </w:rPr>
        <w:t>U.S. Department of State</w:t>
      </w:r>
    </w:p>
    <w:p w:rsidR="00C77388" w:rsidRDefault="00F8352D" w14:paraId="2A61F8FC" w14:textId="77777777">
      <w:pPr>
        <w:spacing w:line="235" w:lineRule="auto"/>
        <w:ind w:left="128" w:right="38"/>
        <w:jc w:val="center"/>
        <w:rPr>
          <w:rFonts w:ascii="Calibri"/>
          <w:b/>
          <w:sz w:val="24"/>
        </w:rPr>
      </w:pPr>
      <w:r>
        <w:rPr>
          <w:rFonts w:ascii="Calibri"/>
          <w:b/>
          <w:sz w:val="24"/>
        </w:rPr>
        <w:t>REQUEST FOR AN ADVISORY OPINION INSTRUCTIONS</w:t>
      </w:r>
    </w:p>
    <w:p w:rsidR="00C77388" w:rsidRDefault="00F8352D" w14:paraId="0B99A79A" w14:textId="77777777">
      <w:pPr>
        <w:spacing w:before="76" w:line="194" w:lineRule="exact"/>
        <w:ind w:left="128"/>
        <w:rPr>
          <w:rFonts w:ascii="Calibri"/>
          <w:sz w:val="16"/>
        </w:rPr>
      </w:pPr>
      <w:r>
        <w:br w:type="column"/>
      </w:r>
      <w:r>
        <w:rPr>
          <w:rFonts w:ascii="Calibri"/>
          <w:sz w:val="16"/>
        </w:rPr>
        <w:t>OMB APPROVAL NO:</w:t>
      </w:r>
      <w:r>
        <w:rPr>
          <w:rFonts w:ascii="Calibri"/>
          <w:spacing w:val="35"/>
          <w:sz w:val="16"/>
        </w:rPr>
        <w:t xml:space="preserve"> </w:t>
      </w:r>
      <w:r>
        <w:rPr>
          <w:rFonts w:ascii="Calibri"/>
          <w:sz w:val="16"/>
        </w:rPr>
        <w:t>1405-0174</w:t>
      </w:r>
    </w:p>
    <w:p w:rsidR="00C77388" w:rsidRDefault="00F8352D" w14:paraId="20BF806F" w14:textId="77777777">
      <w:pPr>
        <w:spacing w:line="194" w:lineRule="exact"/>
        <w:ind w:left="362"/>
        <w:rPr>
          <w:rFonts w:ascii="Calibri"/>
          <w:sz w:val="16"/>
        </w:rPr>
      </w:pPr>
      <w:r>
        <w:rPr>
          <w:rFonts w:ascii="Calibri"/>
          <w:sz w:val="16"/>
        </w:rPr>
        <w:t>Expiration Date:</w:t>
      </w:r>
      <w:r>
        <w:rPr>
          <w:rFonts w:ascii="Calibri"/>
          <w:spacing w:val="33"/>
          <w:sz w:val="16"/>
        </w:rPr>
        <w:t xml:space="preserve"> </w:t>
      </w:r>
      <w:r>
        <w:rPr>
          <w:rFonts w:ascii="Calibri"/>
          <w:sz w:val="16"/>
        </w:rPr>
        <w:t>07/31/2020</w:t>
      </w:r>
    </w:p>
    <w:p w:rsidR="00C77388" w:rsidRDefault="00C77388" w14:paraId="6DAEF2B8" w14:textId="77777777">
      <w:pPr>
        <w:spacing w:line="194" w:lineRule="exact"/>
        <w:rPr>
          <w:rFonts w:ascii="Calibri"/>
          <w:sz w:val="16"/>
        </w:rPr>
        <w:sectPr w:rsidR="00C77388">
          <w:headerReference w:type="even" r:id="rId7"/>
          <w:headerReference w:type="default" r:id="rId8"/>
          <w:footerReference w:type="even" r:id="rId9"/>
          <w:footerReference w:type="default" r:id="rId10"/>
          <w:headerReference w:type="first" r:id="rId11"/>
          <w:footerReference w:type="first" r:id="rId12"/>
          <w:type w:val="continuous"/>
          <w:pgSz w:w="12240" w:h="15840"/>
          <w:pgMar w:top="280" w:right="240" w:bottom="280" w:left="260" w:header="720" w:footer="720" w:gutter="0"/>
          <w:cols w:equalWidth="0" w:space="720" w:num="3">
            <w:col w:w="1538" w:space="2305"/>
            <w:col w:w="3954" w:space="1548"/>
            <w:col w:w="2395"/>
          </w:cols>
        </w:sectPr>
      </w:pPr>
    </w:p>
    <w:p w:rsidR="00C77388" w:rsidRDefault="00F8352D" w14:paraId="6BA27939" w14:textId="77777777">
      <w:pPr>
        <w:pStyle w:val="ListParagraph"/>
        <w:numPr>
          <w:ilvl w:val="0"/>
          <w:numId w:val="2"/>
        </w:numPr>
        <w:tabs>
          <w:tab w:val="left" w:pos="849"/>
        </w:tabs>
        <w:spacing w:before="0"/>
        <w:rPr>
          <w:sz w:val="20"/>
        </w:rPr>
      </w:pPr>
      <w:r>
        <w:rPr>
          <w:sz w:val="20"/>
        </w:rPr>
        <w:t>“ITAR” refers to the International Traffic in Arms Regulations (22 CFR Parts</w:t>
      </w:r>
      <w:r>
        <w:rPr>
          <w:spacing w:val="-6"/>
          <w:sz w:val="20"/>
        </w:rPr>
        <w:t xml:space="preserve"> </w:t>
      </w:r>
      <w:r>
        <w:rPr>
          <w:sz w:val="20"/>
        </w:rPr>
        <w:t>120-130).</w:t>
      </w:r>
    </w:p>
    <w:p w:rsidR="00432991" w:rsidP="00432991" w:rsidRDefault="00F8352D" w14:paraId="4626279A" w14:textId="77777777">
      <w:pPr>
        <w:pStyle w:val="ListParagraph"/>
        <w:numPr>
          <w:ilvl w:val="0"/>
          <w:numId w:val="3"/>
        </w:numPr>
        <w:tabs>
          <w:tab w:val="left" w:pos="849"/>
        </w:tabs>
        <w:rPr>
          <w:sz w:val="20"/>
        </w:rPr>
      </w:pPr>
      <w:r>
        <w:rPr>
          <w:sz w:val="20"/>
        </w:rPr>
        <w:t>This form may only be used for requests for advisory opinions and related authorizations pursuant to ITAR §126.9 and</w:t>
      </w:r>
      <w:r>
        <w:rPr>
          <w:spacing w:val="-17"/>
          <w:sz w:val="20"/>
        </w:rPr>
        <w:t xml:space="preserve"> </w:t>
      </w:r>
      <w:r>
        <w:rPr>
          <w:sz w:val="20"/>
        </w:rPr>
        <w:t>§129.9.</w:t>
      </w:r>
      <w:r w:rsidR="00432991">
        <w:rPr>
          <w:sz w:val="20"/>
        </w:rPr>
        <w:t xml:space="preserve">  Applicants must select which of the four types of opinions or guidance they are requesting, which are:</w:t>
      </w:r>
    </w:p>
    <w:p w:rsidR="00432991" w:rsidP="00432991" w:rsidRDefault="00432991" w14:paraId="40CA1065" w14:textId="10ABB355">
      <w:pPr>
        <w:pStyle w:val="ListParagraph"/>
        <w:numPr>
          <w:ilvl w:val="1"/>
          <w:numId w:val="3"/>
        </w:numPr>
        <w:tabs>
          <w:tab w:val="left" w:pos="849"/>
        </w:tabs>
        <w:rPr>
          <w:sz w:val="20"/>
        </w:rPr>
      </w:pPr>
      <w:r>
        <w:rPr>
          <w:sz w:val="20"/>
        </w:rPr>
        <w:t>Preliminary authorization determinations</w:t>
      </w:r>
    </w:p>
    <w:p w:rsidR="00432991" w:rsidP="00432991" w:rsidRDefault="00432991" w14:paraId="22E3B72E" w14:textId="39BE0F3A">
      <w:pPr>
        <w:pStyle w:val="ListParagraph"/>
        <w:numPr>
          <w:ilvl w:val="1"/>
          <w:numId w:val="3"/>
        </w:numPr>
        <w:tabs>
          <w:tab w:val="left" w:pos="849"/>
        </w:tabs>
        <w:rPr>
          <w:sz w:val="20"/>
        </w:rPr>
      </w:pPr>
      <w:r>
        <w:rPr>
          <w:sz w:val="20"/>
        </w:rPr>
        <w:t>Interpretation of the ITAR (other than brokering)</w:t>
      </w:r>
    </w:p>
    <w:p w:rsidR="00432991" w:rsidP="00432991" w:rsidRDefault="00432991" w14:paraId="14F713F0" w14:textId="70FA4BFE">
      <w:pPr>
        <w:pStyle w:val="ListParagraph"/>
        <w:numPr>
          <w:ilvl w:val="1"/>
          <w:numId w:val="3"/>
        </w:numPr>
        <w:tabs>
          <w:tab w:val="left" w:pos="849"/>
        </w:tabs>
        <w:rPr>
          <w:sz w:val="20"/>
        </w:rPr>
      </w:pPr>
      <w:r>
        <w:rPr>
          <w:sz w:val="20"/>
        </w:rPr>
        <w:t>Whether an activity constitutes a brokering activity as defined in 129.2(b)</w:t>
      </w:r>
    </w:p>
    <w:p w:rsidR="00432991" w:rsidP="00054899" w:rsidRDefault="00432991" w14:paraId="65C4A8D0" w14:textId="6F9BE0C9">
      <w:pPr>
        <w:pStyle w:val="ListParagraph"/>
        <w:numPr>
          <w:ilvl w:val="1"/>
          <w:numId w:val="3"/>
        </w:numPr>
        <w:tabs>
          <w:tab w:val="left" w:pos="849"/>
        </w:tabs>
        <w:ind w:left="1569" w:hanging="259"/>
        <w:rPr>
          <w:sz w:val="20"/>
        </w:rPr>
      </w:pPr>
      <w:r>
        <w:rPr>
          <w:sz w:val="20"/>
        </w:rPr>
        <w:t>Guidance on brokering other than brokering as defined in 129.2(b)</w:t>
      </w:r>
    </w:p>
    <w:p w:rsidR="00C77388" w:rsidP="00432991" w:rsidRDefault="00432991" w14:paraId="53116DA0" w14:textId="319333B4">
      <w:pPr>
        <w:pStyle w:val="ListParagraph"/>
        <w:numPr>
          <w:ilvl w:val="0"/>
          <w:numId w:val="2"/>
        </w:numPr>
        <w:tabs>
          <w:tab w:val="left" w:pos="849"/>
        </w:tabs>
        <w:rPr>
          <w:sz w:val="20"/>
        </w:rPr>
      </w:pPr>
      <w:r>
        <w:rPr>
          <w:sz w:val="20"/>
        </w:rPr>
        <w:t xml:space="preserve">Questions </w:t>
      </w:r>
      <w:r w:rsidRPr="00243721">
        <w:rPr>
          <w:sz w:val="20"/>
        </w:rPr>
        <w:t xml:space="preserve">as to whether </w:t>
      </w:r>
      <w:r w:rsidR="00EF42DA">
        <w:rPr>
          <w:sz w:val="20"/>
        </w:rPr>
        <w:t xml:space="preserve">an </w:t>
      </w:r>
      <w:r w:rsidRPr="00243721">
        <w:rPr>
          <w:sz w:val="20"/>
        </w:rPr>
        <w:t>article or service is covered by the U.S. Munitions List</w:t>
      </w:r>
      <w:r>
        <w:rPr>
          <w:sz w:val="20"/>
        </w:rPr>
        <w:t xml:space="preserve"> should not be submitted via this </w:t>
      </w:r>
      <w:proofErr w:type="gramStart"/>
      <w:r>
        <w:rPr>
          <w:sz w:val="20"/>
        </w:rPr>
        <w:t>form, but</w:t>
      </w:r>
      <w:proofErr w:type="gramEnd"/>
      <w:r>
        <w:rPr>
          <w:sz w:val="20"/>
        </w:rPr>
        <w:t xml:space="preserve"> should be submitted via Form DS-4076 Commodity Jurisdiction (CJ) Determination Request Form.  Any such question submitted via this form may be returned without action.</w:t>
      </w:r>
    </w:p>
    <w:p w:rsidR="00C77388" w:rsidRDefault="00C77388" w14:paraId="5EA77EF2" w14:textId="77777777">
      <w:pPr>
        <w:pStyle w:val="BodyText"/>
        <w:spacing w:before="11"/>
        <w:rPr>
          <w:sz w:val="23"/>
        </w:rPr>
      </w:pPr>
    </w:p>
    <w:p w:rsidR="00C77388" w:rsidRDefault="00F8352D" w14:paraId="5ABDF25D" w14:textId="77777777">
      <w:pPr>
        <w:pStyle w:val="Heading1"/>
      </w:pPr>
      <w:r>
        <w:t>Block 1: Applicant Information</w:t>
      </w:r>
    </w:p>
    <w:p w:rsidR="00C77388" w:rsidRDefault="00F8352D" w14:paraId="4407BB91" w14:textId="77777777">
      <w:pPr>
        <w:pStyle w:val="ListParagraph"/>
        <w:numPr>
          <w:ilvl w:val="0"/>
          <w:numId w:val="2"/>
        </w:numPr>
        <w:tabs>
          <w:tab w:val="left" w:pos="849"/>
        </w:tabs>
        <w:spacing w:before="1" w:line="235" w:lineRule="auto"/>
        <w:ind w:right="796"/>
        <w:rPr>
          <w:sz w:val="20"/>
        </w:rPr>
      </w:pPr>
      <w:r>
        <w:rPr>
          <w:sz w:val="20"/>
        </w:rPr>
        <w:t xml:space="preserve">Provide your registration code or mark “Not registered with PM/DDTC.” If the applicant is not registered with PM/DDTC, the applicant must complete </w:t>
      </w:r>
      <w:proofErr w:type="gramStart"/>
      <w:r>
        <w:rPr>
          <w:sz w:val="20"/>
        </w:rPr>
        <w:t>all of</w:t>
      </w:r>
      <w:proofErr w:type="gramEnd"/>
      <w:r>
        <w:rPr>
          <w:sz w:val="20"/>
        </w:rPr>
        <w:t xml:space="preserve"> the applicant information</w:t>
      </w:r>
      <w:r>
        <w:rPr>
          <w:spacing w:val="-6"/>
          <w:sz w:val="20"/>
        </w:rPr>
        <w:t xml:space="preserve"> </w:t>
      </w:r>
      <w:r>
        <w:rPr>
          <w:sz w:val="20"/>
        </w:rPr>
        <w:t>fields.</w:t>
      </w:r>
    </w:p>
    <w:p w:rsidR="00C77388" w:rsidRDefault="00C77388" w14:paraId="77B38516" w14:textId="77777777">
      <w:pPr>
        <w:pStyle w:val="BodyText"/>
        <w:spacing w:before="1"/>
        <w:rPr>
          <w:sz w:val="24"/>
        </w:rPr>
      </w:pPr>
    </w:p>
    <w:p w:rsidR="00C77388" w:rsidRDefault="00F8352D" w14:paraId="3D058DE9" w14:textId="77777777">
      <w:pPr>
        <w:pStyle w:val="Heading1"/>
      </w:pPr>
      <w:r>
        <w:t>Block 2: Points of Contact (POC) Information</w:t>
      </w:r>
    </w:p>
    <w:p w:rsidR="00C77388" w:rsidRDefault="00F8352D" w14:paraId="1921F34C" w14:textId="77777777">
      <w:pPr>
        <w:pStyle w:val="ListParagraph"/>
        <w:numPr>
          <w:ilvl w:val="0"/>
          <w:numId w:val="2"/>
        </w:numPr>
        <w:tabs>
          <w:tab w:val="left" w:pos="849"/>
        </w:tabs>
        <w:spacing w:before="0" w:line="252" w:lineRule="exact"/>
        <w:rPr>
          <w:sz w:val="20"/>
        </w:rPr>
      </w:pPr>
      <w:r>
        <w:rPr>
          <w:sz w:val="20"/>
        </w:rPr>
        <w:t>Provide the point of contact type and contact information. Multiple points of contact are permitted on this request</w:t>
      </w:r>
      <w:r>
        <w:rPr>
          <w:spacing w:val="-12"/>
          <w:sz w:val="20"/>
        </w:rPr>
        <w:t xml:space="preserve"> </w:t>
      </w:r>
      <w:r>
        <w:rPr>
          <w:sz w:val="20"/>
        </w:rPr>
        <w:t>form.</w:t>
      </w:r>
    </w:p>
    <w:p w:rsidR="00C77388" w:rsidRDefault="00C77388" w14:paraId="467F614F" w14:textId="77777777">
      <w:pPr>
        <w:pStyle w:val="BodyText"/>
        <w:spacing w:before="11"/>
        <w:rPr>
          <w:sz w:val="23"/>
        </w:rPr>
      </w:pPr>
    </w:p>
    <w:p w:rsidR="00C77388" w:rsidP="00054899" w:rsidRDefault="00F8352D" w14:paraId="1FC4DE1B" w14:textId="773349AB">
      <w:pPr>
        <w:pStyle w:val="Heading1"/>
        <w:spacing w:line="240" w:lineRule="auto"/>
        <w:ind w:left="130"/>
      </w:pPr>
      <w:r>
        <w:t xml:space="preserve">Block 3: Advisory Opinion </w:t>
      </w:r>
      <w:r w:rsidR="005473BF">
        <w:t xml:space="preserve">or Brokering Guidance Selection: </w:t>
      </w:r>
    </w:p>
    <w:p w:rsidR="004466AA" w:rsidP="004466AA" w:rsidRDefault="005473BF" w14:paraId="689000B9" w14:textId="059E17B1">
      <w:pPr>
        <w:pStyle w:val="ListParagraph"/>
        <w:numPr>
          <w:ilvl w:val="0"/>
          <w:numId w:val="2"/>
        </w:numPr>
        <w:tabs>
          <w:tab w:val="left" w:pos="849"/>
        </w:tabs>
        <w:ind w:right="979"/>
        <w:rPr>
          <w:sz w:val="20"/>
        </w:rPr>
      </w:pPr>
      <w:r>
        <w:rPr>
          <w:sz w:val="20"/>
        </w:rPr>
        <w:t xml:space="preserve">The ITAR contains four sections that provide the opportunity for persons to request </w:t>
      </w:r>
      <w:r w:rsidR="00AA0C32">
        <w:rPr>
          <w:sz w:val="20"/>
        </w:rPr>
        <w:t>from</w:t>
      </w:r>
      <w:r>
        <w:rPr>
          <w:sz w:val="20"/>
        </w:rPr>
        <w:t xml:space="preserve"> the </w:t>
      </w:r>
      <w:r w:rsidR="00054899">
        <w:rPr>
          <w:sz w:val="20"/>
        </w:rPr>
        <w:t xml:space="preserve">Directorate of Defense Trade Controls (DDTC) </w:t>
      </w:r>
      <w:r>
        <w:rPr>
          <w:sz w:val="20"/>
        </w:rPr>
        <w:t>an advisory opinion or brokering guidance.  Those sections are 126.9(a), 126.9(c), 129.9(a), and 129.9(c).  Descriptions of each are provided below.  Applicants should review the descriptions and the relevant</w:t>
      </w:r>
      <w:r w:rsidR="00B45F21">
        <w:rPr>
          <w:sz w:val="20"/>
        </w:rPr>
        <w:t xml:space="preserve"> ITAR</w:t>
      </w:r>
      <w:r>
        <w:rPr>
          <w:sz w:val="20"/>
        </w:rPr>
        <w:t xml:space="preserve"> sections of </w:t>
      </w:r>
      <w:r w:rsidR="00B45F21">
        <w:rPr>
          <w:sz w:val="20"/>
        </w:rPr>
        <w:t xml:space="preserve">the </w:t>
      </w:r>
      <w:r>
        <w:rPr>
          <w:sz w:val="20"/>
        </w:rPr>
        <w:t xml:space="preserve">four types of </w:t>
      </w:r>
      <w:r w:rsidR="00AA0C32">
        <w:rPr>
          <w:sz w:val="20"/>
        </w:rPr>
        <w:t xml:space="preserve">advisory </w:t>
      </w:r>
      <w:r>
        <w:rPr>
          <w:sz w:val="20"/>
        </w:rPr>
        <w:t>opinion</w:t>
      </w:r>
      <w:r w:rsidR="00AA0C32">
        <w:rPr>
          <w:sz w:val="20"/>
        </w:rPr>
        <w:t>s</w:t>
      </w:r>
      <w:r>
        <w:rPr>
          <w:sz w:val="20"/>
        </w:rPr>
        <w:t xml:space="preserve"> or guidance and select the appropriate section under which the request is being made.</w:t>
      </w:r>
      <w:r w:rsidR="00E324E9">
        <w:rPr>
          <w:sz w:val="20"/>
        </w:rPr>
        <w:t xml:space="preserve">  </w:t>
      </w:r>
      <w:r w:rsidR="004466AA">
        <w:rPr>
          <w:sz w:val="20"/>
        </w:rPr>
        <w:t>Submissions pursuant to section 126.9 should be limited to those parts of the ITAR other than Part 129 – Registration and Licensing of Brokers.  Questions related to that part should be submitted under sections 129.9(a) or (c).</w:t>
      </w:r>
    </w:p>
    <w:p w:rsidR="005473BF" w:rsidP="00054899" w:rsidRDefault="005473BF" w14:paraId="13196C98" w14:textId="7778B37D">
      <w:pPr>
        <w:pStyle w:val="ListParagraph"/>
        <w:numPr>
          <w:ilvl w:val="0"/>
          <w:numId w:val="2"/>
        </w:numPr>
        <w:tabs>
          <w:tab w:val="left" w:pos="849"/>
        </w:tabs>
        <w:ind w:right="979"/>
        <w:rPr>
          <w:sz w:val="20"/>
        </w:rPr>
      </w:pPr>
    </w:p>
    <w:p w:rsidRPr="00E324E9" w:rsidR="005473BF" w:rsidP="00054899" w:rsidRDefault="005473BF" w14:paraId="5353014A" w14:textId="5A5344D8">
      <w:pPr>
        <w:pStyle w:val="ListParagraph"/>
        <w:numPr>
          <w:ilvl w:val="0"/>
          <w:numId w:val="2"/>
        </w:numPr>
        <w:tabs>
          <w:tab w:val="left" w:pos="849"/>
        </w:tabs>
        <w:ind w:right="979"/>
        <w:rPr>
          <w:b/>
          <w:bCs/>
          <w:sz w:val="20"/>
        </w:rPr>
      </w:pPr>
      <w:r w:rsidRPr="00E324E9">
        <w:rPr>
          <w:b/>
          <w:bCs/>
          <w:sz w:val="20"/>
        </w:rPr>
        <w:t>Section 126.9(a) – Preliminary authorization determinations:</w:t>
      </w:r>
    </w:p>
    <w:p w:rsidR="005473BF" w:rsidP="00054899" w:rsidRDefault="00054899" w14:paraId="4784EB09" w14:textId="48ADF3E0">
      <w:pPr>
        <w:pStyle w:val="ListParagraph"/>
        <w:numPr>
          <w:ilvl w:val="1"/>
          <w:numId w:val="2"/>
        </w:numPr>
        <w:tabs>
          <w:tab w:val="left" w:pos="849"/>
        </w:tabs>
        <w:ind w:right="979"/>
        <w:rPr>
          <w:sz w:val="20"/>
        </w:rPr>
      </w:pPr>
      <w:r w:rsidRPr="00054899">
        <w:rPr>
          <w:sz w:val="20"/>
        </w:rPr>
        <w:t xml:space="preserve">A person may request information from </w:t>
      </w:r>
      <w:r>
        <w:rPr>
          <w:sz w:val="20"/>
        </w:rPr>
        <w:t xml:space="preserve">DDTC </w:t>
      </w:r>
      <w:r w:rsidRPr="00054899">
        <w:rPr>
          <w:sz w:val="20"/>
        </w:rPr>
        <w:t xml:space="preserve">as to whether it would likely grant a license or other approval for a </w:t>
      </w:r>
      <w:proofErr w:type="gramStart"/>
      <w:r w:rsidRPr="00054899">
        <w:rPr>
          <w:sz w:val="20"/>
        </w:rPr>
        <w:t>particular defense</w:t>
      </w:r>
      <w:proofErr w:type="gramEnd"/>
      <w:r w:rsidRPr="00054899">
        <w:rPr>
          <w:sz w:val="20"/>
        </w:rPr>
        <w:t xml:space="preserve"> article or defense service to a particular country. Such information from </w:t>
      </w:r>
      <w:r>
        <w:rPr>
          <w:sz w:val="20"/>
        </w:rPr>
        <w:t xml:space="preserve">DDTC </w:t>
      </w:r>
      <w:r w:rsidRPr="00054899">
        <w:rPr>
          <w:sz w:val="20"/>
        </w:rPr>
        <w:t xml:space="preserve">is issued on a case-by-case basis and applies only to the </w:t>
      </w:r>
      <w:proofErr w:type="gramStart"/>
      <w:r w:rsidRPr="00054899">
        <w:rPr>
          <w:sz w:val="20"/>
        </w:rPr>
        <w:t>particular matters</w:t>
      </w:r>
      <w:proofErr w:type="gramEnd"/>
      <w:r w:rsidRPr="00054899">
        <w:rPr>
          <w:sz w:val="20"/>
        </w:rPr>
        <w:t xml:space="preserve"> presented to </w:t>
      </w:r>
      <w:r>
        <w:rPr>
          <w:sz w:val="20"/>
        </w:rPr>
        <w:t>DDTC</w:t>
      </w:r>
      <w:r w:rsidRPr="00054899">
        <w:rPr>
          <w:sz w:val="20"/>
        </w:rPr>
        <w:t>. These opinions are not binding on the Department of State and may not be used in future matters before the Department. A request for an advisory opinion must be made in writing and must outline in detail the equipment, its usage, the security classification (if any) of the articles or related technical data, and the country or countries involved.</w:t>
      </w:r>
    </w:p>
    <w:p w:rsidRPr="00E324E9" w:rsidR="005473BF" w:rsidP="00054899" w:rsidRDefault="00054899" w14:paraId="279EB6EC" w14:textId="0D080CD1">
      <w:pPr>
        <w:pStyle w:val="ListParagraph"/>
        <w:numPr>
          <w:ilvl w:val="0"/>
          <w:numId w:val="2"/>
        </w:numPr>
        <w:tabs>
          <w:tab w:val="left" w:pos="849"/>
        </w:tabs>
        <w:ind w:right="979"/>
        <w:rPr>
          <w:b/>
          <w:bCs/>
          <w:sz w:val="20"/>
        </w:rPr>
      </w:pPr>
      <w:r w:rsidRPr="00E324E9">
        <w:rPr>
          <w:b/>
          <w:bCs/>
          <w:sz w:val="20"/>
        </w:rPr>
        <w:t>Section 126.9(c) - Interpretations of the ITAR</w:t>
      </w:r>
    </w:p>
    <w:p w:rsidR="005473BF" w:rsidP="00054899" w:rsidRDefault="00054899" w14:paraId="0F397532" w14:textId="5F5382F7">
      <w:pPr>
        <w:pStyle w:val="ListParagraph"/>
        <w:numPr>
          <w:ilvl w:val="1"/>
          <w:numId w:val="2"/>
        </w:numPr>
        <w:tabs>
          <w:tab w:val="left" w:pos="849"/>
        </w:tabs>
        <w:ind w:right="979"/>
        <w:rPr>
          <w:sz w:val="20"/>
        </w:rPr>
      </w:pPr>
      <w:r w:rsidRPr="00054899">
        <w:rPr>
          <w:sz w:val="20"/>
        </w:rPr>
        <w:t xml:space="preserve">Any person may request an interpretation of the requirements set forth in </w:t>
      </w:r>
      <w:r w:rsidR="00B45F21">
        <w:rPr>
          <w:sz w:val="20"/>
        </w:rPr>
        <w:t xml:space="preserve">the </w:t>
      </w:r>
      <w:r>
        <w:rPr>
          <w:sz w:val="20"/>
        </w:rPr>
        <w:t>ITAR</w:t>
      </w:r>
      <w:r w:rsidRPr="00054899">
        <w:rPr>
          <w:sz w:val="20"/>
        </w:rPr>
        <w:t xml:space="preserve"> in the form of an advisory opinion. A request for an advisory opinion must be made in writing. Any response to an advisory opinion provided by </w:t>
      </w:r>
      <w:r>
        <w:rPr>
          <w:sz w:val="20"/>
        </w:rPr>
        <w:t>DDTC</w:t>
      </w:r>
      <w:r w:rsidRPr="00054899">
        <w:rPr>
          <w:sz w:val="20"/>
        </w:rPr>
        <w:t xml:space="preserve"> pursuant to </w:t>
      </w:r>
      <w:r>
        <w:rPr>
          <w:sz w:val="20"/>
        </w:rPr>
        <w:t>section 126.9(c)</w:t>
      </w:r>
      <w:r w:rsidRPr="00054899">
        <w:rPr>
          <w:sz w:val="20"/>
        </w:rPr>
        <w:t xml:space="preserve"> shall not be an authorization to export and shall not bind the Department to grant or deny any such authorization.</w:t>
      </w:r>
    </w:p>
    <w:p w:rsidR="00E324E9" w:rsidP="00E324E9" w:rsidRDefault="00E324E9" w14:paraId="1AA5A4EA" w14:textId="77777777">
      <w:pPr>
        <w:pStyle w:val="ListParagraph"/>
        <w:tabs>
          <w:tab w:val="left" w:pos="849"/>
        </w:tabs>
        <w:ind w:right="979" w:firstLine="0"/>
        <w:rPr>
          <w:sz w:val="20"/>
        </w:rPr>
      </w:pPr>
    </w:p>
    <w:p w:rsidRPr="00E324E9" w:rsidR="005473BF" w:rsidP="00054899" w:rsidRDefault="00054899" w14:paraId="0BF64B23" w14:textId="215A325C">
      <w:pPr>
        <w:pStyle w:val="ListParagraph"/>
        <w:numPr>
          <w:ilvl w:val="0"/>
          <w:numId w:val="2"/>
        </w:numPr>
        <w:tabs>
          <w:tab w:val="left" w:pos="849"/>
        </w:tabs>
        <w:ind w:right="979"/>
        <w:rPr>
          <w:b/>
          <w:bCs/>
          <w:sz w:val="20"/>
        </w:rPr>
      </w:pPr>
      <w:r w:rsidRPr="00E324E9">
        <w:rPr>
          <w:b/>
          <w:bCs/>
          <w:sz w:val="20"/>
        </w:rPr>
        <w:t>Section 129.9(a)</w:t>
      </w:r>
      <w:r w:rsidRPr="00E324E9" w:rsidR="00E324E9">
        <w:rPr>
          <w:b/>
          <w:bCs/>
          <w:sz w:val="20"/>
        </w:rPr>
        <w:t xml:space="preserve"> Whether an activity constitutes a brokering activity as defined in 129.2(b)</w:t>
      </w:r>
    </w:p>
    <w:p w:rsidR="005473BF" w:rsidP="00054899" w:rsidRDefault="005473BF" w14:paraId="0119B1BC" w14:textId="4D752855">
      <w:pPr>
        <w:pStyle w:val="ListParagraph"/>
        <w:numPr>
          <w:ilvl w:val="1"/>
          <w:numId w:val="2"/>
        </w:numPr>
        <w:tabs>
          <w:tab w:val="left" w:pos="849"/>
        </w:tabs>
        <w:ind w:right="979"/>
        <w:rPr>
          <w:sz w:val="20"/>
        </w:rPr>
      </w:pPr>
      <w:r w:rsidRPr="005473BF">
        <w:rPr>
          <w:sz w:val="20"/>
        </w:rPr>
        <w:t xml:space="preserve">Any person desiring guidance on whether an activity constitutes a brokering activity within the scope of part 129 may request in writing guidance from </w:t>
      </w:r>
      <w:r w:rsidR="00E324E9">
        <w:rPr>
          <w:sz w:val="20"/>
        </w:rPr>
        <w:t>DDTC</w:t>
      </w:r>
      <w:r w:rsidRPr="005473BF">
        <w:rPr>
          <w:sz w:val="20"/>
        </w:rPr>
        <w:t>. The request for guidance shall identify the applicant and registrant code (if applicable) and describe fully the activities that will be undertaken</w:t>
      </w:r>
      <w:r w:rsidR="00054899">
        <w:rPr>
          <w:sz w:val="20"/>
        </w:rPr>
        <w:t>.</w:t>
      </w:r>
    </w:p>
    <w:p w:rsidR="00E324E9" w:rsidP="00E324E9" w:rsidRDefault="00E324E9" w14:paraId="0EBD2E83" w14:textId="77777777">
      <w:pPr>
        <w:pStyle w:val="ListParagraph"/>
        <w:numPr>
          <w:ilvl w:val="1"/>
          <w:numId w:val="2"/>
        </w:numPr>
        <w:tabs>
          <w:tab w:val="left" w:pos="849"/>
        </w:tabs>
        <w:ind w:right="979"/>
        <w:rPr>
          <w:sz w:val="20"/>
        </w:rPr>
      </w:pPr>
      <w:r w:rsidRPr="00E324E9">
        <w:rPr>
          <w:sz w:val="20"/>
        </w:rPr>
        <w:lastRenderedPageBreak/>
        <w:t>Brokering activities means any action on behalf of another to facilitate the manufacture, export, permanent import, transfer, reexport, or retransfer of a U.S. or foreign defense article or defense service, regardless of its origin</w:t>
      </w:r>
      <w:r>
        <w:rPr>
          <w:sz w:val="20"/>
        </w:rPr>
        <w:t xml:space="preserve"> and </w:t>
      </w:r>
      <w:r w:rsidRPr="00E324E9">
        <w:rPr>
          <w:sz w:val="20"/>
        </w:rPr>
        <w:t>includes, but is not limited to:</w:t>
      </w:r>
    </w:p>
    <w:p w:rsidR="00E324E9" w:rsidP="00E324E9" w:rsidRDefault="00E324E9" w14:paraId="538C2A18" w14:textId="77777777">
      <w:pPr>
        <w:pStyle w:val="ListParagraph"/>
        <w:numPr>
          <w:ilvl w:val="2"/>
          <w:numId w:val="2"/>
        </w:numPr>
        <w:tabs>
          <w:tab w:val="left" w:pos="849"/>
        </w:tabs>
        <w:ind w:right="979"/>
        <w:rPr>
          <w:sz w:val="20"/>
        </w:rPr>
      </w:pPr>
      <w:r w:rsidRPr="00E324E9">
        <w:rPr>
          <w:sz w:val="20"/>
        </w:rPr>
        <w:t>Financing, insuring, transporting, or freight forwarding defense articles and defense services; or</w:t>
      </w:r>
      <w:r>
        <w:rPr>
          <w:sz w:val="20"/>
        </w:rPr>
        <w:t xml:space="preserve"> </w:t>
      </w:r>
    </w:p>
    <w:p w:rsidR="00E324E9" w:rsidP="00E324E9" w:rsidRDefault="00E324E9" w14:paraId="67697E46" w14:textId="22992B15">
      <w:pPr>
        <w:pStyle w:val="ListParagraph"/>
        <w:numPr>
          <w:ilvl w:val="2"/>
          <w:numId w:val="2"/>
        </w:numPr>
        <w:tabs>
          <w:tab w:val="left" w:pos="849"/>
        </w:tabs>
        <w:ind w:right="979"/>
        <w:rPr>
          <w:sz w:val="20"/>
        </w:rPr>
      </w:pPr>
      <w:r w:rsidRPr="00E324E9">
        <w:rPr>
          <w:sz w:val="20"/>
        </w:rPr>
        <w:t>Soliciting, promoting, negotiating, contracting for, arranging, or otherwise assisting in the purchase, sale, transfer, loan, or lease of a defense article or defense service.</w:t>
      </w:r>
    </w:p>
    <w:p w:rsidR="00E324E9" w:rsidP="00E324E9" w:rsidRDefault="00E324E9" w14:paraId="7B073D16" w14:textId="77777777">
      <w:pPr>
        <w:pStyle w:val="ListParagraph"/>
        <w:numPr>
          <w:ilvl w:val="1"/>
          <w:numId w:val="2"/>
        </w:numPr>
        <w:tabs>
          <w:tab w:val="left" w:pos="849"/>
        </w:tabs>
        <w:ind w:right="979"/>
        <w:rPr>
          <w:sz w:val="20"/>
        </w:rPr>
      </w:pPr>
      <w:r>
        <w:rPr>
          <w:sz w:val="20"/>
        </w:rPr>
        <w:t>Section 129.9(b)(2) excludes from the definition of brokering activities the following:</w:t>
      </w:r>
    </w:p>
    <w:p w:rsidRPr="00E324E9" w:rsidR="00E324E9" w:rsidP="0080009E" w:rsidRDefault="00E324E9" w14:paraId="004C13F6" w14:textId="5410BD42">
      <w:pPr>
        <w:pStyle w:val="ListParagraph"/>
        <w:numPr>
          <w:ilvl w:val="2"/>
          <w:numId w:val="2"/>
        </w:numPr>
        <w:tabs>
          <w:tab w:val="left" w:pos="849"/>
        </w:tabs>
        <w:ind w:right="979"/>
        <w:rPr>
          <w:sz w:val="20"/>
        </w:rPr>
      </w:pPr>
      <w:r w:rsidRPr="00E324E9">
        <w:rPr>
          <w:sz w:val="20"/>
        </w:rPr>
        <w:t>Activities by a U.S. person in the United States that are limited exclusively to U.S. domestic sales or transfers (e.g., not for export)</w:t>
      </w:r>
      <w:r>
        <w:rPr>
          <w:sz w:val="20"/>
        </w:rPr>
        <w:t>.</w:t>
      </w:r>
    </w:p>
    <w:p w:rsidRPr="00E324E9" w:rsidR="00E324E9" w:rsidP="0080009E" w:rsidRDefault="00E324E9" w14:paraId="67D527B9" w14:textId="33102741">
      <w:pPr>
        <w:pStyle w:val="ListParagraph"/>
        <w:numPr>
          <w:ilvl w:val="2"/>
          <w:numId w:val="2"/>
        </w:numPr>
        <w:tabs>
          <w:tab w:val="left" w:pos="849"/>
        </w:tabs>
        <w:ind w:right="979"/>
        <w:rPr>
          <w:sz w:val="20"/>
        </w:rPr>
      </w:pPr>
      <w:r w:rsidRPr="00E324E9">
        <w:rPr>
          <w:sz w:val="20"/>
        </w:rPr>
        <w:t>Activities by employees of the U.S. Government acting in an official capacity</w:t>
      </w:r>
      <w:r>
        <w:rPr>
          <w:sz w:val="20"/>
        </w:rPr>
        <w:t>.</w:t>
      </w:r>
    </w:p>
    <w:p w:rsidRPr="00B45F21" w:rsidR="00E324E9" w:rsidP="0080009E" w:rsidRDefault="00E324E9" w14:paraId="49F89516" w14:textId="0D49E26B">
      <w:pPr>
        <w:pStyle w:val="ListParagraph"/>
        <w:numPr>
          <w:ilvl w:val="2"/>
          <w:numId w:val="2"/>
        </w:numPr>
        <w:tabs>
          <w:tab w:val="left" w:pos="849"/>
        </w:tabs>
        <w:ind w:right="979"/>
        <w:rPr>
          <w:sz w:val="20"/>
        </w:rPr>
      </w:pPr>
      <w:r w:rsidRPr="00B45F21">
        <w:rPr>
          <w:sz w:val="20"/>
        </w:rPr>
        <w:t xml:space="preserve">Activities by regular employees (see </w:t>
      </w:r>
      <w:r w:rsidR="00B45F21">
        <w:rPr>
          <w:sz w:val="20"/>
        </w:rPr>
        <w:t xml:space="preserve">ITAR </w:t>
      </w:r>
      <w:r w:rsidRPr="00B45F21">
        <w:rPr>
          <w:sz w:val="20"/>
        </w:rPr>
        <w:t>§</w:t>
      </w:r>
      <w:r w:rsidR="00B45F21">
        <w:rPr>
          <w:sz w:val="20"/>
        </w:rPr>
        <w:t> </w:t>
      </w:r>
      <w:r w:rsidRPr="00B45F21">
        <w:rPr>
          <w:sz w:val="20"/>
        </w:rPr>
        <w:t xml:space="preserve">120.39) acting on behalf of their employer, including those regular employees who are dual nationals or third-country nationals that satisfy the requirements of </w:t>
      </w:r>
      <w:r w:rsidR="00B45F21">
        <w:rPr>
          <w:sz w:val="20"/>
        </w:rPr>
        <w:t xml:space="preserve">ITAR </w:t>
      </w:r>
      <w:r w:rsidRPr="00B45F21">
        <w:rPr>
          <w:sz w:val="20"/>
        </w:rPr>
        <w:t>§</w:t>
      </w:r>
      <w:r w:rsidR="00B45F21">
        <w:rPr>
          <w:sz w:val="20"/>
        </w:rPr>
        <w:t> </w:t>
      </w:r>
      <w:r w:rsidRPr="00B45F21">
        <w:rPr>
          <w:sz w:val="20"/>
        </w:rPr>
        <w:t>126.18</w:t>
      </w:r>
      <w:r w:rsidRPr="00B45F21" w:rsidR="00B45F21">
        <w:rPr>
          <w:sz w:val="20"/>
        </w:rPr>
        <w:t xml:space="preserve">. This </w:t>
      </w:r>
      <w:r w:rsidRPr="00B45F21">
        <w:rPr>
          <w:sz w:val="20"/>
        </w:rPr>
        <w:t xml:space="preserve">does not apply to persons subject to U.S. jurisdiction with respect to activities involving a defense article or defense service originating in or destined for any proscribed country, area, or person identified in </w:t>
      </w:r>
      <w:r w:rsidR="00B45F21">
        <w:rPr>
          <w:sz w:val="20"/>
        </w:rPr>
        <w:t xml:space="preserve">ITAR </w:t>
      </w:r>
      <w:r w:rsidRPr="00B45F21">
        <w:rPr>
          <w:sz w:val="20"/>
        </w:rPr>
        <w:t>§</w:t>
      </w:r>
      <w:r w:rsidR="00B45F21">
        <w:rPr>
          <w:sz w:val="20"/>
        </w:rPr>
        <w:t> </w:t>
      </w:r>
      <w:r w:rsidRPr="00B45F21">
        <w:rPr>
          <w:sz w:val="20"/>
        </w:rPr>
        <w:t>126.1.</w:t>
      </w:r>
    </w:p>
    <w:p w:rsidRPr="00B45F21" w:rsidR="00E324E9" w:rsidP="0080009E" w:rsidRDefault="00E324E9" w14:paraId="1CC43363" w14:textId="21DEAD5B">
      <w:pPr>
        <w:pStyle w:val="ListParagraph"/>
        <w:numPr>
          <w:ilvl w:val="2"/>
          <w:numId w:val="2"/>
        </w:numPr>
        <w:tabs>
          <w:tab w:val="left" w:pos="849"/>
        </w:tabs>
        <w:ind w:right="979"/>
        <w:rPr>
          <w:sz w:val="20"/>
        </w:rPr>
      </w:pPr>
      <w:r w:rsidRPr="00B45F21">
        <w:rPr>
          <w:sz w:val="20"/>
        </w:rPr>
        <w:t>Activities that do not extend beyond administrative services, such as providing or arranging office space and equipment, hospitality, advertising, or clerical, visa, or translation services, collecting product and pricing information to prepare a response to Request for Proposal, generally promoting company goodwill at trade shows, or activities by an attorney that do not extend beyond the provision of legal advice to clients</w:t>
      </w:r>
      <w:r w:rsidRPr="00B45F21" w:rsidR="00B45F21">
        <w:rPr>
          <w:sz w:val="20"/>
        </w:rPr>
        <w:t>.</w:t>
      </w:r>
    </w:p>
    <w:p w:rsidRPr="00B45F21" w:rsidR="00E324E9" w:rsidP="0080009E" w:rsidRDefault="00E324E9" w14:paraId="090D5ADF" w14:textId="69D44408">
      <w:pPr>
        <w:pStyle w:val="ListParagraph"/>
        <w:numPr>
          <w:ilvl w:val="2"/>
          <w:numId w:val="2"/>
        </w:numPr>
        <w:tabs>
          <w:tab w:val="left" w:pos="849"/>
        </w:tabs>
        <w:ind w:right="979"/>
        <w:rPr>
          <w:sz w:val="20"/>
        </w:rPr>
      </w:pPr>
      <w:r w:rsidRPr="00B45F21">
        <w:rPr>
          <w:sz w:val="20"/>
        </w:rPr>
        <w:t xml:space="preserve">Activities performed by an affiliate, as defined in </w:t>
      </w:r>
      <w:r w:rsidR="00B45F21">
        <w:rPr>
          <w:sz w:val="20"/>
        </w:rPr>
        <w:t xml:space="preserve">ITAR </w:t>
      </w:r>
      <w:r w:rsidRPr="00B45F21">
        <w:rPr>
          <w:sz w:val="20"/>
        </w:rPr>
        <w:t>§</w:t>
      </w:r>
      <w:r w:rsidR="00B45F21">
        <w:rPr>
          <w:sz w:val="20"/>
        </w:rPr>
        <w:t> </w:t>
      </w:r>
      <w:r w:rsidRPr="00B45F21">
        <w:rPr>
          <w:sz w:val="20"/>
        </w:rPr>
        <w:t>120.40, on behalf of another affiliate</w:t>
      </w:r>
      <w:r w:rsidRPr="00B45F21" w:rsidR="00B45F21">
        <w:rPr>
          <w:sz w:val="20"/>
        </w:rPr>
        <w:t>.</w:t>
      </w:r>
    </w:p>
    <w:p w:rsidRPr="00E324E9" w:rsidR="00E324E9" w:rsidP="00E324E9" w:rsidRDefault="00E324E9" w14:paraId="6916952D" w14:textId="76AD6221">
      <w:pPr>
        <w:pStyle w:val="ListParagraph"/>
        <w:numPr>
          <w:ilvl w:val="2"/>
          <w:numId w:val="2"/>
        </w:numPr>
        <w:tabs>
          <w:tab w:val="left" w:pos="849"/>
        </w:tabs>
        <w:ind w:right="979"/>
        <w:rPr>
          <w:sz w:val="20"/>
        </w:rPr>
      </w:pPr>
      <w:r w:rsidRPr="00E324E9">
        <w:rPr>
          <w:sz w:val="20"/>
        </w:rPr>
        <w:t xml:space="preserve">Activities by persons, including their regular employees (see </w:t>
      </w:r>
      <w:r w:rsidR="00B45F21">
        <w:rPr>
          <w:sz w:val="20"/>
        </w:rPr>
        <w:t xml:space="preserve">ITAR </w:t>
      </w:r>
      <w:r w:rsidRPr="00E324E9">
        <w:rPr>
          <w:sz w:val="20"/>
        </w:rPr>
        <w:t xml:space="preserve">§120.39), that do not extend beyond acting as an end-user of a defense article or defense service exported pursuant to a license or other approval under </w:t>
      </w:r>
      <w:r w:rsidR="00B45F21">
        <w:rPr>
          <w:sz w:val="20"/>
        </w:rPr>
        <w:t xml:space="preserve">ITAR </w:t>
      </w:r>
      <w:r w:rsidRPr="00E324E9">
        <w:rPr>
          <w:sz w:val="20"/>
        </w:rPr>
        <w:t xml:space="preserve">parts 123, 124, or 125, or subsequently acting as a </w:t>
      </w:r>
      <w:proofErr w:type="spellStart"/>
      <w:r w:rsidRPr="00E324E9">
        <w:rPr>
          <w:sz w:val="20"/>
        </w:rPr>
        <w:t>reexporter</w:t>
      </w:r>
      <w:proofErr w:type="spellEnd"/>
      <w:r w:rsidRPr="00E324E9">
        <w:rPr>
          <w:sz w:val="20"/>
        </w:rPr>
        <w:t xml:space="preserve"> or </w:t>
      </w:r>
      <w:proofErr w:type="spellStart"/>
      <w:r w:rsidRPr="00E324E9">
        <w:rPr>
          <w:sz w:val="20"/>
        </w:rPr>
        <w:t>retransferor</w:t>
      </w:r>
      <w:proofErr w:type="spellEnd"/>
      <w:r w:rsidRPr="00E324E9">
        <w:rPr>
          <w:sz w:val="20"/>
        </w:rPr>
        <w:t xml:space="preserve"> of such article or service under such license or other approval, or under an approval pursuant to </w:t>
      </w:r>
      <w:r w:rsidR="00B45F21">
        <w:rPr>
          <w:sz w:val="20"/>
        </w:rPr>
        <w:t xml:space="preserve">ITAR </w:t>
      </w:r>
      <w:r w:rsidRPr="00E324E9">
        <w:rPr>
          <w:sz w:val="20"/>
        </w:rPr>
        <w:t>§</w:t>
      </w:r>
      <w:r w:rsidR="00B45F21">
        <w:rPr>
          <w:sz w:val="20"/>
        </w:rPr>
        <w:t> </w:t>
      </w:r>
      <w:r w:rsidRPr="00E324E9">
        <w:rPr>
          <w:sz w:val="20"/>
        </w:rPr>
        <w:t>123.9.</w:t>
      </w:r>
      <w:r>
        <w:rPr>
          <w:sz w:val="20"/>
        </w:rPr>
        <w:t xml:space="preserve"> </w:t>
      </w:r>
    </w:p>
    <w:p w:rsidR="005473BF" w:rsidP="00054899" w:rsidRDefault="00B45F21" w14:paraId="3CD9F70F" w14:textId="5870E21C">
      <w:pPr>
        <w:pStyle w:val="ListParagraph"/>
        <w:numPr>
          <w:ilvl w:val="0"/>
          <w:numId w:val="2"/>
        </w:numPr>
        <w:tabs>
          <w:tab w:val="left" w:pos="849"/>
        </w:tabs>
        <w:ind w:right="979"/>
        <w:rPr>
          <w:sz w:val="20"/>
        </w:rPr>
      </w:pPr>
      <w:r w:rsidRPr="00E324E9">
        <w:rPr>
          <w:b/>
          <w:bCs/>
          <w:sz w:val="20"/>
        </w:rPr>
        <w:t>Section 129.9(</w:t>
      </w:r>
      <w:r>
        <w:rPr>
          <w:b/>
          <w:bCs/>
          <w:sz w:val="20"/>
        </w:rPr>
        <w:t>b</w:t>
      </w:r>
      <w:r w:rsidRPr="00E324E9">
        <w:rPr>
          <w:b/>
          <w:bCs/>
          <w:sz w:val="20"/>
        </w:rPr>
        <w:t xml:space="preserve">) </w:t>
      </w:r>
      <w:r>
        <w:rPr>
          <w:b/>
          <w:bCs/>
          <w:sz w:val="20"/>
        </w:rPr>
        <w:t>Guidance on brokering other than brokering activities as described in 129.2(b)</w:t>
      </w:r>
    </w:p>
    <w:p w:rsidR="005473BF" w:rsidP="00054899" w:rsidRDefault="005473BF" w14:paraId="7DADEFA6" w14:textId="7D9F3AB0">
      <w:pPr>
        <w:pStyle w:val="ListParagraph"/>
        <w:numPr>
          <w:ilvl w:val="1"/>
          <w:numId w:val="2"/>
        </w:numPr>
        <w:tabs>
          <w:tab w:val="left" w:pos="849"/>
        </w:tabs>
        <w:ind w:right="979"/>
        <w:rPr>
          <w:sz w:val="20"/>
        </w:rPr>
      </w:pPr>
      <w:r w:rsidRPr="005473BF">
        <w:rPr>
          <w:sz w:val="20"/>
        </w:rPr>
        <w:t xml:space="preserve">Persons desiring guidance on </w:t>
      </w:r>
      <w:r>
        <w:rPr>
          <w:sz w:val="20"/>
        </w:rPr>
        <w:t>any section of Part 129-Registration and Licensing of Brokers</w:t>
      </w:r>
      <w:r w:rsidRPr="005473BF">
        <w:rPr>
          <w:sz w:val="20"/>
        </w:rPr>
        <w:t xml:space="preserve"> may also request guidance from the Directorate of Defense Trade Controls in a manner </w:t>
      </w:r>
      <w:r>
        <w:rPr>
          <w:sz w:val="20"/>
        </w:rPr>
        <w:t xml:space="preserve">similar to that described in section 129.9(a) </w:t>
      </w:r>
      <w:r w:rsidRPr="005473BF">
        <w:rPr>
          <w:sz w:val="20"/>
        </w:rPr>
        <w:t>by submitting a description of the relevant facts or copies of relevant documentation.</w:t>
      </w:r>
    </w:p>
    <w:p w:rsidR="00B45F21" w:rsidP="00B45F21" w:rsidRDefault="00B45F21" w14:paraId="609B6F11" w14:textId="3EEC2D3E">
      <w:pPr>
        <w:pStyle w:val="ListParagraph"/>
        <w:tabs>
          <w:tab w:val="left" w:pos="849"/>
        </w:tabs>
        <w:ind w:left="1568" w:right="979" w:firstLine="0"/>
        <w:rPr>
          <w:sz w:val="20"/>
        </w:rPr>
      </w:pPr>
    </w:p>
    <w:p w:rsidR="00B45F21" w:rsidP="00B45F21" w:rsidRDefault="00B45F21" w14:paraId="45BB1579" w14:textId="39E2A7B0">
      <w:pPr>
        <w:pStyle w:val="ListParagraph"/>
        <w:tabs>
          <w:tab w:val="left" w:pos="849"/>
        </w:tabs>
        <w:ind w:right="979" w:firstLine="0"/>
        <w:rPr>
          <w:sz w:val="20"/>
        </w:rPr>
      </w:pPr>
      <w:r>
        <w:rPr>
          <w:sz w:val="20"/>
        </w:rPr>
        <w:t>After selecting the appropriate advisory opinion or brokering guidance type, applicants proceed to the appropriate Block of the form to provide information specific to the request type.</w:t>
      </w:r>
    </w:p>
    <w:p w:rsidR="00387649" w:rsidP="00B45F21" w:rsidRDefault="00387649" w14:paraId="4747DB69" w14:textId="77777777">
      <w:pPr>
        <w:pStyle w:val="ListParagraph"/>
        <w:tabs>
          <w:tab w:val="left" w:pos="849"/>
        </w:tabs>
        <w:ind w:right="979" w:firstLine="0"/>
        <w:rPr>
          <w:sz w:val="20"/>
        </w:rPr>
      </w:pPr>
    </w:p>
    <w:p w:rsidR="00763B3C" w:rsidRDefault="00F8352D" w14:paraId="7E951ED0" w14:textId="55E94093">
      <w:pPr>
        <w:pStyle w:val="Heading1"/>
      </w:pPr>
      <w:r>
        <w:t xml:space="preserve">Block 4: </w:t>
      </w:r>
      <w:r w:rsidRPr="00763B3C" w:rsidR="00763B3C">
        <w:rPr>
          <w:iCs/>
        </w:rPr>
        <w:t>126.9(a) Preliminary authorization determinations</w:t>
      </w:r>
    </w:p>
    <w:p w:rsidR="00763B3C" w:rsidP="00763B3C" w:rsidRDefault="009607AE" w14:paraId="29F85C46" w14:textId="0CA91D56">
      <w:pPr>
        <w:pStyle w:val="ListParagraph"/>
        <w:numPr>
          <w:ilvl w:val="0"/>
          <w:numId w:val="2"/>
        </w:numPr>
        <w:tabs>
          <w:tab w:val="left" w:pos="849"/>
        </w:tabs>
        <w:ind w:right="979"/>
        <w:rPr>
          <w:sz w:val="20"/>
        </w:rPr>
      </w:pPr>
      <w:r>
        <w:rPr>
          <w:sz w:val="20"/>
        </w:rPr>
        <w:t>The first entry in Block 4 is provided to d</w:t>
      </w:r>
      <w:r w:rsidR="00763B3C">
        <w:rPr>
          <w:sz w:val="20"/>
        </w:rPr>
        <w:t>escribe in as much detail as possible the specifics of the proposed transaction (export, reexport, retransfer, or reexport) for which authorization (a license or other approval) is required from DDTC.  Applicants should provide all information in their possession that would be required in an actual submission for a license or other approval</w:t>
      </w:r>
      <w:r>
        <w:rPr>
          <w:sz w:val="20"/>
        </w:rPr>
        <w:t xml:space="preserve">. </w:t>
      </w:r>
    </w:p>
    <w:p w:rsidR="009607AE" w:rsidP="00763B3C" w:rsidRDefault="009607AE" w14:paraId="4ED72EC7" w14:textId="1426FB65">
      <w:pPr>
        <w:pStyle w:val="ListParagraph"/>
        <w:numPr>
          <w:ilvl w:val="0"/>
          <w:numId w:val="2"/>
        </w:numPr>
        <w:tabs>
          <w:tab w:val="left" w:pos="849"/>
        </w:tabs>
        <w:ind w:right="979"/>
        <w:rPr>
          <w:sz w:val="20"/>
        </w:rPr>
      </w:pPr>
      <w:r>
        <w:rPr>
          <w:sz w:val="20"/>
        </w:rPr>
        <w:t>The second entry in Block 4 is to provide the names, nationalities, and geographic locations of the specific persons involved in the transactions.  Applicants may add multiple entries to this section.</w:t>
      </w:r>
    </w:p>
    <w:p w:rsidR="009607AE" w:rsidP="00763B3C" w:rsidRDefault="009607AE" w14:paraId="47CF838F" w14:textId="368717C0">
      <w:pPr>
        <w:pStyle w:val="ListParagraph"/>
        <w:numPr>
          <w:ilvl w:val="0"/>
          <w:numId w:val="2"/>
        </w:numPr>
        <w:tabs>
          <w:tab w:val="left" w:pos="849"/>
        </w:tabs>
        <w:ind w:right="979"/>
        <w:rPr>
          <w:sz w:val="20"/>
        </w:rPr>
      </w:pPr>
      <w:r>
        <w:rPr>
          <w:sz w:val="20"/>
        </w:rPr>
        <w:t>The third entry in Block 4 is to provide the specific defense articles and/or defense services that may be involved in the proposed transaction. Applicants may add multiple entries to this section.</w:t>
      </w:r>
    </w:p>
    <w:p w:rsidR="009607AE" w:rsidP="00763B3C" w:rsidRDefault="009607AE" w14:paraId="77A6F438" w14:textId="551B2632">
      <w:pPr>
        <w:pStyle w:val="ListParagraph"/>
        <w:numPr>
          <w:ilvl w:val="0"/>
          <w:numId w:val="2"/>
        </w:numPr>
        <w:tabs>
          <w:tab w:val="left" w:pos="849"/>
        </w:tabs>
        <w:ind w:right="979"/>
        <w:rPr>
          <w:sz w:val="20"/>
        </w:rPr>
      </w:pPr>
      <w:r>
        <w:rPr>
          <w:sz w:val="20"/>
        </w:rPr>
        <w:t>The fourth entry in Block 4 requests a description of the end-use of the defense articles and/or defense services in the proposed transaction.</w:t>
      </w:r>
    </w:p>
    <w:p w:rsidR="009607AE" w:rsidP="00763B3C" w:rsidRDefault="009607AE" w14:paraId="0D9525EE" w14:textId="229F5D4C">
      <w:pPr>
        <w:pStyle w:val="ListParagraph"/>
        <w:numPr>
          <w:ilvl w:val="0"/>
          <w:numId w:val="2"/>
        </w:numPr>
        <w:tabs>
          <w:tab w:val="left" w:pos="849"/>
        </w:tabs>
        <w:ind w:right="979"/>
        <w:rPr>
          <w:sz w:val="20"/>
        </w:rPr>
      </w:pPr>
      <w:r>
        <w:rPr>
          <w:sz w:val="20"/>
        </w:rPr>
        <w:t>Applicants</w:t>
      </w:r>
      <w:r w:rsidR="0080009E">
        <w:rPr>
          <w:sz w:val="20"/>
        </w:rPr>
        <w:t xml:space="preserve"> are directed to proceed to Block 8 in order to attach and supporting documentation.</w:t>
      </w:r>
    </w:p>
    <w:p w:rsidR="00763B3C" w:rsidRDefault="00763B3C" w14:paraId="658775E0" w14:textId="56CB03D3">
      <w:pPr>
        <w:pStyle w:val="Heading1"/>
      </w:pPr>
    </w:p>
    <w:p w:rsidR="0080009E" w:rsidP="0080009E" w:rsidRDefault="0080009E" w14:paraId="48C5A1F9" w14:textId="1B5DBE07">
      <w:pPr>
        <w:pStyle w:val="Heading1"/>
      </w:pPr>
      <w:r>
        <w:t xml:space="preserve">Block 5: </w:t>
      </w:r>
      <w:r w:rsidRPr="00763B3C">
        <w:rPr>
          <w:iCs/>
        </w:rPr>
        <w:t>126.9(</w:t>
      </w:r>
      <w:r>
        <w:rPr>
          <w:iCs/>
        </w:rPr>
        <w:t>c</w:t>
      </w:r>
      <w:r w:rsidRPr="00763B3C">
        <w:rPr>
          <w:iCs/>
        </w:rPr>
        <w:t xml:space="preserve">) </w:t>
      </w:r>
      <w:r>
        <w:rPr>
          <w:iCs/>
        </w:rPr>
        <w:t>Interpretations of the ITAR</w:t>
      </w:r>
    </w:p>
    <w:p w:rsidR="0080009E" w:rsidP="0080009E" w:rsidRDefault="0080009E" w14:paraId="4E37DB48" w14:textId="630BA40D">
      <w:pPr>
        <w:pStyle w:val="ListParagraph"/>
        <w:numPr>
          <w:ilvl w:val="0"/>
          <w:numId w:val="2"/>
        </w:numPr>
        <w:tabs>
          <w:tab w:val="left" w:pos="849"/>
        </w:tabs>
        <w:ind w:right="979"/>
        <w:rPr>
          <w:sz w:val="20"/>
        </w:rPr>
      </w:pPr>
      <w:r>
        <w:rPr>
          <w:sz w:val="20"/>
        </w:rPr>
        <w:t>Applicants are reminded that this block is intended to provide interpretations of the requirements of the ITAR other than those found in Part 129 – Registration and Licensing of Brokers.</w:t>
      </w:r>
    </w:p>
    <w:p w:rsidR="0080009E" w:rsidP="0080009E" w:rsidRDefault="0080009E" w14:paraId="50A163DC" w14:textId="339E1113">
      <w:pPr>
        <w:pStyle w:val="ListParagraph"/>
        <w:numPr>
          <w:ilvl w:val="0"/>
          <w:numId w:val="2"/>
        </w:numPr>
        <w:tabs>
          <w:tab w:val="left" w:pos="849"/>
        </w:tabs>
        <w:ind w:right="979"/>
        <w:rPr>
          <w:sz w:val="20"/>
        </w:rPr>
      </w:pPr>
      <w:r>
        <w:rPr>
          <w:sz w:val="20"/>
        </w:rPr>
        <w:t xml:space="preserve">Applicants are further reminded that Block 4 should not be used to submit questions </w:t>
      </w:r>
      <w:r w:rsidRPr="0080009E">
        <w:rPr>
          <w:sz w:val="20"/>
        </w:rPr>
        <w:t xml:space="preserve">as to whether an article or service is </w:t>
      </w:r>
      <w:r w:rsidRPr="0080009E">
        <w:rPr>
          <w:sz w:val="20"/>
        </w:rPr>
        <w:lastRenderedPageBreak/>
        <w:t>covered by the U.S. Munitions List</w:t>
      </w:r>
      <w:r w:rsidR="00D44C65">
        <w:rPr>
          <w:sz w:val="20"/>
        </w:rPr>
        <w:t xml:space="preserve"> as that is a Commodity Jurisdiction determination</w:t>
      </w:r>
      <w:r>
        <w:rPr>
          <w:sz w:val="20"/>
        </w:rPr>
        <w:t>.</w:t>
      </w:r>
    </w:p>
    <w:p w:rsidR="0080009E" w:rsidP="0080009E" w:rsidRDefault="0080009E" w14:paraId="60E399B2" w14:textId="2E4CE928">
      <w:pPr>
        <w:pStyle w:val="ListParagraph"/>
        <w:numPr>
          <w:ilvl w:val="0"/>
          <w:numId w:val="2"/>
        </w:numPr>
        <w:tabs>
          <w:tab w:val="left" w:pos="849"/>
        </w:tabs>
        <w:ind w:right="979"/>
        <w:rPr>
          <w:sz w:val="20"/>
        </w:rPr>
      </w:pPr>
      <w:r>
        <w:rPr>
          <w:sz w:val="20"/>
        </w:rPr>
        <w:t xml:space="preserve">The first entry in Block 5 requires the applicant to select the section or sections of the ITAR for which an interpretation is being requested. Applicants may identify multiple sections. </w:t>
      </w:r>
    </w:p>
    <w:p w:rsidRPr="00AD468A" w:rsidR="00AD468A" w:rsidP="001E303A" w:rsidRDefault="0080009E" w14:paraId="0EC81A65" w14:textId="21BD9BED">
      <w:pPr>
        <w:pStyle w:val="ListParagraph"/>
        <w:numPr>
          <w:ilvl w:val="0"/>
          <w:numId w:val="2"/>
        </w:numPr>
        <w:tabs>
          <w:tab w:val="left" w:pos="849"/>
        </w:tabs>
        <w:ind w:right="979"/>
        <w:rPr>
          <w:sz w:val="20"/>
        </w:rPr>
      </w:pPr>
      <w:r w:rsidRPr="00AD468A">
        <w:rPr>
          <w:sz w:val="20"/>
        </w:rPr>
        <w:t xml:space="preserve">The second entry in Block 5 asks the applicant to identify the specific language or subsection(s) of the ITAR for which an interpretation is being requested.  Applicants should endeavor to </w:t>
      </w:r>
      <w:r w:rsidRPr="00AD468A" w:rsidR="00AD468A">
        <w:rPr>
          <w:sz w:val="20"/>
        </w:rPr>
        <w:t>identify with as much detail as possible the specific language of the ITAR that requires clarification or application to a specific set of circumstances.</w:t>
      </w:r>
    </w:p>
    <w:p w:rsidR="0080009E" w:rsidP="0080009E" w:rsidRDefault="0080009E" w14:paraId="19DC8075" w14:textId="531CA0E2">
      <w:pPr>
        <w:pStyle w:val="ListParagraph"/>
        <w:numPr>
          <w:ilvl w:val="0"/>
          <w:numId w:val="2"/>
        </w:numPr>
        <w:tabs>
          <w:tab w:val="left" w:pos="849"/>
        </w:tabs>
        <w:ind w:right="979"/>
        <w:rPr>
          <w:sz w:val="20"/>
        </w:rPr>
      </w:pPr>
      <w:r>
        <w:rPr>
          <w:sz w:val="20"/>
        </w:rPr>
        <w:t xml:space="preserve">The third entry in Block </w:t>
      </w:r>
      <w:r w:rsidR="00AD468A">
        <w:rPr>
          <w:sz w:val="20"/>
        </w:rPr>
        <w:t>5</w:t>
      </w:r>
      <w:r>
        <w:rPr>
          <w:sz w:val="20"/>
        </w:rPr>
        <w:t xml:space="preserve"> </w:t>
      </w:r>
      <w:r w:rsidR="00074E37">
        <w:rPr>
          <w:sz w:val="20"/>
        </w:rPr>
        <w:t>requires</w:t>
      </w:r>
      <w:r w:rsidR="00AD468A">
        <w:rPr>
          <w:sz w:val="20"/>
        </w:rPr>
        <w:t xml:space="preserve"> the applicant to provide a concise statement of the interpretation being requested. Applicants are requested to submit a direct question or executive summary that synopsizes the request. If the request is for an interpretation of the language of the regulations itself and is not a request for interpretation of the regulations as applied to a specific set of circumstances, the applicant need not complete the fourth entry in Block 5.</w:t>
      </w:r>
    </w:p>
    <w:p w:rsidR="0012584F" w:rsidP="00A767AA" w:rsidRDefault="0080009E" w14:paraId="0EF6646E" w14:textId="7ED717D3">
      <w:pPr>
        <w:pStyle w:val="ListParagraph"/>
        <w:numPr>
          <w:ilvl w:val="0"/>
          <w:numId w:val="2"/>
        </w:numPr>
        <w:tabs>
          <w:tab w:val="left" w:pos="849"/>
        </w:tabs>
        <w:ind w:right="979"/>
        <w:rPr>
          <w:sz w:val="20"/>
        </w:rPr>
      </w:pPr>
      <w:r>
        <w:rPr>
          <w:sz w:val="20"/>
        </w:rPr>
        <w:t xml:space="preserve">The fourth entry in Block </w:t>
      </w:r>
      <w:r w:rsidR="00AD468A">
        <w:rPr>
          <w:sz w:val="20"/>
        </w:rPr>
        <w:t>5</w:t>
      </w:r>
      <w:r>
        <w:rPr>
          <w:sz w:val="20"/>
        </w:rPr>
        <w:t xml:space="preserve"> requests </w:t>
      </w:r>
      <w:r w:rsidR="00AD468A">
        <w:rPr>
          <w:sz w:val="20"/>
        </w:rPr>
        <w:t xml:space="preserve">the applicant </w:t>
      </w:r>
      <w:r w:rsidR="0012584F">
        <w:rPr>
          <w:sz w:val="20"/>
        </w:rPr>
        <w:t>to provide additional information in order to provide an interpretation of the regulations as applied to a specific set of circumstances</w:t>
      </w:r>
      <w:r>
        <w:rPr>
          <w:sz w:val="20"/>
        </w:rPr>
        <w:t>.</w:t>
      </w:r>
      <w:r w:rsidR="0012584F">
        <w:rPr>
          <w:sz w:val="20"/>
        </w:rPr>
        <w:t xml:space="preserve"> Applicants should expand upon the question or executive summary provided in the third entry to Block 5 and provide a full explanation of the circumstances and their relation to the sections or language of the ITAR in question. </w:t>
      </w:r>
      <w:r w:rsidR="00A767AA">
        <w:rPr>
          <w:sz w:val="20"/>
        </w:rPr>
        <w:t xml:space="preserve">Applicants should include full details, to the best of their ability, regarding </w:t>
      </w:r>
      <w:r w:rsidR="00476ECF">
        <w:rPr>
          <w:sz w:val="20"/>
        </w:rPr>
        <w:t>persons, destinations, defense articles and/or defense services, end-users and end-uses, activities, etc. as necessary for DDTC to be able to provide an interpretation.</w:t>
      </w:r>
      <w:r w:rsidR="0012584F">
        <w:rPr>
          <w:sz w:val="20"/>
        </w:rPr>
        <w:t xml:space="preserve"> </w:t>
      </w:r>
    </w:p>
    <w:p w:rsidR="0080009E" w:rsidP="0080009E" w:rsidRDefault="0080009E" w14:paraId="0D509E2D" w14:textId="77777777">
      <w:pPr>
        <w:pStyle w:val="ListParagraph"/>
        <w:numPr>
          <w:ilvl w:val="0"/>
          <w:numId w:val="2"/>
        </w:numPr>
        <w:tabs>
          <w:tab w:val="left" w:pos="849"/>
        </w:tabs>
        <w:ind w:right="979"/>
        <w:rPr>
          <w:sz w:val="20"/>
        </w:rPr>
      </w:pPr>
      <w:r>
        <w:rPr>
          <w:sz w:val="20"/>
        </w:rPr>
        <w:t>Applicants are directed to proceed to Block 8 in order to attach and supporting documentation.</w:t>
      </w:r>
    </w:p>
    <w:p w:rsidR="0080009E" w:rsidP="0080009E" w:rsidRDefault="0080009E" w14:paraId="68D0CB29" w14:textId="77777777">
      <w:pPr>
        <w:pStyle w:val="Heading1"/>
      </w:pPr>
    </w:p>
    <w:p w:rsidR="0080009E" w:rsidP="0080009E" w:rsidRDefault="0080009E" w14:paraId="2D0EC12F" w14:textId="04859D22">
      <w:pPr>
        <w:pStyle w:val="Heading1"/>
      </w:pPr>
      <w:r>
        <w:t xml:space="preserve">Block </w:t>
      </w:r>
      <w:r w:rsidR="0012584F">
        <w:t>6</w:t>
      </w:r>
      <w:r>
        <w:t xml:space="preserve">: </w:t>
      </w:r>
      <w:r w:rsidRPr="00763B3C">
        <w:rPr>
          <w:iCs/>
        </w:rPr>
        <w:t>12</w:t>
      </w:r>
      <w:r w:rsidR="0012584F">
        <w:rPr>
          <w:iCs/>
        </w:rPr>
        <w:t>9</w:t>
      </w:r>
      <w:r w:rsidRPr="00763B3C">
        <w:rPr>
          <w:iCs/>
        </w:rPr>
        <w:t>.9(</w:t>
      </w:r>
      <w:r w:rsidR="0012584F">
        <w:rPr>
          <w:iCs/>
        </w:rPr>
        <w:t>a</w:t>
      </w:r>
      <w:r w:rsidRPr="00763B3C">
        <w:rPr>
          <w:iCs/>
        </w:rPr>
        <w:t xml:space="preserve">) </w:t>
      </w:r>
      <w:r w:rsidR="0012584F">
        <w:rPr>
          <w:iCs/>
        </w:rPr>
        <w:t>Whether an activity is a brokering activity as defined in 129.2(b)</w:t>
      </w:r>
    </w:p>
    <w:p w:rsidR="0080009E" w:rsidP="0080009E" w:rsidRDefault="0080009E" w14:paraId="2A15E105" w14:textId="45D5E75F">
      <w:pPr>
        <w:pStyle w:val="ListParagraph"/>
        <w:numPr>
          <w:ilvl w:val="0"/>
          <w:numId w:val="2"/>
        </w:numPr>
        <w:tabs>
          <w:tab w:val="left" w:pos="849"/>
        </w:tabs>
        <w:ind w:right="979"/>
        <w:rPr>
          <w:sz w:val="20"/>
        </w:rPr>
      </w:pPr>
      <w:r>
        <w:rPr>
          <w:sz w:val="20"/>
        </w:rPr>
        <w:t xml:space="preserve">The first entry in Block </w:t>
      </w:r>
      <w:r w:rsidR="00D00958">
        <w:rPr>
          <w:sz w:val="20"/>
        </w:rPr>
        <w:t>6</w:t>
      </w:r>
      <w:r>
        <w:rPr>
          <w:sz w:val="20"/>
        </w:rPr>
        <w:t xml:space="preserve"> </w:t>
      </w:r>
      <w:r w:rsidR="00A32530">
        <w:rPr>
          <w:sz w:val="20"/>
        </w:rPr>
        <w:t>requires the applicant to describe the specific activities undertaken by the applicant and any other U.S. or foreign person for which guidance is being requested.  Applicants are requested to pay specific attention the definition of brokering activity at 129.2(b) and to describe the activities undertaken with reference to the terminology and activities described therein.  This is a required field and should be completed with sufficient specificity for DDTC to be able to</w:t>
      </w:r>
      <w:r w:rsidR="00D44C65">
        <w:rPr>
          <w:sz w:val="20"/>
        </w:rPr>
        <w:t xml:space="preserve"> provide guidance. Insufficient information may result in a delayed response or a return without </w:t>
      </w:r>
      <w:proofErr w:type="gramStart"/>
      <w:r w:rsidR="00D44C65">
        <w:rPr>
          <w:sz w:val="20"/>
        </w:rPr>
        <w:t>action.</w:t>
      </w:r>
      <w:r w:rsidR="00A32530">
        <w:rPr>
          <w:sz w:val="20"/>
        </w:rPr>
        <w:t>.</w:t>
      </w:r>
      <w:proofErr w:type="gramEnd"/>
      <w:r w:rsidR="00A32530">
        <w:rPr>
          <w:sz w:val="20"/>
        </w:rPr>
        <w:t xml:space="preserve"> </w:t>
      </w:r>
    </w:p>
    <w:p w:rsidR="0080009E" w:rsidP="0080009E" w:rsidRDefault="0080009E" w14:paraId="24665875" w14:textId="1200EDC5">
      <w:pPr>
        <w:pStyle w:val="ListParagraph"/>
        <w:numPr>
          <w:ilvl w:val="0"/>
          <w:numId w:val="2"/>
        </w:numPr>
        <w:tabs>
          <w:tab w:val="left" w:pos="849"/>
        </w:tabs>
        <w:ind w:right="979"/>
        <w:rPr>
          <w:sz w:val="20"/>
        </w:rPr>
      </w:pPr>
      <w:r>
        <w:rPr>
          <w:sz w:val="20"/>
        </w:rPr>
        <w:t xml:space="preserve">The second entry in Block </w:t>
      </w:r>
      <w:r w:rsidR="00A32530">
        <w:rPr>
          <w:sz w:val="20"/>
        </w:rPr>
        <w:t>6</w:t>
      </w:r>
      <w:r>
        <w:rPr>
          <w:sz w:val="20"/>
        </w:rPr>
        <w:t xml:space="preserve"> is to provide the names, nationalities, and geographic locations of the specific persons involved in the transactions.  Applicants may add multiple entries to this section.</w:t>
      </w:r>
      <w:r w:rsidR="00A32530">
        <w:rPr>
          <w:sz w:val="20"/>
        </w:rPr>
        <w:t xml:space="preserve"> If any persons to be involved in the activity are not yet identified, explanation must be provided.</w:t>
      </w:r>
    </w:p>
    <w:p w:rsidR="0080009E" w:rsidP="0080009E" w:rsidRDefault="0080009E" w14:paraId="055C399A" w14:textId="01AC83FE">
      <w:pPr>
        <w:pStyle w:val="ListParagraph"/>
        <w:numPr>
          <w:ilvl w:val="0"/>
          <w:numId w:val="2"/>
        </w:numPr>
        <w:tabs>
          <w:tab w:val="left" w:pos="849"/>
        </w:tabs>
        <w:ind w:right="979"/>
        <w:rPr>
          <w:sz w:val="20"/>
        </w:rPr>
      </w:pPr>
      <w:r>
        <w:rPr>
          <w:sz w:val="20"/>
        </w:rPr>
        <w:t xml:space="preserve">The third entry in Block </w:t>
      </w:r>
      <w:r w:rsidR="00A32530">
        <w:rPr>
          <w:sz w:val="20"/>
        </w:rPr>
        <w:t>6</w:t>
      </w:r>
      <w:r>
        <w:rPr>
          <w:sz w:val="20"/>
        </w:rPr>
        <w:t xml:space="preserve"> is to provide the specific defense articles and/or defense services that may be involved in the proposed transaction.</w:t>
      </w:r>
      <w:r w:rsidR="00D44C65">
        <w:rPr>
          <w:sz w:val="20"/>
        </w:rPr>
        <w:t xml:space="preserve"> This must include the USML category and subcategory for each article; the name or military nomenclature of each defense article; whether the defense article is significant military equipment; the estimated quantity of each defense article; the estimated U.S. dollar value of defense articles and defense services; and the security classification. </w:t>
      </w:r>
      <w:r>
        <w:rPr>
          <w:sz w:val="20"/>
        </w:rPr>
        <w:t xml:space="preserve"> Applicants may add multiple entries to this section.</w:t>
      </w:r>
      <w:r w:rsidR="00A32530">
        <w:rPr>
          <w:sz w:val="20"/>
        </w:rPr>
        <w:t xml:space="preserve">  If information regarding specific defense articles and/or defense services that may be involved in the activities is not available, an explanation must be provided.</w:t>
      </w:r>
    </w:p>
    <w:p w:rsidR="0080009E" w:rsidP="0080009E" w:rsidRDefault="0080009E" w14:paraId="3E1A8C28" w14:textId="14BC1B48">
      <w:pPr>
        <w:pStyle w:val="ListParagraph"/>
        <w:numPr>
          <w:ilvl w:val="0"/>
          <w:numId w:val="2"/>
        </w:numPr>
        <w:tabs>
          <w:tab w:val="left" w:pos="849"/>
        </w:tabs>
        <w:ind w:right="979"/>
        <w:rPr>
          <w:sz w:val="20"/>
        </w:rPr>
      </w:pPr>
      <w:r>
        <w:rPr>
          <w:sz w:val="20"/>
        </w:rPr>
        <w:t>The fourth entry in Block 4 requests a description of the</w:t>
      </w:r>
      <w:r w:rsidR="00CC7FB1">
        <w:rPr>
          <w:sz w:val="20"/>
        </w:rPr>
        <w:t xml:space="preserve"> end-user and</w:t>
      </w:r>
      <w:r>
        <w:rPr>
          <w:sz w:val="20"/>
        </w:rPr>
        <w:t xml:space="preserve"> end-use of the defense articles and/or defense services </w:t>
      </w:r>
      <w:r w:rsidR="00060DB9">
        <w:rPr>
          <w:sz w:val="20"/>
        </w:rPr>
        <w:t xml:space="preserve">involved </w:t>
      </w:r>
      <w:r>
        <w:rPr>
          <w:sz w:val="20"/>
        </w:rPr>
        <w:t xml:space="preserve">in the </w:t>
      </w:r>
      <w:r w:rsidR="00060DB9">
        <w:rPr>
          <w:sz w:val="20"/>
        </w:rPr>
        <w:t>activities</w:t>
      </w:r>
      <w:r>
        <w:rPr>
          <w:sz w:val="20"/>
        </w:rPr>
        <w:t>.</w:t>
      </w:r>
      <w:r w:rsidR="00060DB9">
        <w:rPr>
          <w:sz w:val="20"/>
        </w:rPr>
        <w:t xml:space="preserve">  If information regarding </w:t>
      </w:r>
      <w:r w:rsidR="00CC7FB1">
        <w:rPr>
          <w:sz w:val="20"/>
        </w:rPr>
        <w:t xml:space="preserve">end-user or </w:t>
      </w:r>
      <w:r w:rsidR="00060DB9">
        <w:rPr>
          <w:sz w:val="20"/>
        </w:rPr>
        <w:t>end-use is not available, an explanation must be provided.</w:t>
      </w:r>
    </w:p>
    <w:p w:rsidR="0080009E" w:rsidP="0080009E" w:rsidRDefault="0080009E" w14:paraId="1B7FB1C0" w14:textId="3177C49F">
      <w:pPr>
        <w:pStyle w:val="ListParagraph"/>
        <w:numPr>
          <w:ilvl w:val="0"/>
          <w:numId w:val="2"/>
        </w:numPr>
        <w:tabs>
          <w:tab w:val="left" w:pos="849"/>
        </w:tabs>
        <w:ind w:right="979"/>
        <w:rPr>
          <w:sz w:val="20"/>
        </w:rPr>
      </w:pPr>
      <w:r>
        <w:rPr>
          <w:sz w:val="20"/>
        </w:rPr>
        <w:t xml:space="preserve">Applicants are directed to proceed to Block 8 in order to attach </w:t>
      </w:r>
      <w:r w:rsidR="00060DB9">
        <w:rPr>
          <w:sz w:val="20"/>
        </w:rPr>
        <w:t xml:space="preserve">a copy of any agreement or documentation, if available, between or among the requester and other persons who will be involved in the activity or related transactions that describes the activity </w:t>
      </w:r>
      <w:r w:rsidR="00A767AA">
        <w:rPr>
          <w:sz w:val="20"/>
        </w:rPr>
        <w:t>to be taken by such persons.  If such agreement of documentation is not available, an explanation must be provided.</w:t>
      </w:r>
    </w:p>
    <w:p w:rsidR="00A767AA" w:rsidP="0080009E" w:rsidRDefault="00A767AA" w14:paraId="5ABED22A" w14:textId="2BC6D76E">
      <w:pPr>
        <w:pStyle w:val="ListParagraph"/>
        <w:numPr>
          <w:ilvl w:val="0"/>
          <w:numId w:val="2"/>
        </w:numPr>
        <w:tabs>
          <w:tab w:val="left" w:pos="849"/>
        </w:tabs>
        <w:ind w:right="979"/>
        <w:rPr>
          <w:sz w:val="20"/>
        </w:rPr>
      </w:pPr>
      <w:r>
        <w:rPr>
          <w:sz w:val="20"/>
        </w:rPr>
        <w:t>Applicants are further offered the opportunity to attach additional supporting documentation.</w:t>
      </w:r>
    </w:p>
    <w:p w:rsidR="0080009E" w:rsidP="0080009E" w:rsidRDefault="0080009E" w14:paraId="0CD2D6B7" w14:textId="77777777">
      <w:pPr>
        <w:pStyle w:val="Heading1"/>
      </w:pPr>
    </w:p>
    <w:p w:rsidR="0080009E" w:rsidP="0080009E" w:rsidRDefault="0080009E" w14:paraId="0F83D44B" w14:textId="6ACB518B">
      <w:pPr>
        <w:pStyle w:val="Heading1"/>
      </w:pPr>
      <w:r>
        <w:t xml:space="preserve">Block </w:t>
      </w:r>
      <w:r w:rsidR="00A767AA">
        <w:t>7</w:t>
      </w:r>
      <w:r>
        <w:t xml:space="preserve">: </w:t>
      </w:r>
      <w:r w:rsidRPr="00763B3C">
        <w:rPr>
          <w:iCs/>
        </w:rPr>
        <w:t>12</w:t>
      </w:r>
      <w:r w:rsidR="00A767AA">
        <w:rPr>
          <w:iCs/>
        </w:rPr>
        <w:t>9</w:t>
      </w:r>
      <w:r w:rsidRPr="00763B3C">
        <w:rPr>
          <w:iCs/>
        </w:rPr>
        <w:t>.9(</w:t>
      </w:r>
      <w:r w:rsidR="00A767AA">
        <w:rPr>
          <w:iCs/>
        </w:rPr>
        <w:t>c</w:t>
      </w:r>
      <w:r w:rsidRPr="00763B3C">
        <w:rPr>
          <w:iCs/>
        </w:rPr>
        <w:t xml:space="preserve">) </w:t>
      </w:r>
      <w:r w:rsidR="00A767AA">
        <w:rPr>
          <w:iCs/>
        </w:rPr>
        <w:t>Guidance on brokering other that brokering activities as defined in 129.2(b)</w:t>
      </w:r>
    </w:p>
    <w:p w:rsidR="00A767AA" w:rsidP="00A767AA" w:rsidRDefault="00A767AA" w14:paraId="0B3B1BE3" w14:textId="37AD8DDA">
      <w:pPr>
        <w:pStyle w:val="ListParagraph"/>
        <w:numPr>
          <w:ilvl w:val="0"/>
          <w:numId w:val="2"/>
        </w:numPr>
        <w:tabs>
          <w:tab w:val="left" w:pos="849"/>
        </w:tabs>
        <w:ind w:right="979"/>
        <w:rPr>
          <w:sz w:val="20"/>
        </w:rPr>
      </w:pPr>
      <w:r>
        <w:rPr>
          <w:sz w:val="20"/>
        </w:rPr>
        <w:t xml:space="preserve">The first entry in Block 7 requires the applicant to select the section or sections of part 129 for which an interpretation is being requested. Applicants may identify multiple sections. </w:t>
      </w:r>
    </w:p>
    <w:p w:rsidRPr="00AD468A" w:rsidR="00A767AA" w:rsidP="00A767AA" w:rsidRDefault="00A767AA" w14:paraId="75A98A89" w14:textId="2808A23A">
      <w:pPr>
        <w:pStyle w:val="ListParagraph"/>
        <w:numPr>
          <w:ilvl w:val="0"/>
          <w:numId w:val="2"/>
        </w:numPr>
        <w:tabs>
          <w:tab w:val="left" w:pos="849"/>
        </w:tabs>
        <w:ind w:right="979"/>
        <w:rPr>
          <w:sz w:val="20"/>
        </w:rPr>
      </w:pPr>
      <w:r w:rsidRPr="00AD468A">
        <w:rPr>
          <w:sz w:val="20"/>
        </w:rPr>
        <w:t xml:space="preserve">The second entry in Block </w:t>
      </w:r>
      <w:r>
        <w:rPr>
          <w:sz w:val="20"/>
        </w:rPr>
        <w:t>7</w:t>
      </w:r>
      <w:r w:rsidRPr="00AD468A">
        <w:rPr>
          <w:sz w:val="20"/>
        </w:rPr>
        <w:t xml:space="preserve"> asks the applicant to identify the specific language or subsection(s) of </w:t>
      </w:r>
      <w:r>
        <w:rPr>
          <w:sz w:val="20"/>
        </w:rPr>
        <w:t>part 129</w:t>
      </w:r>
      <w:r w:rsidRPr="00AD468A">
        <w:rPr>
          <w:sz w:val="20"/>
        </w:rPr>
        <w:t xml:space="preserve"> for which an interpretation is being requested.  Applicants should endeavor to identify with as much detail as possible the specific language of </w:t>
      </w:r>
      <w:r>
        <w:rPr>
          <w:sz w:val="20"/>
        </w:rPr>
        <w:t>part 129</w:t>
      </w:r>
      <w:r w:rsidRPr="00AD468A">
        <w:rPr>
          <w:sz w:val="20"/>
        </w:rPr>
        <w:t xml:space="preserve"> that requires clarification or application to a specific set of circumstances.</w:t>
      </w:r>
    </w:p>
    <w:p w:rsidR="00A767AA" w:rsidP="00A767AA" w:rsidRDefault="00A767AA" w14:paraId="04349705" w14:textId="6F8C41AB">
      <w:pPr>
        <w:pStyle w:val="ListParagraph"/>
        <w:numPr>
          <w:ilvl w:val="0"/>
          <w:numId w:val="2"/>
        </w:numPr>
        <w:tabs>
          <w:tab w:val="left" w:pos="849"/>
        </w:tabs>
        <w:ind w:right="979"/>
        <w:rPr>
          <w:sz w:val="20"/>
        </w:rPr>
      </w:pPr>
      <w:r>
        <w:rPr>
          <w:sz w:val="20"/>
        </w:rPr>
        <w:t xml:space="preserve">The third entry in Block 7 </w:t>
      </w:r>
      <w:r w:rsidR="00074E37">
        <w:rPr>
          <w:sz w:val="20"/>
        </w:rPr>
        <w:t>requires</w:t>
      </w:r>
      <w:r>
        <w:rPr>
          <w:sz w:val="20"/>
        </w:rPr>
        <w:t xml:space="preserve"> the applicant to provide a concise statement of the interpretation being requested. Applicants are requested to submit a direct question or executive summary that synopsizes the request. If the request is for an interpretation of the language of the regulations itself and is not a request for interpretation of the regulations as applied to a specific set of circumstances, the applicant need not complete the fourth entry in Block 5.</w:t>
      </w:r>
    </w:p>
    <w:p w:rsidR="00476ECF" w:rsidP="00476ECF" w:rsidRDefault="00476ECF" w14:paraId="3D95D1EE" w14:textId="77777777">
      <w:pPr>
        <w:pStyle w:val="ListParagraph"/>
        <w:numPr>
          <w:ilvl w:val="0"/>
          <w:numId w:val="2"/>
        </w:numPr>
        <w:tabs>
          <w:tab w:val="left" w:pos="849"/>
        </w:tabs>
        <w:ind w:right="979"/>
        <w:rPr>
          <w:sz w:val="20"/>
        </w:rPr>
      </w:pPr>
      <w:r>
        <w:rPr>
          <w:sz w:val="20"/>
        </w:rPr>
        <w:lastRenderedPageBreak/>
        <w:t xml:space="preserve">The fourth entry in Block 5 requests the applicant to provide additional information in order to provide an interpretation of the regulations as applied to a specific set of circumstances. Applicants should expand upon the question or executive summary provided in the third entry to Block 5 and provide a full explanation of the circumstances and their relation to the sections or language of the ITAR in question. Applicants should include full details, to the best of their ability, regarding persons, destinations, defense articles and/or defense services, end-users and end-uses, activities, etc. as necessary for DDTC to be able to provide an interpretation. </w:t>
      </w:r>
    </w:p>
    <w:p w:rsidR="0080009E" w:rsidP="0080009E" w:rsidRDefault="0080009E" w14:paraId="276EA60B" w14:textId="77777777">
      <w:pPr>
        <w:pStyle w:val="ListParagraph"/>
        <w:numPr>
          <w:ilvl w:val="0"/>
          <w:numId w:val="2"/>
        </w:numPr>
        <w:tabs>
          <w:tab w:val="left" w:pos="849"/>
        </w:tabs>
        <w:ind w:right="979"/>
        <w:rPr>
          <w:sz w:val="20"/>
        </w:rPr>
      </w:pPr>
      <w:r>
        <w:rPr>
          <w:sz w:val="20"/>
        </w:rPr>
        <w:t>Applicants are directed to proceed to Block 8 in order to attach and supporting documentation.</w:t>
      </w:r>
    </w:p>
    <w:p w:rsidR="0080009E" w:rsidP="0080009E" w:rsidRDefault="0080009E" w14:paraId="5AE4B0FD" w14:textId="77777777">
      <w:pPr>
        <w:pStyle w:val="Heading1"/>
      </w:pPr>
    </w:p>
    <w:p w:rsidR="0080009E" w:rsidRDefault="0080009E" w14:paraId="455E9FFA" w14:textId="77777777">
      <w:pPr>
        <w:pStyle w:val="Heading1"/>
      </w:pPr>
    </w:p>
    <w:p w:rsidR="00763B3C" w:rsidRDefault="00763B3C" w14:paraId="65EB44FB" w14:textId="77777777">
      <w:pPr>
        <w:pStyle w:val="Heading1"/>
      </w:pPr>
    </w:p>
    <w:p w:rsidR="00C77388" w:rsidRDefault="00763B3C" w14:paraId="14F01F5A" w14:textId="262433F0">
      <w:pPr>
        <w:pStyle w:val="Heading1"/>
      </w:pPr>
      <w:r>
        <w:t xml:space="preserve">Block 8:  </w:t>
      </w:r>
      <w:r w:rsidR="00F8352D">
        <w:t>Supporting Documentation</w:t>
      </w:r>
    </w:p>
    <w:p w:rsidR="00C77388" w:rsidRDefault="00F8352D" w14:paraId="5AEF890C" w14:textId="77777777">
      <w:pPr>
        <w:pStyle w:val="ListParagraph"/>
        <w:numPr>
          <w:ilvl w:val="0"/>
          <w:numId w:val="2"/>
        </w:numPr>
        <w:tabs>
          <w:tab w:val="left" w:pos="849"/>
        </w:tabs>
        <w:spacing w:before="0" w:line="252" w:lineRule="exact"/>
        <w:rPr>
          <w:sz w:val="20"/>
        </w:rPr>
      </w:pPr>
      <w:r>
        <w:rPr>
          <w:sz w:val="20"/>
        </w:rPr>
        <w:t>Upload necessary supporting</w:t>
      </w:r>
      <w:r>
        <w:rPr>
          <w:spacing w:val="-3"/>
          <w:sz w:val="20"/>
        </w:rPr>
        <w:t xml:space="preserve"> </w:t>
      </w:r>
      <w:r>
        <w:rPr>
          <w:sz w:val="20"/>
        </w:rPr>
        <w:t>documentation.</w:t>
      </w:r>
    </w:p>
    <w:p w:rsidR="00C77388" w:rsidRDefault="00F8352D" w14:paraId="32698AE5" w14:textId="3A1A107D">
      <w:pPr>
        <w:pStyle w:val="ListParagraph"/>
        <w:numPr>
          <w:ilvl w:val="0"/>
          <w:numId w:val="2"/>
        </w:numPr>
        <w:tabs>
          <w:tab w:val="left" w:pos="849"/>
        </w:tabs>
        <w:spacing w:before="54" w:line="235" w:lineRule="auto"/>
        <w:ind w:right="406"/>
        <w:rPr>
          <w:sz w:val="20"/>
        </w:rPr>
      </w:pPr>
      <w:r>
        <w:rPr>
          <w:sz w:val="20"/>
        </w:rPr>
        <w:t>If the request is being submitted pursuant to 129.9(a), please include a copy of any agreement or documentation, if available, between or among the request</w:t>
      </w:r>
      <w:r w:rsidR="00476ECF">
        <w:rPr>
          <w:sz w:val="20"/>
        </w:rPr>
        <w:t>e</w:t>
      </w:r>
      <w:r>
        <w:rPr>
          <w:sz w:val="20"/>
        </w:rPr>
        <w:t>r and other persons who will be involved in the activity or related transactions that describes</w:t>
      </w:r>
      <w:r>
        <w:rPr>
          <w:spacing w:val="-16"/>
          <w:sz w:val="20"/>
        </w:rPr>
        <w:t xml:space="preserve"> </w:t>
      </w:r>
      <w:r>
        <w:rPr>
          <w:sz w:val="20"/>
        </w:rPr>
        <w:t>the activity to be taken by such</w:t>
      </w:r>
      <w:r>
        <w:rPr>
          <w:spacing w:val="-5"/>
          <w:sz w:val="20"/>
        </w:rPr>
        <w:t xml:space="preserve"> </w:t>
      </w:r>
      <w:r>
        <w:rPr>
          <w:sz w:val="20"/>
        </w:rPr>
        <w:t>persons.</w:t>
      </w:r>
    </w:p>
    <w:p w:rsidR="00C77388" w:rsidRDefault="00C77388" w14:paraId="16023E7F" w14:textId="77777777">
      <w:pPr>
        <w:spacing w:line="235" w:lineRule="auto"/>
        <w:rPr>
          <w:sz w:val="20"/>
        </w:rPr>
        <w:sectPr w:rsidR="00C77388">
          <w:type w:val="continuous"/>
          <w:pgSz w:w="12240" w:h="15840"/>
          <w:pgMar w:top="280" w:right="240" w:bottom="280" w:left="260" w:header="720" w:footer="720" w:gutter="0"/>
          <w:cols w:space="720"/>
        </w:sectPr>
      </w:pPr>
    </w:p>
    <w:p w:rsidR="00C77388" w:rsidRDefault="00C77388" w14:paraId="6F2456AA" w14:textId="77777777">
      <w:pPr>
        <w:pStyle w:val="BodyText"/>
        <w:rPr>
          <w:sz w:val="26"/>
        </w:rPr>
      </w:pPr>
    </w:p>
    <w:p w:rsidR="00C77388" w:rsidRDefault="00C77388" w14:paraId="601DB15D" w14:textId="77777777">
      <w:pPr>
        <w:pStyle w:val="BodyText"/>
        <w:spacing w:before="3"/>
        <w:rPr>
          <w:sz w:val="27"/>
        </w:rPr>
      </w:pPr>
    </w:p>
    <w:p w:rsidR="00C77388" w:rsidRDefault="00F8352D" w14:paraId="6E2A357E" w14:textId="77777777">
      <w:pPr>
        <w:ind w:left="4619"/>
        <w:rPr>
          <w:sz w:val="24"/>
        </w:rPr>
      </w:pPr>
      <w:r>
        <w:rPr>
          <w:sz w:val="24"/>
        </w:rPr>
        <w:t>U.S. Department of State</w:t>
      </w:r>
    </w:p>
    <w:p w:rsidR="00C77388" w:rsidRDefault="00F8352D" w14:paraId="64531483" w14:textId="77777777">
      <w:pPr>
        <w:spacing w:before="4"/>
        <w:ind w:left="3278"/>
        <w:jc w:val="center"/>
        <w:rPr>
          <w:b/>
          <w:sz w:val="28"/>
        </w:rPr>
      </w:pPr>
      <w:r>
        <w:rPr>
          <w:b/>
          <w:spacing w:val="-7"/>
          <w:sz w:val="28"/>
        </w:rPr>
        <w:t>DS-7786</w:t>
      </w:r>
      <w:r>
        <w:rPr>
          <w:b/>
          <w:spacing w:val="-52"/>
          <w:sz w:val="28"/>
        </w:rPr>
        <w:t xml:space="preserve"> </w:t>
      </w:r>
      <w:r>
        <w:rPr>
          <w:b/>
          <w:spacing w:val="-10"/>
          <w:sz w:val="28"/>
        </w:rPr>
        <w:t>Request</w:t>
      </w:r>
      <w:r>
        <w:rPr>
          <w:b/>
          <w:spacing w:val="-27"/>
          <w:sz w:val="28"/>
        </w:rPr>
        <w:t xml:space="preserve"> </w:t>
      </w:r>
      <w:r>
        <w:rPr>
          <w:b/>
          <w:spacing w:val="-3"/>
          <w:sz w:val="28"/>
        </w:rPr>
        <w:t>for</w:t>
      </w:r>
      <w:r>
        <w:rPr>
          <w:b/>
          <w:spacing w:val="-38"/>
          <w:sz w:val="28"/>
        </w:rPr>
        <w:t xml:space="preserve"> </w:t>
      </w:r>
      <w:r>
        <w:rPr>
          <w:b/>
          <w:sz w:val="28"/>
        </w:rPr>
        <w:t>an</w:t>
      </w:r>
      <w:r>
        <w:rPr>
          <w:b/>
          <w:spacing w:val="-45"/>
          <w:sz w:val="28"/>
        </w:rPr>
        <w:t xml:space="preserve"> </w:t>
      </w:r>
      <w:r>
        <w:rPr>
          <w:b/>
          <w:spacing w:val="-9"/>
          <w:sz w:val="28"/>
        </w:rPr>
        <w:t>Advisory</w:t>
      </w:r>
      <w:r>
        <w:rPr>
          <w:b/>
          <w:spacing w:val="-45"/>
          <w:sz w:val="28"/>
        </w:rPr>
        <w:t xml:space="preserve"> </w:t>
      </w:r>
      <w:r>
        <w:rPr>
          <w:b/>
          <w:spacing w:val="-5"/>
          <w:sz w:val="28"/>
        </w:rPr>
        <w:t>Opinion</w:t>
      </w:r>
    </w:p>
    <w:p w:rsidR="00C77388" w:rsidRDefault="00F8352D" w14:paraId="6246DB9A" w14:textId="77777777">
      <w:pPr>
        <w:spacing w:before="37"/>
        <w:ind w:left="3329"/>
        <w:jc w:val="center"/>
        <w:rPr>
          <w:sz w:val="16"/>
        </w:rPr>
      </w:pPr>
      <w:r>
        <w:rPr>
          <w:sz w:val="16"/>
        </w:rPr>
        <w:t>(SEEINSTRUCTIONSPAGE)</w:t>
      </w:r>
    </w:p>
    <w:p w:rsidR="00C77388" w:rsidRDefault="00F8352D" w14:paraId="53638001" w14:textId="77777777">
      <w:pPr>
        <w:spacing w:before="82" w:line="249" w:lineRule="auto"/>
        <w:ind w:left="1315" w:hanging="59"/>
        <w:rPr>
          <w:sz w:val="14"/>
        </w:rPr>
      </w:pPr>
      <w:r>
        <w:br w:type="column"/>
      </w:r>
      <w:r>
        <w:rPr>
          <w:spacing w:val="-11"/>
          <w:sz w:val="14"/>
        </w:rPr>
        <w:t xml:space="preserve">OMBAPPROVAL </w:t>
      </w:r>
      <w:r>
        <w:rPr>
          <w:spacing w:val="-6"/>
          <w:sz w:val="14"/>
        </w:rPr>
        <w:t xml:space="preserve">NO. </w:t>
      </w:r>
      <w:r>
        <w:rPr>
          <w:spacing w:val="-4"/>
          <w:sz w:val="14"/>
        </w:rPr>
        <w:t xml:space="preserve">1405-0174 </w:t>
      </w:r>
      <w:r>
        <w:rPr>
          <w:spacing w:val="-13"/>
          <w:sz w:val="14"/>
        </w:rPr>
        <w:t xml:space="preserve">EXPIRATION </w:t>
      </w:r>
      <w:r>
        <w:rPr>
          <w:spacing w:val="-11"/>
          <w:sz w:val="14"/>
        </w:rPr>
        <w:t>DATE:</w:t>
      </w:r>
      <w:r>
        <w:rPr>
          <w:spacing w:val="-23"/>
          <w:sz w:val="14"/>
        </w:rPr>
        <w:t xml:space="preserve"> </w:t>
      </w:r>
      <w:r>
        <w:rPr>
          <w:sz w:val="14"/>
        </w:rPr>
        <w:t>07/31/2020</w:t>
      </w:r>
    </w:p>
    <w:p w:rsidR="00C77388" w:rsidRDefault="00F8352D" w14:paraId="2B329722" w14:textId="77777777">
      <w:pPr>
        <w:spacing w:before="1"/>
        <w:ind w:left="1307"/>
        <w:rPr>
          <w:sz w:val="14"/>
        </w:rPr>
      </w:pPr>
      <w:r>
        <w:rPr>
          <w:spacing w:val="-12"/>
          <w:sz w:val="14"/>
        </w:rPr>
        <w:t xml:space="preserve">*ESTIMATED </w:t>
      </w:r>
      <w:r>
        <w:rPr>
          <w:spacing w:val="-14"/>
          <w:sz w:val="14"/>
        </w:rPr>
        <w:t xml:space="preserve">BURDEN: </w:t>
      </w:r>
      <w:r>
        <w:rPr>
          <w:sz w:val="14"/>
        </w:rPr>
        <w:t>2</w:t>
      </w:r>
      <w:r>
        <w:rPr>
          <w:spacing w:val="-30"/>
          <w:sz w:val="14"/>
        </w:rPr>
        <w:t xml:space="preserve"> </w:t>
      </w:r>
      <w:r>
        <w:rPr>
          <w:spacing w:val="-11"/>
          <w:sz w:val="14"/>
        </w:rPr>
        <w:t>HOURS</w:t>
      </w:r>
    </w:p>
    <w:p w:rsidR="00C77388" w:rsidRDefault="00C77388" w14:paraId="4EDCB4FD" w14:textId="77777777">
      <w:pPr>
        <w:rPr>
          <w:sz w:val="14"/>
        </w:rPr>
        <w:sectPr w:rsidR="00C77388">
          <w:pgSz w:w="12240" w:h="15840"/>
          <w:pgMar w:top="280" w:right="240" w:bottom="280" w:left="260" w:header="720" w:footer="720" w:gutter="0"/>
          <w:cols w:equalWidth="0" w:space="720" w:num="2">
            <w:col w:w="8408" w:space="40"/>
            <w:col w:w="3292"/>
          </w:cols>
        </w:sectPr>
      </w:pPr>
    </w:p>
    <w:p w:rsidR="00C77388" w:rsidRDefault="00F8352D" w14:paraId="04182C40" w14:textId="2D529510">
      <w:pPr>
        <w:spacing w:before="99" w:line="249" w:lineRule="auto"/>
        <w:ind w:left="881" w:right="952"/>
        <w:jc w:val="center"/>
        <w:rPr>
          <w:sz w:val="14"/>
        </w:rPr>
      </w:pPr>
      <w:r>
        <w:rPr>
          <w:noProof/>
        </w:rPr>
        <mc:AlternateContent>
          <mc:Choice Requires="wpg">
            <w:drawing>
              <wp:anchor distT="0" distB="0" distL="114300" distR="114300" simplePos="0" relativeHeight="503305040" behindDoc="1" locked="0" layoutInCell="1" allowOverlap="1" wp14:editId="34BF6355" wp14:anchorId="73092BF0">
                <wp:simplePos x="0" y="0"/>
                <wp:positionH relativeFrom="page">
                  <wp:posOffset>225425</wp:posOffset>
                </wp:positionH>
                <wp:positionV relativeFrom="page">
                  <wp:posOffset>225425</wp:posOffset>
                </wp:positionV>
                <wp:extent cx="7321550" cy="9378950"/>
                <wp:effectExtent l="6350" t="6350" r="6350" b="6350"/>
                <wp:wrapNone/>
                <wp:docPr id="4"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21550" cy="9378950"/>
                          <a:chOff x="355" y="355"/>
                          <a:chExt cx="11530" cy="14770"/>
                        </a:xfrm>
                      </wpg:grpSpPr>
                      <wps:wsp>
                        <wps:cNvPr id="6" name="Rectangle 67"/>
                        <wps:cNvSpPr>
                          <a:spLocks noChangeArrowheads="1"/>
                        </wps:cNvSpPr>
                        <wps:spPr bwMode="auto">
                          <a:xfrm>
                            <a:off x="360" y="360"/>
                            <a:ext cx="11520" cy="1476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Rectangle 66"/>
                        <wps:cNvSpPr>
                          <a:spLocks noChangeArrowheads="1"/>
                        </wps:cNvSpPr>
                        <wps:spPr bwMode="auto">
                          <a:xfrm>
                            <a:off x="360" y="360"/>
                            <a:ext cx="11520" cy="2063"/>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 name="AutoShape 65"/>
                        <wps:cNvSpPr>
                          <a:spLocks/>
                        </wps:cNvSpPr>
                        <wps:spPr bwMode="auto">
                          <a:xfrm>
                            <a:off x="360" y="360"/>
                            <a:ext cx="11520" cy="7895"/>
                          </a:xfrm>
                          <a:custGeom>
                            <a:avLst/>
                            <a:gdLst>
                              <a:gd name="T0" fmla="+- 0 360 360"/>
                              <a:gd name="T1" fmla="*/ T0 w 11520"/>
                              <a:gd name="T2" fmla="+- 0 2423 360"/>
                              <a:gd name="T3" fmla="*/ 2423 h 7895"/>
                              <a:gd name="T4" fmla="+- 0 11880 360"/>
                              <a:gd name="T5" fmla="*/ T4 w 11520"/>
                              <a:gd name="T6" fmla="+- 0 2423 360"/>
                              <a:gd name="T7" fmla="*/ 2423 h 7895"/>
                              <a:gd name="T8" fmla="+- 0 11880 360"/>
                              <a:gd name="T9" fmla="*/ T8 w 11520"/>
                              <a:gd name="T10" fmla="+- 0 360 360"/>
                              <a:gd name="T11" fmla="*/ 360 h 7895"/>
                              <a:gd name="T12" fmla="+- 0 360 360"/>
                              <a:gd name="T13" fmla="*/ T12 w 11520"/>
                              <a:gd name="T14" fmla="+- 0 360 360"/>
                              <a:gd name="T15" fmla="*/ 360 h 7895"/>
                              <a:gd name="T16" fmla="+- 0 360 360"/>
                              <a:gd name="T17" fmla="*/ T16 w 11520"/>
                              <a:gd name="T18" fmla="+- 0 2423 360"/>
                              <a:gd name="T19" fmla="*/ 2423 h 7895"/>
                              <a:gd name="T20" fmla="+- 0 360 360"/>
                              <a:gd name="T21" fmla="*/ T20 w 11520"/>
                              <a:gd name="T22" fmla="+- 0 8255 360"/>
                              <a:gd name="T23" fmla="*/ 8255 h 7895"/>
                              <a:gd name="T24" fmla="+- 0 11880 360"/>
                              <a:gd name="T25" fmla="*/ T24 w 11520"/>
                              <a:gd name="T26" fmla="+- 0 8255 360"/>
                              <a:gd name="T27" fmla="*/ 8255 h 7895"/>
                              <a:gd name="T28" fmla="+- 0 11880 360"/>
                              <a:gd name="T29" fmla="*/ T28 w 11520"/>
                              <a:gd name="T30" fmla="+- 0 2423 360"/>
                              <a:gd name="T31" fmla="*/ 2423 h 7895"/>
                              <a:gd name="T32" fmla="+- 0 360 360"/>
                              <a:gd name="T33" fmla="*/ T32 w 11520"/>
                              <a:gd name="T34" fmla="+- 0 2423 360"/>
                              <a:gd name="T35" fmla="*/ 2423 h 7895"/>
                              <a:gd name="T36" fmla="+- 0 360 360"/>
                              <a:gd name="T37" fmla="*/ T36 w 11520"/>
                              <a:gd name="T38" fmla="+- 0 8255 360"/>
                              <a:gd name="T39" fmla="*/ 8255 h 7895"/>
                              <a:gd name="T40" fmla="+- 0 540 360"/>
                              <a:gd name="T41" fmla="*/ T40 w 11520"/>
                              <a:gd name="T42" fmla="+- 0 3063 360"/>
                              <a:gd name="T43" fmla="*/ 3063 h 7895"/>
                              <a:gd name="T44" fmla="+- 0 740 360"/>
                              <a:gd name="T45" fmla="*/ T44 w 11520"/>
                              <a:gd name="T46" fmla="+- 0 3063 360"/>
                              <a:gd name="T47" fmla="*/ 3063 h 7895"/>
                              <a:gd name="T48" fmla="+- 0 740 360"/>
                              <a:gd name="T49" fmla="*/ T48 w 11520"/>
                              <a:gd name="T50" fmla="+- 0 2863 360"/>
                              <a:gd name="T51" fmla="*/ 2863 h 7895"/>
                              <a:gd name="T52" fmla="+- 0 540 360"/>
                              <a:gd name="T53" fmla="*/ T52 w 11520"/>
                              <a:gd name="T54" fmla="+- 0 2863 360"/>
                              <a:gd name="T55" fmla="*/ 2863 h 7895"/>
                              <a:gd name="T56" fmla="+- 0 540 360"/>
                              <a:gd name="T57" fmla="*/ T56 w 11520"/>
                              <a:gd name="T58" fmla="+- 0 3063 360"/>
                              <a:gd name="T59" fmla="*/ 3063 h 789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11520" h="7895">
                                <a:moveTo>
                                  <a:pt x="0" y="2063"/>
                                </a:moveTo>
                                <a:lnTo>
                                  <a:pt x="11520" y="2063"/>
                                </a:lnTo>
                                <a:lnTo>
                                  <a:pt x="11520" y="0"/>
                                </a:lnTo>
                                <a:lnTo>
                                  <a:pt x="0" y="0"/>
                                </a:lnTo>
                                <a:lnTo>
                                  <a:pt x="0" y="2063"/>
                                </a:lnTo>
                                <a:close/>
                                <a:moveTo>
                                  <a:pt x="0" y="7895"/>
                                </a:moveTo>
                                <a:lnTo>
                                  <a:pt x="11520" y="7895"/>
                                </a:lnTo>
                                <a:lnTo>
                                  <a:pt x="11520" y="2063"/>
                                </a:lnTo>
                                <a:lnTo>
                                  <a:pt x="0" y="2063"/>
                                </a:lnTo>
                                <a:lnTo>
                                  <a:pt x="0" y="7895"/>
                                </a:lnTo>
                                <a:close/>
                                <a:moveTo>
                                  <a:pt x="180" y="2703"/>
                                </a:moveTo>
                                <a:lnTo>
                                  <a:pt x="380" y="2703"/>
                                </a:lnTo>
                                <a:lnTo>
                                  <a:pt x="380" y="2503"/>
                                </a:lnTo>
                                <a:lnTo>
                                  <a:pt x="180" y="2503"/>
                                </a:lnTo>
                                <a:lnTo>
                                  <a:pt x="180" y="2703"/>
                                </a:lnTo>
                                <a:close/>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Line 64"/>
                        <wps:cNvCnPr>
                          <a:cxnSpLocks noChangeShapeType="1"/>
                        </wps:cNvCnPr>
                        <wps:spPr bwMode="auto">
                          <a:xfrm>
                            <a:off x="5513" y="3114"/>
                            <a:ext cx="2304"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10" name="Picture 6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535" y="3232"/>
                            <a:ext cx="210" cy="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1" name="Picture 6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2335" y="3232"/>
                            <a:ext cx="210" cy="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2" name="Line 61"/>
                        <wps:cNvCnPr>
                          <a:cxnSpLocks noChangeShapeType="1"/>
                        </wps:cNvCnPr>
                        <wps:spPr bwMode="auto">
                          <a:xfrm>
                            <a:off x="1903" y="4194"/>
                            <a:ext cx="9802"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 name="Line 60"/>
                        <wps:cNvCnPr>
                          <a:cxnSpLocks noChangeShapeType="1"/>
                        </wps:cNvCnPr>
                        <wps:spPr bwMode="auto">
                          <a:xfrm>
                            <a:off x="2119" y="4554"/>
                            <a:ext cx="8722"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 name="Rectangle 59"/>
                        <wps:cNvSpPr>
                          <a:spLocks noChangeArrowheads="1"/>
                        </wps:cNvSpPr>
                        <wps:spPr bwMode="auto">
                          <a:xfrm>
                            <a:off x="11044" y="4331"/>
                            <a:ext cx="200" cy="2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Line 58"/>
                        <wps:cNvCnPr>
                          <a:cxnSpLocks noChangeShapeType="1"/>
                        </wps:cNvCnPr>
                        <wps:spPr bwMode="auto">
                          <a:xfrm>
                            <a:off x="1903" y="4914"/>
                            <a:ext cx="9802"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 name="Line 57"/>
                        <wps:cNvCnPr>
                          <a:cxnSpLocks noChangeShapeType="1"/>
                        </wps:cNvCnPr>
                        <wps:spPr bwMode="auto">
                          <a:xfrm>
                            <a:off x="2335" y="5634"/>
                            <a:ext cx="937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 name="Line 56"/>
                        <wps:cNvCnPr>
                          <a:cxnSpLocks noChangeShapeType="1"/>
                        </wps:cNvCnPr>
                        <wps:spPr bwMode="auto">
                          <a:xfrm>
                            <a:off x="3096" y="5994"/>
                            <a:ext cx="8609"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 name="Line 55"/>
                        <wps:cNvCnPr>
                          <a:cxnSpLocks noChangeShapeType="1"/>
                        </wps:cNvCnPr>
                        <wps:spPr bwMode="auto">
                          <a:xfrm>
                            <a:off x="1903" y="6354"/>
                            <a:ext cx="9802"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 name="Line 54"/>
                        <wps:cNvCnPr>
                          <a:cxnSpLocks noChangeShapeType="1"/>
                        </wps:cNvCnPr>
                        <wps:spPr bwMode="auto">
                          <a:xfrm>
                            <a:off x="1903" y="6714"/>
                            <a:ext cx="9802"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 name="Line 53"/>
                        <wps:cNvCnPr>
                          <a:cxnSpLocks noChangeShapeType="1"/>
                        </wps:cNvCnPr>
                        <wps:spPr bwMode="auto">
                          <a:xfrm>
                            <a:off x="1903" y="7074"/>
                            <a:ext cx="9802"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 name="Line 52"/>
                        <wps:cNvCnPr>
                          <a:cxnSpLocks noChangeShapeType="1"/>
                        </wps:cNvCnPr>
                        <wps:spPr bwMode="auto">
                          <a:xfrm>
                            <a:off x="1255" y="7434"/>
                            <a:ext cx="469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2" name="Line 51"/>
                        <wps:cNvCnPr>
                          <a:cxnSpLocks noChangeShapeType="1"/>
                        </wps:cNvCnPr>
                        <wps:spPr bwMode="auto">
                          <a:xfrm>
                            <a:off x="7051" y="7406"/>
                            <a:ext cx="4654"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 name="Line 50"/>
                        <wps:cNvCnPr>
                          <a:cxnSpLocks noChangeShapeType="1"/>
                        </wps:cNvCnPr>
                        <wps:spPr bwMode="auto">
                          <a:xfrm>
                            <a:off x="1903" y="7794"/>
                            <a:ext cx="4042"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 name="Line 49"/>
                        <wps:cNvCnPr>
                          <a:cxnSpLocks noChangeShapeType="1"/>
                        </wps:cNvCnPr>
                        <wps:spPr bwMode="auto">
                          <a:xfrm>
                            <a:off x="7663" y="7794"/>
                            <a:ext cx="4042"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 name="Line 48"/>
                        <wps:cNvCnPr>
                          <a:cxnSpLocks noChangeShapeType="1"/>
                        </wps:cNvCnPr>
                        <wps:spPr bwMode="auto">
                          <a:xfrm>
                            <a:off x="1255" y="8154"/>
                            <a:ext cx="1045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6" name="Rectangle 47"/>
                        <wps:cNvSpPr>
                          <a:spLocks noChangeArrowheads="1"/>
                        </wps:cNvSpPr>
                        <wps:spPr bwMode="auto">
                          <a:xfrm>
                            <a:off x="360" y="8254"/>
                            <a:ext cx="11520" cy="4392"/>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 name="Rectangle 46"/>
                        <wps:cNvSpPr>
                          <a:spLocks noChangeArrowheads="1"/>
                        </wps:cNvSpPr>
                        <wps:spPr bwMode="auto">
                          <a:xfrm>
                            <a:off x="11160" y="8254"/>
                            <a:ext cx="720" cy="288"/>
                          </a:xfrm>
                          <a:prstGeom prst="rect">
                            <a:avLst/>
                          </a:prstGeom>
                          <a:solidFill>
                            <a:srgbClr val="D3D0C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 name="Freeform 45"/>
                        <wps:cNvSpPr>
                          <a:spLocks/>
                        </wps:cNvSpPr>
                        <wps:spPr bwMode="auto">
                          <a:xfrm>
                            <a:off x="11160" y="8254"/>
                            <a:ext cx="720" cy="288"/>
                          </a:xfrm>
                          <a:custGeom>
                            <a:avLst/>
                            <a:gdLst>
                              <a:gd name="T0" fmla="+- 0 11880 11160"/>
                              <a:gd name="T1" fmla="*/ T0 w 720"/>
                              <a:gd name="T2" fmla="+- 0 8255 8255"/>
                              <a:gd name="T3" fmla="*/ 8255 h 288"/>
                              <a:gd name="T4" fmla="+- 0 11870 11160"/>
                              <a:gd name="T5" fmla="*/ T4 w 720"/>
                              <a:gd name="T6" fmla="+- 0 8255 8255"/>
                              <a:gd name="T7" fmla="*/ 8255 h 288"/>
                              <a:gd name="T8" fmla="+- 0 11870 11160"/>
                              <a:gd name="T9" fmla="*/ T8 w 720"/>
                              <a:gd name="T10" fmla="+- 0 8265 8255"/>
                              <a:gd name="T11" fmla="*/ 8265 h 288"/>
                              <a:gd name="T12" fmla="+- 0 11870 11160"/>
                              <a:gd name="T13" fmla="*/ T12 w 720"/>
                              <a:gd name="T14" fmla="+- 0 8533 8255"/>
                              <a:gd name="T15" fmla="*/ 8533 h 288"/>
                              <a:gd name="T16" fmla="+- 0 11170 11160"/>
                              <a:gd name="T17" fmla="*/ T16 w 720"/>
                              <a:gd name="T18" fmla="+- 0 8533 8255"/>
                              <a:gd name="T19" fmla="*/ 8533 h 288"/>
                              <a:gd name="T20" fmla="+- 0 11170 11160"/>
                              <a:gd name="T21" fmla="*/ T20 w 720"/>
                              <a:gd name="T22" fmla="+- 0 8265 8255"/>
                              <a:gd name="T23" fmla="*/ 8265 h 288"/>
                              <a:gd name="T24" fmla="+- 0 11870 11160"/>
                              <a:gd name="T25" fmla="*/ T24 w 720"/>
                              <a:gd name="T26" fmla="+- 0 8265 8255"/>
                              <a:gd name="T27" fmla="*/ 8265 h 288"/>
                              <a:gd name="T28" fmla="+- 0 11870 11160"/>
                              <a:gd name="T29" fmla="*/ T28 w 720"/>
                              <a:gd name="T30" fmla="+- 0 8255 8255"/>
                              <a:gd name="T31" fmla="*/ 8255 h 288"/>
                              <a:gd name="T32" fmla="+- 0 11160 11160"/>
                              <a:gd name="T33" fmla="*/ T32 w 720"/>
                              <a:gd name="T34" fmla="+- 0 8255 8255"/>
                              <a:gd name="T35" fmla="*/ 8255 h 288"/>
                              <a:gd name="T36" fmla="+- 0 11160 11160"/>
                              <a:gd name="T37" fmla="*/ T36 w 720"/>
                              <a:gd name="T38" fmla="+- 0 8543 8255"/>
                              <a:gd name="T39" fmla="*/ 8543 h 288"/>
                              <a:gd name="T40" fmla="+- 0 11880 11160"/>
                              <a:gd name="T41" fmla="*/ T40 w 720"/>
                              <a:gd name="T42" fmla="+- 0 8543 8255"/>
                              <a:gd name="T43" fmla="*/ 8543 h 288"/>
                              <a:gd name="T44" fmla="+- 0 11880 11160"/>
                              <a:gd name="T45" fmla="*/ T44 w 720"/>
                              <a:gd name="T46" fmla="+- 0 8255 8255"/>
                              <a:gd name="T47" fmla="*/ 8255 h 28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720" h="288">
                                <a:moveTo>
                                  <a:pt x="720" y="0"/>
                                </a:moveTo>
                                <a:lnTo>
                                  <a:pt x="710" y="0"/>
                                </a:lnTo>
                                <a:lnTo>
                                  <a:pt x="710" y="10"/>
                                </a:lnTo>
                                <a:lnTo>
                                  <a:pt x="710" y="278"/>
                                </a:lnTo>
                                <a:lnTo>
                                  <a:pt x="10" y="278"/>
                                </a:lnTo>
                                <a:lnTo>
                                  <a:pt x="10" y="10"/>
                                </a:lnTo>
                                <a:lnTo>
                                  <a:pt x="710" y="10"/>
                                </a:lnTo>
                                <a:lnTo>
                                  <a:pt x="710" y="0"/>
                                </a:lnTo>
                                <a:lnTo>
                                  <a:pt x="0" y="0"/>
                                </a:lnTo>
                                <a:lnTo>
                                  <a:pt x="0" y="288"/>
                                </a:lnTo>
                                <a:lnTo>
                                  <a:pt x="720" y="288"/>
                                </a:lnTo>
                                <a:lnTo>
                                  <a:pt x="720"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 name="Freeform 44"/>
                        <wps:cNvSpPr>
                          <a:spLocks/>
                        </wps:cNvSpPr>
                        <wps:spPr bwMode="auto">
                          <a:xfrm>
                            <a:off x="11170" y="8264"/>
                            <a:ext cx="700" cy="268"/>
                          </a:xfrm>
                          <a:custGeom>
                            <a:avLst/>
                            <a:gdLst>
                              <a:gd name="T0" fmla="+- 0 11870 11170"/>
                              <a:gd name="T1" fmla="*/ T0 w 700"/>
                              <a:gd name="T2" fmla="+- 0 8265 8265"/>
                              <a:gd name="T3" fmla="*/ 8265 h 268"/>
                              <a:gd name="T4" fmla="+- 0 11170 11170"/>
                              <a:gd name="T5" fmla="*/ T4 w 700"/>
                              <a:gd name="T6" fmla="+- 0 8265 8265"/>
                              <a:gd name="T7" fmla="*/ 8265 h 268"/>
                              <a:gd name="T8" fmla="+- 0 11170 11170"/>
                              <a:gd name="T9" fmla="*/ T8 w 700"/>
                              <a:gd name="T10" fmla="+- 0 8533 8265"/>
                              <a:gd name="T11" fmla="*/ 8533 h 268"/>
                              <a:gd name="T12" fmla="+- 0 11180 11170"/>
                              <a:gd name="T13" fmla="*/ T12 w 700"/>
                              <a:gd name="T14" fmla="+- 0 8523 8265"/>
                              <a:gd name="T15" fmla="*/ 8523 h 268"/>
                              <a:gd name="T16" fmla="+- 0 11180 11170"/>
                              <a:gd name="T17" fmla="*/ T16 w 700"/>
                              <a:gd name="T18" fmla="+- 0 8275 8265"/>
                              <a:gd name="T19" fmla="*/ 8275 h 268"/>
                              <a:gd name="T20" fmla="+- 0 11860 11170"/>
                              <a:gd name="T21" fmla="*/ T20 w 700"/>
                              <a:gd name="T22" fmla="+- 0 8275 8265"/>
                              <a:gd name="T23" fmla="*/ 8275 h 268"/>
                              <a:gd name="T24" fmla="+- 0 11870 11170"/>
                              <a:gd name="T25" fmla="*/ T24 w 700"/>
                              <a:gd name="T26" fmla="+- 0 8265 8265"/>
                              <a:gd name="T27" fmla="*/ 8265 h 268"/>
                            </a:gdLst>
                            <a:ahLst/>
                            <a:cxnLst>
                              <a:cxn ang="0">
                                <a:pos x="T1" y="T3"/>
                              </a:cxn>
                              <a:cxn ang="0">
                                <a:pos x="T5" y="T7"/>
                              </a:cxn>
                              <a:cxn ang="0">
                                <a:pos x="T9" y="T11"/>
                              </a:cxn>
                              <a:cxn ang="0">
                                <a:pos x="T13" y="T15"/>
                              </a:cxn>
                              <a:cxn ang="0">
                                <a:pos x="T17" y="T19"/>
                              </a:cxn>
                              <a:cxn ang="0">
                                <a:pos x="T21" y="T23"/>
                              </a:cxn>
                              <a:cxn ang="0">
                                <a:pos x="T25" y="T27"/>
                              </a:cxn>
                            </a:cxnLst>
                            <a:rect l="0" t="0" r="r" b="b"/>
                            <a:pathLst>
                              <a:path w="700" h="268">
                                <a:moveTo>
                                  <a:pt x="700" y="0"/>
                                </a:moveTo>
                                <a:lnTo>
                                  <a:pt x="0" y="0"/>
                                </a:lnTo>
                                <a:lnTo>
                                  <a:pt x="0" y="268"/>
                                </a:lnTo>
                                <a:lnTo>
                                  <a:pt x="10" y="258"/>
                                </a:lnTo>
                                <a:lnTo>
                                  <a:pt x="10" y="10"/>
                                </a:lnTo>
                                <a:lnTo>
                                  <a:pt x="690" y="10"/>
                                </a:lnTo>
                                <a:lnTo>
                                  <a:pt x="70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 name="Freeform 43"/>
                        <wps:cNvSpPr>
                          <a:spLocks/>
                        </wps:cNvSpPr>
                        <wps:spPr bwMode="auto">
                          <a:xfrm>
                            <a:off x="11170" y="8264"/>
                            <a:ext cx="700" cy="268"/>
                          </a:xfrm>
                          <a:custGeom>
                            <a:avLst/>
                            <a:gdLst>
                              <a:gd name="T0" fmla="+- 0 11870 11170"/>
                              <a:gd name="T1" fmla="*/ T0 w 700"/>
                              <a:gd name="T2" fmla="+- 0 8265 8265"/>
                              <a:gd name="T3" fmla="*/ 8265 h 268"/>
                              <a:gd name="T4" fmla="+- 0 11860 11170"/>
                              <a:gd name="T5" fmla="*/ T4 w 700"/>
                              <a:gd name="T6" fmla="+- 0 8275 8265"/>
                              <a:gd name="T7" fmla="*/ 8275 h 268"/>
                              <a:gd name="T8" fmla="+- 0 11860 11170"/>
                              <a:gd name="T9" fmla="*/ T8 w 700"/>
                              <a:gd name="T10" fmla="+- 0 8523 8265"/>
                              <a:gd name="T11" fmla="*/ 8523 h 268"/>
                              <a:gd name="T12" fmla="+- 0 11180 11170"/>
                              <a:gd name="T13" fmla="*/ T12 w 700"/>
                              <a:gd name="T14" fmla="+- 0 8523 8265"/>
                              <a:gd name="T15" fmla="*/ 8523 h 268"/>
                              <a:gd name="T16" fmla="+- 0 11170 11170"/>
                              <a:gd name="T17" fmla="*/ T16 w 700"/>
                              <a:gd name="T18" fmla="+- 0 8533 8265"/>
                              <a:gd name="T19" fmla="*/ 8533 h 268"/>
                              <a:gd name="T20" fmla="+- 0 11870 11170"/>
                              <a:gd name="T21" fmla="*/ T20 w 700"/>
                              <a:gd name="T22" fmla="+- 0 8533 8265"/>
                              <a:gd name="T23" fmla="*/ 8533 h 268"/>
                              <a:gd name="T24" fmla="+- 0 11870 11170"/>
                              <a:gd name="T25" fmla="*/ T24 w 700"/>
                              <a:gd name="T26" fmla="+- 0 8265 8265"/>
                              <a:gd name="T27" fmla="*/ 8265 h 268"/>
                            </a:gdLst>
                            <a:ahLst/>
                            <a:cxnLst>
                              <a:cxn ang="0">
                                <a:pos x="T1" y="T3"/>
                              </a:cxn>
                              <a:cxn ang="0">
                                <a:pos x="T5" y="T7"/>
                              </a:cxn>
                              <a:cxn ang="0">
                                <a:pos x="T9" y="T11"/>
                              </a:cxn>
                              <a:cxn ang="0">
                                <a:pos x="T13" y="T15"/>
                              </a:cxn>
                              <a:cxn ang="0">
                                <a:pos x="T17" y="T19"/>
                              </a:cxn>
                              <a:cxn ang="0">
                                <a:pos x="T21" y="T23"/>
                              </a:cxn>
                              <a:cxn ang="0">
                                <a:pos x="T25" y="T27"/>
                              </a:cxn>
                            </a:cxnLst>
                            <a:rect l="0" t="0" r="r" b="b"/>
                            <a:pathLst>
                              <a:path w="700" h="268">
                                <a:moveTo>
                                  <a:pt x="700" y="0"/>
                                </a:moveTo>
                                <a:lnTo>
                                  <a:pt x="690" y="10"/>
                                </a:lnTo>
                                <a:lnTo>
                                  <a:pt x="690" y="258"/>
                                </a:lnTo>
                                <a:lnTo>
                                  <a:pt x="10" y="258"/>
                                </a:lnTo>
                                <a:lnTo>
                                  <a:pt x="0" y="268"/>
                                </a:lnTo>
                                <a:lnTo>
                                  <a:pt x="700" y="268"/>
                                </a:lnTo>
                                <a:lnTo>
                                  <a:pt x="700"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Line 42"/>
                        <wps:cNvCnPr>
                          <a:cxnSpLocks noChangeShapeType="1"/>
                        </wps:cNvCnPr>
                        <wps:spPr bwMode="auto">
                          <a:xfrm>
                            <a:off x="1111" y="8946"/>
                            <a:ext cx="3394"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2" name="Line 41"/>
                        <wps:cNvCnPr>
                          <a:cxnSpLocks noChangeShapeType="1"/>
                        </wps:cNvCnPr>
                        <wps:spPr bwMode="auto">
                          <a:xfrm>
                            <a:off x="5575" y="8946"/>
                            <a:ext cx="613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3" name="Line 40"/>
                        <wps:cNvCnPr>
                          <a:cxnSpLocks noChangeShapeType="1"/>
                        </wps:cNvCnPr>
                        <wps:spPr bwMode="auto">
                          <a:xfrm>
                            <a:off x="1608" y="9306"/>
                            <a:ext cx="3048"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4" name="Line 39"/>
                        <wps:cNvCnPr>
                          <a:cxnSpLocks noChangeShapeType="1"/>
                        </wps:cNvCnPr>
                        <wps:spPr bwMode="auto">
                          <a:xfrm>
                            <a:off x="5575" y="9306"/>
                            <a:ext cx="613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5" name="Line 38"/>
                        <wps:cNvCnPr>
                          <a:cxnSpLocks noChangeShapeType="1"/>
                        </wps:cNvCnPr>
                        <wps:spPr bwMode="auto">
                          <a:xfrm>
                            <a:off x="1759" y="10026"/>
                            <a:ext cx="2746"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6" name="Line 37"/>
                        <wps:cNvCnPr>
                          <a:cxnSpLocks noChangeShapeType="1"/>
                        </wps:cNvCnPr>
                        <wps:spPr bwMode="auto">
                          <a:xfrm>
                            <a:off x="5575" y="10026"/>
                            <a:ext cx="613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7" name="Line 36"/>
                        <wps:cNvCnPr>
                          <a:cxnSpLocks noChangeShapeType="1"/>
                        </wps:cNvCnPr>
                        <wps:spPr bwMode="auto">
                          <a:xfrm>
                            <a:off x="2047" y="10746"/>
                            <a:ext cx="9658"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8" name="Line 35"/>
                        <wps:cNvCnPr>
                          <a:cxnSpLocks noChangeShapeType="1"/>
                        </wps:cNvCnPr>
                        <wps:spPr bwMode="auto">
                          <a:xfrm>
                            <a:off x="2263" y="11106"/>
                            <a:ext cx="9442"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9" name="Line 34"/>
                        <wps:cNvCnPr>
                          <a:cxnSpLocks noChangeShapeType="1"/>
                        </wps:cNvCnPr>
                        <wps:spPr bwMode="auto">
                          <a:xfrm>
                            <a:off x="2263" y="11466"/>
                            <a:ext cx="9442"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0" name="Line 33"/>
                        <wps:cNvCnPr>
                          <a:cxnSpLocks noChangeShapeType="1"/>
                        </wps:cNvCnPr>
                        <wps:spPr bwMode="auto">
                          <a:xfrm>
                            <a:off x="2263" y="11826"/>
                            <a:ext cx="9442"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1" name="Line 32"/>
                        <wps:cNvCnPr>
                          <a:cxnSpLocks noChangeShapeType="1"/>
                        </wps:cNvCnPr>
                        <wps:spPr bwMode="auto">
                          <a:xfrm>
                            <a:off x="1615" y="12186"/>
                            <a:ext cx="433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2" name="Line 31"/>
                        <wps:cNvCnPr>
                          <a:cxnSpLocks noChangeShapeType="1"/>
                        </wps:cNvCnPr>
                        <wps:spPr bwMode="auto">
                          <a:xfrm>
                            <a:off x="7051" y="12158"/>
                            <a:ext cx="4654"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3" name="Line 30"/>
                        <wps:cNvCnPr>
                          <a:cxnSpLocks noChangeShapeType="1"/>
                        </wps:cNvCnPr>
                        <wps:spPr bwMode="auto">
                          <a:xfrm>
                            <a:off x="2263" y="12546"/>
                            <a:ext cx="3682"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4" name="Line 29"/>
                        <wps:cNvCnPr>
                          <a:cxnSpLocks noChangeShapeType="1"/>
                        </wps:cNvCnPr>
                        <wps:spPr bwMode="auto">
                          <a:xfrm>
                            <a:off x="7663" y="12546"/>
                            <a:ext cx="4042"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8" style="position:absolute;margin-left:17.75pt;margin-top:17.75pt;width:576.5pt;height:738.5pt;z-index:-11440;mso-position-horizontal-relative:page;mso-position-vertical-relative:page" coordsize="11530,14770" coordorigin="355,355" o:spid="_x0000_s1026" w14:anchorId="6898751C"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">
                <v:rect id="Rectangle 67" style="position:absolute;left:360;top:360;width:11520;height:14760;visibility:visible;mso-wrap-style:square;v-text-anchor:top" o:spid="_x0000_s1027" filled="f"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"/>
                <v:rect id="Rectangle 66" style="position:absolute;left:360;top:360;width:11520;height:2063;visibility:visible;mso-wrap-style:square;v-text-anchor:top" o:spid="_x0000_s1028" fillcolor="silver"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"/>
                <v:shape id="AutoShape 65" style="position:absolute;left:360;top:360;width:11520;height:7895;visibility:visible;mso-wrap-style:square;v-text-anchor:top" coordsize="11520,7895" o:spid="_x0000_s1029" filled="f" strokeweight=".5pt" path="m,2063r11520,l11520,,,,,2063xm,7895r11520,l11520,2063,,2063,,7895xm180,2703r200,l380,2503r-200,l180,270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">
                  <v:path arrowok="t" o:connecttype="custom" o:connectlocs="0,2423;11520,2423;11520,360;0,360;0,2423;0,8255;11520,8255;11520,2423;0,2423;0,8255;180,3063;380,3063;380,2863;180,2863;180,3063" o:connectangles="0,0,0,0,0,0,0,0,0,0,0,0,0,0,0"/>
                </v:shape>
                <v:line id="Line 64" style="position:absolute;visibility:visible;mso-wrap-style:square" o:spid="_x0000_s1030" strokeweight=".5pt" o:connectortype="straight" from="5513,3114" to="7817,31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63" style="position:absolute;left:535;top:3232;width:210;height:210;visibility:visible;mso-wrap-style:square" o:spid="_x0000_s1031"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">
                  <v:imagedata o:title="" r:id="rId17"/>
                </v:shape>
                <v:shape id="Picture 62" style="position:absolute;left:2335;top:3232;width:210;height:210;visibility:visible;mso-wrap-style:square" o:spid="_x0000_s1032"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">
                  <v:imagedata o:title="" r:id="rId17"/>
                </v:shape>
                <v:line id="Line 61" style="position:absolute;visibility:visible;mso-wrap-style:square" o:spid="_x0000_s1033" strokeweight=".5pt" o:connectortype="straight" from="1903,4194" to="11705,4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"/>
                <v:line id="Line 60" style="position:absolute;visibility:visible;mso-wrap-style:square" o:spid="_x0000_s1034" strokeweight=".5pt" o:connectortype="straight" from="2119,4554" to="10841,45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"/>
                <v:rect id="Rectangle 59" style="position:absolute;left:11044;top:4331;width:200;height:200;visibility:visible;mso-wrap-style:square;v-text-anchor:top" o:spid="_x0000_s1035" filled="f"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"/>
                <v:line id="Line 58" style="position:absolute;visibility:visible;mso-wrap-style:square" o:spid="_x0000_s1036" strokeweight=".5pt" o:connectortype="straight" from="1903,4914" to="11705,49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"/>
                <v:line id="Line 57" style="position:absolute;visibility:visible;mso-wrap-style:square" o:spid="_x0000_s1037" strokeweight=".5pt" o:connectortype="straight" from="2335,5634" to="11705,56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"/>
                <v:line id="Line 56" style="position:absolute;visibility:visible;mso-wrap-style:square" o:spid="_x0000_s1038" strokeweight=".5pt" o:connectortype="straight" from="3096,5994" to="11705,59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"/>
                <v:line id="Line 55" style="position:absolute;visibility:visible;mso-wrap-style:square" o:spid="_x0000_s1039" strokeweight=".5pt" o:connectortype="straight" from="1903,6354" to="11705,6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"/>
                <v:line id="Line 54" style="position:absolute;visibility:visible;mso-wrap-style:square" o:spid="_x0000_s1040" strokeweight=".5pt" o:connectortype="straight" from="1903,6714" to="11705,67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"/>
                <v:line id="Line 53" style="position:absolute;visibility:visible;mso-wrap-style:square" o:spid="_x0000_s1041" strokeweight=".5pt" o:connectortype="straight" from="1903,7074" to="11705,70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"/>
                <v:line id="Line 52" style="position:absolute;visibility:visible;mso-wrap-style:square" o:spid="_x0000_s1042" strokeweight=".5pt" o:connectortype="straight" from="1255,7434" to="5945,7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"/>
                <v:line id="Line 51" style="position:absolute;visibility:visible;mso-wrap-style:square" o:spid="_x0000_s1043" strokeweight=".5pt" o:connectortype="straight" from="7051,7406" to="11705,74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"/>
                <v:line id="Line 50" style="position:absolute;visibility:visible;mso-wrap-style:square" o:spid="_x0000_s1044" strokeweight=".5pt" o:connectortype="straight" from="1903,7794" to="5945,77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"/>
                <v:line id="Line 49" style="position:absolute;visibility:visible;mso-wrap-style:square" o:spid="_x0000_s1045" strokeweight=".5pt" o:connectortype="straight" from="7663,7794" to="11705,77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"/>
                <v:line id="Line 48" style="position:absolute;visibility:visible;mso-wrap-style:square" o:spid="_x0000_s1046" strokeweight=".5pt" o:connectortype="straight" from="1255,8154" to="11705,81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"/>
                <v:rect id="Rectangle 47" style="position:absolute;left:360;top:8254;width:11520;height:4392;visibility:visible;mso-wrap-style:square;v-text-anchor:top" o:spid="_x0000_s1047" filled="f"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"/>
                <v:rect id="Rectangle 46" style="position:absolute;left:11160;top:8254;width:720;height:288;visibility:visible;mso-wrap-style:square;v-text-anchor:top" o:spid="_x0000_s1048" fillcolor="#d3d0c7"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"/>
                <v:shape id="Freeform 45" style="position:absolute;left:11160;top:8254;width:720;height:288;visibility:visible;mso-wrap-style:square;v-text-anchor:top" coordsize="720,288" o:spid="_x0000_s1049" fillcolor="black" stroked="f" path="m720,l710,r,10l710,278r-700,l10,10r700,l710,,,,,288r720,l7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">
                  <v:path arrowok="t" o:connecttype="custom" o:connectlocs="720,8255;710,8255;710,8265;710,8533;10,8533;10,8265;710,8265;710,8255;0,8255;0,8543;720,8543;720,8255" o:connectangles="0,0,0,0,0,0,0,0,0,0,0,0"/>
                </v:shape>
                <v:shape id="Freeform 44" style="position:absolute;left:11170;top:8264;width:700;height:268;visibility:visible;mso-wrap-style:square;v-text-anchor:top" coordsize="700,268" o:spid="_x0000_s1050" stroked="f" path="m700,l,,,268,10,258,10,10r680,l70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">
                  <v:path arrowok="t" o:connecttype="custom" o:connectlocs="700,8265;0,8265;0,8533;10,8523;10,8275;690,8275;700,8265" o:connectangles="0,0,0,0,0,0,0"/>
                </v:shape>
                <v:shape id="Freeform 43" style="position:absolute;left:11170;top:8264;width:700;height:268;visibility:visible;mso-wrap-style:square;v-text-anchor:top" coordsize="700,268" o:spid="_x0000_s1051" fillcolor="gray" stroked="f" path="m700,l690,10r,248l10,258,,268r700,l70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">
                  <v:path arrowok="t" o:connecttype="custom" o:connectlocs="700,8265;690,8275;690,8523;10,8523;0,8533;700,8533;700,8265" o:connectangles="0,0,0,0,0,0,0"/>
                </v:shape>
                <v:line id="Line 42" style="position:absolute;visibility:visible;mso-wrap-style:square" o:spid="_x0000_s1052" strokeweight=".5pt" o:connectortype="straight" from="1111,8946" to="4505,89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"/>
                <v:line id="Line 41" style="position:absolute;visibility:visible;mso-wrap-style:square" o:spid="_x0000_s1053" strokeweight=".5pt" o:connectortype="straight" from="5575,8946" to="11705,89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"/>
                <v:line id="Line 40" style="position:absolute;visibility:visible;mso-wrap-style:square" o:spid="_x0000_s1054" strokeweight=".5pt" o:connectortype="straight" from="1608,9306" to="4656,9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"/>
                <v:line id="Line 39" style="position:absolute;visibility:visible;mso-wrap-style:square" o:spid="_x0000_s1055" strokeweight=".5pt" o:connectortype="straight" from="5575,9306" to="11705,9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"/>
                <v:line id="Line 38" style="position:absolute;visibility:visible;mso-wrap-style:square" o:spid="_x0000_s1056" strokeweight=".5pt" o:connectortype="straight" from="1759,10026" to="4505,10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"/>
                <v:line id="Line 37" style="position:absolute;visibility:visible;mso-wrap-style:square" o:spid="_x0000_s1057" strokeweight=".5pt" o:connectortype="straight" from="5575,10026" to="11705,10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"/>
                <v:line id="Line 36" style="position:absolute;visibility:visible;mso-wrap-style:square" o:spid="_x0000_s1058" strokeweight=".5pt" o:connectortype="straight" from="2047,10746" to="11705,107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"/>
                <v:line id="Line 35" style="position:absolute;visibility:visible;mso-wrap-style:square" o:spid="_x0000_s1059" strokeweight=".5pt" o:connectortype="straight" from="2263,11106" to="11705,111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"/>
                <v:line id="Line 34" style="position:absolute;visibility:visible;mso-wrap-style:square" o:spid="_x0000_s1060" strokeweight=".5pt" o:connectortype="straight" from="2263,11466" to="11705,114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"/>
                <v:line id="Line 33" style="position:absolute;visibility:visible;mso-wrap-style:square" o:spid="_x0000_s1061" strokeweight=".5pt" o:connectortype="straight" from="2263,11826" to="11705,118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"/>
                <v:line id="Line 32" style="position:absolute;visibility:visible;mso-wrap-style:square" o:spid="_x0000_s1062" strokeweight=".5pt" o:connectortype="straight" from="1615,12186" to="5945,121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"/>
                <v:line id="Line 31" style="position:absolute;visibility:visible;mso-wrap-style:square" o:spid="_x0000_s1063" strokeweight=".5pt" o:connectortype="straight" from="7051,12158" to="11705,121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"/>
                <v:line id="Line 30" style="position:absolute;visibility:visible;mso-wrap-style:square" o:spid="_x0000_s1064" strokeweight=".5pt" o:connectortype="straight" from="2263,12546" to="5945,12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"/>
                <v:line id="Line 29" style="position:absolute;visibility:visible;mso-wrap-style:square" o:spid="_x0000_s1065" strokeweight=".5pt" o:connectortype="straight" from="7663,12546" to="11705,12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"/>
                <w10:wrap anchorx="page" anchory="page"/>
              </v:group>
            </w:pict>
          </mc:Fallback>
        </mc:AlternateContent>
      </w:r>
      <w:r>
        <w:rPr>
          <w:sz w:val="14"/>
        </w:rPr>
        <w:t>*</w:t>
      </w:r>
      <w:r>
        <w:rPr>
          <w:spacing w:val="-23"/>
          <w:sz w:val="14"/>
        </w:rPr>
        <w:t xml:space="preserve"> </w:t>
      </w:r>
      <w:r>
        <w:rPr>
          <w:spacing w:val="-13"/>
          <w:sz w:val="14"/>
        </w:rPr>
        <w:t>PAPERWORK</w:t>
      </w:r>
      <w:r w:rsidR="00A01200">
        <w:rPr>
          <w:spacing w:val="-13"/>
          <w:sz w:val="14"/>
        </w:rPr>
        <w:t xml:space="preserve"> </w:t>
      </w:r>
      <w:r>
        <w:rPr>
          <w:spacing w:val="-13"/>
          <w:sz w:val="14"/>
        </w:rPr>
        <w:t>REDUCTION</w:t>
      </w:r>
      <w:r>
        <w:rPr>
          <w:spacing w:val="-24"/>
          <w:sz w:val="14"/>
        </w:rPr>
        <w:t xml:space="preserve"> </w:t>
      </w:r>
      <w:r w:rsidR="00A01200">
        <w:rPr>
          <w:spacing w:val="-24"/>
          <w:sz w:val="14"/>
        </w:rPr>
        <w:t xml:space="preserve"> </w:t>
      </w:r>
      <w:r>
        <w:rPr>
          <w:spacing w:val="-10"/>
          <w:sz w:val="14"/>
        </w:rPr>
        <w:t>ACT</w:t>
      </w:r>
      <w:r w:rsidR="00A01200">
        <w:rPr>
          <w:spacing w:val="-10"/>
          <w:sz w:val="14"/>
        </w:rPr>
        <w:t xml:space="preserve"> </w:t>
      </w:r>
      <w:r>
        <w:rPr>
          <w:spacing w:val="-10"/>
          <w:sz w:val="14"/>
        </w:rPr>
        <w:t>STATEMENT:</w:t>
      </w:r>
      <w:r w:rsidR="00A01200">
        <w:rPr>
          <w:spacing w:val="-10"/>
          <w:sz w:val="14"/>
        </w:rPr>
        <w:t xml:space="preserve"> </w:t>
      </w:r>
      <w:r>
        <w:rPr>
          <w:spacing w:val="-10"/>
          <w:sz w:val="14"/>
        </w:rPr>
        <w:t>Public</w:t>
      </w:r>
      <w:r>
        <w:rPr>
          <w:spacing w:val="-17"/>
          <w:sz w:val="14"/>
        </w:rPr>
        <w:t xml:space="preserve"> </w:t>
      </w:r>
      <w:r>
        <w:rPr>
          <w:sz w:val="14"/>
        </w:rPr>
        <w:t>reporting</w:t>
      </w:r>
      <w:r>
        <w:rPr>
          <w:spacing w:val="-14"/>
          <w:sz w:val="14"/>
        </w:rPr>
        <w:t xml:space="preserve"> </w:t>
      </w:r>
      <w:r>
        <w:rPr>
          <w:sz w:val="14"/>
        </w:rPr>
        <w:t>burden</w:t>
      </w:r>
      <w:r>
        <w:rPr>
          <w:spacing w:val="-15"/>
          <w:sz w:val="14"/>
        </w:rPr>
        <w:t xml:space="preserve"> </w:t>
      </w:r>
      <w:r>
        <w:rPr>
          <w:sz w:val="14"/>
        </w:rPr>
        <w:t>for</w:t>
      </w:r>
      <w:r>
        <w:rPr>
          <w:spacing w:val="-12"/>
          <w:sz w:val="14"/>
        </w:rPr>
        <w:t xml:space="preserve"> </w:t>
      </w:r>
      <w:r>
        <w:rPr>
          <w:sz w:val="14"/>
        </w:rPr>
        <w:t>this</w:t>
      </w:r>
      <w:r>
        <w:rPr>
          <w:spacing w:val="-26"/>
          <w:sz w:val="14"/>
        </w:rPr>
        <w:t xml:space="preserve"> </w:t>
      </w:r>
      <w:r>
        <w:rPr>
          <w:sz w:val="14"/>
        </w:rPr>
        <w:t>collection</w:t>
      </w:r>
      <w:r>
        <w:rPr>
          <w:spacing w:val="-13"/>
          <w:sz w:val="14"/>
        </w:rPr>
        <w:t xml:space="preserve"> </w:t>
      </w:r>
      <w:r>
        <w:rPr>
          <w:sz w:val="14"/>
        </w:rPr>
        <w:t>of</w:t>
      </w:r>
      <w:r>
        <w:rPr>
          <w:spacing w:val="-14"/>
          <w:sz w:val="14"/>
        </w:rPr>
        <w:t xml:space="preserve"> </w:t>
      </w:r>
      <w:r>
        <w:rPr>
          <w:sz w:val="14"/>
        </w:rPr>
        <w:t>information</w:t>
      </w:r>
      <w:r>
        <w:rPr>
          <w:spacing w:val="-14"/>
          <w:sz w:val="14"/>
        </w:rPr>
        <w:t xml:space="preserve"> </w:t>
      </w:r>
      <w:r>
        <w:rPr>
          <w:sz w:val="14"/>
        </w:rPr>
        <w:t>is</w:t>
      </w:r>
      <w:r w:rsidR="00A01200">
        <w:rPr>
          <w:sz w:val="14"/>
        </w:rPr>
        <w:t xml:space="preserve"> </w:t>
      </w:r>
      <w:r>
        <w:rPr>
          <w:sz w:val="14"/>
        </w:rPr>
        <w:t>estimated</w:t>
      </w:r>
      <w:r>
        <w:rPr>
          <w:spacing w:val="-11"/>
          <w:sz w:val="14"/>
        </w:rPr>
        <w:t xml:space="preserve"> </w:t>
      </w:r>
      <w:r>
        <w:rPr>
          <w:sz w:val="14"/>
        </w:rPr>
        <w:t>to</w:t>
      </w:r>
      <w:r>
        <w:rPr>
          <w:spacing w:val="-21"/>
          <w:sz w:val="14"/>
        </w:rPr>
        <w:t xml:space="preserve"> </w:t>
      </w:r>
      <w:r>
        <w:rPr>
          <w:spacing w:val="-5"/>
          <w:sz w:val="14"/>
        </w:rPr>
        <w:t>average</w:t>
      </w:r>
      <w:r>
        <w:rPr>
          <w:spacing w:val="-20"/>
          <w:sz w:val="14"/>
        </w:rPr>
        <w:t xml:space="preserve"> </w:t>
      </w:r>
      <w:r>
        <w:rPr>
          <w:sz w:val="14"/>
        </w:rPr>
        <w:t>2</w:t>
      </w:r>
      <w:r>
        <w:rPr>
          <w:spacing w:val="-18"/>
          <w:sz w:val="14"/>
        </w:rPr>
        <w:t xml:space="preserve"> </w:t>
      </w:r>
      <w:r>
        <w:rPr>
          <w:spacing w:val="-3"/>
          <w:sz w:val="14"/>
        </w:rPr>
        <w:t>hours</w:t>
      </w:r>
      <w:r>
        <w:rPr>
          <w:spacing w:val="-23"/>
          <w:sz w:val="14"/>
        </w:rPr>
        <w:t xml:space="preserve"> </w:t>
      </w:r>
      <w:r>
        <w:rPr>
          <w:spacing w:val="-3"/>
          <w:sz w:val="14"/>
        </w:rPr>
        <w:t>per</w:t>
      </w:r>
      <w:r>
        <w:rPr>
          <w:spacing w:val="-16"/>
          <w:sz w:val="14"/>
        </w:rPr>
        <w:t xml:space="preserve"> </w:t>
      </w:r>
      <w:r>
        <w:rPr>
          <w:spacing w:val="-6"/>
          <w:sz w:val="14"/>
        </w:rPr>
        <w:t>response,</w:t>
      </w:r>
      <w:r>
        <w:rPr>
          <w:spacing w:val="-17"/>
          <w:sz w:val="14"/>
        </w:rPr>
        <w:t xml:space="preserve"> </w:t>
      </w:r>
      <w:r>
        <w:rPr>
          <w:sz w:val="14"/>
        </w:rPr>
        <w:t>including</w:t>
      </w:r>
      <w:r>
        <w:rPr>
          <w:spacing w:val="-11"/>
          <w:sz w:val="14"/>
        </w:rPr>
        <w:t xml:space="preserve"> </w:t>
      </w:r>
      <w:r>
        <w:rPr>
          <w:sz w:val="14"/>
        </w:rPr>
        <w:t>time</w:t>
      </w:r>
      <w:r>
        <w:rPr>
          <w:spacing w:val="-18"/>
          <w:sz w:val="14"/>
        </w:rPr>
        <w:t xml:space="preserve"> </w:t>
      </w:r>
      <w:r>
        <w:rPr>
          <w:spacing w:val="-3"/>
          <w:sz w:val="14"/>
        </w:rPr>
        <w:t xml:space="preserve">required </w:t>
      </w:r>
      <w:r>
        <w:rPr>
          <w:sz w:val="14"/>
        </w:rPr>
        <w:t>for</w:t>
      </w:r>
      <w:r>
        <w:rPr>
          <w:spacing w:val="-25"/>
          <w:sz w:val="14"/>
        </w:rPr>
        <w:t xml:space="preserve"> </w:t>
      </w:r>
      <w:r>
        <w:rPr>
          <w:spacing w:val="-4"/>
          <w:sz w:val="14"/>
        </w:rPr>
        <w:t>searching</w:t>
      </w:r>
      <w:r>
        <w:rPr>
          <w:spacing w:val="-20"/>
          <w:sz w:val="14"/>
        </w:rPr>
        <w:t xml:space="preserve"> </w:t>
      </w:r>
      <w:r>
        <w:rPr>
          <w:sz w:val="14"/>
        </w:rPr>
        <w:t>existing</w:t>
      </w:r>
      <w:r>
        <w:rPr>
          <w:spacing w:val="-17"/>
          <w:sz w:val="14"/>
        </w:rPr>
        <w:t xml:space="preserve"> </w:t>
      </w:r>
      <w:r>
        <w:rPr>
          <w:spacing w:val="-4"/>
          <w:sz w:val="14"/>
        </w:rPr>
        <w:t>data</w:t>
      </w:r>
      <w:r w:rsidR="00A01200">
        <w:rPr>
          <w:spacing w:val="-4"/>
          <w:sz w:val="14"/>
        </w:rPr>
        <w:t xml:space="preserve"> </w:t>
      </w:r>
      <w:r>
        <w:rPr>
          <w:spacing w:val="-4"/>
          <w:sz w:val="14"/>
        </w:rPr>
        <w:t>sources,</w:t>
      </w:r>
      <w:r>
        <w:rPr>
          <w:spacing w:val="-22"/>
          <w:sz w:val="14"/>
        </w:rPr>
        <w:t xml:space="preserve"> </w:t>
      </w:r>
      <w:r>
        <w:rPr>
          <w:sz w:val="14"/>
        </w:rPr>
        <w:t>gathering</w:t>
      </w:r>
      <w:r>
        <w:rPr>
          <w:spacing w:val="-14"/>
          <w:sz w:val="14"/>
        </w:rPr>
        <w:t xml:space="preserve"> </w:t>
      </w:r>
      <w:r>
        <w:rPr>
          <w:sz w:val="14"/>
        </w:rPr>
        <w:t>the</w:t>
      </w:r>
      <w:r>
        <w:rPr>
          <w:spacing w:val="-20"/>
          <w:sz w:val="14"/>
        </w:rPr>
        <w:t xml:space="preserve"> </w:t>
      </w:r>
      <w:r>
        <w:rPr>
          <w:spacing w:val="-6"/>
          <w:sz w:val="14"/>
        </w:rPr>
        <w:t>necessary</w:t>
      </w:r>
      <w:r>
        <w:rPr>
          <w:spacing w:val="-19"/>
          <w:sz w:val="14"/>
        </w:rPr>
        <w:t xml:space="preserve"> </w:t>
      </w:r>
      <w:r>
        <w:rPr>
          <w:spacing w:val="-4"/>
          <w:sz w:val="14"/>
        </w:rPr>
        <w:t>data,</w:t>
      </w:r>
      <w:r>
        <w:rPr>
          <w:spacing w:val="-22"/>
          <w:sz w:val="14"/>
        </w:rPr>
        <w:t xml:space="preserve"> </w:t>
      </w:r>
      <w:r>
        <w:rPr>
          <w:sz w:val="14"/>
        </w:rPr>
        <w:t>providing</w:t>
      </w:r>
      <w:r>
        <w:rPr>
          <w:spacing w:val="-15"/>
          <w:sz w:val="14"/>
        </w:rPr>
        <w:t xml:space="preserve"> </w:t>
      </w:r>
      <w:r>
        <w:rPr>
          <w:sz w:val="14"/>
        </w:rPr>
        <w:t>the</w:t>
      </w:r>
      <w:r>
        <w:rPr>
          <w:spacing w:val="-20"/>
          <w:sz w:val="14"/>
        </w:rPr>
        <w:t xml:space="preserve"> </w:t>
      </w:r>
      <w:r>
        <w:rPr>
          <w:sz w:val="14"/>
        </w:rPr>
        <w:t>information</w:t>
      </w:r>
      <w:r>
        <w:rPr>
          <w:spacing w:val="-16"/>
          <w:sz w:val="14"/>
        </w:rPr>
        <w:t xml:space="preserve"> </w:t>
      </w:r>
      <w:r>
        <w:rPr>
          <w:spacing w:val="-3"/>
          <w:sz w:val="14"/>
        </w:rPr>
        <w:t>required,</w:t>
      </w:r>
      <w:r>
        <w:rPr>
          <w:spacing w:val="-27"/>
          <w:sz w:val="14"/>
        </w:rPr>
        <w:t xml:space="preserve"> </w:t>
      </w:r>
      <w:r>
        <w:rPr>
          <w:spacing w:val="-3"/>
          <w:sz w:val="14"/>
        </w:rPr>
        <w:t>and</w:t>
      </w:r>
      <w:r>
        <w:rPr>
          <w:spacing w:val="-17"/>
          <w:sz w:val="14"/>
        </w:rPr>
        <w:t xml:space="preserve"> </w:t>
      </w:r>
      <w:r>
        <w:rPr>
          <w:spacing w:val="-3"/>
          <w:sz w:val="14"/>
        </w:rPr>
        <w:t>reviewing</w:t>
      </w:r>
      <w:r>
        <w:rPr>
          <w:spacing w:val="-14"/>
          <w:sz w:val="14"/>
        </w:rPr>
        <w:t xml:space="preserve"> </w:t>
      </w:r>
      <w:r>
        <w:rPr>
          <w:sz w:val="14"/>
        </w:rPr>
        <w:t>the</w:t>
      </w:r>
      <w:r>
        <w:rPr>
          <w:spacing w:val="-19"/>
          <w:sz w:val="14"/>
        </w:rPr>
        <w:t xml:space="preserve"> </w:t>
      </w:r>
      <w:r>
        <w:rPr>
          <w:sz w:val="14"/>
        </w:rPr>
        <w:t>final</w:t>
      </w:r>
      <w:r>
        <w:rPr>
          <w:spacing w:val="-20"/>
          <w:sz w:val="14"/>
        </w:rPr>
        <w:t xml:space="preserve"> </w:t>
      </w:r>
      <w:r>
        <w:rPr>
          <w:sz w:val="14"/>
        </w:rPr>
        <w:t>collection.</w:t>
      </w:r>
      <w:r w:rsidR="00A01200">
        <w:rPr>
          <w:sz w:val="14"/>
        </w:rPr>
        <w:t xml:space="preserve"> </w:t>
      </w:r>
      <w:r>
        <w:rPr>
          <w:sz w:val="14"/>
        </w:rPr>
        <w:t>Send</w:t>
      </w:r>
      <w:r>
        <w:rPr>
          <w:spacing w:val="-21"/>
          <w:sz w:val="14"/>
        </w:rPr>
        <w:t xml:space="preserve"> </w:t>
      </w:r>
      <w:r>
        <w:rPr>
          <w:sz w:val="14"/>
        </w:rPr>
        <w:t>comments</w:t>
      </w:r>
      <w:r>
        <w:rPr>
          <w:spacing w:val="-24"/>
          <w:sz w:val="14"/>
        </w:rPr>
        <w:t xml:space="preserve"> </w:t>
      </w:r>
      <w:r>
        <w:rPr>
          <w:sz w:val="14"/>
        </w:rPr>
        <w:t>on</w:t>
      </w:r>
      <w:r>
        <w:rPr>
          <w:spacing w:val="-14"/>
          <w:sz w:val="14"/>
        </w:rPr>
        <w:t xml:space="preserve"> </w:t>
      </w:r>
      <w:r>
        <w:rPr>
          <w:spacing w:val="-3"/>
          <w:sz w:val="14"/>
        </w:rPr>
        <w:t>the</w:t>
      </w:r>
      <w:r w:rsidR="00A01200">
        <w:rPr>
          <w:spacing w:val="-3"/>
          <w:sz w:val="14"/>
        </w:rPr>
        <w:t xml:space="preserve"> </w:t>
      </w:r>
      <w:r>
        <w:rPr>
          <w:spacing w:val="-3"/>
          <w:sz w:val="14"/>
        </w:rPr>
        <w:t>accuracy</w:t>
      </w:r>
      <w:r>
        <w:rPr>
          <w:spacing w:val="-19"/>
          <w:sz w:val="14"/>
        </w:rPr>
        <w:t xml:space="preserve"> </w:t>
      </w:r>
      <w:r>
        <w:rPr>
          <w:sz w:val="14"/>
        </w:rPr>
        <w:t>of this</w:t>
      </w:r>
      <w:r>
        <w:rPr>
          <w:spacing w:val="-25"/>
          <w:sz w:val="14"/>
        </w:rPr>
        <w:t xml:space="preserve"> </w:t>
      </w:r>
      <w:r>
        <w:rPr>
          <w:spacing w:val="-3"/>
          <w:sz w:val="14"/>
        </w:rPr>
        <w:t>estimate</w:t>
      </w:r>
      <w:r>
        <w:rPr>
          <w:spacing w:val="-17"/>
          <w:sz w:val="14"/>
        </w:rPr>
        <w:t xml:space="preserve"> </w:t>
      </w:r>
      <w:r>
        <w:rPr>
          <w:sz w:val="14"/>
        </w:rPr>
        <w:t>of</w:t>
      </w:r>
      <w:r>
        <w:rPr>
          <w:spacing w:val="-10"/>
          <w:sz w:val="14"/>
        </w:rPr>
        <w:t xml:space="preserve"> </w:t>
      </w:r>
      <w:r>
        <w:rPr>
          <w:sz w:val="14"/>
        </w:rPr>
        <w:t>the</w:t>
      </w:r>
      <w:r>
        <w:rPr>
          <w:spacing w:val="-17"/>
          <w:sz w:val="14"/>
        </w:rPr>
        <w:t xml:space="preserve"> </w:t>
      </w:r>
      <w:r>
        <w:rPr>
          <w:sz w:val="14"/>
        </w:rPr>
        <w:t>burden</w:t>
      </w:r>
      <w:r>
        <w:rPr>
          <w:spacing w:val="-20"/>
          <w:sz w:val="14"/>
        </w:rPr>
        <w:t xml:space="preserve"> </w:t>
      </w:r>
      <w:r>
        <w:rPr>
          <w:spacing w:val="-3"/>
          <w:sz w:val="14"/>
        </w:rPr>
        <w:t>and</w:t>
      </w:r>
      <w:r>
        <w:rPr>
          <w:spacing w:val="-14"/>
          <w:sz w:val="14"/>
        </w:rPr>
        <w:t xml:space="preserve"> </w:t>
      </w:r>
      <w:r>
        <w:rPr>
          <w:spacing w:val="-3"/>
          <w:sz w:val="14"/>
        </w:rPr>
        <w:t>recommendations</w:t>
      </w:r>
      <w:r>
        <w:rPr>
          <w:spacing w:val="-22"/>
          <w:sz w:val="14"/>
        </w:rPr>
        <w:t xml:space="preserve"> </w:t>
      </w:r>
      <w:r>
        <w:rPr>
          <w:sz w:val="14"/>
        </w:rPr>
        <w:t>for</w:t>
      </w:r>
      <w:r>
        <w:rPr>
          <w:spacing w:val="-15"/>
          <w:sz w:val="14"/>
        </w:rPr>
        <w:t xml:space="preserve"> </w:t>
      </w:r>
      <w:r>
        <w:rPr>
          <w:spacing w:val="-3"/>
          <w:sz w:val="14"/>
        </w:rPr>
        <w:t>reducing</w:t>
      </w:r>
      <w:r>
        <w:rPr>
          <w:spacing w:val="-13"/>
          <w:sz w:val="14"/>
        </w:rPr>
        <w:t xml:space="preserve"> </w:t>
      </w:r>
      <w:r>
        <w:rPr>
          <w:sz w:val="14"/>
        </w:rPr>
        <w:t>it</w:t>
      </w:r>
      <w:r>
        <w:rPr>
          <w:spacing w:val="-7"/>
          <w:sz w:val="14"/>
        </w:rPr>
        <w:t xml:space="preserve"> </w:t>
      </w:r>
      <w:r>
        <w:rPr>
          <w:sz w:val="14"/>
        </w:rPr>
        <w:t>to:</w:t>
      </w:r>
      <w:r>
        <w:rPr>
          <w:spacing w:val="-24"/>
          <w:sz w:val="14"/>
        </w:rPr>
        <w:t xml:space="preserve"> </w:t>
      </w:r>
      <w:r>
        <w:rPr>
          <w:sz w:val="14"/>
        </w:rPr>
        <w:t>Department</w:t>
      </w:r>
      <w:r>
        <w:rPr>
          <w:spacing w:val="-11"/>
          <w:sz w:val="14"/>
        </w:rPr>
        <w:t xml:space="preserve"> </w:t>
      </w:r>
      <w:r>
        <w:rPr>
          <w:sz w:val="14"/>
        </w:rPr>
        <w:t>of</w:t>
      </w:r>
      <w:r>
        <w:rPr>
          <w:spacing w:val="-25"/>
          <w:sz w:val="14"/>
        </w:rPr>
        <w:t xml:space="preserve"> </w:t>
      </w:r>
      <w:r>
        <w:rPr>
          <w:spacing w:val="-3"/>
          <w:sz w:val="14"/>
        </w:rPr>
        <w:t>State</w:t>
      </w:r>
      <w:r>
        <w:rPr>
          <w:spacing w:val="-21"/>
          <w:sz w:val="14"/>
        </w:rPr>
        <w:t xml:space="preserve"> </w:t>
      </w:r>
      <w:r>
        <w:rPr>
          <w:spacing w:val="-8"/>
          <w:sz w:val="14"/>
        </w:rPr>
        <w:t>(T/PM/DDTC)</w:t>
      </w:r>
      <w:r>
        <w:rPr>
          <w:spacing w:val="-23"/>
          <w:sz w:val="14"/>
        </w:rPr>
        <w:t xml:space="preserve"> </w:t>
      </w:r>
      <w:r>
        <w:rPr>
          <w:spacing w:val="-4"/>
          <w:sz w:val="14"/>
        </w:rPr>
        <w:t>Washington,</w:t>
      </w:r>
      <w:r>
        <w:rPr>
          <w:spacing w:val="-24"/>
          <w:sz w:val="14"/>
        </w:rPr>
        <w:t xml:space="preserve"> </w:t>
      </w:r>
      <w:r>
        <w:rPr>
          <w:spacing w:val="-9"/>
          <w:sz w:val="14"/>
        </w:rPr>
        <w:t>D.C.</w:t>
      </w:r>
      <w:r>
        <w:rPr>
          <w:spacing w:val="-23"/>
          <w:sz w:val="14"/>
        </w:rPr>
        <w:t xml:space="preserve"> </w:t>
      </w:r>
      <w:r>
        <w:rPr>
          <w:spacing w:val="-4"/>
          <w:sz w:val="14"/>
        </w:rPr>
        <w:t>20520.</w:t>
      </w:r>
    </w:p>
    <w:p w:rsidR="00C77388" w:rsidRDefault="00C77388" w14:paraId="2E663AAA" w14:textId="77777777">
      <w:pPr>
        <w:spacing w:before="1"/>
        <w:rPr>
          <w:sz w:val="14"/>
        </w:rPr>
      </w:pPr>
    </w:p>
    <w:p w:rsidR="00C77388" w:rsidRDefault="00F8352D" w14:paraId="22E55411" w14:textId="77777777">
      <w:pPr>
        <w:pStyle w:val="Heading2"/>
        <w:ind w:left="116"/>
      </w:pPr>
      <w:r>
        <w:t>Block 1. Applicant Information</w:t>
      </w:r>
    </w:p>
    <w:p w:rsidR="00C77388" w:rsidRDefault="00F8352D" w14:paraId="52D6CE84" w14:textId="77777777">
      <w:pPr>
        <w:pStyle w:val="BodyText"/>
        <w:tabs>
          <w:tab w:val="left" w:pos="3573"/>
        </w:tabs>
        <w:spacing w:before="75"/>
        <w:ind w:left="633"/>
        <w:rPr>
          <w:rFonts w:ascii="Arial"/>
        </w:rPr>
      </w:pPr>
      <w:r>
        <w:rPr>
          <w:rFonts w:ascii="Arial"/>
          <w:position w:val="1"/>
        </w:rPr>
        <w:t xml:space="preserve">Not </w:t>
      </w:r>
      <w:r>
        <w:rPr>
          <w:rFonts w:ascii="Arial"/>
          <w:spacing w:val="-5"/>
          <w:position w:val="1"/>
        </w:rPr>
        <w:t>registered</w:t>
      </w:r>
      <w:r>
        <w:rPr>
          <w:rFonts w:ascii="Arial"/>
          <w:spacing w:val="-36"/>
          <w:position w:val="1"/>
        </w:rPr>
        <w:t xml:space="preserve"> </w:t>
      </w:r>
      <w:r>
        <w:rPr>
          <w:rFonts w:ascii="Arial"/>
          <w:spacing w:val="3"/>
          <w:position w:val="1"/>
        </w:rPr>
        <w:t>with</w:t>
      </w:r>
      <w:r>
        <w:rPr>
          <w:rFonts w:ascii="Arial"/>
          <w:spacing w:val="-34"/>
          <w:position w:val="1"/>
        </w:rPr>
        <w:t xml:space="preserve"> </w:t>
      </w:r>
      <w:r>
        <w:rPr>
          <w:rFonts w:ascii="Arial"/>
          <w:spacing w:val="-9"/>
          <w:position w:val="1"/>
        </w:rPr>
        <w:t>PM/DDTC</w:t>
      </w:r>
      <w:r>
        <w:rPr>
          <w:rFonts w:ascii="Arial"/>
          <w:spacing w:val="-9"/>
          <w:position w:val="1"/>
        </w:rPr>
        <w:tab/>
      </w:r>
      <w:r>
        <w:rPr>
          <w:rFonts w:ascii="Arial"/>
          <w:spacing w:val="-4"/>
        </w:rPr>
        <w:t>Registration</w:t>
      </w:r>
      <w:r>
        <w:rPr>
          <w:rFonts w:ascii="Arial"/>
          <w:spacing w:val="-24"/>
        </w:rPr>
        <w:t xml:space="preserve"> </w:t>
      </w:r>
      <w:r>
        <w:rPr>
          <w:rFonts w:ascii="Arial"/>
          <w:spacing w:val="-6"/>
        </w:rPr>
        <w:t>code:</w:t>
      </w:r>
    </w:p>
    <w:p w:rsidR="00C77388" w:rsidRDefault="00F8352D" w14:paraId="15BD7C97" w14:textId="77777777">
      <w:pPr>
        <w:pStyle w:val="BodyText"/>
        <w:tabs>
          <w:tab w:val="left" w:pos="2314"/>
        </w:tabs>
        <w:spacing w:before="138"/>
        <w:ind w:left="525"/>
        <w:rPr>
          <w:rFonts w:ascii="Arial"/>
        </w:rPr>
      </w:pPr>
      <w:r>
        <w:rPr>
          <w:rFonts w:ascii="Arial"/>
          <w:spacing w:val="-3"/>
        </w:rPr>
        <w:t>Natural</w:t>
      </w:r>
      <w:r>
        <w:rPr>
          <w:rFonts w:ascii="Arial"/>
          <w:spacing w:val="-32"/>
        </w:rPr>
        <w:t xml:space="preserve"> </w:t>
      </w:r>
      <w:r>
        <w:rPr>
          <w:rFonts w:ascii="Arial"/>
          <w:spacing w:val="-9"/>
        </w:rPr>
        <w:t>Person</w:t>
      </w:r>
      <w:r>
        <w:rPr>
          <w:rFonts w:ascii="Arial"/>
          <w:spacing w:val="-9"/>
        </w:rPr>
        <w:tab/>
      </w:r>
      <w:r>
        <w:rPr>
          <w:rFonts w:ascii="Arial"/>
        </w:rPr>
        <w:t>Entity</w:t>
      </w:r>
    </w:p>
    <w:p w:rsidR="00C77388" w:rsidRDefault="00F8352D" w14:paraId="21617025" w14:textId="4C9ABB36">
      <w:pPr>
        <w:pStyle w:val="Heading3"/>
        <w:spacing w:before="167"/>
      </w:pPr>
      <w:r>
        <w:t>if applicant is: Natural</w:t>
      </w:r>
      <w:r w:rsidR="00A01200">
        <w:t xml:space="preserve"> </w:t>
      </w:r>
      <w:r>
        <w:t>Person</w:t>
      </w:r>
    </w:p>
    <w:p w:rsidR="00C77388" w:rsidRDefault="00F8352D" w14:paraId="3217F344" w14:textId="77777777">
      <w:pPr>
        <w:pStyle w:val="BodyText"/>
        <w:spacing w:before="85"/>
        <w:ind w:left="627"/>
        <w:rPr>
          <w:rFonts w:ascii="Arial"/>
        </w:rPr>
      </w:pPr>
      <w:r>
        <w:rPr>
          <w:rFonts w:ascii="Arial"/>
        </w:rPr>
        <w:t>First Name:</w:t>
      </w:r>
    </w:p>
    <w:p w:rsidR="00C77388" w:rsidRDefault="00F8352D" w14:paraId="5BDC378A" w14:textId="77777777">
      <w:pPr>
        <w:pStyle w:val="BodyText"/>
        <w:tabs>
          <w:tab w:val="left" w:pos="11030"/>
        </w:tabs>
        <w:spacing w:before="130"/>
        <w:ind w:left="637"/>
        <w:rPr>
          <w:rFonts w:ascii="Arial"/>
        </w:rPr>
      </w:pPr>
      <w:r>
        <w:rPr>
          <w:rFonts w:ascii="Arial"/>
        </w:rPr>
        <w:t>Middle</w:t>
      </w:r>
      <w:r>
        <w:rPr>
          <w:rFonts w:ascii="Arial"/>
          <w:spacing w:val="-32"/>
        </w:rPr>
        <w:t xml:space="preserve"> </w:t>
      </w:r>
      <w:r>
        <w:rPr>
          <w:rFonts w:ascii="Arial"/>
          <w:spacing w:val="-6"/>
        </w:rPr>
        <w:t>Name:</w:t>
      </w:r>
      <w:r>
        <w:rPr>
          <w:rFonts w:ascii="Arial"/>
          <w:spacing w:val="-6"/>
        </w:rPr>
        <w:tab/>
      </w:r>
      <w:r>
        <w:rPr>
          <w:rFonts w:ascii="Arial"/>
          <w:spacing w:val="-4"/>
        </w:rPr>
        <w:t>None</w:t>
      </w:r>
    </w:p>
    <w:p w:rsidR="00C77388" w:rsidRDefault="00F8352D" w14:paraId="2A4BA00C" w14:textId="77777777">
      <w:pPr>
        <w:pStyle w:val="BodyText"/>
        <w:spacing w:before="130"/>
        <w:ind w:left="631"/>
        <w:rPr>
          <w:rFonts w:ascii="Arial"/>
        </w:rPr>
      </w:pPr>
      <w:r>
        <w:rPr>
          <w:rFonts w:ascii="Arial"/>
        </w:rPr>
        <w:t>Last Name:</w:t>
      </w:r>
    </w:p>
    <w:p w:rsidR="00C77388" w:rsidRDefault="00F8352D" w14:paraId="3247A9F4" w14:textId="77777777">
      <w:pPr>
        <w:pStyle w:val="Heading3"/>
        <w:spacing w:before="175"/>
      </w:pPr>
      <w:r>
        <w:t>if applicant is: Entity</w:t>
      </w:r>
    </w:p>
    <w:p w:rsidR="00C77388" w:rsidRDefault="00F8352D" w14:paraId="024FB4F6" w14:textId="77777777">
      <w:pPr>
        <w:pStyle w:val="BodyText"/>
        <w:spacing w:before="85"/>
        <w:ind w:left="634"/>
        <w:rPr>
          <w:rFonts w:ascii="Arial"/>
        </w:rPr>
      </w:pPr>
      <w:r>
        <w:rPr>
          <w:rFonts w:ascii="Arial"/>
        </w:rPr>
        <w:t>Applicant Name:</w:t>
      </w:r>
    </w:p>
    <w:p w:rsidR="00C77388" w:rsidRDefault="00F8352D" w14:paraId="46DDE123" w14:textId="5A47927C">
      <w:pPr>
        <w:pStyle w:val="BodyText"/>
        <w:spacing w:before="130" w:line="376" w:lineRule="auto"/>
        <w:ind w:left="274" w:right="8992" w:firstLine="359"/>
        <w:rPr>
          <w:rFonts w:ascii="Arial"/>
        </w:rPr>
      </w:pPr>
      <w:r w:rsidRPr="00A01200">
        <w:rPr>
          <w:rFonts w:ascii="Arial"/>
          <w:sz w:val="18"/>
          <w:szCs w:val="18"/>
        </w:rPr>
        <w:t>Doing</w:t>
      </w:r>
      <w:r w:rsidRPr="00A01200">
        <w:rPr>
          <w:rFonts w:ascii="Arial"/>
          <w:spacing w:val="-33"/>
          <w:sz w:val="18"/>
          <w:szCs w:val="18"/>
        </w:rPr>
        <w:t xml:space="preserve"> </w:t>
      </w:r>
      <w:r w:rsidRPr="00A01200">
        <w:rPr>
          <w:rFonts w:ascii="Arial"/>
          <w:spacing w:val="-9"/>
          <w:sz w:val="18"/>
          <w:szCs w:val="18"/>
        </w:rPr>
        <w:t>Business</w:t>
      </w:r>
      <w:r w:rsidRPr="00A01200" w:rsidR="00A01200">
        <w:rPr>
          <w:rFonts w:ascii="Arial"/>
          <w:spacing w:val="-9"/>
          <w:sz w:val="18"/>
          <w:szCs w:val="18"/>
        </w:rPr>
        <w:t xml:space="preserve"> </w:t>
      </w:r>
      <w:proofErr w:type="gramStart"/>
      <w:r w:rsidRPr="00A01200">
        <w:rPr>
          <w:rFonts w:ascii="Arial"/>
          <w:spacing w:val="-8"/>
          <w:sz w:val="18"/>
          <w:szCs w:val="18"/>
        </w:rPr>
        <w:t>As</w:t>
      </w:r>
      <w:proofErr w:type="gramEnd"/>
      <w:r w:rsidR="00A01200">
        <w:rPr>
          <w:rFonts w:ascii="Arial"/>
          <w:spacing w:val="-8"/>
          <w:sz w:val="18"/>
          <w:szCs w:val="18"/>
        </w:rPr>
        <w:t xml:space="preserve"> </w:t>
      </w:r>
      <w:r w:rsidRPr="00A01200">
        <w:rPr>
          <w:rFonts w:ascii="Arial"/>
          <w:spacing w:val="-7"/>
          <w:sz w:val="18"/>
          <w:szCs w:val="18"/>
        </w:rPr>
        <w:t>Name</w:t>
      </w:r>
      <w:r>
        <w:rPr>
          <w:rFonts w:ascii="Arial"/>
          <w:spacing w:val="-7"/>
        </w:rPr>
        <w:t xml:space="preserve">: </w:t>
      </w:r>
      <w:r>
        <w:rPr>
          <w:rFonts w:ascii="Arial"/>
          <w:spacing w:val="-4"/>
        </w:rPr>
        <w:t>Address</w:t>
      </w:r>
      <w:r w:rsidR="00A01200">
        <w:rPr>
          <w:rFonts w:ascii="Arial"/>
          <w:spacing w:val="-4"/>
        </w:rPr>
        <w:t xml:space="preserve"> </w:t>
      </w:r>
      <w:r>
        <w:rPr>
          <w:rFonts w:ascii="Arial"/>
          <w:spacing w:val="-4"/>
        </w:rPr>
        <w:t>Line</w:t>
      </w:r>
      <w:r>
        <w:rPr>
          <w:rFonts w:ascii="Arial"/>
          <w:spacing w:val="-29"/>
        </w:rPr>
        <w:t xml:space="preserve"> </w:t>
      </w:r>
      <w:r>
        <w:rPr>
          <w:rFonts w:ascii="Arial"/>
          <w:spacing w:val="-6"/>
        </w:rPr>
        <w:t>1:</w:t>
      </w:r>
    </w:p>
    <w:p w:rsidR="00C77388" w:rsidRDefault="00F8352D" w14:paraId="4912D628" w14:textId="733703BE">
      <w:pPr>
        <w:pStyle w:val="BodyText"/>
        <w:spacing w:line="228" w:lineRule="exact"/>
        <w:ind w:left="274"/>
        <w:rPr>
          <w:rFonts w:ascii="Arial"/>
        </w:rPr>
      </w:pPr>
      <w:r>
        <w:rPr>
          <w:rFonts w:ascii="Arial"/>
          <w:spacing w:val="-4"/>
        </w:rPr>
        <w:t>Address</w:t>
      </w:r>
      <w:r w:rsidR="00A01200">
        <w:rPr>
          <w:rFonts w:ascii="Arial"/>
          <w:spacing w:val="-4"/>
        </w:rPr>
        <w:t xml:space="preserve"> </w:t>
      </w:r>
      <w:r>
        <w:rPr>
          <w:rFonts w:ascii="Arial"/>
          <w:spacing w:val="-4"/>
        </w:rPr>
        <w:t>Line</w:t>
      </w:r>
      <w:r>
        <w:rPr>
          <w:rFonts w:ascii="Arial"/>
          <w:spacing w:val="-19"/>
        </w:rPr>
        <w:t xml:space="preserve"> </w:t>
      </w:r>
      <w:r>
        <w:rPr>
          <w:rFonts w:ascii="Arial"/>
          <w:spacing w:val="-6"/>
        </w:rPr>
        <w:t>2:</w:t>
      </w:r>
    </w:p>
    <w:p w:rsidR="00C77388" w:rsidRDefault="00F8352D" w14:paraId="72AE9039" w14:textId="20978DD5">
      <w:pPr>
        <w:pStyle w:val="BodyText"/>
        <w:spacing w:before="130"/>
        <w:ind w:left="274"/>
        <w:rPr>
          <w:rFonts w:ascii="Arial"/>
        </w:rPr>
      </w:pPr>
      <w:r>
        <w:rPr>
          <w:rFonts w:ascii="Arial"/>
          <w:spacing w:val="-4"/>
        </w:rPr>
        <w:t>Address</w:t>
      </w:r>
      <w:r w:rsidR="00A01200">
        <w:rPr>
          <w:rFonts w:ascii="Arial"/>
          <w:spacing w:val="-4"/>
        </w:rPr>
        <w:t xml:space="preserve"> </w:t>
      </w:r>
      <w:r>
        <w:rPr>
          <w:rFonts w:ascii="Arial"/>
          <w:spacing w:val="-4"/>
        </w:rPr>
        <w:t>Line</w:t>
      </w:r>
      <w:r>
        <w:rPr>
          <w:rFonts w:ascii="Arial"/>
          <w:spacing w:val="-19"/>
        </w:rPr>
        <w:t xml:space="preserve"> </w:t>
      </w:r>
      <w:r>
        <w:rPr>
          <w:rFonts w:ascii="Arial"/>
          <w:spacing w:val="-6"/>
        </w:rPr>
        <w:t>3:</w:t>
      </w:r>
    </w:p>
    <w:p w:rsidR="00C77388" w:rsidRDefault="00F8352D" w14:paraId="2DDFD6CA" w14:textId="77777777">
      <w:pPr>
        <w:pStyle w:val="BodyText"/>
        <w:tabs>
          <w:tab w:val="left" w:pos="6025"/>
        </w:tabs>
        <w:spacing w:before="110"/>
        <w:ind w:left="265"/>
        <w:rPr>
          <w:rFonts w:ascii="Arial"/>
        </w:rPr>
      </w:pPr>
      <w:r>
        <w:rPr>
          <w:rFonts w:ascii="Arial"/>
          <w:spacing w:val="-4"/>
        </w:rPr>
        <w:t>City:</w:t>
      </w:r>
      <w:r>
        <w:rPr>
          <w:rFonts w:ascii="Arial"/>
          <w:spacing w:val="-4"/>
        </w:rPr>
        <w:tab/>
      </w:r>
      <w:r>
        <w:rPr>
          <w:rFonts w:ascii="Arial"/>
          <w:spacing w:val="-3"/>
          <w:position w:val="2"/>
        </w:rPr>
        <w:t>Country:</w:t>
      </w:r>
    </w:p>
    <w:p w:rsidR="00C77388" w:rsidRDefault="00F8352D" w14:paraId="7F3FD56D" w14:textId="77777777">
      <w:pPr>
        <w:pStyle w:val="BodyText"/>
        <w:tabs>
          <w:tab w:val="left" w:pos="6034"/>
        </w:tabs>
        <w:spacing w:before="130"/>
        <w:ind w:left="262"/>
        <w:rPr>
          <w:rFonts w:ascii="Arial"/>
        </w:rPr>
      </w:pPr>
      <w:r>
        <w:rPr>
          <w:rFonts w:ascii="Arial"/>
          <w:spacing w:val="-5"/>
        </w:rPr>
        <w:t>State/Province:</w:t>
      </w:r>
      <w:r>
        <w:rPr>
          <w:rFonts w:ascii="Arial"/>
          <w:spacing w:val="-5"/>
        </w:rPr>
        <w:tab/>
        <w:t>Zip/Postal</w:t>
      </w:r>
      <w:r>
        <w:rPr>
          <w:rFonts w:ascii="Arial"/>
          <w:spacing w:val="-33"/>
        </w:rPr>
        <w:t xml:space="preserve"> </w:t>
      </w:r>
      <w:r>
        <w:rPr>
          <w:rFonts w:ascii="Arial"/>
          <w:spacing w:val="-7"/>
        </w:rPr>
        <w:t>Code:</w:t>
      </w:r>
    </w:p>
    <w:p w:rsidR="00C77388" w:rsidRDefault="00F8352D" w14:paraId="4EEBB2D4" w14:textId="77777777">
      <w:pPr>
        <w:pStyle w:val="BodyText"/>
        <w:spacing w:before="130"/>
        <w:ind w:left="270"/>
        <w:rPr>
          <w:rFonts w:ascii="Arial"/>
        </w:rPr>
      </w:pPr>
      <w:r>
        <w:rPr>
          <w:rFonts w:ascii="Arial"/>
        </w:rPr>
        <w:t>Website:</w:t>
      </w:r>
    </w:p>
    <w:p w:rsidR="00C77388" w:rsidRDefault="00F8352D" w14:paraId="43384F26" w14:textId="7E5AC048">
      <w:pPr>
        <w:pStyle w:val="Heading2"/>
        <w:tabs>
          <w:tab w:val="left" w:pos="10963"/>
        </w:tabs>
        <w:spacing w:before="157"/>
        <w:ind w:right="188"/>
        <w:jc w:val="center"/>
        <w:rPr>
          <w:b w:val="0"/>
        </w:rPr>
      </w:pPr>
      <w:r>
        <w:rPr>
          <w:spacing w:val="-9"/>
        </w:rPr>
        <w:t>Block</w:t>
      </w:r>
      <w:r>
        <w:rPr>
          <w:spacing w:val="-25"/>
        </w:rPr>
        <w:t xml:space="preserve"> </w:t>
      </w:r>
      <w:r>
        <w:t>2.</w:t>
      </w:r>
      <w:r>
        <w:rPr>
          <w:spacing w:val="2"/>
        </w:rPr>
        <w:t xml:space="preserve"> </w:t>
      </w:r>
      <w:r>
        <w:t>Points</w:t>
      </w:r>
      <w:r w:rsidR="00A01200">
        <w:t xml:space="preserve"> </w:t>
      </w:r>
      <w:r>
        <w:t>of</w:t>
      </w:r>
      <w:r>
        <w:rPr>
          <w:spacing w:val="-35"/>
        </w:rPr>
        <w:t xml:space="preserve"> </w:t>
      </w:r>
      <w:r>
        <w:rPr>
          <w:spacing w:val="-7"/>
        </w:rPr>
        <w:t>Contact</w:t>
      </w:r>
      <w:r>
        <w:rPr>
          <w:spacing w:val="-19"/>
        </w:rPr>
        <w:t xml:space="preserve"> </w:t>
      </w:r>
      <w:r>
        <w:rPr>
          <w:spacing w:val="-12"/>
        </w:rPr>
        <w:t>(POC)</w:t>
      </w:r>
      <w:r>
        <w:rPr>
          <w:spacing w:val="-25"/>
        </w:rPr>
        <w:t xml:space="preserve"> </w:t>
      </w:r>
      <w:r>
        <w:rPr>
          <w:spacing w:val="-3"/>
        </w:rPr>
        <w:t>Information</w:t>
      </w:r>
      <w:r>
        <w:rPr>
          <w:spacing w:val="-3"/>
        </w:rPr>
        <w:tab/>
      </w:r>
      <w:r>
        <w:rPr>
          <w:b w:val="0"/>
          <w:position w:val="9"/>
        </w:rPr>
        <w:t>Add</w:t>
      </w:r>
    </w:p>
    <w:p w:rsidR="00C77388" w:rsidRDefault="00F8352D" w14:paraId="6241405E" w14:textId="77777777">
      <w:pPr>
        <w:pStyle w:val="BodyText"/>
        <w:tabs>
          <w:tab w:val="left" w:pos="4593"/>
        </w:tabs>
        <w:spacing w:before="85"/>
        <w:ind w:left="268"/>
        <w:rPr>
          <w:rFonts w:ascii="Arial"/>
        </w:rPr>
      </w:pPr>
      <w:r>
        <w:rPr>
          <w:rFonts w:ascii="Arial"/>
          <w:spacing w:val="-6"/>
        </w:rPr>
        <w:t>Type:</w:t>
      </w:r>
      <w:r>
        <w:rPr>
          <w:rFonts w:ascii="Arial"/>
          <w:spacing w:val="-6"/>
        </w:rPr>
        <w:tab/>
      </w:r>
      <w:r>
        <w:rPr>
          <w:rFonts w:ascii="Arial"/>
          <w:spacing w:val="-7"/>
        </w:rPr>
        <w:t>Name:</w:t>
      </w:r>
    </w:p>
    <w:p w:rsidR="00C77388" w:rsidRDefault="00F8352D" w14:paraId="7C4F2EA3" w14:textId="77777777">
      <w:pPr>
        <w:pStyle w:val="BodyText"/>
        <w:tabs>
          <w:tab w:val="left" w:pos="4582"/>
        </w:tabs>
        <w:spacing w:before="133"/>
        <w:ind w:left="268"/>
        <w:rPr>
          <w:rFonts w:ascii="Arial"/>
        </w:rPr>
      </w:pPr>
      <w:r>
        <w:rPr>
          <w:rFonts w:ascii="Arial"/>
          <w:spacing w:val="-5"/>
        </w:rPr>
        <w:t>Telephone:</w:t>
      </w:r>
      <w:r>
        <w:rPr>
          <w:rFonts w:ascii="Arial"/>
          <w:spacing w:val="-5"/>
        </w:rPr>
        <w:tab/>
      </w:r>
      <w:r>
        <w:rPr>
          <w:rFonts w:ascii="Arial"/>
          <w:spacing w:val="-7"/>
          <w:position w:val="2"/>
        </w:rPr>
        <w:t>E-Mail:</w:t>
      </w:r>
    </w:p>
    <w:p w:rsidR="00C77388" w:rsidRDefault="00A01200" w14:paraId="04BD10EA" w14:textId="7A725F91">
      <w:pPr>
        <w:pStyle w:val="Heading3"/>
        <w:spacing w:before="152"/>
      </w:pPr>
      <w:r>
        <w:t>I</w:t>
      </w:r>
      <w:r w:rsidR="00F8352D">
        <w:t>f</w:t>
      </w:r>
      <w:r>
        <w:t xml:space="preserve"> </w:t>
      </w:r>
      <w:proofErr w:type="spellStart"/>
      <w:r w:rsidR="00F8352D">
        <w:t>POCType</w:t>
      </w:r>
      <w:proofErr w:type="spellEnd"/>
      <w:r w:rsidR="00F8352D">
        <w:t xml:space="preserve"> is: Government</w:t>
      </w:r>
    </w:p>
    <w:p w:rsidR="00C77388" w:rsidRDefault="00F8352D" w14:paraId="643E917C" w14:textId="77777777">
      <w:pPr>
        <w:pStyle w:val="BodyText"/>
        <w:tabs>
          <w:tab w:val="left" w:pos="4591"/>
        </w:tabs>
        <w:spacing w:before="85"/>
        <w:ind w:left="634"/>
        <w:rPr>
          <w:rFonts w:ascii="Arial"/>
        </w:rPr>
      </w:pPr>
      <w:r>
        <w:rPr>
          <w:rFonts w:ascii="Arial"/>
          <w:spacing w:val="-7"/>
        </w:rPr>
        <w:t>Agency:</w:t>
      </w:r>
      <w:r>
        <w:rPr>
          <w:rFonts w:ascii="Arial"/>
          <w:spacing w:val="-7"/>
        </w:rPr>
        <w:tab/>
      </w:r>
      <w:r>
        <w:rPr>
          <w:rFonts w:ascii="Arial"/>
          <w:spacing w:val="-4"/>
        </w:rPr>
        <w:t>Other:</w:t>
      </w:r>
    </w:p>
    <w:p w:rsidR="00C77388" w:rsidRDefault="00A01200" w14:paraId="4F602FE4" w14:textId="2C589279">
      <w:pPr>
        <w:pStyle w:val="Heading3"/>
        <w:spacing w:before="175"/>
      </w:pPr>
      <w:r>
        <w:t>I</w:t>
      </w:r>
      <w:r w:rsidR="00F8352D">
        <w:t>f</w:t>
      </w:r>
      <w:r>
        <w:t xml:space="preserve"> </w:t>
      </w:r>
      <w:proofErr w:type="spellStart"/>
      <w:r w:rsidR="00F8352D">
        <w:t>POCType</w:t>
      </w:r>
      <w:proofErr w:type="spellEnd"/>
      <w:r w:rsidR="00F8352D">
        <w:t xml:space="preserve"> is: Third</w:t>
      </w:r>
      <w:r>
        <w:t xml:space="preserve"> </w:t>
      </w:r>
      <w:r w:rsidR="00F8352D">
        <w:t>Party</w:t>
      </w:r>
    </w:p>
    <w:p w:rsidR="00C77388" w:rsidRDefault="00F8352D" w14:paraId="381A229C" w14:textId="77777777">
      <w:pPr>
        <w:pStyle w:val="BodyText"/>
        <w:spacing w:before="85"/>
        <w:ind w:left="622"/>
        <w:rPr>
          <w:rFonts w:ascii="Arial"/>
        </w:rPr>
      </w:pPr>
      <w:r>
        <w:rPr>
          <w:rFonts w:ascii="Arial"/>
        </w:rPr>
        <w:t>Entity Name:</w:t>
      </w:r>
    </w:p>
    <w:p w:rsidR="00C77388" w:rsidRDefault="00F8352D" w14:paraId="5DAE79E9" w14:textId="4FFCED24">
      <w:pPr>
        <w:pStyle w:val="BodyText"/>
        <w:spacing w:before="130"/>
        <w:ind w:left="634"/>
        <w:rPr>
          <w:rFonts w:ascii="Arial"/>
        </w:rPr>
      </w:pPr>
      <w:r>
        <w:rPr>
          <w:rFonts w:ascii="Arial"/>
          <w:spacing w:val="-4"/>
        </w:rPr>
        <w:t>Address</w:t>
      </w:r>
      <w:r w:rsidR="00A01200">
        <w:rPr>
          <w:rFonts w:ascii="Arial"/>
          <w:spacing w:val="-4"/>
        </w:rPr>
        <w:t xml:space="preserve"> </w:t>
      </w:r>
      <w:r>
        <w:rPr>
          <w:rFonts w:ascii="Arial"/>
          <w:spacing w:val="-4"/>
        </w:rPr>
        <w:t>Line</w:t>
      </w:r>
      <w:r>
        <w:rPr>
          <w:rFonts w:ascii="Arial"/>
          <w:spacing w:val="-19"/>
        </w:rPr>
        <w:t xml:space="preserve"> </w:t>
      </w:r>
      <w:r>
        <w:rPr>
          <w:rFonts w:ascii="Arial"/>
          <w:spacing w:val="-6"/>
        </w:rPr>
        <w:t>1:</w:t>
      </w:r>
    </w:p>
    <w:p w:rsidR="00C77388" w:rsidRDefault="00F8352D" w14:paraId="0987C52D" w14:textId="31092009">
      <w:pPr>
        <w:pStyle w:val="BodyText"/>
        <w:spacing w:before="130"/>
        <w:ind w:left="634"/>
        <w:rPr>
          <w:rFonts w:ascii="Arial"/>
        </w:rPr>
      </w:pPr>
      <w:r>
        <w:rPr>
          <w:rFonts w:ascii="Arial"/>
          <w:spacing w:val="-4"/>
        </w:rPr>
        <w:t>Address</w:t>
      </w:r>
      <w:r w:rsidR="00A01200">
        <w:rPr>
          <w:rFonts w:ascii="Arial"/>
          <w:spacing w:val="-4"/>
        </w:rPr>
        <w:t xml:space="preserve"> </w:t>
      </w:r>
      <w:r>
        <w:rPr>
          <w:rFonts w:ascii="Arial"/>
          <w:spacing w:val="-4"/>
        </w:rPr>
        <w:t>Line</w:t>
      </w:r>
      <w:r>
        <w:rPr>
          <w:rFonts w:ascii="Arial"/>
          <w:spacing w:val="-19"/>
        </w:rPr>
        <w:t xml:space="preserve"> </w:t>
      </w:r>
      <w:r>
        <w:rPr>
          <w:rFonts w:ascii="Arial"/>
          <w:spacing w:val="-6"/>
        </w:rPr>
        <w:t>2:</w:t>
      </w:r>
    </w:p>
    <w:p w:rsidR="00C77388" w:rsidRDefault="00F8352D" w14:paraId="38A4078B" w14:textId="461EB98F">
      <w:pPr>
        <w:pStyle w:val="BodyText"/>
        <w:spacing w:before="130"/>
        <w:ind w:left="634"/>
        <w:rPr>
          <w:rFonts w:ascii="Arial"/>
        </w:rPr>
      </w:pPr>
      <w:r>
        <w:rPr>
          <w:rFonts w:ascii="Arial"/>
          <w:spacing w:val="-4"/>
        </w:rPr>
        <w:t>Address</w:t>
      </w:r>
      <w:r w:rsidR="00A01200">
        <w:rPr>
          <w:rFonts w:ascii="Arial"/>
          <w:spacing w:val="-4"/>
        </w:rPr>
        <w:t xml:space="preserve"> </w:t>
      </w:r>
      <w:r>
        <w:rPr>
          <w:rFonts w:ascii="Arial"/>
          <w:spacing w:val="-4"/>
        </w:rPr>
        <w:t>Line</w:t>
      </w:r>
      <w:r>
        <w:rPr>
          <w:rFonts w:ascii="Arial"/>
          <w:spacing w:val="-19"/>
        </w:rPr>
        <w:t xml:space="preserve"> </w:t>
      </w:r>
      <w:r>
        <w:rPr>
          <w:rFonts w:ascii="Arial"/>
          <w:spacing w:val="-6"/>
        </w:rPr>
        <w:t>3:</w:t>
      </w:r>
    </w:p>
    <w:p w:rsidR="00C77388" w:rsidRDefault="00F8352D" w14:paraId="07C2422E" w14:textId="77777777">
      <w:pPr>
        <w:pStyle w:val="BodyText"/>
        <w:tabs>
          <w:tab w:val="left" w:pos="6025"/>
        </w:tabs>
        <w:spacing w:before="110"/>
        <w:ind w:left="625"/>
        <w:rPr>
          <w:rFonts w:ascii="Arial"/>
        </w:rPr>
      </w:pPr>
      <w:r>
        <w:rPr>
          <w:rFonts w:ascii="Arial"/>
          <w:spacing w:val="-4"/>
        </w:rPr>
        <w:t>City:</w:t>
      </w:r>
      <w:r>
        <w:rPr>
          <w:rFonts w:ascii="Arial"/>
          <w:spacing w:val="-4"/>
        </w:rPr>
        <w:tab/>
      </w:r>
      <w:r>
        <w:rPr>
          <w:rFonts w:ascii="Arial"/>
          <w:spacing w:val="-3"/>
          <w:position w:val="2"/>
        </w:rPr>
        <w:t>Country:</w:t>
      </w:r>
    </w:p>
    <w:p w:rsidR="00C77388" w:rsidRDefault="00F8352D" w14:paraId="42719AA7" w14:textId="77777777">
      <w:pPr>
        <w:pStyle w:val="BodyText"/>
        <w:tabs>
          <w:tab w:val="left" w:pos="6034"/>
        </w:tabs>
        <w:spacing w:before="130"/>
        <w:ind w:left="622"/>
        <w:rPr>
          <w:rFonts w:ascii="Arial"/>
        </w:rPr>
      </w:pPr>
      <w:r>
        <w:rPr>
          <w:rFonts w:ascii="Arial"/>
          <w:spacing w:val="-5"/>
        </w:rPr>
        <w:t>State/Province:</w:t>
      </w:r>
      <w:r>
        <w:rPr>
          <w:rFonts w:ascii="Arial"/>
          <w:spacing w:val="-5"/>
        </w:rPr>
        <w:tab/>
        <w:t>Zip/Postal</w:t>
      </w:r>
      <w:r>
        <w:rPr>
          <w:rFonts w:ascii="Arial"/>
          <w:spacing w:val="-33"/>
        </w:rPr>
        <w:t xml:space="preserve"> </w:t>
      </w:r>
      <w:r>
        <w:rPr>
          <w:rFonts w:ascii="Arial"/>
          <w:spacing w:val="-7"/>
        </w:rPr>
        <w:t>Code:</w:t>
      </w:r>
    </w:p>
    <w:p w:rsidR="00C77388" w:rsidRDefault="00C77388" w14:paraId="1B46DE80" w14:textId="77777777"/>
    <w:p w:rsidR="00C77388" w:rsidRDefault="00C77388" w14:paraId="08D28236" w14:textId="77777777"/>
    <w:p w:rsidR="00C77388" w:rsidRDefault="00C77388" w14:paraId="0ED9FD74" w14:textId="77777777"/>
    <w:p w:rsidR="00C77388" w:rsidRDefault="00C77388" w14:paraId="5BDD0895" w14:textId="77777777"/>
    <w:p w:rsidR="00C77388" w:rsidRDefault="00C77388" w14:paraId="499F13DF" w14:textId="77777777"/>
    <w:p w:rsidR="00C77388" w:rsidRDefault="00C77388" w14:paraId="76CA2062" w14:textId="77777777"/>
    <w:p w:rsidR="00C77388" w:rsidRDefault="00C77388" w14:paraId="43494FA7" w14:textId="77777777"/>
    <w:p w:rsidR="00C77388" w:rsidRDefault="00C77388" w14:paraId="6E81A3D7" w14:textId="77777777"/>
    <w:p w:rsidR="00C77388" w:rsidRDefault="00C77388" w14:paraId="7E7757B4" w14:textId="77777777">
      <w:pPr>
        <w:spacing w:before="3"/>
        <w:rPr>
          <w:sz w:val="29"/>
        </w:rPr>
      </w:pPr>
    </w:p>
    <w:p w:rsidR="00C77388" w:rsidRDefault="00F8352D" w14:paraId="436C841C" w14:textId="77777777">
      <w:pPr>
        <w:pStyle w:val="BodyText"/>
        <w:ind w:right="162"/>
        <w:jc w:val="right"/>
        <w:rPr>
          <w:rFonts w:ascii="Arial"/>
        </w:rPr>
      </w:pPr>
      <w:r>
        <w:rPr>
          <w:rFonts w:ascii="Arial"/>
        </w:rPr>
        <w:t>Page 1 of 3</w:t>
      </w:r>
    </w:p>
    <w:p w:rsidR="00C77388" w:rsidRDefault="00C77388" w14:paraId="3514F96B" w14:textId="77777777">
      <w:pPr>
        <w:jc w:val="right"/>
        <w:sectPr w:rsidR="00C77388">
          <w:type w:val="continuous"/>
          <w:pgSz w:w="12240" w:h="15840"/>
          <w:pgMar w:top="280" w:right="240" w:bottom="280" w:left="260" w:header="720" w:footer="720" w:gutter="0"/>
          <w:cols w:space="720"/>
        </w:sectPr>
      </w:pPr>
    </w:p>
    <w:p w:rsidR="00C77388" w:rsidP="00A01200" w:rsidRDefault="00F8352D" w14:paraId="00B15026" w14:textId="6EF49C73">
      <w:pPr>
        <w:pStyle w:val="Heading2"/>
        <w:spacing w:before="73"/>
        <w:ind w:left="90" w:right="1660"/>
      </w:pPr>
      <w:r>
        <w:lastRenderedPageBreak/>
        <w:t xml:space="preserve">Block 3. Advisory Opinion </w:t>
      </w:r>
      <w:r w:rsidR="00A01200">
        <w:t xml:space="preserve">or Brokering Guidance </w:t>
      </w:r>
      <w:r w:rsidR="005473BF">
        <w:t>Selection</w:t>
      </w:r>
    </w:p>
    <w:p w:rsidR="00C77388" w:rsidRDefault="00B577E8" w14:paraId="2D5C5FDA" w14:textId="49ECC471">
      <w:pPr>
        <w:pStyle w:val="BodyText"/>
        <w:tabs>
          <w:tab w:val="left" w:pos="4852"/>
          <w:tab w:val="right" w:pos="6509"/>
        </w:tabs>
        <w:spacing w:before="90"/>
        <w:ind w:left="276"/>
        <w:rPr>
          <w:rFonts w:ascii="Arial"/>
          <w:spacing w:val="-6"/>
        </w:rPr>
      </w:pPr>
      <w:r>
        <w:rPr>
          <w:rFonts w:ascii="Arial"/>
          <w:spacing w:val="-8"/>
        </w:rPr>
        <w:t xml:space="preserve">Select the ITAR section under which the request is </w:t>
      </w:r>
      <w:r w:rsidR="00CC7FB1">
        <w:rPr>
          <w:rFonts w:ascii="Arial"/>
          <w:spacing w:val="-8"/>
        </w:rPr>
        <w:t xml:space="preserve">being </w:t>
      </w:r>
      <w:r>
        <w:rPr>
          <w:rFonts w:ascii="Arial"/>
          <w:spacing w:val="-8"/>
        </w:rPr>
        <w:t>submitted</w:t>
      </w:r>
      <w:r w:rsidR="00F8352D">
        <w:rPr>
          <w:rFonts w:ascii="Arial"/>
          <w:spacing w:val="-6"/>
        </w:rPr>
        <w:t>:</w:t>
      </w:r>
    </w:p>
    <w:p w:rsidR="00A01200" w:rsidRDefault="00A01200" w14:paraId="1800C79F" w14:textId="70F6D349">
      <w:pPr>
        <w:pStyle w:val="BodyText"/>
        <w:tabs>
          <w:tab w:val="left" w:pos="4852"/>
          <w:tab w:val="right" w:pos="6509"/>
        </w:tabs>
        <w:spacing w:before="90"/>
        <w:ind w:left="276"/>
        <w:rPr>
          <w:rFonts w:ascii="Arial"/>
          <w:spacing w:val="-6"/>
        </w:rPr>
      </w:pPr>
    </w:p>
    <w:p w:rsidR="00A01200" w:rsidRDefault="00B577E8" w14:paraId="48147E05" w14:textId="2A75E56B">
      <w:pPr>
        <w:pStyle w:val="BodyText"/>
        <w:tabs>
          <w:tab w:val="left" w:pos="4852"/>
          <w:tab w:val="right" w:pos="6509"/>
        </w:tabs>
        <w:spacing w:before="90"/>
        <w:ind w:left="276"/>
        <w:rPr>
          <w:rFonts w:ascii="Arial"/>
          <w:spacing w:val="-6"/>
        </w:rPr>
      </w:pPr>
      <w:proofErr w:type="gramStart"/>
      <w:r>
        <w:rPr>
          <w:rFonts w:ascii="Arial"/>
          <w:spacing w:val="-6"/>
        </w:rPr>
        <w:t>[ ]</w:t>
      </w:r>
      <w:proofErr w:type="gramEnd"/>
      <w:r>
        <w:rPr>
          <w:rFonts w:ascii="Arial"/>
          <w:spacing w:val="-6"/>
        </w:rPr>
        <w:t xml:space="preserve"> 126.9(a) Preliminary authorization determinations</w:t>
      </w:r>
    </w:p>
    <w:p w:rsidR="00B577E8" w:rsidP="00B577E8" w:rsidRDefault="00B577E8" w14:paraId="07EF0614" w14:textId="716FFCA9">
      <w:pPr>
        <w:pStyle w:val="BodyText"/>
        <w:tabs>
          <w:tab w:val="left" w:pos="1440"/>
          <w:tab w:val="right" w:pos="6509"/>
        </w:tabs>
        <w:spacing w:before="90"/>
        <w:ind w:left="276"/>
        <w:rPr>
          <w:rFonts w:ascii="Arial"/>
          <w:spacing w:val="-6"/>
        </w:rPr>
      </w:pPr>
      <w:r>
        <w:rPr>
          <w:rFonts w:ascii="Arial"/>
          <w:spacing w:val="-6"/>
        </w:rPr>
        <w:tab/>
        <w:t>Proceed to Block 4</w:t>
      </w:r>
    </w:p>
    <w:p w:rsidR="00B577E8" w:rsidP="00B577E8" w:rsidRDefault="00B577E8" w14:paraId="703CD7A7" w14:textId="692A1009">
      <w:pPr>
        <w:pStyle w:val="BodyText"/>
        <w:tabs>
          <w:tab w:val="left" w:pos="1440"/>
          <w:tab w:val="right" w:pos="6509"/>
        </w:tabs>
        <w:spacing w:before="90"/>
        <w:ind w:left="276"/>
        <w:rPr>
          <w:rFonts w:ascii="Arial"/>
          <w:spacing w:val="-6"/>
        </w:rPr>
      </w:pPr>
    </w:p>
    <w:p w:rsidR="00B577E8" w:rsidP="00B577E8" w:rsidRDefault="00B577E8" w14:paraId="0DB6188B" w14:textId="3FC8D1F3">
      <w:pPr>
        <w:pStyle w:val="BodyText"/>
        <w:tabs>
          <w:tab w:val="left" w:pos="1440"/>
          <w:tab w:val="right" w:pos="6509"/>
        </w:tabs>
        <w:spacing w:before="90"/>
        <w:ind w:left="276"/>
        <w:rPr>
          <w:rFonts w:ascii="Arial"/>
          <w:spacing w:val="-6"/>
        </w:rPr>
      </w:pPr>
      <w:proofErr w:type="gramStart"/>
      <w:r>
        <w:rPr>
          <w:rFonts w:ascii="Arial"/>
          <w:spacing w:val="-6"/>
        </w:rPr>
        <w:t>[ ]</w:t>
      </w:r>
      <w:proofErr w:type="gramEnd"/>
      <w:r>
        <w:rPr>
          <w:rFonts w:ascii="Arial"/>
          <w:spacing w:val="-6"/>
        </w:rPr>
        <w:t xml:space="preserve"> 126.9(c) Interpretations of the ITAR</w:t>
      </w:r>
    </w:p>
    <w:p w:rsidR="00B577E8" w:rsidP="00B577E8" w:rsidRDefault="00B577E8" w14:paraId="7EE53500" w14:textId="3A6FC640">
      <w:pPr>
        <w:pStyle w:val="BodyText"/>
        <w:tabs>
          <w:tab w:val="left" w:pos="1440"/>
          <w:tab w:val="right" w:pos="6509"/>
        </w:tabs>
        <w:spacing w:before="90"/>
        <w:ind w:left="276"/>
        <w:rPr>
          <w:rFonts w:ascii="Arial"/>
          <w:spacing w:val="-6"/>
        </w:rPr>
      </w:pPr>
      <w:r>
        <w:rPr>
          <w:rFonts w:ascii="Arial"/>
          <w:spacing w:val="-6"/>
        </w:rPr>
        <w:tab/>
        <w:t>Proceed to Block 5</w:t>
      </w:r>
    </w:p>
    <w:p w:rsidR="00B577E8" w:rsidP="00B577E8" w:rsidRDefault="00B577E8" w14:paraId="6D1547B5" w14:textId="646CEF60">
      <w:pPr>
        <w:pStyle w:val="BodyText"/>
        <w:tabs>
          <w:tab w:val="left" w:pos="1440"/>
          <w:tab w:val="right" w:pos="6509"/>
        </w:tabs>
        <w:spacing w:before="90"/>
        <w:ind w:left="276"/>
        <w:rPr>
          <w:rFonts w:ascii="Arial"/>
          <w:spacing w:val="-6"/>
        </w:rPr>
      </w:pPr>
    </w:p>
    <w:p w:rsidR="00B577E8" w:rsidP="00B577E8" w:rsidRDefault="00B577E8" w14:paraId="42282332" w14:textId="208C8FE5">
      <w:pPr>
        <w:pStyle w:val="BodyText"/>
        <w:tabs>
          <w:tab w:val="left" w:pos="1440"/>
          <w:tab w:val="right" w:pos="6509"/>
        </w:tabs>
        <w:spacing w:before="90"/>
        <w:ind w:left="276"/>
        <w:rPr>
          <w:rFonts w:ascii="Arial"/>
          <w:spacing w:val="-6"/>
        </w:rPr>
      </w:pPr>
      <w:proofErr w:type="gramStart"/>
      <w:r>
        <w:rPr>
          <w:rFonts w:ascii="Arial"/>
          <w:spacing w:val="-6"/>
        </w:rPr>
        <w:t>[ ]</w:t>
      </w:r>
      <w:proofErr w:type="gramEnd"/>
      <w:r>
        <w:rPr>
          <w:rFonts w:ascii="Arial"/>
          <w:spacing w:val="-6"/>
        </w:rPr>
        <w:t xml:space="preserve"> 129.9(a) </w:t>
      </w:r>
      <w:r w:rsidR="004243F6">
        <w:rPr>
          <w:rFonts w:ascii="Arial"/>
          <w:spacing w:val="-6"/>
        </w:rPr>
        <w:t>Whether an activity constitutes a brokering activity as defined in 129.2(b)</w:t>
      </w:r>
    </w:p>
    <w:p w:rsidR="004243F6" w:rsidP="00B577E8" w:rsidRDefault="004243F6" w14:paraId="714FC1E5" w14:textId="378486E4">
      <w:pPr>
        <w:pStyle w:val="BodyText"/>
        <w:tabs>
          <w:tab w:val="left" w:pos="1440"/>
          <w:tab w:val="right" w:pos="6509"/>
        </w:tabs>
        <w:spacing w:before="90"/>
        <w:ind w:left="276"/>
        <w:rPr>
          <w:rFonts w:ascii="Arial"/>
          <w:spacing w:val="-6"/>
        </w:rPr>
      </w:pPr>
      <w:r>
        <w:rPr>
          <w:rFonts w:ascii="Arial"/>
          <w:spacing w:val="-6"/>
        </w:rPr>
        <w:tab/>
        <w:t>Proceed to Block 6</w:t>
      </w:r>
    </w:p>
    <w:p w:rsidR="004243F6" w:rsidP="00B577E8" w:rsidRDefault="004243F6" w14:paraId="7237ACD2" w14:textId="5CEDE5E1">
      <w:pPr>
        <w:pStyle w:val="BodyText"/>
        <w:tabs>
          <w:tab w:val="left" w:pos="1440"/>
          <w:tab w:val="right" w:pos="6509"/>
        </w:tabs>
        <w:spacing w:before="90"/>
        <w:ind w:left="276"/>
        <w:rPr>
          <w:rFonts w:ascii="Arial"/>
          <w:spacing w:val="-6"/>
        </w:rPr>
      </w:pPr>
    </w:p>
    <w:p w:rsidR="004243F6" w:rsidP="00B577E8" w:rsidRDefault="004243F6" w14:paraId="2D98D0AA" w14:textId="7524CE57">
      <w:pPr>
        <w:pStyle w:val="BodyText"/>
        <w:tabs>
          <w:tab w:val="left" w:pos="1440"/>
          <w:tab w:val="right" w:pos="6509"/>
        </w:tabs>
        <w:spacing w:before="90"/>
        <w:ind w:left="276"/>
        <w:rPr>
          <w:rFonts w:ascii="Arial"/>
          <w:spacing w:val="-6"/>
        </w:rPr>
      </w:pPr>
      <w:proofErr w:type="gramStart"/>
      <w:r>
        <w:rPr>
          <w:rFonts w:ascii="Arial"/>
          <w:spacing w:val="-6"/>
        </w:rPr>
        <w:t>[ ]</w:t>
      </w:r>
      <w:proofErr w:type="gramEnd"/>
      <w:r>
        <w:rPr>
          <w:rFonts w:ascii="Arial"/>
          <w:spacing w:val="-6"/>
        </w:rPr>
        <w:t xml:space="preserve"> 129.9(c) Guidance on brokering other than brokering activities as defined in 129.2(b)</w:t>
      </w:r>
    </w:p>
    <w:p w:rsidR="004243F6" w:rsidP="00387649" w:rsidRDefault="004243F6" w14:paraId="200CE667" w14:textId="03BD3671">
      <w:pPr>
        <w:pStyle w:val="BodyText"/>
        <w:tabs>
          <w:tab w:val="left" w:pos="1440"/>
          <w:tab w:val="right" w:pos="6509"/>
        </w:tabs>
        <w:spacing w:before="90"/>
        <w:ind w:left="276"/>
        <w:rPr>
          <w:rFonts w:ascii="Arial"/>
          <w:spacing w:val="-6"/>
        </w:rPr>
      </w:pPr>
      <w:r>
        <w:rPr>
          <w:rFonts w:ascii="Arial"/>
          <w:spacing w:val="-6"/>
        </w:rPr>
        <w:tab/>
        <w:t>Proceed to Block 7</w:t>
      </w:r>
    </w:p>
    <w:p w:rsidR="00A01200" w:rsidRDefault="00A01200" w14:paraId="31B261A2" w14:textId="77777777">
      <w:pPr>
        <w:pStyle w:val="BodyText"/>
        <w:tabs>
          <w:tab w:val="left" w:pos="4852"/>
          <w:tab w:val="right" w:pos="6509"/>
        </w:tabs>
        <w:spacing w:before="90"/>
        <w:ind w:left="276"/>
        <w:rPr>
          <w:rFonts w:ascii="Arial"/>
        </w:rPr>
      </w:pPr>
    </w:p>
    <w:p w:rsidR="00387649" w:rsidRDefault="00387649" w14:paraId="62895A91" w14:textId="77777777">
      <w:pPr>
        <w:rPr>
          <w:b/>
          <w:bCs/>
          <w:iCs/>
          <w:sz w:val="20"/>
          <w:szCs w:val="20"/>
        </w:rPr>
      </w:pPr>
    </w:p>
    <w:p w:rsidR="00C77388" w:rsidRDefault="004243F6" w14:paraId="5031B53B" w14:textId="281C58DA">
      <w:pPr>
        <w:rPr>
          <w:b/>
          <w:bCs/>
          <w:iCs/>
          <w:sz w:val="20"/>
          <w:szCs w:val="20"/>
        </w:rPr>
      </w:pPr>
      <w:r w:rsidRPr="00387649">
        <w:rPr>
          <w:b/>
          <w:bCs/>
          <w:iCs/>
          <w:sz w:val="20"/>
          <w:szCs w:val="20"/>
        </w:rPr>
        <w:t>Block 4. 126.9(a) Preliminary authorization determinations</w:t>
      </w:r>
    </w:p>
    <w:p w:rsidR="004243F6" w:rsidRDefault="004243F6" w14:paraId="27711B16" w14:textId="3928DF41">
      <w:pPr>
        <w:rPr>
          <w:b/>
          <w:bCs/>
          <w:iCs/>
          <w:sz w:val="20"/>
          <w:szCs w:val="20"/>
        </w:rPr>
      </w:pPr>
    </w:p>
    <w:p w:rsidR="00CC7C42" w:rsidP="00CC7C42" w:rsidRDefault="00CC7C42" w14:paraId="20E4CD67" w14:textId="77777777">
      <w:pPr>
        <w:widowControl/>
        <w:adjustRightInd w:val="0"/>
        <w:rPr>
          <w:rFonts w:ascii="MyriadPro-Regular" w:hAnsi="MyriadPro-Regular" w:cs="MyriadPro-Regular" w:eastAsiaTheme="minorHAnsi"/>
          <w:sz w:val="20"/>
          <w:szCs w:val="20"/>
        </w:rPr>
      </w:pPr>
      <w:r>
        <w:rPr>
          <w:rFonts w:ascii="MyriadPro-Regular" w:hAnsi="MyriadPro-Regular" w:cs="MyriadPro-Regular" w:eastAsiaTheme="minorHAnsi"/>
          <w:color w:val="FF0000"/>
          <w:sz w:val="20"/>
          <w:szCs w:val="20"/>
        </w:rPr>
        <w:t xml:space="preserve">[Add button for </w:t>
      </w:r>
      <w:proofErr w:type="spellStart"/>
      <w:r>
        <w:rPr>
          <w:rFonts w:ascii="MyriadPro-Regular" w:hAnsi="MyriadPro-Regular" w:cs="MyriadPro-Regular" w:eastAsiaTheme="minorHAnsi"/>
          <w:color w:val="FF0000"/>
          <w:sz w:val="20"/>
          <w:szCs w:val="20"/>
        </w:rPr>
        <w:t>mult</w:t>
      </w:r>
      <w:proofErr w:type="spellEnd"/>
      <w:r>
        <w:rPr>
          <w:rFonts w:ascii="MyriadPro-Regular" w:hAnsi="MyriadPro-Regular" w:cs="MyriadPro-Regular" w:eastAsiaTheme="minorHAnsi"/>
          <w:color w:val="FF0000"/>
          <w:sz w:val="20"/>
          <w:szCs w:val="20"/>
        </w:rPr>
        <w:t xml:space="preserve"> entry] </w:t>
      </w:r>
      <w:r>
        <w:rPr>
          <w:rFonts w:ascii="MyriadPro-Regular" w:hAnsi="MyriadPro-Regular" w:cs="MyriadPro-Regular" w:eastAsiaTheme="minorHAnsi"/>
          <w:sz w:val="20"/>
          <w:szCs w:val="20"/>
        </w:rPr>
        <w:t>Describe each defense article or defense service that may be involved:</w:t>
      </w:r>
    </w:p>
    <w:p w:rsidR="00CC7C42" w:rsidP="00CC7C42" w:rsidRDefault="00CC7C42" w14:paraId="04A8B85F" w14:textId="77777777">
      <w:pPr>
        <w:widowControl/>
        <w:adjustRightInd w:val="0"/>
        <w:rPr>
          <w:rFonts w:ascii="MyriadPro-Regular" w:hAnsi="MyriadPro-Regular" w:cs="MyriadPro-Regular" w:eastAsiaTheme="minorHAnsi"/>
          <w:sz w:val="20"/>
          <w:szCs w:val="20"/>
        </w:rPr>
      </w:pPr>
      <w:r>
        <w:rPr>
          <w:rFonts w:ascii="MyriadPro-Regular" w:hAnsi="MyriadPro-Regular" w:cs="MyriadPro-Regular" w:eastAsiaTheme="minorHAnsi"/>
          <w:sz w:val="20"/>
          <w:szCs w:val="20"/>
        </w:rPr>
        <w:t>USML Category: Sub-category:</w:t>
      </w:r>
    </w:p>
    <w:p w:rsidR="00CC7C42" w:rsidP="00CC7C42" w:rsidRDefault="00CC7C42" w14:paraId="57B5C0B8" w14:textId="77777777">
      <w:pPr>
        <w:widowControl/>
        <w:adjustRightInd w:val="0"/>
        <w:rPr>
          <w:rFonts w:ascii="MyriadPro-Regular" w:hAnsi="MyriadPro-Regular" w:cs="MyriadPro-Regular" w:eastAsiaTheme="minorHAnsi"/>
          <w:sz w:val="20"/>
          <w:szCs w:val="20"/>
        </w:rPr>
      </w:pPr>
      <w:r>
        <w:rPr>
          <w:rFonts w:ascii="MyriadPro-Regular" w:hAnsi="MyriadPro-Regular" w:cs="MyriadPro-Regular" w:eastAsiaTheme="minorHAnsi"/>
          <w:sz w:val="20"/>
          <w:szCs w:val="20"/>
        </w:rPr>
        <w:t>Name/Military Nomenclature:</w:t>
      </w:r>
    </w:p>
    <w:p w:rsidR="00CC7C42" w:rsidP="00CC7C42" w:rsidRDefault="00CC7C42" w14:paraId="72AF3320" w14:textId="77777777">
      <w:pPr>
        <w:widowControl/>
        <w:adjustRightInd w:val="0"/>
        <w:rPr>
          <w:rFonts w:ascii="MyriadPro-Regular" w:hAnsi="MyriadPro-Regular" w:cs="MyriadPro-Regular" w:eastAsiaTheme="minorHAnsi"/>
          <w:sz w:val="20"/>
          <w:szCs w:val="20"/>
        </w:rPr>
      </w:pPr>
      <w:r>
        <w:rPr>
          <w:rFonts w:ascii="MyriadPro-Regular" w:hAnsi="MyriadPro-Regular" w:cs="MyriadPro-Regular" w:eastAsiaTheme="minorHAnsi"/>
          <w:sz w:val="20"/>
          <w:szCs w:val="20"/>
        </w:rPr>
        <w:t>Is the defense article considered Significant Military Equipment (SME)? Yes No</w:t>
      </w:r>
    </w:p>
    <w:p w:rsidR="00CC7C42" w:rsidP="00CC7C42" w:rsidRDefault="00CC7C42" w14:paraId="46493C20" w14:textId="77777777">
      <w:pPr>
        <w:widowControl/>
        <w:adjustRightInd w:val="0"/>
        <w:rPr>
          <w:rFonts w:ascii="MyriadPro-Regular" w:hAnsi="MyriadPro-Regular" w:cs="MyriadPro-Regular" w:eastAsiaTheme="minorHAnsi"/>
          <w:sz w:val="20"/>
          <w:szCs w:val="20"/>
        </w:rPr>
      </w:pPr>
      <w:r>
        <w:rPr>
          <w:rFonts w:ascii="MyriadPro-Regular" w:hAnsi="MyriadPro-Regular" w:cs="MyriadPro-Regular" w:eastAsiaTheme="minorHAnsi"/>
          <w:sz w:val="20"/>
          <w:szCs w:val="20"/>
        </w:rPr>
        <w:t>Estimated Quantity: Estimated U.S. Dollar Value:</w:t>
      </w:r>
    </w:p>
    <w:p w:rsidR="00CC7C42" w:rsidP="00CC7C42" w:rsidRDefault="00CC7C42" w14:paraId="029467E1" w14:textId="77777777">
      <w:pPr>
        <w:widowControl/>
        <w:adjustRightInd w:val="0"/>
        <w:rPr>
          <w:rFonts w:ascii="MyriadPro-It" w:hAnsi="MyriadPro-It" w:cs="MyriadPro-It" w:eastAsiaTheme="minorHAnsi"/>
          <w:i/>
          <w:iCs/>
          <w:sz w:val="20"/>
          <w:szCs w:val="20"/>
        </w:rPr>
      </w:pPr>
      <w:r>
        <w:rPr>
          <w:rFonts w:ascii="MyriadPro-Regular" w:hAnsi="MyriadPro-Regular" w:cs="MyriadPro-Regular" w:eastAsiaTheme="minorHAnsi"/>
          <w:sz w:val="20"/>
          <w:szCs w:val="20"/>
        </w:rPr>
        <w:t xml:space="preserve">Security Classification: </w:t>
      </w:r>
      <w:r>
        <w:rPr>
          <w:rFonts w:ascii="MyriadPro-It" w:hAnsi="MyriadPro-It" w:cs="MyriadPro-It" w:eastAsiaTheme="minorHAnsi"/>
          <w:i/>
          <w:iCs/>
          <w:sz w:val="20"/>
          <w:szCs w:val="20"/>
        </w:rPr>
        <w:t>(do not submit classified information on this form)</w:t>
      </w:r>
    </w:p>
    <w:p w:rsidR="00CC7C42" w:rsidP="00CC7C42" w:rsidRDefault="00CC7C42" w14:paraId="1261C476" w14:textId="77777777">
      <w:pPr>
        <w:rPr>
          <w:rFonts w:ascii="MyriadPro-Regular" w:hAnsi="MyriadPro-Regular" w:cs="MyriadPro-Regular" w:eastAsiaTheme="minorHAnsi"/>
          <w:sz w:val="20"/>
          <w:szCs w:val="20"/>
        </w:rPr>
      </w:pPr>
    </w:p>
    <w:p w:rsidR="004243F6" w:rsidP="004243F6" w:rsidRDefault="004243F6" w14:paraId="73DB6876" w14:textId="254DEC95">
      <w:pPr>
        <w:widowControl/>
        <w:adjustRightInd w:val="0"/>
        <w:rPr>
          <w:rFonts w:ascii="MyriadPro-Regular" w:hAnsi="MyriadPro-Regular" w:cs="MyriadPro-Regular" w:eastAsiaTheme="minorHAnsi"/>
          <w:sz w:val="20"/>
          <w:szCs w:val="20"/>
        </w:rPr>
      </w:pPr>
      <w:r>
        <w:rPr>
          <w:rFonts w:ascii="MyriadPro-Regular" w:hAnsi="MyriadPro-Regular" w:cs="MyriadPro-Regular" w:eastAsiaTheme="minorHAnsi"/>
          <w:sz w:val="20"/>
          <w:szCs w:val="20"/>
        </w:rPr>
        <w:t>Describe specific activities to be undertaken by the applicant and any other U.S. or foreign person</w:t>
      </w:r>
      <w:r w:rsidR="00D82833">
        <w:rPr>
          <w:rFonts w:ascii="MyriadPro-Regular" w:hAnsi="MyriadPro-Regular" w:cs="MyriadPro-Regular" w:eastAsiaTheme="minorHAnsi"/>
          <w:sz w:val="20"/>
          <w:szCs w:val="20"/>
        </w:rPr>
        <w:t>, country or countries of destination or involvement, and the structure of the proposed transaction</w:t>
      </w:r>
      <w:r>
        <w:rPr>
          <w:rFonts w:ascii="MyriadPro-Regular" w:hAnsi="MyriadPro-Regular" w:cs="MyriadPro-Regular" w:eastAsiaTheme="minorHAnsi"/>
          <w:sz w:val="20"/>
          <w:szCs w:val="20"/>
        </w:rPr>
        <w:t xml:space="preserve">: </w:t>
      </w:r>
    </w:p>
    <w:p w:rsidRPr="00D82833" w:rsidR="004243F6" w:rsidP="004243F6" w:rsidRDefault="00D82833" w14:paraId="0E4CFE83" w14:textId="739A4C93">
      <w:pPr>
        <w:widowControl/>
        <w:adjustRightInd w:val="0"/>
        <w:rPr>
          <w:rFonts w:ascii="MyriadPro-Regular" w:hAnsi="MyriadPro-Regular" w:cs="MyriadPro-Regular" w:eastAsiaTheme="minorHAnsi"/>
          <w:color w:val="FF0000"/>
          <w:sz w:val="20"/>
          <w:szCs w:val="20"/>
        </w:rPr>
      </w:pPr>
      <w:r>
        <w:rPr>
          <w:rFonts w:ascii="MyriadPro-Regular" w:hAnsi="MyriadPro-Regular" w:cs="MyriadPro-Regular" w:eastAsiaTheme="minorHAnsi"/>
          <w:color w:val="FF0000"/>
          <w:sz w:val="20"/>
          <w:szCs w:val="20"/>
        </w:rPr>
        <w:t>[text box here]</w:t>
      </w:r>
    </w:p>
    <w:p w:rsidR="004243F6" w:rsidP="004243F6" w:rsidRDefault="004243F6" w14:paraId="16E16912" w14:textId="43437785">
      <w:pPr>
        <w:widowControl/>
        <w:adjustRightInd w:val="0"/>
        <w:rPr>
          <w:rFonts w:ascii="MyriadPro-It" w:hAnsi="MyriadPro-It" w:cs="MyriadPro-It" w:eastAsiaTheme="minorHAnsi"/>
          <w:i/>
          <w:iCs/>
          <w:sz w:val="20"/>
          <w:szCs w:val="20"/>
        </w:rPr>
      </w:pPr>
      <w:r>
        <w:rPr>
          <w:rFonts w:ascii="MyriadPro-It" w:hAnsi="MyriadPro-It" w:cs="MyriadPro-It" w:eastAsiaTheme="minorHAnsi"/>
          <w:i/>
          <w:iCs/>
          <w:sz w:val="20"/>
          <w:szCs w:val="20"/>
        </w:rPr>
        <w:t>(unlimited characters)</w:t>
      </w:r>
    </w:p>
    <w:p w:rsidR="00D82833" w:rsidP="004243F6" w:rsidRDefault="00D82833" w14:paraId="4DC75453" w14:textId="77777777">
      <w:pPr>
        <w:widowControl/>
        <w:adjustRightInd w:val="0"/>
        <w:rPr>
          <w:rFonts w:ascii="MyriadPro-Regular" w:hAnsi="MyriadPro-Regular" w:cs="MyriadPro-Regular" w:eastAsiaTheme="minorHAnsi"/>
          <w:color w:val="FF0000"/>
          <w:sz w:val="20"/>
          <w:szCs w:val="20"/>
        </w:rPr>
      </w:pPr>
    </w:p>
    <w:p w:rsidR="004243F6" w:rsidP="004243F6" w:rsidRDefault="00D82833" w14:paraId="6088980D" w14:textId="032F6F23">
      <w:pPr>
        <w:widowControl/>
        <w:adjustRightInd w:val="0"/>
        <w:rPr>
          <w:rFonts w:ascii="MyriadPro-Regular" w:hAnsi="MyriadPro-Regular" w:cs="MyriadPro-Regular" w:eastAsiaTheme="minorHAnsi"/>
          <w:sz w:val="20"/>
          <w:szCs w:val="20"/>
        </w:rPr>
      </w:pPr>
      <w:r>
        <w:rPr>
          <w:rFonts w:ascii="MyriadPro-Regular" w:hAnsi="MyriadPro-Regular" w:cs="MyriadPro-Regular" w:eastAsiaTheme="minorHAnsi"/>
          <w:color w:val="FF0000"/>
          <w:sz w:val="20"/>
          <w:szCs w:val="20"/>
        </w:rPr>
        <w:t xml:space="preserve">[Add button for </w:t>
      </w:r>
      <w:proofErr w:type="spellStart"/>
      <w:r>
        <w:rPr>
          <w:rFonts w:ascii="MyriadPro-Regular" w:hAnsi="MyriadPro-Regular" w:cs="MyriadPro-Regular" w:eastAsiaTheme="minorHAnsi"/>
          <w:color w:val="FF0000"/>
          <w:sz w:val="20"/>
          <w:szCs w:val="20"/>
        </w:rPr>
        <w:t>mult</w:t>
      </w:r>
      <w:proofErr w:type="spellEnd"/>
      <w:r>
        <w:rPr>
          <w:rFonts w:ascii="MyriadPro-Regular" w:hAnsi="MyriadPro-Regular" w:cs="MyriadPro-Regular" w:eastAsiaTheme="minorHAnsi"/>
          <w:color w:val="FF0000"/>
          <w:sz w:val="20"/>
          <w:szCs w:val="20"/>
        </w:rPr>
        <w:t xml:space="preserve"> entry] </w:t>
      </w:r>
      <w:r w:rsidR="004243F6">
        <w:rPr>
          <w:rFonts w:ascii="MyriadPro-Regular" w:hAnsi="MyriadPro-Regular" w:cs="MyriadPro-Regular" w:eastAsiaTheme="minorHAnsi"/>
          <w:sz w:val="20"/>
          <w:szCs w:val="20"/>
        </w:rPr>
        <w:t>Provide the name, nationality, and geographic location of all U.S. and foreign persons who may participate in the activities:</w:t>
      </w:r>
    </w:p>
    <w:p w:rsidR="004243F6" w:rsidP="004243F6" w:rsidRDefault="004243F6" w14:paraId="733E139F" w14:textId="77777777">
      <w:pPr>
        <w:widowControl/>
        <w:adjustRightInd w:val="0"/>
        <w:rPr>
          <w:rFonts w:ascii="MyriadPro-Regular" w:hAnsi="MyriadPro-Regular" w:cs="MyriadPro-Regular" w:eastAsiaTheme="minorHAnsi"/>
          <w:sz w:val="20"/>
          <w:szCs w:val="20"/>
        </w:rPr>
      </w:pPr>
      <w:r>
        <w:rPr>
          <w:rFonts w:ascii="MyriadPro-Regular" w:hAnsi="MyriadPro-Regular" w:cs="MyriadPro-Regular" w:eastAsiaTheme="minorHAnsi"/>
          <w:sz w:val="20"/>
          <w:szCs w:val="20"/>
        </w:rPr>
        <w:t>Natural Person Entity</w:t>
      </w:r>
    </w:p>
    <w:p w:rsidR="004243F6" w:rsidP="004243F6" w:rsidRDefault="004243F6" w14:paraId="2F839FFE" w14:textId="77777777">
      <w:pPr>
        <w:widowControl/>
        <w:adjustRightInd w:val="0"/>
        <w:rPr>
          <w:rFonts w:ascii="MyriadPro-Regular" w:hAnsi="MyriadPro-Regular" w:cs="MyriadPro-Regular" w:eastAsiaTheme="minorHAnsi"/>
          <w:sz w:val="20"/>
          <w:szCs w:val="20"/>
        </w:rPr>
      </w:pPr>
      <w:r>
        <w:rPr>
          <w:rFonts w:ascii="MyriadPro-Regular" w:hAnsi="MyriadPro-Regular" w:cs="MyriadPro-Regular" w:eastAsiaTheme="minorHAnsi"/>
          <w:sz w:val="20"/>
          <w:szCs w:val="20"/>
        </w:rPr>
        <w:t>Name:</w:t>
      </w:r>
    </w:p>
    <w:p w:rsidR="004243F6" w:rsidP="004243F6" w:rsidRDefault="004243F6" w14:paraId="679D9608" w14:textId="77777777">
      <w:pPr>
        <w:widowControl/>
        <w:adjustRightInd w:val="0"/>
        <w:rPr>
          <w:rFonts w:ascii="MyriadPro-Regular" w:hAnsi="MyriadPro-Regular" w:cs="MyriadPro-Regular" w:eastAsiaTheme="minorHAnsi"/>
          <w:sz w:val="20"/>
          <w:szCs w:val="20"/>
        </w:rPr>
      </w:pPr>
      <w:r>
        <w:rPr>
          <w:rFonts w:ascii="MyriadPro-Regular" w:hAnsi="MyriadPro-Regular" w:cs="MyriadPro-Regular" w:eastAsiaTheme="minorHAnsi"/>
          <w:sz w:val="20"/>
          <w:szCs w:val="20"/>
        </w:rPr>
        <w:t>Address Line 1:</w:t>
      </w:r>
    </w:p>
    <w:p w:rsidR="004243F6" w:rsidP="004243F6" w:rsidRDefault="004243F6" w14:paraId="2391AB0B" w14:textId="77777777">
      <w:pPr>
        <w:widowControl/>
        <w:adjustRightInd w:val="0"/>
        <w:rPr>
          <w:rFonts w:ascii="MyriadPro-Regular" w:hAnsi="MyriadPro-Regular" w:cs="MyriadPro-Regular" w:eastAsiaTheme="minorHAnsi"/>
          <w:sz w:val="20"/>
          <w:szCs w:val="20"/>
        </w:rPr>
      </w:pPr>
      <w:r>
        <w:rPr>
          <w:rFonts w:ascii="MyriadPro-Regular" w:hAnsi="MyriadPro-Regular" w:cs="MyriadPro-Regular" w:eastAsiaTheme="minorHAnsi"/>
          <w:sz w:val="20"/>
          <w:szCs w:val="20"/>
        </w:rPr>
        <w:t>Address Line 2:</w:t>
      </w:r>
    </w:p>
    <w:p w:rsidR="004243F6" w:rsidP="004243F6" w:rsidRDefault="004243F6" w14:paraId="265B7B52" w14:textId="77777777">
      <w:pPr>
        <w:widowControl/>
        <w:adjustRightInd w:val="0"/>
        <w:rPr>
          <w:rFonts w:ascii="MyriadPro-Regular" w:hAnsi="MyriadPro-Regular" w:cs="MyriadPro-Regular" w:eastAsiaTheme="minorHAnsi"/>
          <w:sz w:val="20"/>
          <w:szCs w:val="20"/>
        </w:rPr>
      </w:pPr>
      <w:r>
        <w:rPr>
          <w:rFonts w:ascii="MyriadPro-Regular" w:hAnsi="MyriadPro-Regular" w:cs="MyriadPro-Regular" w:eastAsiaTheme="minorHAnsi"/>
          <w:sz w:val="20"/>
          <w:szCs w:val="20"/>
        </w:rPr>
        <w:t>Address Line 3:</w:t>
      </w:r>
    </w:p>
    <w:p w:rsidR="004243F6" w:rsidP="004243F6" w:rsidRDefault="004243F6" w14:paraId="1E96C6B8" w14:textId="77777777">
      <w:pPr>
        <w:widowControl/>
        <w:adjustRightInd w:val="0"/>
        <w:rPr>
          <w:rFonts w:ascii="MyriadPro-Regular" w:hAnsi="MyriadPro-Regular" w:cs="MyriadPro-Regular" w:eastAsiaTheme="minorHAnsi"/>
          <w:sz w:val="20"/>
          <w:szCs w:val="20"/>
        </w:rPr>
      </w:pPr>
      <w:r>
        <w:rPr>
          <w:rFonts w:ascii="MyriadPro-Regular" w:hAnsi="MyriadPro-Regular" w:cs="MyriadPro-Regular" w:eastAsiaTheme="minorHAnsi"/>
          <w:sz w:val="20"/>
          <w:szCs w:val="20"/>
        </w:rPr>
        <w:t>City: Country:</w:t>
      </w:r>
    </w:p>
    <w:p w:rsidR="004243F6" w:rsidP="004243F6" w:rsidRDefault="004243F6" w14:paraId="195230BA" w14:textId="77777777">
      <w:pPr>
        <w:widowControl/>
        <w:adjustRightInd w:val="0"/>
        <w:rPr>
          <w:rFonts w:ascii="MyriadPro-Regular" w:hAnsi="MyriadPro-Regular" w:cs="MyriadPro-Regular" w:eastAsiaTheme="minorHAnsi"/>
          <w:sz w:val="20"/>
          <w:szCs w:val="20"/>
        </w:rPr>
      </w:pPr>
      <w:r>
        <w:rPr>
          <w:rFonts w:ascii="MyriadPro-Regular" w:hAnsi="MyriadPro-Regular" w:cs="MyriadPro-Regular" w:eastAsiaTheme="minorHAnsi"/>
          <w:sz w:val="20"/>
          <w:szCs w:val="20"/>
        </w:rPr>
        <w:t>State/Province: Zip/Postal Code:</w:t>
      </w:r>
    </w:p>
    <w:p w:rsidR="004243F6" w:rsidP="004243F6" w:rsidRDefault="004243F6" w14:paraId="012405AC" w14:textId="77777777">
      <w:pPr>
        <w:widowControl/>
        <w:adjustRightInd w:val="0"/>
        <w:rPr>
          <w:rFonts w:ascii="MyriadPro-Regular" w:hAnsi="MyriadPro-Regular" w:cs="MyriadPro-Regular" w:eastAsiaTheme="minorHAnsi"/>
          <w:sz w:val="20"/>
          <w:szCs w:val="20"/>
        </w:rPr>
      </w:pPr>
      <w:r>
        <w:rPr>
          <w:rFonts w:ascii="MyriadPro-Regular" w:hAnsi="MyriadPro-Regular" w:cs="MyriadPro-Regular" w:eastAsiaTheme="minorHAnsi"/>
          <w:sz w:val="20"/>
          <w:szCs w:val="20"/>
        </w:rPr>
        <w:t>Nationality:</w:t>
      </w:r>
    </w:p>
    <w:p w:rsidR="004243F6" w:rsidP="004243F6" w:rsidRDefault="004243F6" w14:paraId="5DFA5081" w14:textId="77777777">
      <w:pPr>
        <w:widowControl/>
        <w:adjustRightInd w:val="0"/>
        <w:rPr>
          <w:rFonts w:ascii="MyriadPro-Regular" w:hAnsi="MyriadPro-Regular" w:cs="MyriadPro-Regular" w:eastAsiaTheme="minorHAnsi"/>
          <w:sz w:val="20"/>
          <w:szCs w:val="20"/>
        </w:rPr>
      </w:pPr>
      <w:r>
        <w:rPr>
          <w:rFonts w:ascii="MyriadPro-Regular" w:hAnsi="MyriadPro-Regular" w:cs="MyriadPro-Regular" w:eastAsiaTheme="minorHAnsi"/>
          <w:sz w:val="20"/>
          <w:szCs w:val="20"/>
        </w:rPr>
        <w:t>Is this natural person/entity the end-user? Yes No</w:t>
      </w:r>
    </w:p>
    <w:p w:rsidR="00D82833" w:rsidP="004243F6" w:rsidRDefault="00D82833" w14:paraId="1D7DB244" w14:textId="77777777">
      <w:pPr>
        <w:widowControl/>
        <w:adjustRightInd w:val="0"/>
        <w:rPr>
          <w:rFonts w:ascii="MyriadPro-Regular" w:hAnsi="MyriadPro-Regular" w:cs="MyriadPro-Regular" w:eastAsiaTheme="minorHAnsi"/>
          <w:color w:val="FF0000"/>
          <w:sz w:val="20"/>
          <w:szCs w:val="20"/>
        </w:rPr>
      </w:pPr>
    </w:p>
    <w:p w:rsidR="004243F6" w:rsidP="004243F6" w:rsidRDefault="004243F6" w14:paraId="7009864B" w14:textId="144E6386">
      <w:pPr>
        <w:rPr>
          <w:rFonts w:ascii="MyriadPro-It" w:hAnsi="MyriadPro-It" w:cs="MyriadPro-It" w:eastAsiaTheme="minorHAnsi"/>
          <w:i/>
          <w:iCs/>
          <w:sz w:val="20"/>
          <w:szCs w:val="20"/>
        </w:rPr>
      </w:pPr>
      <w:r>
        <w:rPr>
          <w:rFonts w:ascii="MyriadPro-Regular" w:hAnsi="MyriadPro-Regular" w:cs="MyriadPro-Regular" w:eastAsiaTheme="minorHAnsi"/>
          <w:sz w:val="20"/>
          <w:szCs w:val="20"/>
        </w:rPr>
        <w:t xml:space="preserve">Describe </w:t>
      </w:r>
      <w:r w:rsidR="00EF42DA">
        <w:rPr>
          <w:rFonts w:ascii="MyriadPro-Regular" w:hAnsi="MyriadPro-Regular" w:cs="MyriadPro-Regular" w:eastAsiaTheme="minorHAnsi"/>
          <w:sz w:val="20"/>
          <w:szCs w:val="20"/>
        </w:rPr>
        <w:t xml:space="preserve">end-user and </w:t>
      </w:r>
      <w:r>
        <w:rPr>
          <w:rFonts w:ascii="MyriadPro-Regular" w:hAnsi="MyriadPro-Regular" w:cs="MyriadPro-Regular" w:eastAsiaTheme="minorHAnsi"/>
          <w:sz w:val="20"/>
          <w:szCs w:val="20"/>
        </w:rPr>
        <w:t xml:space="preserve">end-use: </w:t>
      </w:r>
      <w:r>
        <w:rPr>
          <w:rFonts w:ascii="MyriadPro-It" w:hAnsi="MyriadPro-It" w:cs="MyriadPro-It" w:eastAsiaTheme="minorHAnsi"/>
          <w:i/>
          <w:iCs/>
          <w:sz w:val="20"/>
          <w:szCs w:val="20"/>
        </w:rPr>
        <w:t>(unlimited characters)</w:t>
      </w:r>
    </w:p>
    <w:p w:rsidRPr="00D82833" w:rsidR="00D82833" w:rsidP="00D82833" w:rsidRDefault="00D82833" w14:paraId="6020B924" w14:textId="77777777">
      <w:pPr>
        <w:widowControl/>
        <w:adjustRightInd w:val="0"/>
        <w:rPr>
          <w:rFonts w:ascii="MyriadPro-Regular" w:hAnsi="MyriadPro-Regular" w:cs="MyriadPro-Regular" w:eastAsiaTheme="minorHAnsi"/>
          <w:color w:val="FF0000"/>
          <w:sz w:val="20"/>
          <w:szCs w:val="20"/>
        </w:rPr>
      </w:pPr>
      <w:r>
        <w:rPr>
          <w:rFonts w:ascii="MyriadPro-Regular" w:hAnsi="MyriadPro-Regular" w:cs="MyriadPro-Regular" w:eastAsiaTheme="minorHAnsi"/>
          <w:color w:val="FF0000"/>
          <w:sz w:val="20"/>
          <w:szCs w:val="20"/>
        </w:rPr>
        <w:t>[text box here]</w:t>
      </w:r>
    </w:p>
    <w:p w:rsidR="00D82833" w:rsidP="004243F6" w:rsidRDefault="00D82833" w14:paraId="037950E3" w14:textId="549F0FDF">
      <w:pPr>
        <w:rPr>
          <w:b/>
          <w:bCs/>
          <w:iCs/>
          <w:sz w:val="20"/>
          <w:szCs w:val="20"/>
        </w:rPr>
      </w:pPr>
    </w:p>
    <w:p w:rsidRPr="00387649" w:rsidR="00FF152D" w:rsidP="00FF152D" w:rsidRDefault="00FF152D" w14:paraId="6C59F1B7" w14:textId="77777777">
      <w:pPr>
        <w:rPr>
          <w:rFonts w:ascii="MyriadPro-Regular" w:hAnsi="MyriadPro-Regular" w:cs="MyriadPro-Regular" w:eastAsiaTheme="minorHAnsi"/>
          <w:sz w:val="20"/>
          <w:szCs w:val="20"/>
        </w:rPr>
      </w:pPr>
      <w:r w:rsidRPr="00387649">
        <w:rPr>
          <w:rFonts w:ascii="MyriadPro-Regular" w:hAnsi="MyriadPro-Regular" w:cs="MyriadPro-Regular" w:eastAsiaTheme="minorHAnsi"/>
          <w:sz w:val="20"/>
          <w:szCs w:val="20"/>
        </w:rPr>
        <w:t>Proceed to Block 8 to attach relevant supporting documentation.</w:t>
      </w:r>
    </w:p>
    <w:p w:rsidRPr="00D82833" w:rsidR="00FF152D" w:rsidP="004243F6" w:rsidRDefault="00FF152D" w14:paraId="7530CDF4" w14:textId="77777777">
      <w:pPr>
        <w:rPr>
          <w:b/>
          <w:bCs/>
          <w:iCs/>
          <w:sz w:val="20"/>
          <w:szCs w:val="20"/>
        </w:rPr>
      </w:pPr>
    </w:p>
    <w:p w:rsidR="00C77388" w:rsidRDefault="00C77388" w14:paraId="1E026F21" w14:textId="21F22AB1">
      <w:pPr>
        <w:spacing w:before="10"/>
        <w:rPr>
          <w:iCs/>
          <w:sz w:val="29"/>
        </w:rPr>
      </w:pPr>
    </w:p>
    <w:p w:rsidR="00D82833" w:rsidP="00D82833" w:rsidRDefault="00D82833" w14:paraId="13021C14" w14:textId="6180FF8C">
      <w:pPr>
        <w:rPr>
          <w:b/>
          <w:bCs/>
          <w:iCs/>
          <w:sz w:val="20"/>
          <w:szCs w:val="20"/>
        </w:rPr>
      </w:pPr>
      <w:r w:rsidRPr="00476ECF">
        <w:rPr>
          <w:b/>
          <w:bCs/>
          <w:iCs/>
          <w:sz w:val="20"/>
          <w:szCs w:val="20"/>
        </w:rPr>
        <w:t xml:space="preserve">Block </w:t>
      </w:r>
      <w:r>
        <w:rPr>
          <w:b/>
          <w:bCs/>
          <w:iCs/>
          <w:sz w:val="20"/>
          <w:szCs w:val="20"/>
        </w:rPr>
        <w:t>5</w:t>
      </w:r>
      <w:r w:rsidRPr="00476ECF">
        <w:rPr>
          <w:b/>
          <w:bCs/>
          <w:iCs/>
          <w:sz w:val="20"/>
          <w:szCs w:val="20"/>
        </w:rPr>
        <w:t>. 126.9(</w:t>
      </w:r>
      <w:r>
        <w:rPr>
          <w:b/>
          <w:bCs/>
          <w:iCs/>
          <w:sz w:val="20"/>
          <w:szCs w:val="20"/>
        </w:rPr>
        <w:t>c</w:t>
      </w:r>
      <w:r w:rsidRPr="00476ECF">
        <w:rPr>
          <w:b/>
          <w:bCs/>
          <w:iCs/>
          <w:sz w:val="20"/>
          <w:szCs w:val="20"/>
        </w:rPr>
        <w:t xml:space="preserve">) </w:t>
      </w:r>
      <w:r>
        <w:rPr>
          <w:b/>
          <w:bCs/>
          <w:iCs/>
          <w:sz w:val="20"/>
          <w:szCs w:val="20"/>
        </w:rPr>
        <w:t xml:space="preserve">Interpretations of </w:t>
      </w:r>
      <w:r w:rsidR="00C75EE1">
        <w:rPr>
          <w:b/>
          <w:bCs/>
          <w:iCs/>
          <w:sz w:val="20"/>
          <w:szCs w:val="20"/>
        </w:rPr>
        <w:t>the ITAR</w:t>
      </w:r>
    </w:p>
    <w:p w:rsidR="00C75EE1" w:rsidP="00D82833" w:rsidRDefault="00C75EE1" w14:paraId="1ECBAFC5" w14:textId="2CD89273">
      <w:pPr>
        <w:rPr>
          <w:b/>
          <w:bCs/>
          <w:iCs/>
          <w:sz w:val="20"/>
          <w:szCs w:val="20"/>
        </w:rPr>
      </w:pPr>
    </w:p>
    <w:p w:rsidRPr="00387649" w:rsidR="00C75EE1" w:rsidP="00D82833" w:rsidRDefault="00C75EE1" w14:paraId="0B771189" w14:textId="3F87D134">
      <w:pPr>
        <w:rPr>
          <w:rFonts w:ascii="MyriadPro-Regular" w:hAnsi="MyriadPro-Regular" w:cs="MyriadPro-Regular" w:eastAsiaTheme="minorHAnsi"/>
          <w:sz w:val="20"/>
          <w:szCs w:val="20"/>
        </w:rPr>
      </w:pPr>
      <w:r>
        <w:rPr>
          <w:rFonts w:ascii="MyriadPro-Regular" w:hAnsi="MyriadPro-Regular" w:cs="MyriadPro-Regular" w:eastAsiaTheme="minorHAnsi"/>
          <w:color w:val="FF0000"/>
          <w:sz w:val="20"/>
          <w:szCs w:val="20"/>
        </w:rPr>
        <w:t xml:space="preserve">[Add button for </w:t>
      </w:r>
      <w:proofErr w:type="spellStart"/>
      <w:r>
        <w:rPr>
          <w:rFonts w:ascii="MyriadPro-Regular" w:hAnsi="MyriadPro-Regular" w:cs="MyriadPro-Regular" w:eastAsiaTheme="minorHAnsi"/>
          <w:color w:val="FF0000"/>
          <w:sz w:val="20"/>
          <w:szCs w:val="20"/>
        </w:rPr>
        <w:t>mult</w:t>
      </w:r>
      <w:proofErr w:type="spellEnd"/>
      <w:r>
        <w:rPr>
          <w:rFonts w:ascii="MyriadPro-Regular" w:hAnsi="MyriadPro-Regular" w:cs="MyriadPro-Regular" w:eastAsiaTheme="minorHAnsi"/>
          <w:color w:val="FF0000"/>
          <w:sz w:val="20"/>
          <w:szCs w:val="20"/>
        </w:rPr>
        <w:t xml:space="preserve"> entry] </w:t>
      </w:r>
      <w:r w:rsidRPr="00387649">
        <w:rPr>
          <w:rFonts w:ascii="MyriadPro-Regular" w:hAnsi="MyriadPro-Regular" w:cs="MyriadPro-Regular" w:eastAsiaTheme="minorHAnsi"/>
          <w:sz w:val="20"/>
          <w:szCs w:val="20"/>
        </w:rPr>
        <w:t>Section or sections of the ITAR for which an interpretation is requested</w:t>
      </w:r>
    </w:p>
    <w:p w:rsidRPr="00387649" w:rsidR="00814AD1" w:rsidP="00D82833" w:rsidRDefault="00814AD1" w14:paraId="58718B23" w14:textId="16F38FFD">
      <w:pPr>
        <w:rPr>
          <w:rFonts w:ascii="MyriadPro-Regular" w:hAnsi="MyriadPro-Regular" w:cs="MyriadPro-Regular" w:eastAsiaTheme="minorHAnsi"/>
          <w:sz w:val="20"/>
          <w:szCs w:val="20"/>
        </w:rPr>
      </w:pPr>
    </w:p>
    <w:p w:rsidRPr="00387649" w:rsidR="00814AD1" w:rsidP="00D82833" w:rsidRDefault="00814AD1" w14:paraId="18E7A153" w14:textId="290B0636">
      <w:pPr>
        <w:rPr>
          <w:rFonts w:ascii="MyriadPro-Regular" w:hAnsi="MyriadPro-Regular" w:cs="MyriadPro-Regular" w:eastAsiaTheme="minorHAnsi"/>
          <w:sz w:val="20"/>
          <w:szCs w:val="20"/>
        </w:rPr>
      </w:pPr>
      <w:r w:rsidRPr="00387649">
        <w:rPr>
          <w:rFonts w:ascii="MyriadPro-Regular" w:hAnsi="MyriadPro-Regular" w:cs="MyriadPro-Regular" w:eastAsiaTheme="minorHAnsi"/>
          <w:sz w:val="20"/>
          <w:szCs w:val="20"/>
        </w:rPr>
        <w:lastRenderedPageBreak/>
        <w:t>If applicable, identify the specific language or subsection requiring interpretation</w:t>
      </w:r>
    </w:p>
    <w:p w:rsidR="00814AD1" w:rsidP="00D82833" w:rsidRDefault="00814AD1" w14:paraId="26FA1891" w14:textId="2DB98513">
      <w:pPr>
        <w:rPr>
          <w:rFonts w:ascii="MyriadPro-Regular" w:hAnsi="MyriadPro-Regular" w:cs="MyriadPro-Regular" w:eastAsiaTheme="minorHAnsi"/>
          <w:color w:val="FF0000"/>
          <w:sz w:val="20"/>
          <w:szCs w:val="20"/>
        </w:rPr>
      </w:pPr>
      <w:r>
        <w:rPr>
          <w:rFonts w:ascii="MyriadPro-Regular" w:hAnsi="MyriadPro-Regular" w:cs="MyriadPro-Regular" w:eastAsiaTheme="minorHAnsi"/>
          <w:color w:val="FF0000"/>
          <w:sz w:val="20"/>
          <w:szCs w:val="20"/>
        </w:rPr>
        <w:t>[text box]</w:t>
      </w:r>
    </w:p>
    <w:p w:rsidR="00814AD1" w:rsidP="00D82833" w:rsidRDefault="00814AD1" w14:paraId="4132EF5C" w14:textId="5A1584DF">
      <w:pPr>
        <w:rPr>
          <w:rFonts w:ascii="MyriadPro-Regular" w:hAnsi="MyriadPro-Regular" w:cs="MyriadPro-Regular" w:eastAsiaTheme="minorHAnsi"/>
          <w:color w:val="FF0000"/>
          <w:sz w:val="20"/>
          <w:szCs w:val="20"/>
        </w:rPr>
      </w:pPr>
    </w:p>
    <w:p w:rsidRPr="00387649" w:rsidR="00814AD1" w:rsidP="00D82833" w:rsidRDefault="00814AD1" w14:paraId="069740CC" w14:textId="42DD4AFF">
      <w:pPr>
        <w:rPr>
          <w:rFonts w:ascii="MyriadPro-Regular" w:hAnsi="MyriadPro-Regular" w:cs="MyriadPro-Regular" w:eastAsiaTheme="minorHAnsi"/>
          <w:sz w:val="20"/>
          <w:szCs w:val="20"/>
        </w:rPr>
      </w:pPr>
      <w:r w:rsidRPr="00387649">
        <w:rPr>
          <w:rFonts w:ascii="MyriadPro-Regular" w:hAnsi="MyriadPro-Regular" w:cs="MyriadPro-Regular" w:eastAsiaTheme="minorHAnsi"/>
          <w:sz w:val="20"/>
          <w:szCs w:val="20"/>
        </w:rPr>
        <w:t>Describe in general terms the interpretation being requested:</w:t>
      </w:r>
    </w:p>
    <w:p w:rsidR="00814AD1" w:rsidP="00D82833" w:rsidRDefault="00814AD1" w14:paraId="3E92F8C5" w14:textId="01E38173">
      <w:pPr>
        <w:rPr>
          <w:rFonts w:ascii="MyriadPro-Regular" w:hAnsi="MyriadPro-Regular" w:cs="MyriadPro-Regular" w:eastAsiaTheme="minorHAnsi"/>
          <w:color w:val="FF0000"/>
          <w:sz w:val="20"/>
          <w:szCs w:val="20"/>
        </w:rPr>
      </w:pPr>
      <w:r>
        <w:rPr>
          <w:rFonts w:ascii="MyriadPro-Regular" w:hAnsi="MyriadPro-Regular" w:cs="MyriadPro-Regular" w:eastAsiaTheme="minorHAnsi"/>
          <w:color w:val="FF0000"/>
          <w:sz w:val="20"/>
          <w:szCs w:val="20"/>
        </w:rPr>
        <w:t>[text box]</w:t>
      </w:r>
    </w:p>
    <w:p w:rsidR="00814AD1" w:rsidP="00D82833" w:rsidRDefault="00814AD1" w14:paraId="0FE9DBFE" w14:textId="19A95022">
      <w:pPr>
        <w:rPr>
          <w:rFonts w:ascii="MyriadPro-Regular" w:hAnsi="MyriadPro-Regular" w:cs="MyriadPro-Regular" w:eastAsiaTheme="minorHAnsi"/>
          <w:color w:val="FF0000"/>
          <w:sz w:val="20"/>
          <w:szCs w:val="20"/>
        </w:rPr>
      </w:pPr>
    </w:p>
    <w:p w:rsidRPr="00387649" w:rsidR="00814AD1" w:rsidP="00814AD1" w:rsidRDefault="00814AD1" w14:paraId="496A81E6" w14:textId="5571E324">
      <w:pPr>
        <w:rPr>
          <w:rFonts w:ascii="MyriadPro-Regular" w:hAnsi="MyriadPro-Regular" w:cs="MyriadPro-Regular" w:eastAsiaTheme="minorHAnsi"/>
          <w:sz w:val="20"/>
          <w:szCs w:val="20"/>
        </w:rPr>
      </w:pPr>
      <w:r w:rsidRPr="00387649">
        <w:rPr>
          <w:rFonts w:ascii="MyriadPro-Regular" w:hAnsi="MyriadPro-Regular" w:cs="MyriadPro-Regular" w:eastAsiaTheme="minorHAnsi"/>
          <w:sz w:val="20"/>
          <w:szCs w:val="20"/>
        </w:rPr>
        <w:t>If the request i</w:t>
      </w:r>
      <w:r w:rsidRPr="00387649" w:rsidR="003B08D3">
        <w:rPr>
          <w:rFonts w:ascii="MyriadPro-Regular" w:hAnsi="MyriadPro-Regular" w:cs="MyriadPro-Regular" w:eastAsiaTheme="minorHAnsi"/>
          <w:sz w:val="20"/>
          <w:szCs w:val="20"/>
        </w:rPr>
        <w:t>s</w:t>
      </w:r>
      <w:r w:rsidRPr="00387649">
        <w:rPr>
          <w:rFonts w:ascii="MyriadPro-Regular" w:hAnsi="MyriadPro-Regular" w:cs="MyriadPro-Regular" w:eastAsiaTheme="minorHAnsi"/>
          <w:sz w:val="20"/>
          <w:szCs w:val="20"/>
        </w:rPr>
        <w:t xml:space="preserve"> for an interpretation of the </w:t>
      </w:r>
      <w:r w:rsidRPr="00387649" w:rsidR="003B08D3">
        <w:rPr>
          <w:rFonts w:ascii="MyriadPro-Regular" w:hAnsi="MyriadPro-Regular" w:cs="MyriadPro-Regular" w:eastAsiaTheme="minorHAnsi"/>
          <w:sz w:val="20"/>
          <w:szCs w:val="20"/>
        </w:rPr>
        <w:t xml:space="preserve">regulations as </w:t>
      </w:r>
      <w:r w:rsidRPr="00387649">
        <w:rPr>
          <w:rFonts w:ascii="MyriadPro-Regular" w:hAnsi="MyriadPro-Regular" w:cs="MyriadPro-Regular" w:eastAsiaTheme="minorHAnsi"/>
          <w:sz w:val="20"/>
          <w:szCs w:val="20"/>
        </w:rPr>
        <w:t>appli</w:t>
      </w:r>
      <w:r w:rsidRPr="00387649" w:rsidR="003B08D3">
        <w:rPr>
          <w:rFonts w:ascii="MyriadPro-Regular" w:hAnsi="MyriadPro-Regular" w:cs="MyriadPro-Regular" w:eastAsiaTheme="minorHAnsi"/>
          <w:sz w:val="20"/>
          <w:szCs w:val="20"/>
        </w:rPr>
        <w:t>ed</w:t>
      </w:r>
      <w:r w:rsidRPr="00387649">
        <w:rPr>
          <w:rFonts w:ascii="MyriadPro-Regular" w:hAnsi="MyriadPro-Regular" w:cs="MyriadPro-Regular" w:eastAsiaTheme="minorHAnsi"/>
          <w:sz w:val="20"/>
          <w:szCs w:val="20"/>
        </w:rPr>
        <w:t xml:space="preserve"> </w:t>
      </w:r>
      <w:r w:rsidRPr="00387649" w:rsidR="003B08D3">
        <w:rPr>
          <w:rFonts w:ascii="MyriadPro-Regular" w:hAnsi="MyriadPro-Regular" w:cs="MyriadPro-Regular" w:eastAsiaTheme="minorHAnsi"/>
          <w:sz w:val="20"/>
          <w:szCs w:val="20"/>
        </w:rPr>
        <w:t>to</w:t>
      </w:r>
      <w:r w:rsidRPr="00387649">
        <w:rPr>
          <w:rFonts w:ascii="MyriadPro-Regular" w:hAnsi="MyriadPro-Regular" w:cs="MyriadPro-Regular" w:eastAsiaTheme="minorHAnsi"/>
          <w:sz w:val="20"/>
          <w:szCs w:val="20"/>
        </w:rPr>
        <w:t xml:space="preserve"> a specific set of circumstances under the regulations, provide a full description of the activities</w:t>
      </w:r>
      <w:r w:rsidRPr="00387649" w:rsidR="003B08D3">
        <w:rPr>
          <w:rFonts w:ascii="MyriadPro-Regular" w:hAnsi="MyriadPro-Regular" w:cs="MyriadPro-Regular" w:eastAsiaTheme="minorHAnsi"/>
          <w:sz w:val="20"/>
          <w:szCs w:val="20"/>
        </w:rPr>
        <w:t xml:space="preserve"> and their relation to regulatory text in question</w:t>
      </w:r>
      <w:r w:rsidRPr="00387649">
        <w:rPr>
          <w:rFonts w:ascii="MyriadPro-Regular" w:hAnsi="MyriadPro-Regular" w:cs="MyriadPro-Regular" w:eastAsiaTheme="minorHAnsi"/>
          <w:sz w:val="20"/>
          <w:szCs w:val="20"/>
        </w:rPr>
        <w:t>, to include</w:t>
      </w:r>
      <w:r w:rsidRPr="00387649" w:rsidR="003B08D3">
        <w:rPr>
          <w:rFonts w:ascii="MyriadPro-Regular" w:hAnsi="MyriadPro-Regular" w:cs="MyriadPro-Regular" w:eastAsiaTheme="minorHAnsi"/>
          <w:sz w:val="20"/>
          <w:szCs w:val="20"/>
        </w:rPr>
        <w:t xml:space="preserve"> specifics regarding defense articles or services, persons and destinations, end-users and end-uses, and any other information necessary to provide an informed interpretation:</w:t>
      </w:r>
    </w:p>
    <w:p w:rsidR="003B08D3" w:rsidP="00814AD1" w:rsidRDefault="003B08D3" w14:paraId="615A01A9" w14:textId="3421AE72">
      <w:pPr>
        <w:rPr>
          <w:rFonts w:ascii="MyriadPro-Regular" w:hAnsi="MyriadPro-Regular" w:cs="MyriadPro-Regular" w:eastAsiaTheme="minorHAnsi"/>
          <w:color w:val="FF0000"/>
          <w:sz w:val="20"/>
          <w:szCs w:val="20"/>
        </w:rPr>
      </w:pPr>
      <w:r>
        <w:rPr>
          <w:rFonts w:ascii="MyriadPro-Regular" w:hAnsi="MyriadPro-Regular" w:cs="MyriadPro-Regular" w:eastAsiaTheme="minorHAnsi"/>
          <w:color w:val="FF0000"/>
          <w:sz w:val="20"/>
          <w:szCs w:val="20"/>
        </w:rPr>
        <w:t>[text box]</w:t>
      </w:r>
    </w:p>
    <w:p w:rsidR="003B08D3" w:rsidP="00814AD1" w:rsidRDefault="003B08D3" w14:paraId="20D0E758" w14:textId="2BD6830F">
      <w:pPr>
        <w:rPr>
          <w:rFonts w:ascii="MyriadPro-Regular" w:hAnsi="MyriadPro-Regular" w:cs="MyriadPro-Regular" w:eastAsiaTheme="minorHAnsi"/>
          <w:color w:val="FF0000"/>
          <w:sz w:val="20"/>
          <w:szCs w:val="20"/>
        </w:rPr>
      </w:pPr>
    </w:p>
    <w:p w:rsidR="00FF152D" w:rsidP="00814AD1" w:rsidRDefault="00FF152D" w14:paraId="71835A7D" w14:textId="61FB3C5F">
      <w:pPr>
        <w:rPr>
          <w:rFonts w:ascii="MyriadPro-Regular" w:hAnsi="MyriadPro-Regular" w:cs="MyriadPro-Regular" w:eastAsiaTheme="minorHAnsi"/>
          <w:sz w:val="20"/>
          <w:szCs w:val="20"/>
        </w:rPr>
      </w:pPr>
      <w:r w:rsidRPr="00387649">
        <w:rPr>
          <w:rFonts w:ascii="MyriadPro-Regular" w:hAnsi="MyriadPro-Regular" w:cs="MyriadPro-Regular" w:eastAsiaTheme="minorHAnsi"/>
          <w:sz w:val="20"/>
          <w:szCs w:val="20"/>
        </w:rPr>
        <w:t>Proceed to Block 8 to attach relevant supporting documentation.</w:t>
      </w:r>
    </w:p>
    <w:p w:rsidRPr="00387649" w:rsidR="00387649" w:rsidP="00814AD1" w:rsidRDefault="00387649" w14:paraId="7E47EB57" w14:textId="77777777">
      <w:pPr>
        <w:rPr>
          <w:rFonts w:ascii="MyriadPro-Regular" w:hAnsi="MyriadPro-Regular" w:cs="MyriadPro-Regular" w:eastAsiaTheme="minorHAnsi"/>
          <w:sz w:val="20"/>
          <w:szCs w:val="20"/>
        </w:rPr>
      </w:pPr>
    </w:p>
    <w:p w:rsidR="003B08D3" w:rsidP="00814AD1" w:rsidRDefault="003B08D3" w14:paraId="249F27E1" w14:textId="77777777">
      <w:pPr>
        <w:rPr>
          <w:rFonts w:ascii="MyriadPro-Regular" w:hAnsi="MyriadPro-Regular" w:cs="MyriadPro-Regular" w:eastAsiaTheme="minorHAnsi"/>
          <w:color w:val="FF0000"/>
          <w:sz w:val="20"/>
          <w:szCs w:val="20"/>
        </w:rPr>
      </w:pPr>
    </w:p>
    <w:p w:rsidR="003B08D3" w:rsidP="003B08D3" w:rsidRDefault="003B08D3" w14:paraId="5570A933" w14:textId="70C0D5E3">
      <w:pPr>
        <w:rPr>
          <w:b/>
          <w:bCs/>
          <w:iCs/>
          <w:sz w:val="20"/>
          <w:szCs w:val="20"/>
        </w:rPr>
      </w:pPr>
      <w:r w:rsidRPr="00C93AB6">
        <w:rPr>
          <w:b/>
          <w:bCs/>
          <w:iCs/>
          <w:sz w:val="20"/>
          <w:szCs w:val="20"/>
        </w:rPr>
        <w:t xml:space="preserve">Block </w:t>
      </w:r>
      <w:r>
        <w:rPr>
          <w:b/>
          <w:bCs/>
          <w:iCs/>
          <w:sz w:val="20"/>
          <w:szCs w:val="20"/>
        </w:rPr>
        <w:t>6</w:t>
      </w:r>
      <w:r w:rsidRPr="00C93AB6">
        <w:rPr>
          <w:b/>
          <w:bCs/>
          <w:iCs/>
          <w:sz w:val="20"/>
          <w:szCs w:val="20"/>
        </w:rPr>
        <w:t>. 12</w:t>
      </w:r>
      <w:r>
        <w:rPr>
          <w:b/>
          <w:bCs/>
          <w:iCs/>
          <w:sz w:val="20"/>
          <w:szCs w:val="20"/>
        </w:rPr>
        <w:t>9</w:t>
      </w:r>
      <w:r w:rsidRPr="00C93AB6">
        <w:rPr>
          <w:b/>
          <w:bCs/>
          <w:iCs/>
          <w:sz w:val="20"/>
          <w:szCs w:val="20"/>
        </w:rPr>
        <w:t>.9(</w:t>
      </w:r>
      <w:r>
        <w:rPr>
          <w:b/>
          <w:bCs/>
          <w:iCs/>
          <w:sz w:val="20"/>
          <w:szCs w:val="20"/>
        </w:rPr>
        <w:t>a</w:t>
      </w:r>
      <w:r w:rsidRPr="00C93AB6">
        <w:rPr>
          <w:b/>
          <w:bCs/>
          <w:iCs/>
          <w:sz w:val="20"/>
          <w:szCs w:val="20"/>
        </w:rPr>
        <w:t xml:space="preserve">) </w:t>
      </w:r>
      <w:r w:rsidRPr="003B08D3">
        <w:rPr>
          <w:b/>
          <w:bCs/>
          <w:iCs/>
          <w:sz w:val="20"/>
          <w:szCs w:val="20"/>
        </w:rPr>
        <w:t>Whether an activity constitutes a brokering activity as defined in 129.2(b)</w:t>
      </w:r>
    </w:p>
    <w:p w:rsidR="00FF4A8B" w:rsidP="00D82833" w:rsidRDefault="00FF4A8B" w14:paraId="76F34C76" w14:textId="4FE63FE4">
      <w:pPr>
        <w:rPr>
          <w:b/>
          <w:bCs/>
          <w:iCs/>
          <w:sz w:val="20"/>
          <w:szCs w:val="20"/>
        </w:rPr>
      </w:pPr>
    </w:p>
    <w:p w:rsidRPr="000B3E7B" w:rsidR="003B08D3" w:rsidP="00D82833" w:rsidRDefault="003B08D3" w14:paraId="4F2DF5D4" w14:textId="05106B12">
      <w:pPr>
        <w:rPr>
          <w:iCs/>
          <w:sz w:val="20"/>
          <w:szCs w:val="20"/>
        </w:rPr>
      </w:pPr>
      <w:r w:rsidRPr="000B3E7B">
        <w:rPr>
          <w:iCs/>
          <w:sz w:val="20"/>
          <w:szCs w:val="20"/>
        </w:rPr>
        <w:t xml:space="preserve">Provide the following information in full, if </w:t>
      </w:r>
      <w:r w:rsidR="000B3E7B">
        <w:rPr>
          <w:iCs/>
          <w:sz w:val="20"/>
          <w:szCs w:val="20"/>
        </w:rPr>
        <w:t xml:space="preserve">information to any entry in this block is not available at time of submission, the circumstances must be stated and explained.  </w:t>
      </w:r>
      <w:r w:rsidRPr="003B08D3" w:rsidR="000B3E7B">
        <w:rPr>
          <w:iCs/>
          <w:sz w:val="20"/>
          <w:szCs w:val="20"/>
        </w:rPr>
        <w:t>The Directorate of Defense Trade Controls will take the completeness of the information into account in providing guidance on whether the activities constitute brokering activities.</w:t>
      </w:r>
    </w:p>
    <w:p w:rsidR="003B08D3" w:rsidP="00D82833" w:rsidRDefault="003B08D3" w14:paraId="7E79DE78" w14:textId="77777777">
      <w:pPr>
        <w:rPr>
          <w:b/>
          <w:bCs/>
          <w:iCs/>
          <w:sz w:val="20"/>
          <w:szCs w:val="20"/>
        </w:rPr>
      </w:pPr>
    </w:p>
    <w:p w:rsidRPr="003B08D3" w:rsidR="003B08D3" w:rsidP="003B08D3" w:rsidRDefault="003B08D3" w14:paraId="7567D795" w14:textId="186759A1">
      <w:pPr>
        <w:rPr>
          <w:iCs/>
          <w:sz w:val="20"/>
          <w:szCs w:val="20"/>
        </w:rPr>
      </w:pPr>
      <w:r w:rsidRPr="003B08D3">
        <w:rPr>
          <w:iCs/>
          <w:sz w:val="20"/>
          <w:szCs w:val="20"/>
        </w:rPr>
        <w:t xml:space="preserve">The specific activities to be undertaken by the applicant and any other U.S. or foreign </w:t>
      </w:r>
      <w:proofErr w:type="gramStart"/>
      <w:r w:rsidRPr="003B08D3">
        <w:rPr>
          <w:iCs/>
          <w:sz w:val="20"/>
          <w:szCs w:val="20"/>
        </w:rPr>
        <w:t>person;</w:t>
      </w:r>
      <w:proofErr w:type="gramEnd"/>
    </w:p>
    <w:p w:rsidR="003B08D3" w:rsidP="003B08D3" w:rsidRDefault="000B3E7B" w14:paraId="2BC65961" w14:textId="42F26BBA">
      <w:pPr>
        <w:rPr>
          <w:iCs/>
          <w:sz w:val="20"/>
          <w:szCs w:val="20"/>
        </w:rPr>
      </w:pPr>
      <w:r>
        <w:rPr>
          <w:iCs/>
          <w:sz w:val="20"/>
          <w:szCs w:val="20"/>
        </w:rPr>
        <w:t>[text box]</w:t>
      </w:r>
    </w:p>
    <w:p w:rsidRPr="003B08D3" w:rsidR="000B3E7B" w:rsidP="003B08D3" w:rsidRDefault="000B3E7B" w14:paraId="691B859A" w14:textId="77777777">
      <w:pPr>
        <w:rPr>
          <w:iCs/>
          <w:sz w:val="20"/>
          <w:szCs w:val="20"/>
        </w:rPr>
      </w:pPr>
    </w:p>
    <w:p w:rsidRPr="003B08D3" w:rsidR="003B08D3" w:rsidP="003B08D3" w:rsidRDefault="000B3E7B" w14:paraId="735FA797" w14:textId="74C9AED2">
      <w:pPr>
        <w:rPr>
          <w:iCs/>
          <w:sz w:val="20"/>
          <w:szCs w:val="20"/>
        </w:rPr>
      </w:pPr>
      <w:r>
        <w:rPr>
          <w:iCs/>
          <w:sz w:val="20"/>
          <w:szCs w:val="20"/>
        </w:rPr>
        <w:t>Provide t</w:t>
      </w:r>
      <w:r w:rsidRPr="003B08D3" w:rsidR="003B08D3">
        <w:rPr>
          <w:iCs/>
          <w:sz w:val="20"/>
          <w:szCs w:val="20"/>
        </w:rPr>
        <w:t xml:space="preserve">he name, nationality, and geographic location of all U.S. and foreign persons who may participate in the </w:t>
      </w:r>
      <w:proofErr w:type="gramStart"/>
      <w:r w:rsidRPr="003B08D3" w:rsidR="003B08D3">
        <w:rPr>
          <w:iCs/>
          <w:sz w:val="20"/>
          <w:szCs w:val="20"/>
        </w:rPr>
        <w:t>activities;</w:t>
      </w:r>
      <w:proofErr w:type="gramEnd"/>
    </w:p>
    <w:p w:rsidR="003B08D3" w:rsidP="003B08D3" w:rsidRDefault="000B3E7B" w14:paraId="37AD4564" w14:textId="37F1C8E6">
      <w:pPr>
        <w:rPr>
          <w:iCs/>
          <w:sz w:val="20"/>
          <w:szCs w:val="20"/>
        </w:rPr>
      </w:pPr>
      <w:r>
        <w:rPr>
          <w:iCs/>
          <w:sz w:val="20"/>
          <w:szCs w:val="20"/>
        </w:rPr>
        <w:t>[This can be the same as the part of current Block 3 with that information]</w:t>
      </w:r>
    </w:p>
    <w:p w:rsidR="000B3E7B" w:rsidP="003B08D3" w:rsidRDefault="00FF152D" w14:paraId="41819AC2" w14:textId="30699A8C">
      <w:pPr>
        <w:rPr>
          <w:iCs/>
          <w:sz w:val="20"/>
          <w:szCs w:val="20"/>
        </w:rPr>
      </w:pPr>
      <w:r>
        <w:rPr>
          <w:iCs/>
          <w:sz w:val="20"/>
          <w:szCs w:val="20"/>
        </w:rPr>
        <w:t>If not available, explain why not:</w:t>
      </w:r>
    </w:p>
    <w:p w:rsidR="00FF152D" w:rsidP="003B08D3" w:rsidRDefault="00FF152D" w14:paraId="5E5AC38D" w14:textId="236B6245">
      <w:pPr>
        <w:rPr>
          <w:iCs/>
          <w:sz w:val="20"/>
          <w:szCs w:val="20"/>
        </w:rPr>
      </w:pPr>
      <w:r>
        <w:rPr>
          <w:iCs/>
          <w:sz w:val="20"/>
          <w:szCs w:val="20"/>
        </w:rPr>
        <w:t>[text box]</w:t>
      </w:r>
    </w:p>
    <w:p w:rsidRPr="003B08D3" w:rsidR="00FF152D" w:rsidP="003B08D3" w:rsidRDefault="00FF152D" w14:paraId="7DFB6772" w14:textId="77777777">
      <w:pPr>
        <w:rPr>
          <w:iCs/>
          <w:sz w:val="20"/>
          <w:szCs w:val="20"/>
        </w:rPr>
      </w:pPr>
    </w:p>
    <w:p w:rsidRPr="003B08D3" w:rsidR="003B08D3" w:rsidP="003B08D3" w:rsidRDefault="003B08D3" w14:paraId="0D4BD8C9" w14:textId="51B4E77C">
      <w:pPr>
        <w:rPr>
          <w:iCs/>
          <w:sz w:val="20"/>
          <w:szCs w:val="20"/>
        </w:rPr>
      </w:pPr>
      <w:r w:rsidRPr="003B08D3">
        <w:rPr>
          <w:iCs/>
          <w:sz w:val="20"/>
          <w:szCs w:val="20"/>
        </w:rPr>
        <w:t>A description of each defense article or defense service that may be involved:</w:t>
      </w:r>
    </w:p>
    <w:p w:rsidR="000B3E7B" w:rsidP="000B3E7B" w:rsidRDefault="000B3E7B" w14:paraId="078D221E" w14:textId="77777777">
      <w:pPr>
        <w:rPr>
          <w:iCs/>
          <w:sz w:val="20"/>
          <w:szCs w:val="20"/>
        </w:rPr>
      </w:pPr>
      <w:r>
        <w:rPr>
          <w:iCs/>
          <w:sz w:val="20"/>
          <w:szCs w:val="20"/>
        </w:rPr>
        <w:t>[This can be the same as the part of current Block 3 with that information]</w:t>
      </w:r>
    </w:p>
    <w:p w:rsidR="00FF152D" w:rsidP="00FF152D" w:rsidRDefault="00FF152D" w14:paraId="78AA0C4D" w14:textId="77777777">
      <w:pPr>
        <w:rPr>
          <w:iCs/>
          <w:sz w:val="20"/>
          <w:szCs w:val="20"/>
        </w:rPr>
      </w:pPr>
      <w:r>
        <w:rPr>
          <w:iCs/>
          <w:sz w:val="20"/>
          <w:szCs w:val="20"/>
        </w:rPr>
        <w:t>If not available, explain why not:</w:t>
      </w:r>
    </w:p>
    <w:p w:rsidR="00FF152D" w:rsidP="00FF152D" w:rsidRDefault="00FF152D" w14:paraId="2EA6E893" w14:textId="77777777">
      <w:pPr>
        <w:rPr>
          <w:iCs/>
          <w:sz w:val="20"/>
          <w:szCs w:val="20"/>
        </w:rPr>
      </w:pPr>
      <w:r>
        <w:rPr>
          <w:iCs/>
          <w:sz w:val="20"/>
          <w:szCs w:val="20"/>
        </w:rPr>
        <w:t>[text box]</w:t>
      </w:r>
    </w:p>
    <w:p w:rsidR="003B08D3" w:rsidP="003B08D3" w:rsidRDefault="003B08D3" w14:paraId="31C84720" w14:textId="69A5BBEB">
      <w:pPr>
        <w:rPr>
          <w:iCs/>
          <w:sz w:val="20"/>
          <w:szCs w:val="20"/>
        </w:rPr>
      </w:pPr>
    </w:p>
    <w:p w:rsidRPr="003B08D3" w:rsidR="00FF152D" w:rsidP="003B08D3" w:rsidRDefault="00FF152D" w14:paraId="162711D2" w14:textId="77777777">
      <w:pPr>
        <w:rPr>
          <w:iCs/>
          <w:sz w:val="20"/>
          <w:szCs w:val="20"/>
        </w:rPr>
      </w:pPr>
    </w:p>
    <w:p w:rsidR="000B3E7B" w:rsidP="003B08D3" w:rsidRDefault="003B08D3" w14:paraId="4A4B2376" w14:textId="5E11ED34">
      <w:pPr>
        <w:rPr>
          <w:iCs/>
          <w:sz w:val="20"/>
          <w:szCs w:val="20"/>
        </w:rPr>
      </w:pPr>
      <w:r w:rsidRPr="003B08D3">
        <w:rPr>
          <w:iCs/>
          <w:sz w:val="20"/>
          <w:szCs w:val="20"/>
        </w:rPr>
        <w:t xml:space="preserve">(4) </w:t>
      </w:r>
      <w:r w:rsidR="000B3E7B">
        <w:rPr>
          <w:iCs/>
          <w:sz w:val="20"/>
          <w:szCs w:val="20"/>
        </w:rPr>
        <w:t>Describe e</w:t>
      </w:r>
      <w:r w:rsidRPr="003B08D3">
        <w:rPr>
          <w:iCs/>
          <w:sz w:val="20"/>
          <w:szCs w:val="20"/>
        </w:rPr>
        <w:t>nd-user and end-use</w:t>
      </w:r>
      <w:r w:rsidR="000B3E7B">
        <w:rPr>
          <w:iCs/>
          <w:sz w:val="20"/>
          <w:szCs w:val="20"/>
        </w:rPr>
        <w:t>:</w:t>
      </w:r>
    </w:p>
    <w:p w:rsidRPr="003B08D3" w:rsidR="003B08D3" w:rsidP="003B08D3" w:rsidRDefault="000B3E7B" w14:paraId="5FDD0A19" w14:textId="6D3FFB87">
      <w:pPr>
        <w:rPr>
          <w:iCs/>
          <w:sz w:val="20"/>
          <w:szCs w:val="20"/>
        </w:rPr>
      </w:pPr>
      <w:r>
        <w:rPr>
          <w:iCs/>
          <w:sz w:val="20"/>
          <w:szCs w:val="20"/>
        </w:rPr>
        <w:t>[text box]</w:t>
      </w:r>
      <w:r w:rsidRPr="003B08D3" w:rsidR="003B08D3">
        <w:rPr>
          <w:iCs/>
          <w:sz w:val="20"/>
          <w:szCs w:val="20"/>
        </w:rPr>
        <w:t xml:space="preserve"> </w:t>
      </w:r>
    </w:p>
    <w:p w:rsidR="00FF152D" w:rsidP="00FF152D" w:rsidRDefault="00FF152D" w14:paraId="4E2A52DC" w14:textId="77777777">
      <w:pPr>
        <w:rPr>
          <w:iCs/>
          <w:sz w:val="20"/>
          <w:szCs w:val="20"/>
        </w:rPr>
      </w:pPr>
      <w:r>
        <w:rPr>
          <w:iCs/>
          <w:sz w:val="20"/>
          <w:szCs w:val="20"/>
        </w:rPr>
        <w:t>If not available, explain why not:</w:t>
      </w:r>
    </w:p>
    <w:p w:rsidR="00FF152D" w:rsidP="00FF152D" w:rsidRDefault="00FF152D" w14:paraId="48B99072" w14:textId="77777777">
      <w:pPr>
        <w:rPr>
          <w:iCs/>
          <w:sz w:val="20"/>
          <w:szCs w:val="20"/>
        </w:rPr>
      </w:pPr>
      <w:r>
        <w:rPr>
          <w:iCs/>
          <w:sz w:val="20"/>
          <w:szCs w:val="20"/>
        </w:rPr>
        <w:t>[text box]</w:t>
      </w:r>
    </w:p>
    <w:p w:rsidR="003B08D3" w:rsidP="003B08D3" w:rsidRDefault="003B08D3" w14:paraId="3DD94111" w14:textId="543519F5">
      <w:pPr>
        <w:rPr>
          <w:iCs/>
          <w:sz w:val="20"/>
          <w:szCs w:val="20"/>
        </w:rPr>
      </w:pPr>
    </w:p>
    <w:p w:rsidRPr="003B08D3" w:rsidR="00FF152D" w:rsidP="003B08D3" w:rsidRDefault="00FF152D" w14:paraId="14319B95" w14:textId="77777777">
      <w:pPr>
        <w:rPr>
          <w:iCs/>
          <w:sz w:val="20"/>
          <w:szCs w:val="20"/>
        </w:rPr>
      </w:pPr>
    </w:p>
    <w:p w:rsidR="003B08D3" w:rsidP="003B08D3" w:rsidRDefault="000B3E7B" w14:paraId="52A1F6CD" w14:textId="0C1B4F8F">
      <w:pPr>
        <w:rPr>
          <w:iCs/>
          <w:sz w:val="20"/>
          <w:szCs w:val="20"/>
        </w:rPr>
      </w:pPr>
      <w:r>
        <w:rPr>
          <w:iCs/>
          <w:sz w:val="20"/>
          <w:szCs w:val="20"/>
        </w:rPr>
        <w:t>Go to Block 8 and attach a</w:t>
      </w:r>
      <w:r w:rsidRPr="003B08D3" w:rsidR="003B08D3">
        <w:rPr>
          <w:iCs/>
          <w:sz w:val="20"/>
          <w:szCs w:val="20"/>
        </w:rPr>
        <w:t xml:space="preserve"> copy of any agreement or documentation, if available, between or among the requester and other persons who will be involved in the activity or related transactions that describes the activity to be taken by such persons.</w:t>
      </w:r>
      <w:r w:rsidR="00FF152D">
        <w:rPr>
          <w:iCs/>
          <w:sz w:val="20"/>
          <w:szCs w:val="20"/>
        </w:rPr>
        <w:t xml:space="preserve">  If not available, explain why not:</w:t>
      </w:r>
    </w:p>
    <w:p w:rsidR="00FF152D" w:rsidP="003B08D3" w:rsidRDefault="00FF152D" w14:paraId="0EC7E7C3" w14:textId="124DE9AB">
      <w:pPr>
        <w:rPr>
          <w:iCs/>
          <w:sz w:val="20"/>
          <w:szCs w:val="20"/>
        </w:rPr>
      </w:pPr>
      <w:r>
        <w:rPr>
          <w:iCs/>
          <w:sz w:val="20"/>
          <w:szCs w:val="20"/>
        </w:rPr>
        <w:t>[text box]</w:t>
      </w:r>
    </w:p>
    <w:p w:rsidR="00060DB9" w:rsidP="003B08D3" w:rsidRDefault="00060DB9" w14:paraId="520A130C" w14:textId="6789899A">
      <w:pPr>
        <w:rPr>
          <w:iCs/>
          <w:sz w:val="20"/>
          <w:szCs w:val="20"/>
        </w:rPr>
      </w:pPr>
    </w:p>
    <w:p w:rsidRPr="003B08D3" w:rsidR="00060DB9" w:rsidP="003B08D3" w:rsidRDefault="00060DB9" w14:paraId="2270B569" w14:textId="2388BEA4">
      <w:pPr>
        <w:rPr>
          <w:iCs/>
          <w:sz w:val="20"/>
          <w:szCs w:val="20"/>
        </w:rPr>
      </w:pPr>
      <w:r>
        <w:rPr>
          <w:iCs/>
          <w:sz w:val="20"/>
          <w:szCs w:val="20"/>
        </w:rPr>
        <w:t>Applicants may attach any other relevant supporting documentation.</w:t>
      </w:r>
    </w:p>
    <w:p w:rsidR="000B3E7B" w:rsidP="000B3E7B" w:rsidRDefault="000B3E7B" w14:paraId="79B8DF8F" w14:textId="13111B38">
      <w:pPr>
        <w:rPr>
          <w:b/>
          <w:bCs/>
          <w:iCs/>
          <w:sz w:val="20"/>
          <w:szCs w:val="20"/>
        </w:rPr>
      </w:pPr>
    </w:p>
    <w:p w:rsidR="00060DB9" w:rsidP="000B3E7B" w:rsidRDefault="00060DB9" w14:paraId="07F24DAB" w14:textId="77777777">
      <w:pPr>
        <w:rPr>
          <w:b/>
          <w:bCs/>
          <w:iCs/>
          <w:sz w:val="20"/>
          <w:szCs w:val="20"/>
        </w:rPr>
      </w:pPr>
    </w:p>
    <w:p w:rsidR="000B3E7B" w:rsidP="000B3E7B" w:rsidRDefault="000B3E7B" w14:paraId="6C76F647" w14:textId="62817EA7">
      <w:pPr>
        <w:rPr>
          <w:b/>
          <w:bCs/>
          <w:iCs/>
          <w:sz w:val="20"/>
          <w:szCs w:val="20"/>
        </w:rPr>
      </w:pPr>
      <w:r w:rsidRPr="00C93AB6">
        <w:rPr>
          <w:b/>
          <w:bCs/>
          <w:iCs/>
          <w:sz w:val="20"/>
          <w:szCs w:val="20"/>
        </w:rPr>
        <w:t xml:space="preserve">Block </w:t>
      </w:r>
      <w:r>
        <w:rPr>
          <w:b/>
          <w:bCs/>
          <w:iCs/>
          <w:sz w:val="20"/>
          <w:szCs w:val="20"/>
        </w:rPr>
        <w:t>7</w:t>
      </w:r>
      <w:r w:rsidRPr="00C93AB6">
        <w:rPr>
          <w:b/>
          <w:bCs/>
          <w:iCs/>
          <w:sz w:val="20"/>
          <w:szCs w:val="20"/>
        </w:rPr>
        <w:t>. 12</w:t>
      </w:r>
      <w:r>
        <w:rPr>
          <w:b/>
          <w:bCs/>
          <w:iCs/>
          <w:sz w:val="20"/>
          <w:szCs w:val="20"/>
        </w:rPr>
        <w:t>9</w:t>
      </w:r>
      <w:r w:rsidRPr="00C93AB6">
        <w:rPr>
          <w:b/>
          <w:bCs/>
          <w:iCs/>
          <w:sz w:val="20"/>
          <w:szCs w:val="20"/>
        </w:rPr>
        <w:t>.9(</w:t>
      </w:r>
      <w:r>
        <w:rPr>
          <w:b/>
          <w:bCs/>
          <w:iCs/>
          <w:sz w:val="20"/>
          <w:szCs w:val="20"/>
        </w:rPr>
        <w:t>c</w:t>
      </w:r>
      <w:r w:rsidRPr="00C93AB6">
        <w:rPr>
          <w:b/>
          <w:bCs/>
          <w:iCs/>
          <w:sz w:val="20"/>
          <w:szCs w:val="20"/>
        </w:rPr>
        <w:t xml:space="preserve">) </w:t>
      </w:r>
      <w:r w:rsidRPr="00FF152D" w:rsidR="00FF152D">
        <w:rPr>
          <w:b/>
          <w:bCs/>
          <w:iCs/>
          <w:sz w:val="20"/>
          <w:szCs w:val="20"/>
        </w:rPr>
        <w:t>Guidance on brokering other than brokering activities as defined in 129.2(b)</w:t>
      </w:r>
    </w:p>
    <w:p w:rsidR="00FF152D" w:rsidP="000B3E7B" w:rsidRDefault="00FF152D" w14:paraId="1CE4C155" w14:textId="0ED9AC9A">
      <w:pPr>
        <w:rPr>
          <w:b/>
          <w:bCs/>
          <w:iCs/>
          <w:sz w:val="20"/>
          <w:szCs w:val="20"/>
        </w:rPr>
      </w:pPr>
    </w:p>
    <w:p w:rsidR="00FF152D" w:rsidP="00FF152D" w:rsidRDefault="00FF152D" w14:paraId="5CE77B75" w14:textId="77777777">
      <w:pPr>
        <w:rPr>
          <w:b/>
          <w:bCs/>
          <w:iCs/>
          <w:sz w:val="20"/>
          <w:szCs w:val="20"/>
        </w:rPr>
      </w:pPr>
    </w:p>
    <w:p w:rsidRPr="00387649" w:rsidR="00FF152D" w:rsidP="00FF152D" w:rsidRDefault="00FF152D" w14:paraId="37782905" w14:textId="53034392">
      <w:pPr>
        <w:rPr>
          <w:rFonts w:ascii="MyriadPro-Regular" w:hAnsi="MyriadPro-Regular" w:cs="MyriadPro-Regular" w:eastAsiaTheme="minorHAnsi"/>
          <w:sz w:val="20"/>
          <w:szCs w:val="20"/>
        </w:rPr>
      </w:pPr>
      <w:r>
        <w:rPr>
          <w:rFonts w:ascii="MyriadPro-Regular" w:hAnsi="MyriadPro-Regular" w:cs="MyriadPro-Regular" w:eastAsiaTheme="minorHAnsi"/>
          <w:color w:val="FF0000"/>
          <w:sz w:val="20"/>
          <w:szCs w:val="20"/>
        </w:rPr>
        <w:t xml:space="preserve">[Add button for </w:t>
      </w:r>
      <w:proofErr w:type="spellStart"/>
      <w:r>
        <w:rPr>
          <w:rFonts w:ascii="MyriadPro-Regular" w:hAnsi="MyriadPro-Regular" w:cs="MyriadPro-Regular" w:eastAsiaTheme="minorHAnsi"/>
          <w:color w:val="FF0000"/>
          <w:sz w:val="20"/>
          <w:szCs w:val="20"/>
        </w:rPr>
        <w:t>mult</w:t>
      </w:r>
      <w:proofErr w:type="spellEnd"/>
      <w:r>
        <w:rPr>
          <w:rFonts w:ascii="MyriadPro-Regular" w:hAnsi="MyriadPro-Regular" w:cs="MyriadPro-Regular" w:eastAsiaTheme="minorHAnsi"/>
          <w:color w:val="FF0000"/>
          <w:sz w:val="20"/>
          <w:szCs w:val="20"/>
        </w:rPr>
        <w:t xml:space="preserve"> entry</w:t>
      </w:r>
      <w:r w:rsidRPr="00387649">
        <w:rPr>
          <w:rFonts w:ascii="MyriadPro-Regular" w:hAnsi="MyriadPro-Regular" w:cs="MyriadPro-Regular" w:eastAsiaTheme="minorHAnsi"/>
          <w:sz w:val="20"/>
          <w:szCs w:val="20"/>
        </w:rPr>
        <w:t>] Section or sections of Part 129 – Registration and Licensing of Brokers for which an interpretation is requested</w:t>
      </w:r>
    </w:p>
    <w:p w:rsidRPr="00387649" w:rsidR="00FF152D" w:rsidP="00FF152D" w:rsidRDefault="00FF152D" w14:paraId="17CA85C7" w14:textId="77777777">
      <w:pPr>
        <w:rPr>
          <w:rFonts w:ascii="MyriadPro-Regular" w:hAnsi="MyriadPro-Regular" w:cs="MyriadPro-Regular" w:eastAsiaTheme="minorHAnsi"/>
          <w:sz w:val="20"/>
          <w:szCs w:val="20"/>
        </w:rPr>
      </w:pPr>
    </w:p>
    <w:p w:rsidRPr="00387649" w:rsidR="00FF152D" w:rsidP="00FF152D" w:rsidRDefault="00FF152D" w14:paraId="4F7AD86B" w14:textId="77777777">
      <w:pPr>
        <w:rPr>
          <w:rFonts w:ascii="MyriadPro-Regular" w:hAnsi="MyriadPro-Regular" w:cs="MyriadPro-Regular" w:eastAsiaTheme="minorHAnsi"/>
          <w:sz w:val="20"/>
          <w:szCs w:val="20"/>
        </w:rPr>
      </w:pPr>
      <w:r w:rsidRPr="00387649">
        <w:rPr>
          <w:rFonts w:ascii="MyriadPro-Regular" w:hAnsi="MyriadPro-Regular" w:cs="MyriadPro-Regular" w:eastAsiaTheme="minorHAnsi"/>
          <w:sz w:val="20"/>
          <w:szCs w:val="20"/>
        </w:rPr>
        <w:t>If applicable, identify the specific language or subsection requiring interpretation</w:t>
      </w:r>
    </w:p>
    <w:p w:rsidR="00FF152D" w:rsidP="00FF152D" w:rsidRDefault="00FF152D" w14:paraId="36CD5265" w14:textId="77777777">
      <w:pPr>
        <w:rPr>
          <w:rFonts w:ascii="MyriadPro-Regular" w:hAnsi="MyriadPro-Regular" w:cs="MyriadPro-Regular" w:eastAsiaTheme="minorHAnsi"/>
          <w:color w:val="FF0000"/>
          <w:sz w:val="20"/>
          <w:szCs w:val="20"/>
        </w:rPr>
      </w:pPr>
      <w:r>
        <w:rPr>
          <w:rFonts w:ascii="MyriadPro-Regular" w:hAnsi="MyriadPro-Regular" w:cs="MyriadPro-Regular" w:eastAsiaTheme="minorHAnsi"/>
          <w:color w:val="FF0000"/>
          <w:sz w:val="20"/>
          <w:szCs w:val="20"/>
        </w:rPr>
        <w:t>[text box]</w:t>
      </w:r>
    </w:p>
    <w:p w:rsidR="00FF152D" w:rsidP="00FF152D" w:rsidRDefault="00FF152D" w14:paraId="7DDEB824" w14:textId="77777777">
      <w:pPr>
        <w:rPr>
          <w:rFonts w:ascii="MyriadPro-Regular" w:hAnsi="MyriadPro-Regular" w:cs="MyriadPro-Regular" w:eastAsiaTheme="minorHAnsi"/>
          <w:color w:val="FF0000"/>
          <w:sz w:val="20"/>
          <w:szCs w:val="20"/>
        </w:rPr>
      </w:pPr>
    </w:p>
    <w:p w:rsidRPr="00387649" w:rsidR="00FF152D" w:rsidP="00FF152D" w:rsidRDefault="00FF152D" w14:paraId="644B39E8" w14:textId="77777777">
      <w:pPr>
        <w:rPr>
          <w:rFonts w:ascii="MyriadPro-Regular" w:hAnsi="MyriadPro-Regular" w:cs="MyriadPro-Regular" w:eastAsiaTheme="minorHAnsi"/>
          <w:sz w:val="20"/>
          <w:szCs w:val="20"/>
        </w:rPr>
      </w:pPr>
      <w:r w:rsidRPr="00387649">
        <w:rPr>
          <w:rFonts w:ascii="MyriadPro-Regular" w:hAnsi="MyriadPro-Regular" w:cs="MyriadPro-Regular" w:eastAsiaTheme="minorHAnsi"/>
          <w:sz w:val="20"/>
          <w:szCs w:val="20"/>
        </w:rPr>
        <w:t>Describe in general terms the interpretation being requested:</w:t>
      </w:r>
    </w:p>
    <w:p w:rsidR="00FF152D" w:rsidP="00FF152D" w:rsidRDefault="00FF152D" w14:paraId="34F96ACC" w14:textId="77777777">
      <w:pPr>
        <w:rPr>
          <w:rFonts w:ascii="MyriadPro-Regular" w:hAnsi="MyriadPro-Regular" w:cs="MyriadPro-Regular" w:eastAsiaTheme="minorHAnsi"/>
          <w:color w:val="FF0000"/>
          <w:sz w:val="20"/>
          <w:szCs w:val="20"/>
        </w:rPr>
      </w:pPr>
      <w:r>
        <w:rPr>
          <w:rFonts w:ascii="MyriadPro-Regular" w:hAnsi="MyriadPro-Regular" w:cs="MyriadPro-Regular" w:eastAsiaTheme="minorHAnsi"/>
          <w:color w:val="FF0000"/>
          <w:sz w:val="20"/>
          <w:szCs w:val="20"/>
        </w:rPr>
        <w:t>[text box]</w:t>
      </w:r>
    </w:p>
    <w:p w:rsidR="00FF152D" w:rsidP="00FF152D" w:rsidRDefault="00FF152D" w14:paraId="5F82F511" w14:textId="77777777">
      <w:pPr>
        <w:rPr>
          <w:rFonts w:ascii="MyriadPro-Regular" w:hAnsi="MyriadPro-Regular" w:cs="MyriadPro-Regular" w:eastAsiaTheme="minorHAnsi"/>
          <w:color w:val="FF0000"/>
          <w:sz w:val="20"/>
          <w:szCs w:val="20"/>
        </w:rPr>
      </w:pPr>
    </w:p>
    <w:p w:rsidRPr="00387649" w:rsidR="00FF152D" w:rsidP="00FF152D" w:rsidRDefault="00FF152D" w14:paraId="3E0068AA" w14:textId="77777777">
      <w:pPr>
        <w:rPr>
          <w:rFonts w:ascii="MyriadPro-Regular" w:hAnsi="MyriadPro-Regular" w:cs="MyriadPro-Regular" w:eastAsiaTheme="minorHAnsi"/>
          <w:sz w:val="20"/>
          <w:szCs w:val="20"/>
        </w:rPr>
      </w:pPr>
      <w:r w:rsidRPr="00387649">
        <w:rPr>
          <w:rFonts w:ascii="MyriadPro-Regular" w:hAnsi="MyriadPro-Regular" w:cs="MyriadPro-Regular" w:eastAsiaTheme="minorHAnsi"/>
          <w:sz w:val="20"/>
          <w:szCs w:val="20"/>
        </w:rPr>
        <w:lastRenderedPageBreak/>
        <w:t>If the request is for an interpretation of the regulations as applied to a specific set of circumstances under the regulations, provide a full description of the activities and their relation to regulatory text in question, to include specifics regarding defense articles or services, persons and destinations, end-users and end-uses, and any other information necessary to provide an informed interpretation:</w:t>
      </w:r>
    </w:p>
    <w:p w:rsidR="00FF152D" w:rsidP="00FF152D" w:rsidRDefault="00FF152D" w14:paraId="30BC1348" w14:textId="77777777">
      <w:pPr>
        <w:rPr>
          <w:rFonts w:ascii="MyriadPro-Regular" w:hAnsi="MyriadPro-Regular" w:cs="MyriadPro-Regular" w:eastAsiaTheme="minorHAnsi"/>
          <w:color w:val="FF0000"/>
          <w:sz w:val="20"/>
          <w:szCs w:val="20"/>
        </w:rPr>
      </w:pPr>
      <w:r>
        <w:rPr>
          <w:rFonts w:ascii="MyriadPro-Regular" w:hAnsi="MyriadPro-Regular" w:cs="MyriadPro-Regular" w:eastAsiaTheme="minorHAnsi"/>
          <w:color w:val="FF0000"/>
          <w:sz w:val="20"/>
          <w:szCs w:val="20"/>
        </w:rPr>
        <w:t>[text box]</w:t>
      </w:r>
    </w:p>
    <w:p w:rsidR="00FF152D" w:rsidP="000B3E7B" w:rsidRDefault="00FF152D" w14:paraId="4FBF57CD" w14:textId="77777777">
      <w:pPr>
        <w:rPr>
          <w:b/>
          <w:bCs/>
          <w:iCs/>
          <w:sz w:val="20"/>
          <w:szCs w:val="20"/>
        </w:rPr>
      </w:pPr>
    </w:p>
    <w:p w:rsidRPr="00387649" w:rsidR="00D82833" w:rsidRDefault="00F4569F" w14:paraId="625C8909" w14:textId="4984D204">
      <w:pPr>
        <w:spacing w:before="10"/>
        <w:rPr>
          <w:iCs/>
          <w:sz w:val="29"/>
        </w:rPr>
      </w:pPr>
      <w:r w:rsidRPr="00387649">
        <w:rPr>
          <w:rFonts w:ascii="MyriadPro-Regular" w:hAnsi="MyriadPro-Regular" w:cs="MyriadPro-Regular" w:eastAsiaTheme="minorHAnsi"/>
          <w:sz w:val="20"/>
          <w:szCs w:val="20"/>
        </w:rPr>
        <w:t>Proceed to Block 8 to attach relevant supporting documentation.</w:t>
      </w:r>
    </w:p>
    <w:p w:rsidRPr="003B08D3" w:rsidR="000B3E7B" w:rsidRDefault="000B3E7B" w14:paraId="65D52BFC" w14:textId="77777777">
      <w:pPr>
        <w:spacing w:before="10"/>
        <w:rPr>
          <w:iCs/>
          <w:sz w:val="29"/>
        </w:rPr>
      </w:pPr>
    </w:p>
    <w:p w:rsidRPr="00D82833" w:rsidR="00814AD1" w:rsidRDefault="00814AD1" w14:paraId="7EEB631D" w14:textId="77777777">
      <w:pPr>
        <w:spacing w:before="10"/>
        <w:rPr>
          <w:iCs/>
          <w:sz w:val="29"/>
        </w:rPr>
      </w:pPr>
    </w:p>
    <w:p w:rsidR="00C77388" w:rsidRDefault="00F8352D" w14:paraId="0BDF8A9A" w14:textId="3125351C">
      <w:pPr>
        <w:pStyle w:val="BodyText"/>
        <w:tabs>
          <w:tab w:val="left" w:pos="11080"/>
        </w:tabs>
        <w:spacing w:before="192"/>
        <w:ind w:left="266"/>
        <w:rPr>
          <w:rFonts w:ascii="Arial"/>
        </w:rPr>
      </w:pPr>
      <w:r>
        <w:rPr>
          <w:rFonts w:ascii="Arial"/>
          <w:spacing w:val="-4"/>
        </w:rPr>
        <w:t>Provide</w:t>
      </w:r>
      <w:r>
        <w:rPr>
          <w:rFonts w:ascii="Arial"/>
          <w:spacing w:val="-21"/>
        </w:rPr>
        <w:t xml:space="preserve"> </w:t>
      </w:r>
      <w:r>
        <w:rPr>
          <w:rFonts w:ascii="Arial"/>
        </w:rPr>
        <w:t>the</w:t>
      </w:r>
      <w:r>
        <w:rPr>
          <w:rFonts w:ascii="Arial"/>
          <w:spacing w:val="-27"/>
        </w:rPr>
        <w:t xml:space="preserve"> </w:t>
      </w:r>
      <w:r>
        <w:rPr>
          <w:rFonts w:ascii="Arial"/>
          <w:spacing w:val="-7"/>
        </w:rPr>
        <w:t>name,</w:t>
      </w:r>
      <w:r>
        <w:rPr>
          <w:rFonts w:ascii="Arial"/>
          <w:spacing w:val="-26"/>
        </w:rPr>
        <w:t xml:space="preserve"> </w:t>
      </w:r>
      <w:r>
        <w:rPr>
          <w:rFonts w:ascii="Arial"/>
        </w:rPr>
        <w:t>nationality,</w:t>
      </w:r>
      <w:r>
        <w:rPr>
          <w:rFonts w:ascii="Arial"/>
          <w:spacing w:val="-36"/>
        </w:rPr>
        <w:t xml:space="preserve"> </w:t>
      </w:r>
      <w:r>
        <w:rPr>
          <w:rFonts w:ascii="Arial"/>
          <w:spacing w:val="-3"/>
        </w:rPr>
        <w:t>and</w:t>
      </w:r>
      <w:r>
        <w:rPr>
          <w:rFonts w:ascii="Arial"/>
          <w:spacing w:val="-22"/>
        </w:rPr>
        <w:t xml:space="preserve"> </w:t>
      </w:r>
      <w:r>
        <w:rPr>
          <w:rFonts w:ascii="Arial"/>
          <w:spacing w:val="-4"/>
        </w:rPr>
        <w:t>geographic</w:t>
      </w:r>
      <w:r>
        <w:rPr>
          <w:rFonts w:ascii="Arial"/>
          <w:spacing w:val="-25"/>
        </w:rPr>
        <w:t xml:space="preserve"> </w:t>
      </w:r>
      <w:r>
        <w:rPr>
          <w:rFonts w:ascii="Arial"/>
        </w:rPr>
        <w:t>location</w:t>
      </w:r>
      <w:r>
        <w:rPr>
          <w:rFonts w:ascii="Arial"/>
          <w:spacing w:val="-21"/>
        </w:rPr>
        <w:t xml:space="preserve"> </w:t>
      </w:r>
      <w:r>
        <w:rPr>
          <w:rFonts w:ascii="Arial"/>
        </w:rPr>
        <w:t>of</w:t>
      </w:r>
      <w:r>
        <w:rPr>
          <w:rFonts w:ascii="Arial"/>
          <w:spacing w:val="-27"/>
        </w:rPr>
        <w:t xml:space="preserve"> </w:t>
      </w:r>
      <w:r>
        <w:rPr>
          <w:rFonts w:ascii="Arial"/>
          <w:spacing w:val="-3"/>
        </w:rPr>
        <w:t>all</w:t>
      </w:r>
      <w:r>
        <w:rPr>
          <w:rFonts w:ascii="Arial"/>
          <w:spacing w:val="-28"/>
        </w:rPr>
        <w:t xml:space="preserve"> </w:t>
      </w:r>
      <w:r>
        <w:rPr>
          <w:rFonts w:ascii="Arial"/>
          <w:spacing w:val="-15"/>
        </w:rPr>
        <w:t>U.S.</w:t>
      </w:r>
      <w:r>
        <w:rPr>
          <w:rFonts w:ascii="Arial"/>
          <w:spacing w:val="-36"/>
        </w:rPr>
        <w:t xml:space="preserve"> </w:t>
      </w:r>
      <w:r>
        <w:rPr>
          <w:rFonts w:ascii="Arial"/>
          <w:spacing w:val="-3"/>
        </w:rPr>
        <w:t>and</w:t>
      </w:r>
      <w:r>
        <w:rPr>
          <w:rFonts w:ascii="Arial"/>
          <w:spacing w:val="-21"/>
        </w:rPr>
        <w:t xml:space="preserve"> </w:t>
      </w:r>
      <w:r>
        <w:rPr>
          <w:rFonts w:ascii="Arial"/>
        </w:rPr>
        <w:t>foreign</w:t>
      </w:r>
      <w:r>
        <w:rPr>
          <w:rFonts w:ascii="Arial"/>
          <w:spacing w:val="-21"/>
        </w:rPr>
        <w:t xml:space="preserve"> </w:t>
      </w:r>
      <w:r>
        <w:rPr>
          <w:rFonts w:ascii="Arial"/>
          <w:spacing w:val="-7"/>
        </w:rPr>
        <w:t>persons</w:t>
      </w:r>
      <w:r>
        <w:rPr>
          <w:rFonts w:ascii="Arial"/>
          <w:spacing w:val="-32"/>
        </w:rPr>
        <w:t xml:space="preserve"> </w:t>
      </w:r>
      <w:r>
        <w:rPr>
          <w:rFonts w:ascii="Arial"/>
        </w:rPr>
        <w:t>who</w:t>
      </w:r>
      <w:r>
        <w:rPr>
          <w:rFonts w:ascii="Arial"/>
          <w:spacing w:val="-23"/>
        </w:rPr>
        <w:t xml:space="preserve"> </w:t>
      </w:r>
      <w:r>
        <w:rPr>
          <w:rFonts w:ascii="Arial"/>
          <w:spacing w:val="-7"/>
        </w:rPr>
        <w:t>may</w:t>
      </w:r>
      <w:r>
        <w:rPr>
          <w:rFonts w:ascii="Arial"/>
          <w:spacing w:val="-25"/>
        </w:rPr>
        <w:t xml:space="preserve"> </w:t>
      </w:r>
      <w:r>
        <w:rPr>
          <w:rFonts w:ascii="Arial"/>
          <w:spacing w:val="-3"/>
        </w:rPr>
        <w:t>participate</w:t>
      </w:r>
      <w:r>
        <w:rPr>
          <w:rFonts w:ascii="Arial"/>
          <w:spacing w:val="-26"/>
        </w:rPr>
        <w:t xml:space="preserve"> </w:t>
      </w:r>
      <w:r>
        <w:rPr>
          <w:rFonts w:ascii="Arial"/>
        </w:rPr>
        <w:t>in</w:t>
      </w:r>
      <w:r>
        <w:rPr>
          <w:rFonts w:ascii="Arial"/>
          <w:spacing w:val="-16"/>
        </w:rPr>
        <w:t xml:space="preserve"> </w:t>
      </w:r>
      <w:r>
        <w:rPr>
          <w:rFonts w:ascii="Arial"/>
        </w:rPr>
        <w:t>the</w:t>
      </w:r>
      <w:r w:rsidR="00B577E8">
        <w:rPr>
          <w:rFonts w:ascii="Arial"/>
        </w:rPr>
        <w:t xml:space="preserve"> </w:t>
      </w:r>
      <w:r>
        <w:rPr>
          <w:rFonts w:ascii="Arial"/>
        </w:rPr>
        <w:t>activities:</w:t>
      </w:r>
      <w:r>
        <w:rPr>
          <w:rFonts w:ascii="Arial"/>
        </w:rPr>
        <w:tab/>
      </w:r>
      <w:r>
        <w:rPr>
          <w:rFonts w:ascii="Arial"/>
          <w:position w:val="9"/>
        </w:rPr>
        <w:t>Add</w:t>
      </w:r>
    </w:p>
    <w:p w:rsidR="00C77388" w:rsidRDefault="00C77388" w14:paraId="19D4DF61" w14:textId="77777777">
      <w:pPr>
        <w:spacing w:before="7"/>
        <w:rPr>
          <w:sz w:val="8"/>
        </w:rPr>
      </w:pPr>
    </w:p>
    <w:p w:rsidR="00C77388" w:rsidRDefault="00F8352D" w14:paraId="614FACB1" w14:textId="15F093B9">
      <w:pPr>
        <w:pStyle w:val="BodyText"/>
        <w:tabs>
          <w:tab w:val="left" w:pos="6112"/>
          <w:tab w:val="left" w:pos="11080"/>
        </w:tabs>
        <w:spacing w:before="41" w:line="328" w:lineRule="auto"/>
        <w:ind w:left="632" w:right="305" w:hanging="179"/>
        <w:rPr>
          <w:rFonts w:ascii="Arial"/>
        </w:rPr>
      </w:pPr>
      <w:r>
        <w:rPr>
          <w:rFonts w:ascii="Arial"/>
          <w:spacing w:val="-7"/>
        </w:rPr>
        <w:t>Describe</w:t>
      </w:r>
      <w:r>
        <w:rPr>
          <w:rFonts w:ascii="Arial"/>
          <w:spacing w:val="-30"/>
        </w:rPr>
        <w:t xml:space="preserve"> </w:t>
      </w:r>
      <w:r>
        <w:rPr>
          <w:rFonts w:ascii="Arial"/>
          <w:spacing w:val="-5"/>
        </w:rPr>
        <w:t>each</w:t>
      </w:r>
      <w:r>
        <w:rPr>
          <w:rFonts w:ascii="Arial"/>
          <w:spacing w:val="-20"/>
        </w:rPr>
        <w:t xml:space="preserve"> </w:t>
      </w:r>
      <w:r>
        <w:rPr>
          <w:rFonts w:ascii="Arial"/>
          <w:spacing w:val="-3"/>
        </w:rPr>
        <w:t>defense</w:t>
      </w:r>
      <w:r w:rsidR="00B577E8">
        <w:rPr>
          <w:rFonts w:ascii="Arial"/>
          <w:spacing w:val="-3"/>
        </w:rPr>
        <w:t xml:space="preserve"> </w:t>
      </w:r>
      <w:r>
        <w:rPr>
          <w:rFonts w:ascii="Arial"/>
          <w:spacing w:val="-3"/>
        </w:rPr>
        <w:t>article</w:t>
      </w:r>
      <w:r>
        <w:rPr>
          <w:rFonts w:ascii="Arial"/>
          <w:spacing w:val="-24"/>
        </w:rPr>
        <w:t xml:space="preserve"> </w:t>
      </w:r>
      <w:r>
        <w:rPr>
          <w:rFonts w:ascii="Arial"/>
        </w:rPr>
        <w:t>or</w:t>
      </w:r>
      <w:r>
        <w:rPr>
          <w:rFonts w:ascii="Arial"/>
          <w:spacing w:val="-21"/>
        </w:rPr>
        <w:t xml:space="preserve"> </w:t>
      </w:r>
      <w:r>
        <w:rPr>
          <w:rFonts w:ascii="Arial"/>
          <w:spacing w:val="-5"/>
        </w:rPr>
        <w:t>defense</w:t>
      </w:r>
      <w:r w:rsidR="00B577E8">
        <w:rPr>
          <w:rFonts w:ascii="Arial"/>
          <w:spacing w:val="-5"/>
        </w:rPr>
        <w:t xml:space="preserve"> </w:t>
      </w:r>
      <w:r>
        <w:rPr>
          <w:rFonts w:ascii="Arial"/>
          <w:spacing w:val="-5"/>
        </w:rPr>
        <w:t>service</w:t>
      </w:r>
      <w:r>
        <w:rPr>
          <w:rFonts w:ascii="Arial"/>
          <w:spacing w:val="-18"/>
        </w:rPr>
        <w:t xml:space="preserve"> </w:t>
      </w:r>
      <w:r>
        <w:rPr>
          <w:rFonts w:ascii="Arial"/>
        </w:rPr>
        <w:t>that</w:t>
      </w:r>
      <w:r>
        <w:rPr>
          <w:rFonts w:ascii="Arial"/>
          <w:spacing w:val="-15"/>
        </w:rPr>
        <w:t xml:space="preserve"> </w:t>
      </w:r>
      <w:r>
        <w:rPr>
          <w:rFonts w:ascii="Arial"/>
          <w:spacing w:val="-7"/>
        </w:rPr>
        <w:t>may</w:t>
      </w:r>
      <w:r>
        <w:rPr>
          <w:rFonts w:ascii="Arial"/>
          <w:spacing w:val="-22"/>
        </w:rPr>
        <w:t xml:space="preserve"> </w:t>
      </w:r>
      <w:r>
        <w:rPr>
          <w:rFonts w:ascii="Arial"/>
          <w:spacing w:val="-3"/>
        </w:rPr>
        <w:t>be</w:t>
      </w:r>
      <w:r>
        <w:rPr>
          <w:rFonts w:ascii="Arial"/>
          <w:spacing w:val="-25"/>
        </w:rPr>
        <w:t xml:space="preserve"> </w:t>
      </w:r>
      <w:r>
        <w:rPr>
          <w:rFonts w:ascii="Arial"/>
          <w:spacing w:val="-3"/>
        </w:rPr>
        <w:t>involved:</w:t>
      </w:r>
      <w:r>
        <w:rPr>
          <w:rFonts w:ascii="Arial"/>
          <w:spacing w:val="-3"/>
        </w:rPr>
        <w:tab/>
      </w:r>
      <w:r>
        <w:rPr>
          <w:rFonts w:ascii="Arial"/>
          <w:spacing w:val="-7"/>
          <w:position w:val="9"/>
        </w:rPr>
        <w:t xml:space="preserve">Add </w:t>
      </w:r>
      <w:proofErr w:type="spellStart"/>
      <w:r>
        <w:rPr>
          <w:rFonts w:ascii="Arial"/>
          <w:spacing w:val="-8"/>
        </w:rPr>
        <w:t>USMLCategory</w:t>
      </w:r>
      <w:proofErr w:type="spellEnd"/>
      <w:r>
        <w:rPr>
          <w:rFonts w:ascii="Arial"/>
          <w:spacing w:val="-8"/>
        </w:rPr>
        <w:t>:</w:t>
      </w:r>
      <w:r>
        <w:rPr>
          <w:rFonts w:ascii="Arial"/>
          <w:spacing w:val="-8"/>
        </w:rPr>
        <w:tab/>
      </w:r>
      <w:r>
        <w:rPr>
          <w:rFonts w:ascii="Arial"/>
          <w:spacing w:val="-6"/>
        </w:rPr>
        <w:t>Sub-category:</w:t>
      </w:r>
    </w:p>
    <w:p w:rsidR="00C77388" w:rsidRDefault="00F8352D" w14:paraId="48A0ED99" w14:textId="77777777">
      <w:pPr>
        <w:pStyle w:val="BodyText"/>
        <w:spacing w:before="45"/>
        <w:ind w:left="633"/>
        <w:rPr>
          <w:rFonts w:ascii="Arial"/>
        </w:rPr>
      </w:pPr>
      <w:r>
        <w:rPr>
          <w:rFonts w:ascii="Arial"/>
        </w:rPr>
        <w:t>Name/Military Nomenclature:</w:t>
      </w:r>
    </w:p>
    <w:p w:rsidR="00C77388" w:rsidRDefault="00F8352D" w14:paraId="60C7E49E" w14:textId="2BF4D308">
      <w:pPr>
        <w:tabs>
          <w:tab w:val="left" w:pos="6112"/>
          <w:tab w:val="left" w:pos="6988"/>
          <w:tab w:val="left" w:pos="8085"/>
        </w:tabs>
        <w:spacing w:before="142" w:line="364" w:lineRule="auto"/>
        <w:ind w:left="622" w:right="3337" w:firstLine="13"/>
        <w:rPr>
          <w:i/>
          <w:sz w:val="16"/>
        </w:rPr>
      </w:pPr>
      <w:r>
        <w:rPr>
          <w:spacing w:val="-8"/>
          <w:sz w:val="20"/>
        </w:rPr>
        <w:t>Is</w:t>
      </w:r>
      <w:r>
        <w:rPr>
          <w:spacing w:val="-26"/>
          <w:sz w:val="20"/>
        </w:rPr>
        <w:t xml:space="preserve"> </w:t>
      </w:r>
      <w:r>
        <w:rPr>
          <w:sz w:val="20"/>
        </w:rPr>
        <w:t>the</w:t>
      </w:r>
      <w:r>
        <w:rPr>
          <w:spacing w:val="-25"/>
          <w:sz w:val="20"/>
        </w:rPr>
        <w:t xml:space="preserve"> </w:t>
      </w:r>
      <w:r>
        <w:rPr>
          <w:spacing w:val="-3"/>
          <w:sz w:val="20"/>
        </w:rPr>
        <w:t>defense</w:t>
      </w:r>
      <w:r w:rsidR="00B577E8">
        <w:rPr>
          <w:spacing w:val="-3"/>
          <w:sz w:val="20"/>
        </w:rPr>
        <w:t xml:space="preserve"> </w:t>
      </w:r>
      <w:r>
        <w:rPr>
          <w:spacing w:val="-3"/>
          <w:sz w:val="20"/>
        </w:rPr>
        <w:t>article</w:t>
      </w:r>
      <w:r>
        <w:rPr>
          <w:spacing w:val="-30"/>
          <w:sz w:val="20"/>
        </w:rPr>
        <w:t xml:space="preserve"> </w:t>
      </w:r>
      <w:r>
        <w:rPr>
          <w:spacing w:val="-6"/>
          <w:sz w:val="20"/>
        </w:rPr>
        <w:t>considered</w:t>
      </w:r>
      <w:r>
        <w:rPr>
          <w:spacing w:val="-37"/>
          <w:sz w:val="20"/>
        </w:rPr>
        <w:t xml:space="preserve"> </w:t>
      </w:r>
      <w:r>
        <w:rPr>
          <w:spacing w:val="-4"/>
          <w:sz w:val="20"/>
        </w:rPr>
        <w:t>Significant</w:t>
      </w:r>
      <w:r>
        <w:rPr>
          <w:spacing w:val="-18"/>
          <w:sz w:val="20"/>
        </w:rPr>
        <w:t xml:space="preserve"> </w:t>
      </w:r>
      <w:r>
        <w:rPr>
          <w:sz w:val="20"/>
        </w:rPr>
        <w:t>Military</w:t>
      </w:r>
      <w:r w:rsidR="00B577E8">
        <w:rPr>
          <w:sz w:val="20"/>
        </w:rPr>
        <w:t xml:space="preserve"> </w:t>
      </w:r>
      <w:r>
        <w:rPr>
          <w:sz w:val="20"/>
        </w:rPr>
        <w:t>Equipment</w:t>
      </w:r>
      <w:r>
        <w:rPr>
          <w:spacing w:val="-20"/>
          <w:sz w:val="20"/>
        </w:rPr>
        <w:t xml:space="preserve"> </w:t>
      </w:r>
      <w:r>
        <w:rPr>
          <w:spacing w:val="-18"/>
          <w:sz w:val="20"/>
        </w:rPr>
        <w:t>(SME)?</w:t>
      </w:r>
      <w:r>
        <w:rPr>
          <w:spacing w:val="-18"/>
          <w:sz w:val="20"/>
        </w:rPr>
        <w:tab/>
      </w:r>
      <w:proofErr w:type="gramStart"/>
      <w:r>
        <w:rPr>
          <w:spacing w:val="-12"/>
          <w:position w:val="1"/>
          <w:sz w:val="20"/>
        </w:rPr>
        <w:t>Yes</w:t>
      </w:r>
      <w:proofErr w:type="gramEnd"/>
      <w:r>
        <w:rPr>
          <w:spacing w:val="-12"/>
          <w:position w:val="1"/>
          <w:sz w:val="20"/>
        </w:rPr>
        <w:tab/>
      </w:r>
      <w:r>
        <w:rPr>
          <w:spacing w:val="-4"/>
          <w:position w:val="1"/>
          <w:sz w:val="20"/>
        </w:rPr>
        <w:t xml:space="preserve">No </w:t>
      </w:r>
      <w:r>
        <w:rPr>
          <w:spacing w:val="-5"/>
          <w:sz w:val="20"/>
        </w:rPr>
        <w:t>Estimated</w:t>
      </w:r>
      <w:r>
        <w:rPr>
          <w:spacing w:val="-32"/>
          <w:sz w:val="20"/>
        </w:rPr>
        <w:t xml:space="preserve"> </w:t>
      </w:r>
      <w:r>
        <w:rPr>
          <w:sz w:val="20"/>
        </w:rPr>
        <w:t>Quantity:</w:t>
      </w:r>
      <w:r>
        <w:rPr>
          <w:sz w:val="20"/>
        </w:rPr>
        <w:tab/>
      </w:r>
      <w:r>
        <w:rPr>
          <w:spacing w:val="-5"/>
          <w:sz w:val="20"/>
        </w:rPr>
        <w:t>Estimated</w:t>
      </w:r>
      <w:r>
        <w:rPr>
          <w:spacing w:val="-24"/>
          <w:sz w:val="20"/>
        </w:rPr>
        <w:t xml:space="preserve"> </w:t>
      </w:r>
      <w:r>
        <w:rPr>
          <w:spacing w:val="-15"/>
          <w:sz w:val="20"/>
        </w:rPr>
        <w:t>U.S.</w:t>
      </w:r>
      <w:r>
        <w:rPr>
          <w:spacing w:val="-30"/>
          <w:sz w:val="20"/>
        </w:rPr>
        <w:t xml:space="preserve"> </w:t>
      </w:r>
      <w:r>
        <w:rPr>
          <w:spacing w:val="-4"/>
          <w:sz w:val="20"/>
        </w:rPr>
        <w:t>Dollar</w:t>
      </w:r>
      <w:r>
        <w:rPr>
          <w:spacing w:val="-29"/>
          <w:sz w:val="20"/>
        </w:rPr>
        <w:t xml:space="preserve"> </w:t>
      </w:r>
      <w:r>
        <w:rPr>
          <w:spacing w:val="-8"/>
          <w:sz w:val="20"/>
        </w:rPr>
        <w:t xml:space="preserve">Value: </w:t>
      </w:r>
      <w:r>
        <w:rPr>
          <w:spacing w:val="-4"/>
          <w:sz w:val="20"/>
        </w:rPr>
        <w:t>Security</w:t>
      </w:r>
      <w:r>
        <w:rPr>
          <w:spacing w:val="-38"/>
          <w:sz w:val="20"/>
        </w:rPr>
        <w:t xml:space="preserve"> </w:t>
      </w:r>
      <w:r>
        <w:rPr>
          <w:spacing w:val="-5"/>
          <w:sz w:val="20"/>
        </w:rPr>
        <w:t>Classification:</w:t>
      </w:r>
      <w:r>
        <w:rPr>
          <w:i/>
          <w:spacing w:val="-5"/>
          <w:sz w:val="16"/>
        </w:rPr>
        <w:t>(do</w:t>
      </w:r>
      <w:r>
        <w:rPr>
          <w:i/>
          <w:spacing w:val="-29"/>
          <w:sz w:val="16"/>
        </w:rPr>
        <w:t xml:space="preserve"> </w:t>
      </w:r>
      <w:r>
        <w:rPr>
          <w:i/>
          <w:sz w:val="16"/>
        </w:rPr>
        <w:t>not</w:t>
      </w:r>
      <w:r w:rsidR="00B577E8">
        <w:rPr>
          <w:i/>
          <w:sz w:val="16"/>
        </w:rPr>
        <w:t xml:space="preserve"> </w:t>
      </w:r>
      <w:r>
        <w:rPr>
          <w:i/>
          <w:sz w:val="16"/>
        </w:rPr>
        <w:t>submit</w:t>
      </w:r>
      <w:r>
        <w:rPr>
          <w:i/>
          <w:spacing w:val="-27"/>
          <w:sz w:val="16"/>
        </w:rPr>
        <w:t xml:space="preserve"> </w:t>
      </w:r>
      <w:r>
        <w:rPr>
          <w:i/>
          <w:spacing w:val="-7"/>
          <w:sz w:val="16"/>
        </w:rPr>
        <w:t>classified</w:t>
      </w:r>
      <w:r>
        <w:rPr>
          <w:i/>
          <w:spacing w:val="-26"/>
          <w:sz w:val="16"/>
        </w:rPr>
        <w:t xml:space="preserve"> </w:t>
      </w:r>
      <w:r>
        <w:rPr>
          <w:i/>
          <w:sz w:val="16"/>
        </w:rPr>
        <w:t>information</w:t>
      </w:r>
      <w:r>
        <w:rPr>
          <w:i/>
          <w:spacing w:val="-29"/>
          <w:sz w:val="16"/>
        </w:rPr>
        <w:t xml:space="preserve"> </w:t>
      </w:r>
      <w:r>
        <w:rPr>
          <w:i/>
          <w:sz w:val="16"/>
        </w:rPr>
        <w:t>on</w:t>
      </w:r>
      <w:r>
        <w:rPr>
          <w:i/>
          <w:spacing w:val="-24"/>
          <w:sz w:val="16"/>
        </w:rPr>
        <w:t xml:space="preserve"> </w:t>
      </w:r>
      <w:r>
        <w:rPr>
          <w:i/>
          <w:sz w:val="16"/>
        </w:rPr>
        <w:t>this</w:t>
      </w:r>
      <w:r w:rsidR="00B577E8">
        <w:rPr>
          <w:i/>
          <w:sz w:val="16"/>
        </w:rPr>
        <w:t xml:space="preserve"> </w:t>
      </w:r>
      <w:r>
        <w:rPr>
          <w:i/>
          <w:sz w:val="16"/>
        </w:rPr>
        <w:t>form)</w:t>
      </w:r>
    </w:p>
    <w:p w:rsidR="00C77388" w:rsidRDefault="00F8352D" w14:paraId="6F9A59A9" w14:textId="6A509FAA">
      <w:pPr>
        <w:spacing w:before="9"/>
        <w:ind w:left="474"/>
        <w:rPr>
          <w:i/>
          <w:sz w:val="16"/>
        </w:rPr>
      </w:pPr>
      <w:r>
        <w:rPr>
          <w:sz w:val="20"/>
        </w:rPr>
        <w:t xml:space="preserve">Describe end-use: </w:t>
      </w:r>
      <w:r>
        <w:rPr>
          <w:i/>
          <w:sz w:val="16"/>
        </w:rPr>
        <w:t>(unlimited</w:t>
      </w:r>
      <w:r w:rsidR="00B577E8">
        <w:rPr>
          <w:i/>
          <w:sz w:val="16"/>
        </w:rPr>
        <w:t xml:space="preserve"> </w:t>
      </w:r>
      <w:r>
        <w:rPr>
          <w:i/>
          <w:sz w:val="16"/>
        </w:rPr>
        <w:t>characters)</w:t>
      </w:r>
    </w:p>
    <w:p w:rsidR="00C77388" w:rsidRDefault="00C77388" w14:paraId="0F6EA78D" w14:textId="77777777">
      <w:pPr>
        <w:rPr>
          <w:i/>
          <w:sz w:val="20"/>
        </w:rPr>
      </w:pPr>
    </w:p>
    <w:p w:rsidR="00C77388" w:rsidRDefault="00C77388" w14:paraId="231E8924" w14:textId="77777777">
      <w:pPr>
        <w:spacing w:before="7"/>
        <w:rPr>
          <w:i/>
          <w:sz w:val="24"/>
        </w:rPr>
      </w:pPr>
    </w:p>
    <w:p w:rsidR="00C77388" w:rsidRDefault="00C77388" w14:paraId="657FF767" w14:textId="77777777">
      <w:pPr>
        <w:rPr>
          <w:sz w:val="24"/>
        </w:rPr>
        <w:sectPr w:rsidR="00C77388">
          <w:pgSz w:w="12240" w:h="15840"/>
          <w:pgMar w:top="380" w:right="240" w:bottom="280" w:left="260" w:header="720" w:footer="720" w:gutter="0"/>
          <w:cols w:space="720"/>
        </w:sectPr>
      </w:pPr>
    </w:p>
    <w:p w:rsidR="00C77388" w:rsidRDefault="00F8352D" w14:paraId="794315A3" w14:textId="1C4563CA">
      <w:pPr>
        <w:pStyle w:val="Heading2"/>
        <w:spacing w:before="94"/>
        <w:ind w:left="116"/>
      </w:pPr>
      <w:r>
        <w:t xml:space="preserve">Block </w:t>
      </w:r>
      <w:r w:rsidR="00387649">
        <w:t>8</w:t>
      </w:r>
      <w:r>
        <w:t>. Supporting Documentation</w:t>
      </w:r>
    </w:p>
    <w:p w:rsidR="00C77388" w:rsidRDefault="00F8352D" w14:paraId="1DA20BA6" w14:textId="77777777">
      <w:pPr>
        <w:pStyle w:val="BodyText"/>
        <w:spacing w:before="79" w:line="376" w:lineRule="auto"/>
        <w:ind w:left="527" w:right="3440"/>
        <w:rPr>
          <w:rFonts w:ascii="Arial"/>
        </w:rPr>
      </w:pPr>
      <w:r>
        <w:rPr>
          <w:rFonts w:ascii="Arial"/>
          <w:spacing w:val="-4"/>
        </w:rPr>
        <w:t xml:space="preserve">Agreement/Contract </w:t>
      </w:r>
      <w:r>
        <w:rPr>
          <w:rFonts w:ascii="Arial"/>
          <w:spacing w:val="-5"/>
        </w:rPr>
        <w:t xml:space="preserve">Descriptive </w:t>
      </w:r>
      <w:r>
        <w:rPr>
          <w:rFonts w:ascii="Arial"/>
          <w:spacing w:val="-3"/>
        </w:rPr>
        <w:t>Literature</w:t>
      </w:r>
    </w:p>
    <w:p w:rsidR="00387649" w:rsidP="00387649" w:rsidRDefault="00F8352D" w14:paraId="6CA5957A" w14:textId="534039EE">
      <w:pPr>
        <w:pStyle w:val="Heading3"/>
        <w:spacing w:before="0" w:line="176" w:lineRule="exact"/>
        <w:ind w:left="551"/>
        <w:rPr>
          <w:b w:val="0"/>
          <w:i w:val="0"/>
        </w:rPr>
      </w:pPr>
      <w:r>
        <w:rPr>
          <w:b w:val="0"/>
          <w:i w:val="0"/>
          <w:spacing w:val="-3"/>
        </w:rPr>
        <w:t>Other</w:t>
      </w:r>
      <w:r>
        <w:rPr>
          <w:b w:val="0"/>
          <w:i w:val="0"/>
          <w:spacing w:val="-16"/>
        </w:rPr>
        <w:t xml:space="preserve"> </w:t>
      </w:r>
    </w:p>
    <w:p w:rsidR="00C77388" w:rsidRDefault="00C77388" w14:paraId="27644FAD" w14:textId="2D120224">
      <w:pPr>
        <w:spacing w:before="10" w:line="249" w:lineRule="auto"/>
        <w:ind w:left="1100" w:hanging="5"/>
        <w:rPr>
          <w:b/>
          <w:i/>
          <w:sz w:val="20"/>
        </w:rPr>
      </w:pPr>
    </w:p>
    <w:p w:rsidR="00C77388" w:rsidRDefault="00F8352D" w14:paraId="4E51581E" w14:textId="77777777">
      <w:pPr>
        <w:pStyle w:val="BodyText"/>
        <w:spacing w:before="70" w:line="376" w:lineRule="auto"/>
        <w:ind w:left="493" w:right="3440" w:firstLine="26"/>
        <w:rPr>
          <w:rFonts w:ascii="Arial"/>
        </w:rPr>
      </w:pPr>
      <w:r>
        <w:rPr>
          <w:rFonts w:ascii="Arial"/>
          <w:spacing w:val="-5"/>
        </w:rPr>
        <w:t xml:space="preserve">Presentation </w:t>
      </w:r>
      <w:r>
        <w:rPr>
          <w:rFonts w:ascii="Arial"/>
          <w:spacing w:val="-4"/>
        </w:rPr>
        <w:t xml:space="preserve">Statement </w:t>
      </w:r>
      <w:r>
        <w:rPr>
          <w:rFonts w:ascii="Arial"/>
        </w:rPr>
        <w:t xml:space="preserve">of </w:t>
      </w:r>
      <w:r>
        <w:rPr>
          <w:rFonts w:ascii="Arial"/>
          <w:spacing w:val="-4"/>
        </w:rPr>
        <w:t>Work</w:t>
      </w:r>
    </w:p>
    <w:p w:rsidR="00C77388" w:rsidRDefault="00F8352D" w14:paraId="21AE608D" w14:textId="77777777">
      <w:r>
        <w:br w:type="column"/>
      </w:r>
    </w:p>
    <w:p w:rsidR="00C77388" w:rsidRDefault="00F8352D" w14:paraId="39BAB90C" w14:textId="77777777">
      <w:pPr>
        <w:pStyle w:val="BodyText"/>
        <w:spacing w:before="150" w:line="376" w:lineRule="auto"/>
        <w:ind w:left="117" w:right="3491" w:hanging="1"/>
        <w:rPr>
          <w:rFonts w:ascii="Arial"/>
        </w:rPr>
      </w:pPr>
      <w:r>
        <w:rPr>
          <w:rFonts w:ascii="Arial"/>
          <w:spacing w:val="-6"/>
        </w:rPr>
        <w:t xml:space="preserve">Correspondence </w:t>
      </w:r>
      <w:r>
        <w:rPr>
          <w:rFonts w:ascii="Arial"/>
          <w:spacing w:val="-4"/>
        </w:rPr>
        <w:t xml:space="preserve">Organizational </w:t>
      </w:r>
      <w:r>
        <w:rPr>
          <w:rFonts w:ascii="Arial"/>
          <w:spacing w:val="-6"/>
        </w:rPr>
        <w:t xml:space="preserve">Chart </w:t>
      </w:r>
      <w:r>
        <w:rPr>
          <w:rFonts w:ascii="Arial"/>
          <w:spacing w:val="-5"/>
        </w:rPr>
        <w:t xml:space="preserve">Precedent </w:t>
      </w:r>
      <w:r>
        <w:rPr>
          <w:rFonts w:ascii="Arial"/>
          <w:spacing w:val="-14"/>
        </w:rPr>
        <w:t xml:space="preserve">Case </w:t>
      </w:r>
      <w:r>
        <w:rPr>
          <w:rFonts w:ascii="Arial"/>
          <w:spacing w:val="-4"/>
        </w:rPr>
        <w:t xml:space="preserve">Product </w:t>
      </w:r>
      <w:r>
        <w:rPr>
          <w:rFonts w:ascii="Arial"/>
          <w:spacing w:val="-5"/>
        </w:rPr>
        <w:t>Brochure</w:t>
      </w:r>
    </w:p>
    <w:p w:rsidR="00C77388" w:rsidRDefault="00F8352D" w14:paraId="4B59C133" w14:textId="2BADF357">
      <w:pPr>
        <w:pStyle w:val="BodyText"/>
        <w:spacing w:line="226" w:lineRule="exact"/>
        <w:ind w:left="119"/>
        <w:rPr>
          <w:rFonts w:ascii="Arial"/>
        </w:rPr>
      </w:pPr>
      <w:r>
        <w:rPr>
          <w:rFonts w:ascii="Arial"/>
        </w:rPr>
        <w:t>Technical Drawings,</w:t>
      </w:r>
      <w:r w:rsidR="00B577E8">
        <w:rPr>
          <w:rFonts w:ascii="Arial"/>
        </w:rPr>
        <w:t xml:space="preserve"> </w:t>
      </w:r>
      <w:r>
        <w:rPr>
          <w:rFonts w:ascii="Arial"/>
        </w:rPr>
        <w:t xml:space="preserve">Schematics, or </w:t>
      </w:r>
      <w:proofErr w:type="gramStart"/>
      <w:r>
        <w:rPr>
          <w:rFonts w:ascii="Arial"/>
        </w:rPr>
        <w:t>Blue Prints</w:t>
      </w:r>
      <w:proofErr w:type="gramEnd"/>
    </w:p>
    <w:p w:rsidR="00C77388" w:rsidRDefault="00C77388" w14:paraId="4D559213" w14:textId="77777777">
      <w:pPr>
        <w:spacing w:line="226" w:lineRule="exact"/>
        <w:sectPr w:rsidR="00C77388">
          <w:type w:val="continuous"/>
          <w:pgSz w:w="12240" w:h="15840"/>
          <w:pgMar w:top="280" w:right="240" w:bottom="280" w:left="260" w:header="720" w:footer="720" w:gutter="0"/>
          <w:cols w:equalWidth="0" w:space="720" w:num="2">
            <w:col w:w="5787" w:space="375"/>
            <w:col w:w="5578"/>
          </w:cols>
        </w:sectPr>
      </w:pPr>
    </w:p>
    <w:p w:rsidR="00C77388" w:rsidRDefault="00C77388" w14:paraId="66D1C6DB" w14:textId="29899204">
      <w:pPr>
        <w:rPr>
          <w:sz w:val="20"/>
        </w:rPr>
      </w:pPr>
    </w:p>
    <w:p w:rsidR="00C77388" w:rsidRDefault="00C77388" w14:paraId="18C6A53D" w14:textId="77777777">
      <w:pPr>
        <w:rPr>
          <w:sz w:val="20"/>
        </w:rPr>
      </w:pPr>
    </w:p>
    <w:p w:rsidR="00C77388" w:rsidRDefault="00C77388" w14:paraId="17BDDB4C" w14:textId="77777777">
      <w:pPr>
        <w:spacing w:before="8"/>
        <w:rPr>
          <w:sz w:val="18"/>
        </w:rPr>
      </w:pPr>
    </w:p>
    <w:p w:rsidR="00C77388" w:rsidRDefault="00F8352D" w14:paraId="6992A6AF" w14:textId="77777777">
      <w:pPr>
        <w:pStyle w:val="BodyText"/>
        <w:spacing w:before="94"/>
        <w:ind w:right="162"/>
        <w:jc w:val="right"/>
        <w:rPr>
          <w:rFonts w:ascii="Arial"/>
        </w:rPr>
      </w:pPr>
      <w:r>
        <w:rPr>
          <w:rFonts w:ascii="Arial"/>
        </w:rPr>
        <w:t>Page 2 of 3</w:t>
      </w:r>
    </w:p>
    <w:p w:rsidR="00C77388" w:rsidRDefault="00C77388" w14:paraId="3A116AA1" w14:textId="77777777">
      <w:pPr>
        <w:jc w:val="right"/>
        <w:sectPr w:rsidR="00C77388">
          <w:type w:val="continuous"/>
          <w:pgSz w:w="12240" w:h="15840"/>
          <w:pgMar w:top="280" w:right="240" w:bottom="280" w:left="260" w:header="720" w:footer="720" w:gutter="0"/>
          <w:cols w:space="720"/>
        </w:sectPr>
      </w:pPr>
    </w:p>
    <w:p w:rsidR="00C77388" w:rsidRDefault="00F8352D" w14:paraId="49348146" w14:textId="584C0E55">
      <w:pPr>
        <w:spacing w:before="70"/>
        <w:ind w:left="5067"/>
        <w:rPr>
          <w:b/>
          <w:sz w:val="16"/>
        </w:rPr>
      </w:pPr>
      <w:r>
        <w:rPr>
          <w:noProof/>
        </w:rPr>
        <w:lastRenderedPageBreak/>
        <mc:AlternateContent>
          <mc:Choice Requires="wps">
            <w:drawing>
              <wp:anchor distT="0" distB="0" distL="114300" distR="114300" simplePos="0" relativeHeight="503305088" behindDoc="1" locked="0" layoutInCell="1" allowOverlap="1" wp14:editId="02AD957A" wp14:anchorId="4FD8326C">
                <wp:simplePos x="0" y="0"/>
                <wp:positionH relativeFrom="page">
                  <wp:posOffset>228600</wp:posOffset>
                </wp:positionH>
                <wp:positionV relativeFrom="page">
                  <wp:posOffset>228600</wp:posOffset>
                </wp:positionV>
                <wp:extent cx="7315200" cy="9338310"/>
                <wp:effectExtent l="9525" t="9525" r="9525" b="571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15200" cy="933831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style="position:absolute;margin-left:18pt;margin-top:18pt;width:8in;height:735.3pt;z-index:-11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5pt" w14:anchorId="0D0845B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">
                <w10:wrap anchorx="page" anchory="page"/>
              </v:rect>
            </w:pict>
          </mc:Fallback>
        </mc:AlternateContent>
      </w:r>
      <w:r>
        <w:rPr>
          <w:b/>
          <w:sz w:val="16"/>
        </w:rPr>
        <w:t>Privacy Act Statement</w:t>
      </w:r>
    </w:p>
    <w:p w:rsidR="00C77388" w:rsidRDefault="00F8352D" w14:paraId="7E502BA6" w14:textId="77777777">
      <w:pPr>
        <w:spacing w:before="88" w:line="249" w:lineRule="auto"/>
        <w:ind w:left="125" w:right="753" w:hanging="2"/>
        <w:rPr>
          <w:sz w:val="16"/>
        </w:rPr>
      </w:pPr>
      <w:r>
        <w:rPr>
          <w:b/>
          <w:spacing w:val="-10"/>
          <w:sz w:val="16"/>
        </w:rPr>
        <w:t>AUTHORITIES:</w:t>
      </w:r>
      <w:r>
        <w:rPr>
          <w:b/>
          <w:spacing w:val="-8"/>
          <w:sz w:val="16"/>
        </w:rPr>
        <w:t xml:space="preserve"> </w:t>
      </w:r>
      <w:r>
        <w:rPr>
          <w:spacing w:val="-5"/>
          <w:sz w:val="16"/>
        </w:rPr>
        <w:t>The</w:t>
      </w:r>
      <w:r>
        <w:rPr>
          <w:spacing w:val="-20"/>
          <w:sz w:val="16"/>
        </w:rPr>
        <w:t xml:space="preserve"> </w:t>
      </w:r>
      <w:r>
        <w:rPr>
          <w:sz w:val="16"/>
        </w:rPr>
        <w:t>information</w:t>
      </w:r>
      <w:r>
        <w:rPr>
          <w:spacing w:val="-15"/>
          <w:sz w:val="16"/>
        </w:rPr>
        <w:t xml:space="preserve"> </w:t>
      </w:r>
      <w:proofErr w:type="spellStart"/>
      <w:r>
        <w:rPr>
          <w:sz w:val="16"/>
        </w:rPr>
        <w:t>issought</w:t>
      </w:r>
      <w:proofErr w:type="spellEnd"/>
      <w:r>
        <w:rPr>
          <w:spacing w:val="-12"/>
          <w:sz w:val="16"/>
        </w:rPr>
        <w:t xml:space="preserve"> </w:t>
      </w:r>
      <w:r>
        <w:rPr>
          <w:spacing w:val="-3"/>
          <w:sz w:val="16"/>
        </w:rPr>
        <w:t>pursuant</w:t>
      </w:r>
      <w:r>
        <w:rPr>
          <w:spacing w:val="-8"/>
          <w:sz w:val="16"/>
        </w:rPr>
        <w:t xml:space="preserve"> </w:t>
      </w:r>
      <w:r>
        <w:rPr>
          <w:sz w:val="16"/>
        </w:rPr>
        <w:t>to</w:t>
      </w:r>
      <w:r>
        <w:rPr>
          <w:spacing w:val="-13"/>
          <w:sz w:val="16"/>
        </w:rPr>
        <w:t xml:space="preserve"> </w:t>
      </w:r>
      <w:r>
        <w:rPr>
          <w:sz w:val="16"/>
        </w:rPr>
        <w:t>the</w:t>
      </w:r>
      <w:r>
        <w:rPr>
          <w:spacing w:val="-24"/>
          <w:sz w:val="16"/>
        </w:rPr>
        <w:t xml:space="preserve"> </w:t>
      </w:r>
      <w:proofErr w:type="spellStart"/>
      <w:r>
        <w:rPr>
          <w:spacing w:val="-3"/>
          <w:sz w:val="16"/>
        </w:rPr>
        <w:t>ArmsExport</w:t>
      </w:r>
      <w:proofErr w:type="spellEnd"/>
      <w:r>
        <w:rPr>
          <w:spacing w:val="-23"/>
          <w:sz w:val="16"/>
        </w:rPr>
        <w:t xml:space="preserve"> </w:t>
      </w:r>
      <w:r>
        <w:rPr>
          <w:sz w:val="16"/>
        </w:rPr>
        <w:t>Control</w:t>
      </w:r>
      <w:r>
        <w:rPr>
          <w:spacing w:val="-21"/>
          <w:sz w:val="16"/>
        </w:rPr>
        <w:t xml:space="preserve"> </w:t>
      </w:r>
      <w:r>
        <w:rPr>
          <w:sz w:val="16"/>
        </w:rPr>
        <w:t>Act</w:t>
      </w:r>
      <w:r>
        <w:rPr>
          <w:spacing w:val="-16"/>
          <w:sz w:val="16"/>
        </w:rPr>
        <w:t xml:space="preserve"> </w:t>
      </w:r>
      <w:r>
        <w:rPr>
          <w:spacing w:val="-6"/>
          <w:sz w:val="16"/>
        </w:rPr>
        <w:t>(22</w:t>
      </w:r>
      <w:r>
        <w:rPr>
          <w:spacing w:val="-25"/>
          <w:sz w:val="16"/>
        </w:rPr>
        <w:t xml:space="preserve"> </w:t>
      </w:r>
      <w:r>
        <w:rPr>
          <w:spacing w:val="-14"/>
          <w:sz w:val="16"/>
        </w:rPr>
        <w:t>U.S.C.</w:t>
      </w:r>
      <w:r>
        <w:rPr>
          <w:spacing w:val="-27"/>
          <w:sz w:val="16"/>
        </w:rPr>
        <w:t xml:space="preserve"> </w:t>
      </w:r>
      <w:r>
        <w:rPr>
          <w:spacing w:val="-3"/>
          <w:sz w:val="16"/>
        </w:rPr>
        <w:t>2751</w:t>
      </w:r>
      <w:r>
        <w:rPr>
          <w:spacing w:val="22"/>
          <w:sz w:val="16"/>
        </w:rPr>
        <w:t xml:space="preserve"> </w:t>
      </w:r>
      <w:proofErr w:type="spellStart"/>
      <w:r>
        <w:rPr>
          <w:i/>
          <w:spacing w:val="-6"/>
          <w:sz w:val="16"/>
        </w:rPr>
        <w:t>etseq</w:t>
      </w:r>
      <w:proofErr w:type="spellEnd"/>
      <w:r>
        <w:rPr>
          <w:i/>
          <w:spacing w:val="-6"/>
          <w:sz w:val="16"/>
        </w:rPr>
        <w:t>.</w:t>
      </w:r>
      <w:r>
        <w:rPr>
          <w:spacing w:val="-6"/>
          <w:sz w:val="16"/>
        </w:rPr>
        <w:t>),</w:t>
      </w:r>
      <w:r>
        <w:rPr>
          <w:spacing w:val="-18"/>
          <w:sz w:val="16"/>
        </w:rPr>
        <w:t xml:space="preserve"> </w:t>
      </w:r>
      <w:r>
        <w:rPr>
          <w:sz w:val="16"/>
        </w:rPr>
        <w:t>the</w:t>
      </w:r>
      <w:r>
        <w:rPr>
          <w:spacing w:val="-23"/>
          <w:sz w:val="16"/>
        </w:rPr>
        <w:t xml:space="preserve"> </w:t>
      </w:r>
      <w:r>
        <w:rPr>
          <w:sz w:val="16"/>
        </w:rPr>
        <w:t>International</w:t>
      </w:r>
      <w:r>
        <w:rPr>
          <w:spacing w:val="-24"/>
          <w:sz w:val="16"/>
        </w:rPr>
        <w:t xml:space="preserve"> </w:t>
      </w:r>
      <w:r>
        <w:rPr>
          <w:spacing w:val="-4"/>
          <w:sz w:val="16"/>
        </w:rPr>
        <w:t>Traffic</w:t>
      </w:r>
      <w:r>
        <w:rPr>
          <w:spacing w:val="-19"/>
          <w:sz w:val="16"/>
        </w:rPr>
        <w:t xml:space="preserve"> </w:t>
      </w:r>
      <w:r>
        <w:rPr>
          <w:sz w:val="16"/>
        </w:rPr>
        <w:t>in</w:t>
      </w:r>
      <w:r>
        <w:rPr>
          <w:spacing w:val="-20"/>
          <w:sz w:val="16"/>
        </w:rPr>
        <w:t xml:space="preserve"> </w:t>
      </w:r>
      <w:proofErr w:type="spellStart"/>
      <w:r>
        <w:rPr>
          <w:spacing w:val="-4"/>
          <w:sz w:val="16"/>
        </w:rPr>
        <w:t>ArmsRegulations</w:t>
      </w:r>
      <w:proofErr w:type="spellEnd"/>
      <w:r>
        <w:rPr>
          <w:spacing w:val="-29"/>
          <w:sz w:val="16"/>
        </w:rPr>
        <w:t xml:space="preserve"> </w:t>
      </w:r>
      <w:r>
        <w:rPr>
          <w:spacing w:val="-6"/>
          <w:sz w:val="16"/>
        </w:rPr>
        <w:t>(22</w:t>
      </w:r>
      <w:r>
        <w:rPr>
          <w:spacing w:val="-30"/>
          <w:sz w:val="16"/>
        </w:rPr>
        <w:t xml:space="preserve"> </w:t>
      </w:r>
      <w:proofErr w:type="spellStart"/>
      <w:r>
        <w:rPr>
          <w:spacing w:val="-8"/>
          <w:sz w:val="16"/>
        </w:rPr>
        <w:t>CFRParts</w:t>
      </w:r>
      <w:proofErr w:type="spellEnd"/>
      <w:r>
        <w:rPr>
          <w:spacing w:val="-8"/>
          <w:sz w:val="16"/>
        </w:rPr>
        <w:t xml:space="preserve"> </w:t>
      </w:r>
      <w:r>
        <w:rPr>
          <w:spacing w:val="-4"/>
          <w:sz w:val="16"/>
        </w:rPr>
        <w:t>120-130)</w:t>
      </w:r>
      <w:r>
        <w:rPr>
          <w:spacing w:val="-26"/>
          <w:sz w:val="16"/>
        </w:rPr>
        <w:t xml:space="preserve"> </w:t>
      </w:r>
      <w:r>
        <w:rPr>
          <w:spacing w:val="-3"/>
          <w:sz w:val="16"/>
        </w:rPr>
        <w:t>and</w:t>
      </w:r>
      <w:r>
        <w:rPr>
          <w:spacing w:val="-30"/>
          <w:sz w:val="16"/>
        </w:rPr>
        <w:t xml:space="preserve"> </w:t>
      </w:r>
      <w:r>
        <w:rPr>
          <w:spacing w:val="-3"/>
          <w:sz w:val="16"/>
        </w:rPr>
        <w:t>Executive</w:t>
      </w:r>
      <w:r>
        <w:rPr>
          <w:spacing w:val="-27"/>
          <w:sz w:val="16"/>
        </w:rPr>
        <w:t xml:space="preserve"> </w:t>
      </w:r>
      <w:r>
        <w:rPr>
          <w:spacing w:val="-4"/>
          <w:sz w:val="16"/>
        </w:rPr>
        <w:t>Order</w:t>
      </w:r>
      <w:r>
        <w:rPr>
          <w:spacing w:val="-20"/>
          <w:sz w:val="16"/>
        </w:rPr>
        <w:t xml:space="preserve"> </w:t>
      </w:r>
      <w:r>
        <w:rPr>
          <w:spacing w:val="-5"/>
          <w:sz w:val="16"/>
        </w:rPr>
        <w:t>13637.</w:t>
      </w:r>
    </w:p>
    <w:p w:rsidR="00C77388" w:rsidRDefault="00F8352D" w14:paraId="64A77B9C" w14:textId="77777777">
      <w:pPr>
        <w:spacing w:before="81" w:line="249" w:lineRule="auto"/>
        <w:ind w:left="128" w:hanging="7"/>
        <w:rPr>
          <w:sz w:val="16"/>
        </w:rPr>
      </w:pPr>
      <w:r>
        <w:rPr>
          <w:b/>
          <w:spacing w:val="-13"/>
          <w:sz w:val="16"/>
        </w:rPr>
        <w:t>PURPOSE:</w:t>
      </w:r>
      <w:r>
        <w:rPr>
          <w:b/>
          <w:spacing w:val="-8"/>
          <w:sz w:val="16"/>
        </w:rPr>
        <w:t xml:space="preserve"> </w:t>
      </w:r>
      <w:r>
        <w:rPr>
          <w:spacing w:val="-5"/>
          <w:sz w:val="16"/>
        </w:rPr>
        <w:t>This</w:t>
      </w:r>
      <w:r>
        <w:rPr>
          <w:spacing w:val="-25"/>
          <w:sz w:val="16"/>
        </w:rPr>
        <w:t xml:space="preserve"> </w:t>
      </w:r>
      <w:r>
        <w:rPr>
          <w:sz w:val="16"/>
        </w:rPr>
        <w:t>information</w:t>
      </w:r>
      <w:r>
        <w:rPr>
          <w:spacing w:val="-15"/>
          <w:sz w:val="16"/>
        </w:rPr>
        <w:t xml:space="preserve"> </w:t>
      </w:r>
      <w:r>
        <w:rPr>
          <w:spacing w:val="-4"/>
          <w:sz w:val="16"/>
        </w:rPr>
        <w:t>is</w:t>
      </w:r>
      <w:r>
        <w:rPr>
          <w:spacing w:val="-25"/>
          <w:sz w:val="16"/>
        </w:rPr>
        <w:t xml:space="preserve"> </w:t>
      </w:r>
      <w:r>
        <w:rPr>
          <w:sz w:val="16"/>
        </w:rPr>
        <w:t>being</w:t>
      </w:r>
      <w:r>
        <w:rPr>
          <w:spacing w:val="-20"/>
          <w:sz w:val="16"/>
        </w:rPr>
        <w:t xml:space="preserve"> </w:t>
      </w:r>
      <w:r>
        <w:rPr>
          <w:spacing w:val="-3"/>
          <w:sz w:val="16"/>
        </w:rPr>
        <w:t>collected</w:t>
      </w:r>
      <w:r>
        <w:rPr>
          <w:spacing w:val="-11"/>
          <w:sz w:val="16"/>
        </w:rPr>
        <w:t xml:space="preserve"> </w:t>
      </w:r>
      <w:r>
        <w:rPr>
          <w:sz w:val="16"/>
        </w:rPr>
        <w:t>to</w:t>
      </w:r>
      <w:r>
        <w:rPr>
          <w:spacing w:val="-24"/>
          <w:sz w:val="16"/>
        </w:rPr>
        <w:t xml:space="preserve"> </w:t>
      </w:r>
      <w:r>
        <w:rPr>
          <w:sz w:val="16"/>
        </w:rPr>
        <w:t>allow</w:t>
      </w:r>
      <w:r>
        <w:rPr>
          <w:spacing w:val="-11"/>
          <w:sz w:val="16"/>
        </w:rPr>
        <w:t xml:space="preserve"> </w:t>
      </w:r>
      <w:r>
        <w:rPr>
          <w:sz w:val="16"/>
        </w:rPr>
        <w:t>the</w:t>
      </w:r>
      <w:r>
        <w:rPr>
          <w:spacing w:val="-24"/>
          <w:sz w:val="16"/>
        </w:rPr>
        <w:t xml:space="preserve"> </w:t>
      </w:r>
      <w:r>
        <w:rPr>
          <w:sz w:val="16"/>
        </w:rPr>
        <w:t>Directorate</w:t>
      </w:r>
      <w:r>
        <w:rPr>
          <w:spacing w:val="-20"/>
          <w:sz w:val="16"/>
        </w:rPr>
        <w:t xml:space="preserve"> </w:t>
      </w:r>
      <w:r>
        <w:rPr>
          <w:sz w:val="16"/>
        </w:rPr>
        <w:t>of</w:t>
      </w:r>
      <w:r>
        <w:rPr>
          <w:spacing w:val="-20"/>
          <w:sz w:val="16"/>
        </w:rPr>
        <w:t xml:space="preserve"> </w:t>
      </w:r>
      <w:r>
        <w:rPr>
          <w:spacing w:val="-6"/>
          <w:sz w:val="16"/>
        </w:rPr>
        <w:t>Defense</w:t>
      </w:r>
      <w:r>
        <w:rPr>
          <w:spacing w:val="-29"/>
          <w:sz w:val="16"/>
        </w:rPr>
        <w:t xml:space="preserve"> </w:t>
      </w:r>
      <w:r>
        <w:rPr>
          <w:spacing w:val="-6"/>
          <w:sz w:val="16"/>
        </w:rPr>
        <w:t>Trade</w:t>
      </w:r>
      <w:r>
        <w:rPr>
          <w:spacing w:val="-31"/>
          <w:sz w:val="16"/>
        </w:rPr>
        <w:t xml:space="preserve"> </w:t>
      </w:r>
      <w:r>
        <w:rPr>
          <w:spacing w:val="-3"/>
          <w:sz w:val="16"/>
        </w:rPr>
        <w:t>Controls</w:t>
      </w:r>
      <w:r>
        <w:rPr>
          <w:spacing w:val="-20"/>
          <w:sz w:val="16"/>
        </w:rPr>
        <w:t xml:space="preserve"> </w:t>
      </w:r>
      <w:r>
        <w:rPr>
          <w:sz w:val="16"/>
        </w:rPr>
        <w:t>to</w:t>
      </w:r>
      <w:r>
        <w:rPr>
          <w:spacing w:val="-18"/>
          <w:sz w:val="16"/>
        </w:rPr>
        <w:t xml:space="preserve"> </w:t>
      </w:r>
      <w:r>
        <w:rPr>
          <w:spacing w:val="-7"/>
          <w:sz w:val="16"/>
        </w:rPr>
        <w:t>issue</w:t>
      </w:r>
      <w:r>
        <w:rPr>
          <w:spacing w:val="-26"/>
          <w:sz w:val="16"/>
        </w:rPr>
        <w:t xml:space="preserve"> </w:t>
      </w:r>
      <w:r>
        <w:rPr>
          <w:spacing w:val="-3"/>
          <w:sz w:val="16"/>
        </w:rPr>
        <w:t>an</w:t>
      </w:r>
      <w:r>
        <w:rPr>
          <w:spacing w:val="-21"/>
          <w:sz w:val="16"/>
        </w:rPr>
        <w:t xml:space="preserve"> </w:t>
      </w:r>
      <w:r>
        <w:rPr>
          <w:spacing w:val="-4"/>
          <w:sz w:val="16"/>
        </w:rPr>
        <w:t>Advisory</w:t>
      </w:r>
      <w:r>
        <w:rPr>
          <w:spacing w:val="-26"/>
          <w:sz w:val="16"/>
        </w:rPr>
        <w:t xml:space="preserve"> </w:t>
      </w:r>
      <w:r>
        <w:rPr>
          <w:sz w:val="16"/>
        </w:rPr>
        <w:t>Opinion</w:t>
      </w:r>
      <w:r>
        <w:rPr>
          <w:spacing w:val="-23"/>
          <w:sz w:val="16"/>
        </w:rPr>
        <w:t xml:space="preserve"> </w:t>
      </w:r>
      <w:r>
        <w:rPr>
          <w:sz w:val="16"/>
        </w:rPr>
        <w:t>about</w:t>
      </w:r>
      <w:r>
        <w:rPr>
          <w:spacing w:val="-8"/>
          <w:sz w:val="16"/>
        </w:rPr>
        <w:t xml:space="preserve"> </w:t>
      </w:r>
      <w:r>
        <w:rPr>
          <w:sz w:val="16"/>
        </w:rPr>
        <w:t>the</w:t>
      </w:r>
      <w:r>
        <w:rPr>
          <w:spacing w:val="-20"/>
          <w:sz w:val="16"/>
        </w:rPr>
        <w:t xml:space="preserve"> </w:t>
      </w:r>
      <w:proofErr w:type="gramStart"/>
      <w:r>
        <w:rPr>
          <w:spacing w:val="-3"/>
          <w:sz w:val="16"/>
        </w:rPr>
        <w:t>particular</w:t>
      </w:r>
      <w:r>
        <w:rPr>
          <w:spacing w:val="-26"/>
          <w:sz w:val="16"/>
        </w:rPr>
        <w:t xml:space="preserve"> </w:t>
      </w:r>
      <w:r>
        <w:rPr>
          <w:spacing w:val="-3"/>
          <w:sz w:val="16"/>
        </w:rPr>
        <w:t>subject</w:t>
      </w:r>
      <w:proofErr w:type="gramEnd"/>
      <w:r>
        <w:rPr>
          <w:spacing w:val="-18"/>
          <w:sz w:val="16"/>
        </w:rPr>
        <w:t xml:space="preserve"> </w:t>
      </w:r>
      <w:r>
        <w:rPr>
          <w:spacing w:val="-6"/>
          <w:sz w:val="16"/>
        </w:rPr>
        <w:t>addressed</w:t>
      </w:r>
      <w:r>
        <w:rPr>
          <w:spacing w:val="-16"/>
          <w:sz w:val="16"/>
        </w:rPr>
        <w:t xml:space="preserve"> </w:t>
      </w:r>
      <w:r>
        <w:rPr>
          <w:sz w:val="16"/>
        </w:rPr>
        <w:t>by</w:t>
      </w:r>
      <w:r>
        <w:rPr>
          <w:spacing w:val="-14"/>
          <w:sz w:val="16"/>
        </w:rPr>
        <w:t xml:space="preserve"> </w:t>
      </w:r>
      <w:r>
        <w:rPr>
          <w:sz w:val="16"/>
        </w:rPr>
        <w:t xml:space="preserve">the </w:t>
      </w:r>
      <w:r>
        <w:rPr>
          <w:spacing w:val="-4"/>
          <w:sz w:val="16"/>
        </w:rPr>
        <w:t>respondent.</w:t>
      </w:r>
    </w:p>
    <w:p w:rsidR="00C77388" w:rsidRDefault="00F8352D" w14:paraId="083DF6B4" w14:textId="77777777">
      <w:pPr>
        <w:spacing w:before="81" w:line="249" w:lineRule="auto"/>
        <w:ind w:left="114" w:right="276" w:firstLine="3"/>
        <w:jc w:val="both"/>
        <w:rPr>
          <w:sz w:val="16"/>
        </w:rPr>
      </w:pPr>
      <w:r>
        <w:rPr>
          <w:b/>
          <w:spacing w:val="-8"/>
          <w:sz w:val="16"/>
        </w:rPr>
        <w:t>ROUTINEUSES:</w:t>
      </w:r>
      <w:r>
        <w:rPr>
          <w:b/>
          <w:spacing w:val="1"/>
          <w:sz w:val="16"/>
        </w:rPr>
        <w:t xml:space="preserve"> </w:t>
      </w:r>
      <w:r>
        <w:rPr>
          <w:spacing w:val="-5"/>
          <w:sz w:val="16"/>
        </w:rPr>
        <w:t>The</w:t>
      </w:r>
      <w:r>
        <w:rPr>
          <w:spacing w:val="-20"/>
          <w:sz w:val="16"/>
        </w:rPr>
        <w:t xml:space="preserve"> </w:t>
      </w:r>
      <w:r>
        <w:rPr>
          <w:sz w:val="16"/>
        </w:rPr>
        <w:t>information</w:t>
      </w:r>
      <w:r>
        <w:rPr>
          <w:spacing w:val="-25"/>
          <w:sz w:val="16"/>
        </w:rPr>
        <w:t xml:space="preserve"> </w:t>
      </w:r>
      <w:r>
        <w:rPr>
          <w:spacing w:val="-3"/>
          <w:sz w:val="16"/>
        </w:rPr>
        <w:t>solicited</w:t>
      </w:r>
      <w:r>
        <w:rPr>
          <w:spacing w:val="-16"/>
          <w:sz w:val="16"/>
        </w:rPr>
        <w:t xml:space="preserve"> </w:t>
      </w:r>
      <w:r>
        <w:rPr>
          <w:sz w:val="16"/>
        </w:rPr>
        <w:t>on</w:t>
      </w:r>
      <w:r>
        <w:rPr>
          <w:spacing w:val="-14"/>
          <w:sz w:val="16"/>
        </w:rPr>
        <w:t xml:space="preserve"> </w:t>
      </w:r>
      <w:r>
        <w:rPr>
          <w:sz w:val="16"/>
        </w:rPr>
        <w:t>this</w:t>
      </w:r>
      <w:r>
        <w:rPr>
          <w:spacing w:val="-25"/>
          <w:sz w:val="16"/>
        </w:rPr>
        <w:t xml:space="preserve"> </w:t>
      </w:r>
      <w:r>
        <w:rPr>
          <w:sz w:val="16"/>
        </w:rPr>
        <w:t>form</w:t>
      </w:r>
      <w:r>
        <w:rPr>
          <w:spacing w:val="-18"/>
          <w:sz w:val="16"/>
        </w:rPr>
        <w:t xml:space="preserve"> </w:t>
      </w:r>
      <w:r>
        <w:rPr>
          <w:spacing w:val="-5"/>
          <w:sz w:val="16"/>
        </w:rPr>
        <w:t>may</w:t>
      </w:r>
      <w:r>
        <w:rPr>
          <w:spacing w:val="-19"/>
          <w:sz w:val="16"/>
        </w:rPr>
        <w:t xml:space="preserve"> </w:t>
      </w:r>
      <w:r>
        <w:rPr>
          <w:sz w:val="16"/>
        </w:rPr>
        <w:t>be</w:t>
      </w:r>
      <w:r>
        <w:rPr>
          <w:spacing w:val="-21"/>
          <w:sz w:val="16"/>
        </w:rPr>
        <w:t xml:space="preserve"> </w:t>
      </w:r>
      <w:proofErr w:type="spellStart"/>
      <w:r>
        <w:rPr>
          <w:spacing w:val="-3"/>
          <w:sz w:val="16"/>
        </w:rPr>
        <w:t>madeavailable</w:t>
      </w:r>
      <w:proofErr w:type="spellEnd"/>
      <w:r>
        <w:rPr>
          <w:spacing w:val="-17"/>
          <w:sz w:val="16"/>
        </w:rPr>
        <w:t xml:space="preserve"> </w:t>
      </w:r>
      <w:r>
        <w:rPr>
          <w:sz w:val="16"/>
        </w:rPr>
        <w:t>to</w:t>
      </w:r>
      <w:r>
        <w:rPr>
          <w:spacing w:val="-23"/>
          <w:sz w:val="16"/>
        </w:rPr>
        <w:t xml:space="preserve"> </w:t>
      </w:r>
      <w:proofErr w:type="spellStart"/>
      <w:r>
        <w:rPr>
          <w:sz w:val="16"/>
        </w:rPr>
        <w:t>appropriateagencies</w:t>
      </w:r>
      <w:proofErr w:type="spellEnd"/>
      <w:r>
        <w:rPr>
          <w:spacing w:val="-26"/>
          <w:sz w:val="16"/>
        </w:rPr>
        <w:t xml:space="preserve"> </w:t>
      </w:r>
      <w:r>
        <w:rPr>
          <w:sz w:val="16"/>
        </w:rPr>
        <w:t>for</w:t>
      </w:r>
      <w:r>
        <w:rPr>
          <w:spacing w:val="-17"/>
          <w:sz w:val="16"/>
        </w:rPr>
        <w:t xml:space="preserve"> </w:t>
      </w:r>
      <w:r>
        <w:rPr>
          <w:spacing w:val="-4"/>
          <w:sz w:val="16"/>
        </w:rPr>
        <w:t>law</w:t>
      </w:r>
      <w:r>
        <w:rPr>
          <w:spacing w:val="-21"/>
          <w:sz w:val="16"/>
        </w:rPr>
        <w:t xml:space="preserve"> </w:t>
      </w:r>
      <w:r>
        <w:rPr>
          <w:spacing w:val="-3"/>
          <w:sz w:val="16"/>
        </w:rPr>
        <w:t>enforcement</w:t>
      </w:r>
      <w:r>
        <w:rPr>
          <w:spacing w:val="-12"/>
          <w:sz w:val="16"/>
        </w:rPr>
        <w:t xml:space="preserve"> </w:t>
      </w:r>
      <w:r>
        <w:rPr>
          <w:sz w:val="16"/>
        </w:rPr>
        <w:t>or</w:t>
      </w:r>
      <w:r>
        <w:rPr>
          <w:spacing w:val="-18"/>
          <w:sz w:val="16"/>
        </w:rPr>
        <w:t xml:space="preserve"> </w:t>
      </w:r>
      <w:r>
        <w:rPr>
          <w:spacing w:val="-3"/>
          <w:sz w:val="16"/>
        </w:rPr>
        <w:t>pursuant</w:t>
      </w:r>
      <w:r>
        <w:rPr>
          <w:spacing w:val="-9"/>
          <w:sz w:val="16"/>
        </w:rPr>
        <w:t xml:space="preserve"> </w:t>
      </w:r>
      <w:r>
        <w:rPr>
          <w:sz w:val="16"/>
        </w:rPr>
        <w:t>to</w:t>
      </w:r>
      <w:r>
        <w:rPr>
          <w:spacing w:val="-23"/>
          <w:sz w:val="16"/>
        </w:rPr>
        <w:t xml:space="preserve"> </w:t>
      </w:r>
      <w:proofErr w:type="spellStart"/>
      <w:r>
        <w:rPr>
          <w:spacing w:val="2"/>
          <w:sz w:val="16"/>
        </w:rPr>
        <w:t>acourt</w:t>
      </w:r>
      <w:proofErr w:type="spellEnd"/>
      <w:r>
        <w:rPr>
          <w:spacing w:val="-13"/>
          <w:sz w:val="16"/>
        </w:rPr>
        <w:t xml:space="preserve"> </w:t>
      </w:r>
      <w:r>
        <w:rPr>
          <w:spacing w:val="-4"/>
          <w:sz w:val="16"/>
        </w:rPr>
        <w:t>order.</w:t>
      </w:r>
      <w:r>
        <w:rPr>
          <w:spacing w:val="-25"/>
          <w:sz w:val="16"/>
        </w:rPr>
        <w:t xml:space="preserve"> </w:t>
      </w:r>
      <w:r>
        <w:rPr>
          <w:sz w:val="16"/>
        </w:rPr>
        <w:t>It</w:t>
      </w:r>
      <w:r>
        <w:rPr>
          <w:spacing w:val="-13"/>
          <w:sz w:val="16"/>
        </w:rPr>
        <w:t xml:space="preserve"> </w:t>
      </w:r>
      <w:r>
        <w:rPr>
          <w:spacing w:val="-5"/>
          <w:sz w:val="16"/>
        </w:rPr>
        <w:t>may</w:t>
      </w:r>
      <w:r>
        <w:rPr>
          <w:spacing w:val="-26"/>
          <w:sz w:val="16"/>
        </w:rPr>
        <w:t xml:space="preserve"> </w:t>
      </w:r>
      <w:r>
        <w:rPr>
          <w:spacing w:val="-6"/>
          <w:sz w:val="16"/>
        </w:rPr>
        <w:t>also</w:t>
      </w:r>
      <w:r>
        <w:rPr>
          <w:spacing w:val="-17"/>
          <w:sz w:val="16"/>
        </w:rPr>
        <w:t xml:space="preserve"> </w:t>
      </w:r>
      <w:r>
        <w:rPr>
          <w:sz w:val="16"/>
        </w:rPr>
        <w:t>be</w:t>
      </w:r>
      <w:r>
        <w:rPr>
          <w:spacing w:val="-21"/>
          <w:sz w:val="16"/>
        </w:rPr>
        <w:t xml:space="preserve"> </w:t>
      </w:r>
      <w:r>
        <w:rPr>
          <w:spacing w:val="-7"/>
          <w:sz w:val="16"/>
        </w:rPr>
        <w:t xml:space="preserve">used </w:t>
      </w:r>
      <w:proofErr w:type="spellStart"/>
      <w:r>
        <w:rPr>
          <w:sz w:val="16"/>
        </w:rPr>
        <w:t>tosend</w:t>
      </w:r>
      <w:proofErr w:type="spellEnd"/>
      <w:r>
        <w:rPr>
          <w:spacing w:val="-16"/>
          <w:sz w:val="16"/>
        </w:rPr>
        <w:t xml:space="preserve"> </w:t>
      </w:r>
      <w:r>
        <w:rPr>
          <w:spacing w:val="-3"/>
          <w:sz w:val="16"/>
        </w:rPr>
        <w:t>required</w:t>
      </w:r>
      <w:r>
        <w:rPr>
          <w:spacing w:val="-15"/>
          <w:sz w:val="16"/>
        </w:rPr>
        <w:t xml:space="preserve"> </w:t>
      </w:r>
      <w:r>
        <w:rPr>
          <w:sz w:val="16"/>
        </w:rPr>
        <w:t>reports</w:t>
      </w:r>
      <w:r>
        <w:rPr>
          <w:spacing w:val="-19"/>
          <w:sz w:val="16"/>
        </w:rPr>
        <w:t xml:space="preserve"> </w:t>
      </w:r>
      <w:r>
        <w:rPr>
          <w:sz w:val="16"/>
        </w:rPr>
        <w:t>to</w:t>
      </w:r>
      <w:r>
        <w:rPr>
          <w:spacing w:val="-28"/>
          <w:sz w:val="16"/>
        </w:rPr>
        <w:t xml:space="preserve"> </w:t>
      </w:r>
      <w:r>
        <w:rPr>
          <w:spacing w:val="-6"/>
          <w:sz w:val="16"/>
        </w:rPr>
        <w:t>Congress</w:t>
      </w:r>
      <w:r>
        <w:rPr>
          <w:spacing w:val="-31"/>
          <w:sz w:val="16"/>
        </w:rPr>
        <w:t xml:space="preserve"> </w:t>
      </w:r>
      <w:r>
        <w:rPr>
          <w:sz w:val="16"/>
        </w:rPr>
        <w:t>about</w:t>
      </w:r>
      <w:r>
        <w:rPr>
          <w:spacing w:val="-15"/>
          <w:sz w:val="16"/>
        </w:rPr>
        <w:t xml:space="preserve"> </w:t>
      </w:r>
      <w:r>
        <w:rPr>
          <w:spacing w:val="-3"/>
          <w:sz w:val="16"/>
        </w:rPr>
        <w:t>certain</w:t>
      </w:r>
      <w:r>
        <w:rPr>
          <w:spacing w:val="-14"/>
          <w:sz w:val="16"/>
        </w:rPr>
        <w:t xml:space="preserve"> </w:t>
      </w:r>
      <w:r>
        <w:rPr>
          <w:spacing w:val="-6"/>
          <w:sz w:val="16"/>
        </w:rPr>
        <w:t>defense</w:t>
      </w:r>
      <w:r>
        <w:rPr>
          <w:spacing w:val="-15"/>
          <w:sz w:val="16"/>
        </w:rPr>
        <w:t xml:space="preserve"> </w:t>
      </w:r>
      <w:r>
        <w:rPr>
          <w:spacing w:val="-5"/>
          <w:sz w:val="16"/>
        </w:rPr>
        <w:t>transactions.</w:t>
      </w:r>
      <w:r>
        <w:rPr>
          <w:spacing w:val="5"/>
          <w:sz w:val="16"/>
        </w:rPr>
        <w:t xml:space="preserve"> </w:t>
      </w:r>
      <w:r>
        <w:rPr>
          <w:spacing w:val="-3"/>
          <w:sz w:val="16"/>
        </w:rPr>
        <w:t>More</w:t>
      </w:r>
      <w:r>
        <w:rPr>
          <w:spacing w:val="-20"/>
          <w:sz w:val="16"/>
        </w:rPr>
        <w:t xml:space="preserve"> </w:t>
      </w:r>
      <w:r>
        <w:rPr>
          <w:sz w:val="16"/>
        </w:rPr>
        <w:t>information</w:t>
      </w:r>
      <w:r>
        <w:rPr>
          <w:spacing w:val="-14"/>
          <w:sz w:val="16"/>
        </w:rPr>
        <w:t xml:space="preserve"> </w:t>
      </w:r>
      <w:r>
        <w:rPr>
          <w:sz w:val="16"/>
        </w:rPr>
        <w:t>on</w:t>
      </w:r>
      <w:r>
        <w:rPr>
          <w:spacing w:val="-12"/>
          <w:sz w:val="16"/>
        </w:rPr>
        <w:t xml:space="preserve"> </w:t>
      </w:r>
      <w:proofErr w:type="spellStart"/>
      <w:r>
        <w:rPr>
          <w:sz w:val="16"/>
        </w:rPr>
        <w:t>theRoutine</w:t>
      </w:r>
      <w:proofErr w:type="spellEnd"/>
      <w:r>
        <w:rPr>
          <w:spacing w:val="-25"/>
          <w:sz w:val="16"/>
        </w:rPr>
        <w:t xml:space="preserve"> </w:t>
      </w:r>
      <w:r>
        <w:rPr>
          <w:spacing w:val="-11"/>
          <w:sz w:val="16"/>
        </w:rPr>
        <w:t>Uses</w:t>
      </w:r>
      <w:r>
        <w:rPr>
          <w:spacing w:val="-25"/>
          <w:sz w:val="16"/>
        </w:rPr>
        <w:t xml:space="preserve"> </w:t>
      </w:r>
      <w:r>
        <w:rPr>
          <w:sz w:val="16"/>
        </w:rPr>
        <w:t>for</w:t>
      </w:r>
      <w:r>
        <w:rPr>
          <w:spacing w:val="-12"/>
          <w:sz w:val="16"/>
        </w:rPr>
        <w:t xml:space="preserve"> </w:t>
      </w:r>
      <w:proofErr w:type="spellStart"/>
      <w:r>
        <w:rPr>
          <w:spacing w:val="-2"/>
          <w:sz w:val="16"/>
        </w:rPr>
        <w:t>thesystem</w:t>
      </w:r>
      <w:proofErr w:type="spellEnd"/>
      <w:r>
        <w:rPr>
          <w:spacing w:val="-20"/>
          <w:sz w:val="16"/>
        </w:rPr>
        <w:t xml:space="preserve"> </w:t>
      </w:r>
      <w:r>
        <w:rPr>
          <w:spacing w:val="-6"/>
          <w:sz w:val="16"/>
        </w:rPr>
        <w:t>can</w:t>
      </w:r>
      <w:r>
        <w:rPr>
          <w:spacing w:val="-15"/>
          <w:sz w:val="16"/>
        </w:rPr>
        <w:t xml:space="preserve"> </w:t>
      </w:r>
      <w:r>
        <w:rPr>
          <w:sz w:val="16"/>
        </w:rPr>
        <w:t>be</w:t>
      </w:r>
      <w:r>
        <w:rPr>
          <w:spacing w:val="-19"/>
          <w:sz w:val="16"/>
        </w:rPr>
        <w:t xml:space="preserve"> </w:t>
      </w:r>
      <w:r>
        <w:rPr>
          <w:sz w:val="16"/>
        </w:rPr>
        <w:t>found</w:t>
      </w:r>
      <w:r>
        <w:rPr>
          <w:spacing w:val="-16"/>
          <w:sz w:val="16"/>
        </w:rPr>
        <w:t xml:space="preserve"> </w:t>
      </w:r>
      <w:r>
        <w:rPr>
          <w:sz w:val="16"/>
        </w:rPr>
        <w:t>in</w:t>
      </w:r>
      <w:r>
        <w:rPr>
          <w:spacing w:val="-11"/>
          <w:sz w:val="16"/>
        </w:rPr>
        <w:t xml:space="preserve"> </w:t>
      </w:r>
      <w:proofErr w:type="spellStart"/>
      <w:r>
        <w:rPr>
          <w:spacing w:val="-4"/>
          <w:sz w:val="16"/>
        </w:rPr>
        <w:t>theSystem</w:t>
      </w:r>
      <w:proofErr w:type="spellEnd"/>
      <w:r>
        <w:rPr>
          <w:spacing w:val="-15"/>
          <w:sz w:val="16"/>
        </w:rPr>
        <w:t xml:space="preserve"> </w:t>
      </w:r>
      <w:r>
        <w:rPr>
          <w:sz w:val="16"/>
        </w:rPr>
        <w:t>of</w:t>
      </w:r>
      <w:r>
        <w:rPr>
          <w:spacing w:val="-29"/>
          <w:sz w:val="16"/>
        </w:rPr>
        <w:t xml:space="preserve"> </w:t>
      </w:r>
      <w:r>
        <w:rPr>
          <w:spacing w:val="-6"/>
          <w:sz w:val="16"/>
        </w:rPr>
        <w:t>Records</w:t>
      </w:r>
      <w:r>
        <w:rPr>
          <w:spacing w:val="-30"/>
          <w:sz w:val="16"/>
        </w:rPr>
        <w:t xml:space="preserve"> </w:t>
      </w:r>
      <w:r>
        <w:rPr>
          <w:spacing w:val="-4"/>
          <w:sz w:val="16"/>
        </w:rPr>
        <w:t>Notice State-42,</w:t>
      </w:r>
      <w:r>
        <w:rPr>
          <w:spacing w:val="-26"/>
          <w:sz w:val="16"/>
        </w:rPr>
        <w:t xml:space="preserve"> </w:t>
      </w:r>
      <w:proofErr w:type="spellStart"/>
      <w:r>
        <w:rPr>
          <w:sz w:val="16"/>
        </w:rPr>
        <w:t>MunitionsControlRecords</w:t>
      </w:r>
      <w:proofErr w:type="spellEnd"/>
      <w:r>
        <w:rPr>
          <w:sz w:val="16"/>
        </w:rPr>
        <w:t>.</w:t>
      </w:r>
    </w:p>
    <w:p w:rsidR="00C77388" w:rsidRDefault="00F8352D" w14:paraId="4C2E0180" w14:textId="77777777">
      <w:pPr>
        <w:spacing w:before="82"/>
        <w:ind w:left="126"/>
        <w:rPr>
          <w:sz w:val="16"/>
        </w:rPr>
      </w:pPr>
      <w:r>
        <w:rPr>
          <w:b/>
          <w:spacing w:val="-12"/>
          <w:sz w:val="16"/>
        </w:rPr>
        <w:t xml:space="preserve">DISCLOSURE: </w:t>
      </w:r>
      <w:r>
        <w:rPr>
          <w:spacing w:val="-6"/>
          <w:sz w:val="16"/>
        </w:rPr>
        <w:t xml:space="preserve">Disclosure </w:t>
      </w:r>
      <w:r>
        <w:rPr>
          <w:sz w:val="16"/>
        </w:rPr>
        <w:t xml:space="preserve">of this information </w:t>
      </w:r>
      <w:r>
        <w:rPr>
          <w:spacing w:val="-4"/>
          <w:sz w:val="16"/>
        </w:rPr>
        <w:t xml:space="preserve">is </w:t>
      </w:r>
      <w:r>
        <w:rPr>
          <w:sz w:val="16"/>
        </w:rPr>
        <w:t xml:space="preserve">voluntary. </w:t>
      </w:r>
      <w:r>
        <w:rPr>
          <w:spacing w:val="-5"/>
          <w:sz w:val="16"/>
        </w:rPr>
        <w:t xml:space="preserve">However, </w:t>
      </w:r>
      <w:r>
        <w:rPr>
          <w:spacing w:val="-3"/>
          <w:sz w:val="16"/>
        </w:rPr>
        <w:t xml:space="preserve">failure </w:t>
      </w:r>
      <w:r>
        <w:rPr>
          <w:sz w:val="16"/>
        </w:rPr>
        <w:t xml:space="preserve">to provide the information </w:t>
      </w:r>
      <w:r>
        <w:rPr>
          <w:spacing w:val="-5"/>
          <w:sz w:val="16"/>
        </w:rPr>
        <w:t xml:space="preserve">requested </w:t>
      </w:r>
      <w:r>
        <w:rPr>
          <w:sz w:val="16"/>
        </w:rPr>
        <w:t xml:space="preserve">on this form </w:t>
      </w:r>
      <w:r>
        <w:rPr>
          <w:spacing w:val="-5"/>
          <w:sz w:val="16"/>
        </w:rPr>
        <w:t xml:space="preserve">may result </w:t>
      </w:r>
      <w:r>
        <w:rPr>
          <w:sz w:val="16"/>
        </w:rPr>
        <w:t xml:space="preserve">in </w:t>
      </w:r>
      <w:r>
        <w:rPr>
          <w:spacing w:val="-6"/>
          <w:sz w:val="16"/>
        </w:rPr>
        <w:t xml:space="preserve">adverse </w:t>
      </w:r>
      <w:r>
        <w:rPr>
          <w:sz w:val="16"/>
        </w:rPr>
        <w:t>determinations by the</w:t>
      </w:r>
    </w:p>
    <w:p w:rsidR="00C77388" w:rsidRDefault="00F8352D" w14:paraId="1BFC687D" w14:textId="77777777">
      <w:pPr>
        <w:spacing w:before="8" w:line="249" w:lineRule="auto"/>
        <w:ind w:left="122" w:right="305" w:hanging="1"/>
        <w:rPr>
          <w:sz w:val="16"/>
        </w:rPr>
      </w:pPr>
      <w:proofErr w:type="spellStart"/>
      <w:r>
        <w:rPr>
          <w:spacing w:val="-4"/>
          <w:sz w:val="16"/>
        </w:rPr>
        <w:t>U.S.Government.The</w:t>
      </w:r>
      <w:proofErr w:type="spellEnd"/>
      <w:r>
        <w:rPr>
          <w:spacing w:val="-21"/>
          <w:sz w:val="16"/>
        </w:rPr>
        <w:t xml:space="preserve"> </w:t>
      </w:r>
      <w:r>
        <w:rPr>
          <w:spacing w:val="-5"/>
          <w:sz w:val="16"/>
        </w:rPr>
        <w:t>requested</w:t>
      </w:r>
      <w:r>
        <w:rPr>
          <w:spacing w:val="-17"/>
          <w:sz w:val="16"/>
        </w:rPr>
        <w:t xml:space="preserve"> </w:t>
      </w:r>
      <w:r>
        <w:rPr>
          <w:sz w:val="16"/>
        </w:rPr>
        <w:t>information</w:t>
      </w:r>
      <w:r>
        <w:rPr>
          <w:spacing w:val="-16"/>
          <w:sz w:val="16"/>
        </w:rPr>
        <w:t xml:space="preserve"> </w:t>
      </w:r>
      <w:r>
        <w:rPr>
          <w:spacing w:val="-5"/>
          <w:sz w:val="16"/>
        </w:rPr>
        <w:t>may</w:t>
      </w:r>
      <w:r>
        <w:rPr>
          <w:spacing w:val="-20"/>
          <w:sz w:val="16"/>
        </w:rPr>
        <w:t xml:space="preserve"> </w:t>
      </w:r>
      <w:r>
        <w:rPr>
          <w:sz w:val="16"/>
        </w:rPr>
        <w:t>be</w:t>
      </w:r>
      <w:r>
        <w:rPr>
          <w:spacing w:val="-20"/>
          <w:sz w:val="16"/>
        </w:rPr>
        <w:t xml:space="preserve"> </w:t>
      </w:r>
      <w:r>
        <w:rPr>
          <w:spacing w:val="-7"/>
          <w:sz w:val="16"/>
        </w:rPr>
        <w:t>used</w:t>
      </w:r>
      <w:r>
        <w:rPr>
          <w:spacing w:val="-12"/>
          <w:sz w:val="16"/>
        </w:rPr>
        <w:t xml:space="preserve"> </w:t>
      </w:r>
      <w:r>
        <w:rPr>
          <w:sz w:val="16"/>
        </w:rPr>
        <w:t>to</w:t>
      </w:r>
      <w:r>
        <w:rPr>
          <w:spacing w:val="-18"/>
          <w:sz w:val="16"/>
        </w:rPr>
        <w:t xml:space="preserve"> </w:t>
      </w:r>
      <w:proofErr w:type="spellStart"/>
      <w:r>
        <w:rPr>
          <w:spacing w:val="-3"/>
          <w:sz w:val="16"/>
        </w:rPr>
        <w:t>makeadvisory</w:t>
      </w:r>
      <w:proofErr w:type="spellEnd"/>
      <w:r>
        <w:rPr>
          <w:spacing w:val="-20"/>
          <w:sz w:val="16"/>
        </w:rPr>
        <w:t xml:space="preserve"> </w:t>
      </w:r>
      <w:r>
        <w:rPr>
          <w:sz w:val="16"/>
        </w:rPr>
        <w:t>opinions</w:t>
      </w:r>
      <w:r>
        <w:rPr>
          <w:spacing w:val="-26"/>
          <w:sz w:val="16"/>
        </w:rPr>
        <w:t xml:space="preserve"> </w:t>
      </w:r>
      <w:r>
        <w:rPr>
          <w:sz w:val="16"/>
        </w:rPr>
        <w:t>from</w:t>
      </w:r>
      <w:r>
        <w:rPr>
          <w:spacing w:val="-14"/>
          <w:sz w:val="16"/>
        </w:rPr>
        <w:t xml:space="preserve"> </w:t>
      </w:r>
      <w:r>
        <w:rPr>
          <w:sz w:val="16"/>
        </w:rPr>
        <w:t>the</w:t>
      </w:r>
      <w:r>
        <w:rPr>
          <w:spacing w:val="-24"/>
          <w:sz w:val="16"/>
        </w:rPr>
        <w:t xml:space="preserve"> </w:t>
      </w:r>
      <w:r>
        <w:rPr>
          <w:sz w:val="16"/>
        </w:rPr>
        <w:t>Directorate</w:t>
      </w:r>
      <w:r>
        <w:rPr>
          <w:spacing w:val="-21"/>
          <w:sz w:val="16"/>
        </w:rPr>
        <w:t xml:space="preserve"> </w:t>
      </w:r>
      <w:r>
        <w:rPr>
          <w:sz w:val="16"/>
        </w:rPr>
        <w:t>of</w:t>
      </w:r>
      <w:r>
        <w:rPr>
          <w:spacing w:val="-21"/>
          <w:sz w:val="16"/>
        </w:rPr>
        <w:t xml:space="preserve"> </w:t>
      </w:r>
      <w:r>
        <w:rPr>
          <w:spacing w:val="-6"/>
          <w:sz w:val="16"/>
        </w:rPr>
        <w:t>Defense</w:t>
      </w:r>
      <w:r>
        <w:rPr>
          <w:spacing w:val="-29"/>
          <w:sz w:val="16"/>
        </w:rPr>
        <w:t xml:space="preserve"> </w:t>
      </w:r>
      <w:r>
        <w:rPr>
          <w:spacing w:val="-6"/>
          <w:sz w:val="16"/>
        </w:rPr>
        <w:t>Trade</w:t>
      </w:r>
      <w:r>
        <w:rPr>
          <w:spacing w:val="-32"/>
          <w:sz w:val="16"/>
        </w:rPr>
        <w:t xml:space="preserve"> </w:t>
      </w:r>
      <w:r>
        <w:rPr>
          <w:spacing w:val="-3"/>
          <w:sz w:val="16"/>
        </w:rPr>
        <w:t>Controls</w:t>
      </w:r>
      <w:r>
        <w:rPr>
          <w:spacing w:val="-31"/>
          <w:sz w:val="16"/>
        </w:rPr>
        <w:t xml:space="preserve"> </w:t>
      </w:r>
      <w:r>
        <w:rPr>
          <w:spacing w:val="-8"/>
          <w:sz w:val="16"/>
        </w:rPr>
        <w:t>as</w:t>
      </w:r>
      <w:r>
        <w:rPr>
          <w:spacing w:val="-21"/>
          <w:sz w:val="16"/>
        </w:rPr>
        <w:t xml:space="preserve"> </w:t>
      </w:r>
      <w:r>
        <w:rPr>
          <w:sz w:val="16"/>
        </w:rPr>
        <w:t>to</w:t>
      </w:r>
      <w:r>
        <w:rPr>
          <w:spacing w:val="-18"/>
          <w:sz w:val="16"/>
        </w:rPr>
        <w:t xml:space="preserve"> </w:t>
      </w:r>
      <w:r>
        <w:rPr>
          <w:sz w:val="16"/>
        </w:rPr>
        <w:t>whether</w:t>
      </w:r>
      <w:r>
        <w:rPr>
          <w:spacing w:val="-23"/>
          <w:sz w:val="16"/>
        </w:rPr>
        <w:t xml:space="preserve"> </w:t>
      </w:r>
      <w:r>
        <w:rPr>
          <w:sz w:val="16"/>
        </w:rPr>
        <w:t>a</w:t>
      </w:r>
      <w:r>
        <w:rPr>
          <w:spacing w:val="-24"/>
          <w:sz w:val="16"/>
        </w:rPr>
        <w:t xml:space="preserve"> </w:t>
      </w:r>
      <w:r>
        <w:rPr>
          <w:spacing w:val="-5"/>
          <w:sz w:val="16"/>
        </w:rPr>
        <w:t>license</w:t>
      </w:r>
      <w:r>
        <w:rPr>
          <w:spacing w:val="-21"/>
          <w:sz w:val="16"/>
        </w:rPr>
        <w:t xml:space="preserve"> </w:t>
      </w:r>
      <w:r>
        <w:rPr>
          <w:sz w:val="16"/>
        </w:rPr>
        <w:t>or</w:t>
      </w:r>
      <w:r>
        <w:rPr>
          <w:spacing w:val="-17"/>
          <w:sz w:val="16"/>
        </w:rPr>
        <w:t xml:space="preserve"> </w:t>
      </w:r>
      <w:r>
        <w:rPr>
          <w:sz w:val="16"/>
        </w:rPr>
        <w:t xml:space="preserve">other </w:t>
      </w:r>
      <w:r>
        <w:rPr>
          <w:spacing w:val="-3"/>
          <w:sz w:val="16"/>
        </w:rPr>
        <w:t>approval</w:t>
      </w:r>
      <w:r>
        <w:rPr>
          <w:spacing w:val="-15"/>
          <w:sz w:val="16"/>
        </w:rPr>
        <w:t xml:space="preserve"> </w:t>
      </w:r>
      <w:r>
        <w:rPr>
          <w:sz w:val="16"/>
        </w:rPr>
        <w:t>for</w:t>
      </w:r>
      <w:r>
        <w:rPr>
          <w:spacing w:val="-13"/>
          <w:sz w:val="16"/>
        </w:rPr>
        <w:t xml:space="preserve"> </w:t>
      </w:r>
      <w:r>
        <w:rPr>
          <w:sz w:val="16"/>
        </w:rPr>
        <w:t>the</w:t>
      </w:r>
      <w:r>
        <w:rPr>
          <w:spacing w:val="-24"/>
          <w:sz w:val="16"/>
        </w:rPr>
        <w:t xml:space="preserve"> </w:t>
      </w:r>
      <w:r>
        <w:rPr>
          <w:sz w:val="16"/>
        </w:rPr>
        <w:t>export</w:t>
      </w:r>
      <w:r>
        <w:rPr>
          <w:spacing w:val="-12"/>
          <w:sz w:val="16"/>
        </w:rPr>
        <w:t xml:space="preserve"> </w:t>
      </w:r>
      <w:r>
        <w:rPr>
          <w:sz w:val="16"/>
        </w:rPr>
        <w:t>of</w:t>
      </w:r>
      <w:r>
        <w:rPr>
          <w:spacing w:val="-21"/>
          <w:sz w:val="16"/>
        </w:rPr>
        <w:t xml:space="preserve"> </w:t>
      </w:r>
      <w:r>
        <w:rPr>
          <w:sz w:val="16"/>
        </w:rPr>
        <w:t>a</w:t>
      </w:r>
      <w:r>
        <w:rPr>
          <w:spacing w:val="-22"/>
          <w:sz w:val="16"/>
        </w:rPr>
        <w:t xml:space="preserve"> </w:t>
      </w:r>
      <w:r>
        <w:rPr>
          <w:spacing w:val="-3"/>
          <w:sz w:val="16"/>
        </w:rPr>
        <w:t>particular</w:t>
      </w:r>
      <w:r>
        <w:rPr>
          <w:spacing w:val="-17"/>
          <w:sz w:val="16"/>
        </w:rPr>
        <w:t xml:space="preserve"> </w:t>
      </w:r>
      <w:proofErr w:type="spellStart"/>
      <w:r>
        <w:rPr>
          <w:spacing w:val="-3"/>
          <w:sz w:val="16"/>
        </w:rPr>
        <w:t>defensearticle</w:t>
      </w:r>
      <w:proofErr w:type="spellEnd"/>
      <w:r>
        <w:rPr>
          <w:spacing w:val="-20"/>
          <w:sz w:val="16"/>
        </w:rPr>
        <w:t xml:space="preserve"> </w:t>
      </w:r>
      <w:r>
        <w:rPr>
          <w:sz w:val="16"/>
        </w:rPr>
        <w:t>or</w:t>
      </w:r>
      <w:r>
        <w:rPr>
          <w:spacing w:val="-17"/>
          <w:sz w:val="16"/>
        </w:rPr>
        <w:t xml:space="preserve"> </w:t>
      </w:r>
      <w:proofErr w:type="spellStart"/>
      <w:r>
        <w:rPr>
          <w:spacing w:val="-5"/>
          <w:sz w:val="16"/>
        </w:rPr>
        <w:t>defenseservice</w:t>
      </w:r>
      <w:proofErr w:type="spellEnd"/>
      <w:r>
        <w:rPr>
          <w:spacing w:val="-15"/>
          <w:sz w:val="16"/>
        </w:rPr>
        <w:t xml:space="preserve"> </w:t>
      </w:r>
      <w:r>
        <w:rPr>
          <w:sz w:val="16"/>
        </w:rPr>
        <w:t>to</w:t>
      </w:r>
      <w:r>
        <w:rPr>
          <w:spacing w:val="-23"/>
          <w:sz w:val="16"/>
        </w:rPr>
        <w:t xml:space="preserve"> </w:t>
      </w:r>
      <w:r>
        <w:rPr>
          <w:sz w:val="16"/>
        </w:rPr>
        <w:t>a</w:t>
      </w:r>
      <w:r>
        <w:rPr>
          <w:spacing w:val="-22"/>
          <w:sz w:val="16"/>
        </w:rPr>
        <w:t xml:space="preserve"> </w:t>
      </w:r>
      <w:r>
        <w:rPr>
          <w:spacing w:val="-3"/>
          <w:sz w:val="16"/>
        </w:rPr>
        <w:t>particular</w:t>
      </w:r>
      <w:r>
        <w:rPr>
          <w:spacing w:val="-21"/>
          <w:sz w:val="16"/>
        </w:rPr>
        <w:t xml:space="preserve"> </w:t>
      </w:r>
      <w:r>
        <w:rPr>
          <w:sz w:val="16"/>
        </w:rPr>
        <w:t>country</w:t>
      </w:r>
      <w:r>
        <w:rPr>
          <w:spacing w:val="-19"/>
          <w:sz w:val="16"/>
        </w:rPr>
        <w:t xml:space="preserve"> </w:t>
      </w:r>
      <w:r>
        <w:rPr>
          <w:sz w:val="16"/>
        </w:rPr>
        <w:t>would</w:t>
      </w:r>
      <w:r>
        <w:rPr>
          <w:spacing w:val="-15"/>
          <w:sz w:val="16"/>
        </w:rPr>
        <w:t xml:space="preserve"> </w:t>
      </w:r>
      <w:r>
        <w:rPr>
          <w:sz w:val="16"/>
        </w:rPr>
        <w:t>be</w:t>
      </w:r>
      <w:r>
        <w:rPr>
          <w:spacing w:val="-20"/>
          <w:sz w:val="16"/>
        </w:rPr>
        <w:t xml:space="preserve"> </w:t>
      </w:r>
      <w:r>
        <w:rPr>
          <w:spacing w:val="-3"/>
          <w:sz w:val="16"/>
        </w:rPr>
        <w:t>granted.</w:t>
      </w:r>
    </w:p>
    <w:p w:rsidR="00C77388" w:rsidRDefault="00C77388" w14:paraId="3D4146D9" w14:textId="77777777">
      <w:pPr>
        <w:rPr>
          <w:sz w:val="18"/>
        </w:rPr>
      </w:pPr>
    </w:p>
    <w:p w:rsidR="00C77388" w:rsidRDefault="00C77388" w14:paraId="0C47B898" w14:textId="77777777">
      <w:pPr>
        <w:rPr>
          <w:sz w:val="18"/>
        </w:rPr>
      </w:pPr>
    </w:p>
    <w:p w:rsidR="00C77388" w:rsidRDefault="00C77388" w14:paraId="368156D1" w14:textId="77777777">
      <w:pPr>
        <w:rPr>
          <w:sz w:val="18"/>
        </w:rPr>
      </w:pPr>
    </w:p>
    <w:p w:rsidR="00C77388" w:rsidRDefault="00C77388" w14:paraId="1AEC613A" w14:textId="77777777">
      <w:pPr>
        <w:rPr>
          <w:sz w:val="18"/>
        </w:rPr>
      </w:pPr>
    </w:p>
    <w:p w:rsidR="00C77388" w:rsidRDefault="00C77388" w14:paraId="795AA49D" w14:textId="77777777">
      <w:pPr>
        <w:rPr>
          <w:sz w:val="18"/>
        </w:rPr>
      </w:pPr>
    </w:p>
    <w:p w:rsidR="00C77388" w:rsidRDefault="00C77388" w14:paraId="256A243B" w14:textId="77777777">
      <w:pPr>
        <w:rPr>
          <w:sz w:val="18"/>
        </w:rPr>
      </w:pPr>
    </w:p>
    <w:p w:rsidR="00C77388" w:rsidRDefault="00C77388" w14:paraId="73FCB563" w14:textId="77777777">
      <w:pPr>
        <w:rPr>
          <w:sz w:val="18"/>
        </w:rPr>
      </w:pPr>
    </w:p>
    <w:p w:rsidR="00C77388" w:rsidRDefault="00C77388" w14:paraId="40C77B85" w14:textId="77777777">
      <w:pPr>
        <w:rPr>
          <w:sz w:val="18"/>
        </w:rPr>
      </w:pPr>
    </w:p>
    <w:p w:rsidR="00C77388" w:rsidRDefault="00C77388" w14:paraId="3FDA6E2A" w14:textId="77777777">
      <w:pPr>
        <w:rPr>
          <w:sz w:val="18"/>
        </w:rPr>
      </w:pPr>
    </w:p>
    <w:p w:rsidR="00C77388" w:rsidRDefault="00C77388" w14:paraId="39C11AB9" w14:textId="77777777">
      <w:pPr>
        <w:rPr>
          <w:sz w:val="18"/>
        </w:rPr>
      </w:pPr>
    </w:p>
    <w:p w:rsidR="00C77388" w:rsidRDefault="00C77388" w14:paraId="402B0067" w14:textId="77777777">
      <w:pPr>
        <w:rPr>
          <w:sz w:val="18"/>
        </w:rPr>
      </w:pPr>
    </w:p>
    <w:p w:rsidR="00C77388" w:rsidRDefault="00C77388" w14:paraId="4CBB370D" w14:textId="77777777">
      <w:pPr>
        <w:rPr>
          <w:sz w:val="18"/>
        </w:rPr>
      </w:pPr>
    </w:p>
    <w:p w:rsidR="00C77388" w:rsidRDefault="00C77388" w14:paraId="453BBA13" w14:textId="77777777">
      <w:pPr>
        <w:rPr>
          <w:sz w:val="18"/>
        </w:rPr>
      </w:pPr>
    </w:p>
    <w:p w:rsidR="00C77388" w:rsidRDefault="00C77388" w14:paraId="1F5E4844" w14:textId="77777777">
      <w:pPr>
        <w:rPr>
          <w:sz w:val="18"/>
        </w:rPr>
      </w:pPr>
    </w:p>
    <w:p w:rsidR="00C77388" w:rsidRDefault="00C77388" w14:paraId="7F07189D" w14:textId="77777777">
      <w:pPr>
        <w:rPr>
          <w:sz w:val="18"/>
        </w:rPr>
      </w:pPr>
    </w:p>
    <w:p w:rsidR="00C77388" w:rsidRDefault="00C77388" w14:paraId="4E483CEA" w14:textId="77777777">
      <w:pPr>
        <w:rPr>
          <w:sz w:val="18"/>
        </w:rPr>
      </w:pPr>
    </w:p>
    <w:p w:rsidR="00C77388" w:rsidRDefault="00C77388" w14:paraId="4455BCD7" w14:textId="77777777">
      <w:pPr>
        <w:rPr>
          <w:sz w:val="18"/>
        </w:rPr>
      </w:pPr>
    </w:p>
    <w:p w:rsidR="00C77388" w:rsidRDefault="00C77388" w14:paraId="283A6A29" w14:textId="77777777">
      <w:pPr>
        <w:rPr>
          <w:sz w:val="18"/>
        </w:rPr>
      </w:pPr>
    </w:p>
    <w:p w:rsidR="00C77388" w:rsidRDefault="00C77388" w14:paraId="64076981" w14:textId="77777777">
      <w:pPr>
        <w:rPr>
          <w:sz w:val="18"/>
        </w:rPr>
      </w:pPr>
    </w:p>
    <w:p w:rsidR="00C77388" w:rsidRDefault="00C77388" w14:paraId="0B676610" w14:textId="77777777">
      <w:pPr>
        <w:rPr>
          <w:sz w:val="18"/>
        </w:rPr>
      </w:pPr>
    </w:p>
    <w:p w:rsidR="00C77388" w:rsidRDefault="00C77388" w14:paraId="18C33261" w14:textId="77777777">
      <w:pPr>
        <w:rPr>
          <w:sz w:val="18"/>
        </w:rPr>
      </w:pPr>
    </w:p>
    <w:p w:rsidR="00C77388" w:rsidRDefault="00C77388" w14:paraId="1370806B" w14:textId="77777777">
      <w:pPr>
        <w:rPr>
          <w:sz w:val="18"/>
        </w:rPr>
      </w:pPr>
    </w:p>
    <w:p w:rsidR="00C77388" w:rsidRDefault="00C77388" w14:paraId="5DFB3FCB" w14:textId="77777777">
      <w:pPr>
        <w:rPr>
          <w:sz w:val="18"/>
        </w:rPr>
      </w:pPr>
    </w:p>
    <w:p w:rsidR="00C77388" w:rsidRDefault="00C77388" w14:paraId="0ACB2E0F" w14:textId="77777777">
      <w:pPr>
        <w:rPr>
          <w:sz w:val="18"/>
        </w:rPr>
      </w:pPr>
    </w:p>
    <w:p w:rsidR="00C77388" w:rsidRDefault="00C77388" w14:paraId="2FB2AAB9" w14:textId="77777777">
      <w:pPr>
        <w:rPr>
          <w:sz w:val="18"/>
        </w:rPr>
      </w:pPr>
    </w:p>
    <w:p w:rsidR="00C77388" w:rsidRDefault="00C77388" w14:paraId="744C5AAA" w14:textId="77777777">
      <w:pPr>
        <w:rPr>
          <w:sz w:val="18"/>
        </w:rPr>
      </w:pPr>
    </w:p>
    <w:p w:rsidR="00C77388" w:rsidRDefault="00C77388" w14:paraId="303F1555" w14:textId="77777777">
      <w:pPr>
        <w:rPr>
          <w:sz w:val="18"/>
        </w:rPr>
      </w:pPr>
    </w:p>
    <w:p w:rsidR="00C77388" w:rsidRDefault="00C77388" w14:paraId="7F22352B" w14:textId="77777777">
      <w:pPr>
        <w:rPr>
          <w:sz w:val="18"/>
        </w:rPr>
      </w:pPr>
    </w:p>
    <w:p w:rsidR="00C77388" w:rsidRDefault="00C77388" w14:paraId="5E5EA3E9" w14:textId="77777777">
      <w:pPr>
        <w:rPr>
          <w:sz w:val="18"/>
        </w:rPr>
      </w:pPr>
    </w:p>
    <w:p w:rsidR="00C77388" w:rsidRDefault="00C77388" w14:paraId="6FC3140F" w14:textId="77777777">
      <w:pPr>
        <w:rPr>
          <w:sz w:val="18"/>
        </w:rPr>
      </w:pPr>
    </w:p>
    <w:p w:rsidR="00C77388" w:rsidRDefault="00C77388" w14:paraId="29E56B4D" w14:textId="77777777">
      <w:pPr>
        <w:rPr>
          <w:sz w:val="18"/>
        </w:rPr>
      </w:pPr>
    </w:p>
    <w:p w:rsidR="00C77388" w:rsidRDefault="00C77388" w14:paraId="61523985" w14:textId="77777777">
      <w:pPr>
        <w:rPr>
          <w:sz w:val="18"/>
        </w:rPr>
      </w:pPr>
    </w:p>
    <w:p w:rsidR="00C77388" w:rsidRDefault="00C77388" w14:paraId="2A758746" w14:textId="77777777">
      <w:pPr>
        <w:rPr>
          <w:sz w:val="18"/>
        </w:rPr>
      </w:pPr>
    </w:p>
    <w:p w:rsidR="00C77388" w:rsidRDefault="00C77388" w14:paraId="79D347BE" w14:textId="77777777">
      <w:pPr>
        <w:rPr>
          <w:sz w:val="18"/>
        </w:rPr>
      </w:pPr>
    </w:p>
    <w:p w:rsidR="00C77388" w:rsidRDefault="00C77388" w14:paraId="39743085" w14:textId="77777777">
      <w:pPr>
        <w:rPr>
          <w:sz w:val="18"/>
        </w:rPr>
      </w:pPr>
    </w:p>
    <w:p w:rsidR="00C77388" w:rsidRDefault="00C77388" w14:paraId="397638C1" w14:textId="77777777">
      <w:pPr>
        <w:rPr>
          <w:sz w:val="18"/>
        </w:rPr>
      </w:pPr>
    </w:p>
    <w:p w:rsidR="00C77388" w:rsidRDefault="00C77388" w14:paraId="076C272C" w14:textId="77777777">
      <w:pPr>
        <w:rPr>
          <w:sz w:val="18"/>
        </w:rPr>
      </w:pPr>
    </w:p>
    <w:p w:rsidR="00C77388" w:rsidRDefault="00C77388" w14:paraId="5B277B67" w14:textId="77777777">
      <w:pPr>
        <w:rPr>
          <w:sz w:val="18"/>
        </w:rPr>
      </w:pPr>
    </w:p>
    <w:p w:rsidR="00C77388" w:rsidRDefault="00C77388" w14:paraId="14B61602" w14:textId="77777777">
      <w:pPr>
        <w:rPr>
          <w:sz w:val="18"/>
        </w:rPr>
      </w:pPr>
    </w:p>
    <w:p w:rsidR="00C77388" w:rsidRDefault="00C77388" w14:paraId="2876FA4F" w14:textId="77777777">
      <w:pPr>
        <w:rPr>
          <w:sz w:val="18"/>
        </w:rPr>
      </w:pPr>
    </w:p>
    <w:p w:rsidR="00C77388" w:rsidRDefault="00C77388" w14:paraId="776D6949" w14:textId="77777777">
      <w:pPr>
        <w:rPr>
          <w:sz w:val="18"/>
        </w:rPr>
      </w:pPr>
    </w:p>
    <w:p w:rsidR="00C77388" w:rsidRDefault="00C77388" w14:paraId="3B6D0563" w14:textId="77777777">
      <w:pPr>
        <w:rPr>
          <w:sz w:val="18"/>
        </w:rPr>
      </w:pPr>
    </w:p>
    <w:p w:rsidR="00C77388" w:rsidRDefault="00C77388" w14:paraId="60748825" w14:textId="77777777">
      <w:pPr>
        <w:rPr>
          <w:sz w:val="18"/>
        </w:rPr>
      </w:pPr>
    </w:p>
    <w:p w:rsidR="00C77388" w:rsidRDefault="00C77388" w14:paraId="7197E3D5" w14:textId="77777777">
      <w:pPr>
        <w:rPr>
          <w:sz w:val="18"/>
        </w:rPr>
      </w:pPr>
    </w:p>
    <w:p w:rsidR="00C77388" w:rsidRDefault="00C77388" w14:paraId="6B0C4DE6" w14:textId="77777777">
      <w:pPr>
        <w:rPr>
          <w:sz w:val="18"/>
        </w:rPr>
      </w:pPr>
    </w:p>
    <w:p w:rsidR="00C77388" w:rsidRDefault="00C77388" w14:paraId="52156392" w14:textId="77777777">
      <w:pPr>
        <w:rPr>
          <w:sz w:val="18"/>
        </w:rPr>
      </w:pPr>
    </w:p>
    <w:p w:rsidR="00C77388" w:rsidRDefault="00C77388" w14:paraId="1999AAFD" w14:textId="77777777">
      <w:pPr>
        <w:rPr>
          <w:sz w:val="18"/>
        </w:rPr>
      </w:pPr>
    </w:p>
    <w:p w:rsidR="00C77388" w:rsidRDefault="00C77388" w14:paraId="3741624F" w14:textId="77777777">
      <w:pPr>
        <w:rPr>
          <w:sz w:val="18"/>
        </w:rPr>
      </w:pPr>
    </w:p>
    <w:p w:rsidR="00C77388" w:rsidRDefault="00C77388" w14:paraId="62654597" w14:textId="77777777">
      <w:pPr>
        <w:rPr>
          <w:sz w:val="18"/>
        </w:rPr>
      </w:pPr>
    </w:p>
    <w:p w:rsidR="00C77388" w:rsidRDefault="00C77388" w14:paraId="622BAA57" w14:textId="77777777">
      <w:pPr>
        <w:rPr>
          <w:sz w:val="18"/>
        </w:rPr>
      </w:pPr>
    </w:p>
    <w:p w:rsidR="00C77388" w:rsidRDefault="00C77388" w14:paraId="4032A871" w14:textId="77777777">
      <w:pPr>
        <w:rPr>
          <w:sz w:val="18"/>
        </w:rPr>
      </w:pPr>
    </w:p>
    <w:p w:rsidR="00C77388" w:rsidRDefault="00C77388" w14:paraId="7274D2E9" w14:textId="77777777">
      <w:pPr>
        <w:rPr>
          <w:sz w:val="18"/>
        </w:rPr>
      </w:pPr>
    </w:p>
    <w:p w:rsidR="00C77388" w:rsidRDefault="00C77388" w14:paraId="06CC2903" w14:textId="77777777">
      <w:pPr>
        <w:rPr>
          <w:sz w:val="18"/>
        </w:rPr>
      </w:pPr>
    </w:p>
    <w:p w:rsidR="00C77388" w:rsidRDefault="00C77388" w14:paraId="614E0F03" w14:textId="77777777">
      <w:pPr>
        <w:rPr>
          <w:sz w:val="18"/>
        </w:rPr>
      </w:pPr>
    </w:p>
    <w:p w:rsidR="00C77388" w:rsidRDefault="00C77388" w14:paraId="0AA2C567" w14:textId="77777777">
      <w:pPr>
        <w:rPr>
          <w:sz w:val="18"/>
        </w:rPr>
      </w:pPr>
    </w:p>
    <w:p w:rsidR="00C77388" w:rsidRDefault="00C77388" w14:paraId="217BB5B2" w14:textId="77777777">
      <w:pPr>
        <w:rPr>
          <w:sz w:val="18"/>
        </w:rPr>
      </w:pPr>
    </w:p>
    <w:p w:rsidR="00C77388" w:rsidRDefault="00C77388" w14:paraId="21F626C3" w14:textId="77777777">
      <w:pPr>
        <w:spacing w:before="2"/>
        <w:rPr>
          <w:sz w:val="20"/>
        </w:rPr>
      </w:pPr>
    </w:p>
    <w:p w:rsidR="00C77388" w:rsidRDefault="00F8352D" w14:paraId="7B39CA0C" w14:textId="77777777">
      <w:pPr>
        <w:pStyle w:val="BodyText"/>
        <w:ind w:right="162"/>
        <w:jc w:val="right"/>
        <w:rPr>
          <w:rFonts w:ascii="Arial"/>
        </w:rPr>
      </w:pPr>
      <w:r>
        <w:rPr>
          <w:rFonts w:ascii="Arial"/>
        </w:rPr>
        <w:t>Page 3 of 3</w:t>
      </w:r>
    </w:p>
    <w:sectPr w:rsidR="00C77388">
      <w:pgSz w:w="12240" w:h="15840"/>
      <w:pgMar w:top="440" w:right="240" w:bottom="280" w:left="2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E7DE31" w14:textId="77777777" w:rsidR="0080009E" w:rsidRDefault="0080009E" w:rsidP="00B577E8">
      <w:r>
        <w:separator/>
      </w:r>
    </w:p>
  </w:endnote>
  <w:endnote w:type="continuationSeparator" w:id="0">
    <w:p w14:paraId="29FBC168" w14:textId="77777777" w:rsidR="0080009E" w:rsidRDefault="0080009E" w:rsidP="00B577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yriadPro-Regular">
    <w:altName w:val="Calibri"/>
    <w:panose1 w:val="00000000000000000000"/>
    <w:charset w:val="00"/>
    <w:family w:val="swiss"/>
    <w:notTrueType/>
    <w:pitch w:val="default"/>
    <w:sig w:usb0="00000003" w:usb1="00000000" w:usb2="00000000" w:usb3="00000000" w:csb0="00000001" w:csb1="00000000"/>
  </w:font>
  <w:font w:name="MyriadPro-It">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7513A4" w14:textId="77777777" w:rsidR="0080009E" w:rsidRDefault="008000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4C64C0" w14:textId="77777777" w:rsidR="0080009E" w:rsidRDefault="0080009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C924A1" w14:textId="77777777" w:rsidR="0080009E" w:rsidRDefault="008000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994771" w14:textId="77777777" w:rsidR="0080009E" w:rsidRDefault="0080009E" w:rsidP="00B577E8">
      <w:r>
        <w:separator/>
      </w:r>
    </w:p>
  </w:footnote>
  <w:footnote w:type="continuationSeparator" w:id="0">
    <w:p w14:paraId="4089F8A8" w14:textId="77777777" w:rsidR="0080009E" w:rsidRDefault="0080009E" w:rsidP="00B577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68241B" w14:textId="77777777" w:rsidR="0080009E" w:rsidRDefault="0080009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A08310" w14:textId="77777777" w:rsidR="0080009E" w:rsidRDefault="0080009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7F6FF4" w14:textId="77777777" w:rsidR="0080009E" w:rsidRDefault="008000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43F0437"/>
    <w:multiLevelType w:val="hybridMultilevel"/>
    <w:tmpl w:val="E1563F46"/>
    <w:lvl w:ilvl="0" w:tplc="C6402A52">
      <w:numFmt w:val="bullet"/>
      <w:lvlText w:val=""/>
      <w:lvlJc w:val="left"/>
      <w:pPr>
        <w:ind w:left="848" w:hanging="212"/>
      </w:pPr>
      <w:rPr>
        <w:rFonts w:ascii="Symbol" w:eastAsia="Symbol" w:hAnsi="Symbol" w:cs="Symbol" w:hint="default"/>
        <w:w w:val="100"/>
        <w:sz w:val="20"/>
        <w:szCs w:val="20"/>
      </w:rPr>
    </w:lvl>
    <w:lvl w:ilvl="1" w:tplc="0D9ED5CA">
      <w:numFmt w:val="bullet"/>
      <w:lvlText w:val="o"/>
      <w:lvlJc w:val="left"/>
      <w:pPr>
        <w:ind w:left="1568" w:hanging="255"/>
      </w:pPr>
      <w:rPr>
        <w:rFonts w:ascii="Times New Roman" w:eastAsia="Times New Roman" w:hAnsi="Times New Roman" w:cs="Times New Roman" w:hint="default"/>
        <w:spacing w:val="-1"/>
        <w:w w:val="99"/>
        <w:sz w:val="20"/>
        <w:szCs w:val="20"/>
      </w:rPr>
    </w:lvl>
    <w:lvl w:ilvl="2" w:tplc="3C7EFF0E">
      <w:numFmt w:val="bullet"/>
      <w:lvlText w:val=""/>
      <w:lvlJc w:val="left"/>
      <w:pPr>
        <w:ind w:left="2288" w:hanging="212"/>
      </w:pPr>
      <w:rPr>
        <w:rFonts w:ascii="Symbol" w:eastAsia="Symbol" w:hAnsi="Symbol" w:cs="Symbol" w:hint="default"/>
        <w:w w:val="100"/>
        <w:sz w:val="20"/>
        <w:szCs w:val="20"/>
      </w:rPr>
    </w:lvl>
    <w:lvl w:ilvl="3" w:tplc="8B4080AA">
      <w:numFmt w:val="bullet"/>
      <w:lvlText w:val="•"/>
      <w:lvlJc w:val="left"/>
      <w:pPr>
        <w:ind w:left="3462" w:hanging="212"/>
      </w:pPr>
      <w:rPr>
        <w:rFonts w:hint="default"/>
      </w:rPr>
    </w:lvl>
    <w:lvl w:ilvl="4" w:tplc="5EB60582">
      <w:numFmt w:val="bullet"/>
      <w:lvlText w:val="•"/>
      <w:lvlJc w:val="left"/>
      <w:pPr>
        <w:ind w:left="4645" w:hanging="212"/>
      </w:pPr>
      <w:rPr>
        <w:rFonts w:hint="default"/>
      </w:rPr>
    </w:lvl>
    <w:lvl w:ilvl="5" w:tplc="927654A6">
      <w:numFmt w:val="bullet"/>
      <w:lvlText w:val="•"/>
      <w:lvlJc w:val="left"/>
      <w:pPr>
        <w:ind w:left="5827" w:hanging="212"/>
      </w:pPr>
      <w:rPr>
        <w:rFonts w:hint="default"/>
      </w:rPr>
    </w:lvl>
    <w:lvl w:ilvl="6" w:tplc="C24ED1AC">
      <w:numFmt w:val="bullet"/>
      <w:lvlText w:val="•"/>
      <w:lvlJc w:val="left"/>
      <w:pPr>
        <w:ind w:left="7010" w:hanging="212"/>
      </w:pPr>
      <w:rPr>
        <w:rFonts w:hint="default"/>
      </w:rPr>
    </w:lvl>
    <w:lvl w:ilvl="7" w:tplc="4262FF78">
      <w:numFmt w:val="bullet"/>
      <w:lvlText w:val="•"/>
      <w:lvlJc w:val="left"/>
      <w:pPr>
        <w:ind w:left="8192" w:hanging="212"/>
      </w:pPr>
      <w:rPr>
        <w:rFonts w:hint="default"/>
      </w:rPr>
    </w:lvl>
    <w:lvl w:ilvl="8" w:tplc="59D49104">
      <w:numFmt w:val="bullet"/>
      <w:lvlText w:val="•"/>
      <w:lvlJc w:val="left"/>
      <w:pPr>
        <w:ind w:left="9375" w:hanging="212"/>
      </w:pPr>
      <w:rPr>
        <w:rFonts w:hint="default"/>
      </w:rPr>
    </w:lvl>
  </w:abstractNum>
  <w:abstractNum w:abstractNumId="1" w15:restartNumberingAfterBreak="0">
    <w:nsid w:val="5303510B"/>
    <w:multiLevelType w:val="hybridMultilevel"/>
    <w:tmpl w:val="BD0AC058"/>
    <w:lvl w:ilvl="0" w:tplc="891ED414">
      <w:numFmt w:val="bullet"/>
      <w:lvlText w:val=""/>
      <w:lvlJc w:val="left"/>
      <w:pPr>
        <w:ind w:left="848" w:hanging="212"/>
      </w:pPr>
      <w:rPr>
        <w:rFonts w:ascii="Symbol" w:eastAsia="Symbol" w:hAnsi="Symbol" w:cs="Symbol" w:hint="default"/>
        <w:w w:val="100"/>
        <w:sz w:val="20"/>
        <w:szCs w:val="20"/>
      </w:rPr>
    </w:lvl>
    <w:lvl w:ilvl="1" w:tplc="7FC67294">
      <w:numFmt w:val="bullet"/>
      <w:lvlText w:val="o"/>
      <w:lvlJc w:val="left"/>
      <w:pPr>
        <w:ind w:left="1568" w:hanging="255"/>
      </w:pPr>
      <w:rPr>
        <w:rFonts w:ascii="Times New Roman" w:eastAsia="Times New Roman" w:hAnsi="Times New Roman" w:cs="Times New Roman" w:hint="default"/>
        <w:spacing w:val="-1"/>
        <w:w w:val="99"/>
        <w:sz w:val="20"/>
        <w:szCs w:val="20"/>
      </w:rPr>
    </w:lvl>
    <w:lvl w:ilvl="2" w:tplc="05C6CBE0">
      <w:numFmt w:val="bullet"/>
      <w:lvlText w:val=""/>
      <w:lvlJc w:val="left"/>
      <w:pPr>
        <w:ind w:left="2288" w:hanging="212"/>
      </w:pPr>
      <w:rPr>
        <w:rFonts w:ascii="Symbol" w:eastAsia="Symbol" w:hAnsi="Symbol" w:cs="Symbol" w:hint="default"/>
        <w:w w:val="100"/>
        <w:sz w:val="20"/>
        <w:szCs w:val="20"/>
      </w:rPr>
    </w:lvl>
    <w:lvl w:ilvl="3" w:tplc="C6425F60">
      <w:numFmt w:val="bullet"/>
      <w:lvlText w:val="•"/>
      <w:lvlJc w:val="left"/>
      <w:pPr>
        <w:ind w:left="3462" w:hanging="212"/>
      </w:pPr>
      <w:rPr>
        <w:rFonts w:hint="default"/>
      </w:rPr>
    </w:lvl>
    <w:lvl w:ilvl="4" w:tplc="3F82BDE4">
      <w:numFmt w:val="bullet"/>
      <w:lvlText w:val="•"/>
      <w:lvlJc w:val="left"/>
      <w:pPr>
        <w:ind w:left="4645" w:hanging="212"/>
      </w:pPr>
      <w:rPr>
        <w:rFonts w:hint="default"/>
      </w:rPr>
    </w:lvl>
    <w:lvl w:ilvl="5" w:tplc="7B2CA500">
      <w:numFmt w:val="bullet"/>
      <w:lvlText w:val="•"/>
      <w:lvlJc w:val="left"/>
      <w:pPr>
        <w:ind w:left="5827" w:hanging="212"/>
      </w:pPr>
      <w:rPr>
        <w:rFonts w:hint="default"/>
      </w:rPr>
    </w:lvl>
    <w:lvl w:ilvl="6" w:tplc="638A0C94">
      <w:numFmt w:val="bullet"/>
      <w:lvlText w:val="•"/>
      <w:lvlJc w:val="left"/>
      <w:pPr>
        <w:ind w:left="7010" w:hanging="212"/>
      </w:pPr>
      <w:rPr>
        <w:rFonts w:hint="default"/>
      </w:rPr>
    </w:lvl>
    <w:lvl w:ilvl="7" w:tplc="D90883D6">
      <w:numFmt w:val="bullet"/>
      <w:lvlText w:val="•"/>
      <w:lvlJc w:val="left"/>
      <w:pPr>
        <w:ind w:left="8192" w:hanging="212"/>
      </w:pPr>
      <w:rPr>
        <w:rFonts w:hint="default"/>
      </w:rPr>
    </w:lvl>
    <w:lvl w:ilvl="8" w:tplc="50D8F924">
      <w:numFmt w:val="bullet"/>
      <w:lvlText w:val="•"/>
      <w:lvlJc w:val="left"/>
      <w:pPr>
        <w:ind w:left="9375" w:hanging="212"/>
      </w:pPr>
      <w:rPr>
        <w:rFonts w:hint="default"/>
      </w:rPr>
    </w:lvl>
  </w:abstractNum>
  <w:abstractNum w:abstractNumId="2" w15:restartNumberingAfterBreak="0">
    <w:nsid w:val="63864656"/>
    <w:multiLevelType w:val="hybridMultilevel"/>
    <w:tmpl w:val="19DED232"/>
    <w:lvl w:ilvl="0" w:tplc="50D43E2A">
      <w:numFmt w:val="bullet"/>
      <w:lvlText w:val="-"/>
      <w:lvlJc w:val="left"/>
      <w:pPr>
        <w:ind w:left="411" w:hanging="93"/>
      </w:pPr>
      <w:rPr>
        <w:rFonts w:ascii="Arial" w:eastAsia="Arial" w:hAnsi="Arial" w:cs="Arial" w:hint="default"/>
        <w:b/>
        <w:bCs/>
        <w:i/>
        <w:w w:val="100"/>
        <w:sz w:val="20"/>
        <w:szCs w:val="20"/>
      </w:rPr>
    </w:lvl>
    <w:lvl w:ilvl="1" w:tplc="1C264CD0">
      <w:numFmt w:val="bullet"/>
      <w:lvlText w:val="•"/>
      <w:lvlJc w:val="left"/>
      <w:pPr>
        <w:ind w:left="1552" w:hanging="93"/>
      </w:pPr>
      <w:rPr>
        <w:rFonts w:hint="default"/>
      </w:rPr>
    </w:lvl>
    <w:lvl w:ilvl="2" w:tplc="174C38B4">
      <w:numFmt w:val="bullet"/>
      <w:lvlText w:val="•"/>
      <w:lvlJc w:val="left"/>
      <w:pPr>
        <w:ind w:left="2684" w:hanging="93"/>
      </w:pPr>
      <w:rPr>
        <w:rFonts w:hint="default"/>
      </w:rPr>
    </w:lvl>
    <w:lvl w:ilvl="3" w:tplc="BE8C7358">
      <w:numFmt w:val="bullet"/>
      <w:lvlText w:val="•"/>
      <w:lvlJc w:val="left"/>
      <w:pPr>
        <w:ind w:left="3816" w:hanging="93"/>
      </w:pPr>
      <w:rPr>
        <w:rFonts w:hint="default"/>
      </w:rPr>
    </w:lvl>
    <w:lvl w:ilvl="4" w:tplc="56881F56">
      <w:numFmt w:val="bullet"/>
      <w:lvlText w:val="•"/>
      <w:lvlJc w:val="left"/>
      <w:pPr>
        <w:ind w:left="4948" w:hanging="93"/>
      </w:pPr>
      <w:rPr>
        <w:rFonts w:hint="default"/>
      </w:rPr>
    </w:lvl>
    <w:lvl w:ilvl="5" w:tplc="6D362636">
      <w:numFmt w:val="bullet"/>
      <w:lvlText w:val="•"/>
      <w:lvlJc w:val="left"/>
      <w:pPr>
        <w:ind w:left="6080" w:hanging="93"/>
      </w:pPr>
      <w:rPr>
        <w:rFonts w:hint="default"/>
      </w:rPr>
    </w:lvl>
    <w:lvl w:ilvl="6" w:tplc="4C7C8224">
      <w:numFmt w:val="bullet"/>
      <w:lvlText w:val="•"/>
      <w:lvlJc w:val="left"/>
      <w:pPr>
        <w:ind w:left="7212" w:hanging="93"/>
      </w:pPr>
      <w:rPr>
        <w:rFonts w:hint="default"/>
      </w:rPr>
    </w:lvl>
    <w:lvl w:ilvl="7" w:tplc="1F6E121E">
      <w:numFmt w:val="bullet"/>
      <w:lvlText w:val="•"/>
      <w:lvlJc w:val="left"/>
      <w:pPr>
        <w:ind w:left="8344" w:hanging="93"/>
      </w:pPr>
      <w:rPr>
        <w:rFonts w:hint="default"/>
      </w:rPr>
    </w:lvl>
    <w:lvl w:ilvl="8" w:tplc="636A74A6">
      <w:numFmt w:val="bullet"/>
      <w:lvlText w:val="•"/>
      <w:lvlJc w:val="left"/>
      <w:pPr>
        <w:ind w:left="9476" w:hanging="93"/>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NotTrackFormatting/>
  <w:defaultTabStop w:val="720"/>
  <w:drawingGridHorizontalSpacing w:val="110"/>
  <w:displayHorizontalDrawingGridEvery w:val="2"/>
  <w:characterSpacingControl w:val="doNotCompress"/>
  <w:hdrShapeDefaults>
    <o:shapedefaults v:ext="edit" spidmax="18433"/>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7388"/>
    <w:rsid w:val="00054899"/>
    <w:rsid w:val="00060DB9"/>
    <w:rsid w:val="00074E37"/>
    <w:rsid w:val="000B3E7B"/>
    <w:rsid w:val="0012584F"/>
    <w:rsid w:val="001360C6"/>
    <w:rsid w:val="00387649"/>
    <w:rsid w:val="003B08D3"/>
    <w:rsid w:val="004243F6"/>
    <w:rsid w:val="00432991"/>
    <w:rsid w:val="004466AA"/>
    <w:rsid w:val="00476ECF"/>
    <w:rsid w:val="004D187D"/>
    <w:rsid w:val="005473BF"/>
    <w:rsid w:val="00634AD0"/>
    <w:rsid w:val="006F33DA"/>
    <w:rsid w:val="00763B3C"/>
    <w:rsid w:val="0080009E"/>
    <w:rsid w:val="00814AD1"/>
    <w:rsid w:val="008237E3"/>
    <w:rsid w:val="009607AE"/>
    <w:rsid w:val="00A01200"/>
    <w:rsid w:val="00A32530"/>
    <w:rsid w:val="00A767AA"/>
    <w:rsid w:val="00AA0C32"/>
    <w:rsid w:val="00AD468A"/>
    <w:rsid w:val="00B45F21"/>
    <w:rsid w:val="00B577E8"/>
    <w:rsid w:val="00C75EE1"/>
    <w:rsid w:val="00C77388"/>
    <w:rsid w:val="00C92815"/>
    <w:rsid w:val="00CB154C"/>
    <w:rsid w:val="00CC7C42"/>
    <w:rsid w:val="00CC7FB1"/>
    <w:rsid w:val="00CF42CE"/>
    <w:rsid w:val="00D00958"/>
    <w:rsid w:val="00D345B8"/>
    <w:rsid w:val="00D44C65"/>
    <w:rsid w:val="00D82833"/>
    <w:rsid w:val="00E324E9"/>
    <w:rsid w:val="00EF42DA"/>
    <w:rsid w:val="00F4569F"/>
    <w:rsid w:val="00F8352D"/>
    <w:rsid w:val="00F856B9"/>
    <w:rsid w:val="00F91C26"/>
    <w:rsid w:val="00FF152D"/>
    <w:rsid w:val="00FF2822"/>
    <w:rsid w:val="00FF4A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E8FDD9A"/>
  <w15:docId w15:val="{CB49491B-9382-4FAE-8E2F-C983007CD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2833"/>
    <w:rPr>
      <w:rFonts w:ascii="Arial" w:eastAsia="Arial" w:hAnsi="Arial" w:cs="Arial"/>
    </w:rPr>
  </w:style>
  <w:style w:type="paragraph" w:styleId="Heading1">
    <w:name w:val="heading 1"/>
    <w:basedOn w:val="Normal"/>
    <w:uiPriority w:val="9"/>
    <w:qFormat/>
    <w:pPr>
      <w:spacing w:line="265" w:lineRule="exact"/>
      <w:ind w:left="128"/>
      <w:outlineLvl w:val="0"/>
    </w:pPr>
    <w:rPr>
      <w:rFonts w:ascii="Calibri" w:eastAsia="Calibri" w:hAnsi="Calibri" w:cs="Calibri"/>
      <w:b/>
      <w:bCs/>
    </w:rPr>
  </w:style>
  <w:style w:type="paragraph" w:styleId="Heading2">
    <w:name w:val="heading 2"/>
    <w:basedOn w:val="Normal"/>
    <w:uiPriority w:val="9"/>
    <w:unhideWhenUsed/>
    <w:qFormat/>
    <w:pPr>
      <w:outlineLvl w:val="1"/>
    </w:pPr>
    <w:rPr>
      <w:b/>
      <w:bCs/>
      <w:sz w:val="20"/>
      <w:szCs w:val="20"/>
    </w:rPr>
  </w:style>
  <w:style w:type="paragraph" w:styleId="Heading3">
    <w:name w:val="heading 3"/>
    <w:basedOn w:val="Normal"/>
    <w:uiPriority w:val="9"/>
    <w:unhideWhenUsed/>
    <w:qFormat/>
    <w:pPr>
      <w:spacing w:before="10"/>
      <w:ind w:left="460"/>
      <w:outlineLvl w:val="2"/>
    </w:pPr>
    <w:rPr>
      <w:b/>
      <w:bCs/>
      <w: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Calibri" w:eastAsia="Calibri" w:hAnsi="Calibri" w:cs="Calibri"/>
      <w:sz w:val="20"/>
      <w:szCs w:val="20"/>
    </w:rPr>
  </w:style>
  <w:style w:type="paragraph" w:styleId="ListParagraph">
    <w:name w:val="List Paragraph"/>
    <w:basedOn w:val="Normal"/>
    <w:uiPriority w:val="1"/>
    <w:qFormat/>
    <w:pPr>
      <w:spacing w:before="50"/>
      <w:ind w:left="848" w:hanging="212"/>
    </w:pPr>
    <w:rPr>
      <w:rFonts w:ascii="Calibri" w:eastAsia="Calibri" w:hAnsi="Calibri" w:cs="Calibri"/>
    </w:r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A0120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1200"/>
    <w:rPr>
      <w:rFonts w:ascii="Segoe UI" w:eastAsia="Arial" w:hAnsi="Segoe UI" w:cs="Segoe UI"/>
      <w:sz w:val="18"/>
      <w:szCs w:val="18"/>
    </w:rPr>
  </w:style>
  <w:style w:type="paragraph" w:styleId="Header">
    <w:name w:val="header"/>
    <w:basedOn w:val="Normal"/>
    <w:link w:val="HeaderChar"/>
    <w:uiPriority w:val="99"/>
    <w:unhideWhenUsed/>
    <w:rsid w:val="00B577E8"/>
    <w:pPr>
      <w:tabs>
        <w:tab w:val="center" w:pos="4680"/>
        <w:tab w:val="right" w:pos="9360"/>
      </w:tabs>
    </w:pPr>
  </w:style>
  <w:style w:type="character" w:customStyle="1" w:styleId="HeaderChar">
    <w:name w:val="Header Char"/>
    <w:basedOn w:val="DefaultParagraphFont"/>
    <w:link w:val="Header"/>
    <w:uiPriority w:val="99"/>
    <w:rsid w:val="00B577E8"/>
    <w:rPr>
      <w:rFonts w:ascii="Arial" w:eastAsia="Arial" w:hAnsi="Arial" w:cs="Arial"/>
    </w:rPr>
  </w:style>
  <w:style w:type="paragraph" w:styleId="Footer">
    <w:name w:val="footer"/>
    <w:basedOn w:val="Normal"/>
    <w:link w:val="FooterChar"/>
    <w:uiPriority w:val="99"/>
    <w:unhideWhenUsed/>
    <w:rsid w:val="00B577E8"/>
    <w:pPr>
      <w:tabs>
        <w:tab w:val="center" w:pos="4680"/>
        <w:tab w:val="right" w:pos="9360"/>
      </w:tabs>
    </w:pPr>
  </w:style>
  <w:style w:type="character" w:customStyle="1" w:styleId="FooterChar">
    <w:name w:val="Footer Char"/>
    <w:basedOn w:val="DefaultParagraphFont"/>
    <w:link w:val="Footer"/>
    <w:uiPriority w:val="99"/>
    <w:rsid w:val="00B577E8"/>
    <w:rPr>
      <w:rFonts w:ascii="Arial" w:eastAsia="Arial" w:hAnsi="Arial" w:cs="Arial"/>
    </w:rPr>
  </w:style>
  <w:style w:type="character" w:styleId="CommentReference">
    <w:name w:val="annotation reference"/>
    <w:basedOn w:val="DefaultParagraphFont"/>
    <w:uiPriority w:val="99"/>
    <w:semiHidden/>
    <w:unhideWhenUsed/>
    <w:rsid w:val="00FF152D"/>
    <w:rPr>
      <w:sz w:val="16"/>
      <w:szCs w:val="16"/>
    </w:rPr>
  </w:style>
  <w:style w:type="paragraph" w:styleId="CommentText">
    <w:name w:val="annotation text"/>
    <w:basedOn w:val="Normal"/>
    <w:link w:val="CommentTextChar"/>
    <w:uiPriority w:val="99"/>
    <w:semiHidden/>
    <w:unhideWhenUsed/>
    <w:rsid w:val="00FF152D"/>
    <w:rPr>
      <w:sz w:val="20"/>
      <w:szCs w:val="20"/>
    </w:rPr>
  </w:style>
  <w:style w:type="character" w:customStyle="1" w:styleId="CommentTextChar">
    <w:name w:val="Comment Text Char"/>
    <w:basedOn w:val="DefaultParagraphFont"/>
    <w:link w:val="CommentText"/>
    <w:uiPriority w:val="99"/>
    <w:semiHidden/>
    <w:rsid w:val="00FF152D"/>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FF152D"/>
    <w:rPr>
      <w:b/>
      <w:bCs/>
    </w:rPr>
  </w:style>
  <w:style w:type="character" w:customStyle="1" w:styleId="CommentSubjectChar">
    <w:name w:val="Comment Subject Char"/>
    <w:basedOn w:val="CommentTextChar"/>
    <w:link w:val="CommentSubject"/>
    <w:uiPriority w:val="99"/>
    <w:semiHidden/>
    <w:rsid w:val="00FF152D"/>
    <w:rPr>
      <w:rFonts w:ascii="Arial" w:eastAsia="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49075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805</TotalTime>
  <Pages>11</Pages>
  <Words>3372</Words>
  <Characters>19227</Characters>
  <Application>Microsoft Office Word</Application>
  <DocSecurity>4</DocSecurity>
  <Lines>160</Lines>
  <Paragraphs>45</Paragraphs>
  <ScaleCrop>false</ScaleCrop>
  <HeadingPairs>
    <vt:vector size="2" baseType="variant">
      <vt:variant>
        <vt:lpstr>Title</vt:lpstr>
      </vt:variant>
      <vt:variant>
        <vt:i4>1</vt:i4>
      </vt:variant>
    </vt:vector>
  </HeadingPairs>
  <TitlesOfParts>
    <vt:vector size="1" baseType="lpstr">
      <vt:lpstr>DS-2032 Statement Of Registration Form v4.3</vt:lpstr>
    </vt:vector>
  </TitlesOfParts>
  <Company>Department of State</Company>
  <LinksUpToDate>false</LinksUpToDate>
  <CharactersWithSpaces>22554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DS-2032 Statement Of Registration Form v4.3</dc:title>
  <dc:subject>Department of State, Bureau of Political-Military Affairs, Directorate of Trade Controls. OMB 1405-0002 Exp 09302014 Bur 2H BuiltBy ISN/PM/AVC</dc:subject>
  <dc:creator>ISN/PM/AVC</dc:creator>
  <cp:lastModifiedBy>Battista, Andrea L</cp:lastModifiedBy>
  <cp:revision>2</cp:revision>
  <cp:lastPrinted>2020-01-09T18:12:00Z</cp:lastPrinted>
  <dcterms:created xsi:type="dcterms:W3CDTF">2020-10-21T13:07:00Z</dcterms:created>
  <dcterms:modified xsi:type="dcterms:W3CDTF">2020-10-21T13:07:00Z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2019-01-30T00:00:00Z</vt:filetime>
  </property>
  <property fmtid="{D5CDD505-2E9C-101B-9397-08002B2CF9AE}" pid="3" name="Creator">
    <vt:lpwstr>Adobe LiveCycle Designer 11.0</vt:lpwstr>
  </property>
  <property fmtid="{D5CDD505-2E9C-101B-9397-08002B2CF9AE}" pid="4" name="LastSaved">
    <vt:filetime>2019-11-26T00:00:00Z</vt:filetime>
  </property>
  <property fmtid="{D5CDD505-2E9C-101B-9397-08002B2CF9AE}" pid="5" name="MSIP_Label_1665d9ee-429a-4d5f-97cc-cfb56e044a6e_Enabled">
    <vt:lpwstr>True</vt:lpwstr>
  </property>
  <property fmtid="{D5CDD505-2E9C-101B-9397-08002B2CF9AE}" pid="6" name="MSIP_Label_1665d9ee-429a-4d5f-97cc-cfb56e044a6e_SiteId">
    <vt:lpwstr>66cf5074-5afe-48d1-a691-a12b2121f44b</vt:lpwstr>
  </property>
  <property fmtid="{D5CDD505-2E9C-101B-9397-08002B2CF9AE}" pid="7" name="MSIP_Label_1665d9ee-429a-4d5f-97cc-cfb56e044a6e_Owner">
    <vt:lpwstr>NoonanMJ@state.gov</vt:lpwstr>
  </property>
  <property fmtid="{D5CDD505-2E9C-101B-9397-08002B2CF9AE}" pid="8" name="MSIP_Label_1665d9ee-429a-4d5f-97cc-cfb56e044a6e_SetDate">
    <vt:lpwstr>2019-11-26T22:22:56.0867207Z</vt:lpwstr>
  </property>
  <property fmtid="{D5CDD505-2E9C-101B-9397-08002B2CF9AE}" pid="9" name="MSIP_Label_1665d9ee-429a-4d5f-97cc-cfb56e044a6e_Name">
    <vt:lpwstr>Unclassified</vt:lpwstr>
  </property>
  <property fmtid="{D5CDD505-2E9C-101B-9397-08002B2CF9AE}" pid="10" name="MSIP_Label_1665d9ee-429a-4d5f-97cc-cfb56e044a6e_Application">
    <vt:lpwstr>Microsoft Azure Information Protection</vt:lpwstr>
  </property>
  <property fmtid="{D5CDD505-2E9C-101B-9397-08002B2CF9AE}" pid="11" name="MSIP_Label_1665d9ee-429a-4d5f-97cc-cfb56e044a6e_ActionId">
    <vt:lpwstr>57da4a0b-a25c-4da7-baaa-e726a5afd513</vt:lpwstr>
  </property>
  <property fmtid="{D5CDD505-2E9C-101B-9397-08002B2CF9AE}" pid="12" name="MSIP_Label_1665d9ee-429a-4d5f-97cc-cfb56e044a6e_Extended_MSFT_Method">
    <vt:lpwstr>Manual</vt:lpwstr>
  </property>
  <property fmtid="{D5CDD505-2E9C-101B-9397-08002B2CF9AE}" pid="13" name="Sensitivity">
    <vt:lpwstr>Unclassified</vt:lpwstr>
  </property>
</Properties>
</file>