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3C411B9A" w14:textId="77777777">
      <w:pPr>
        <w:suppressAutoHyphens/>
        <w:jc w:val="center"/>
        <w:rPr>
          <w:rFonts w:ascii="Arial" w:hAnsi="Arial" w:cs="Arial"/>
          <w:b/>
          <w:sz w:val="22"/>
          <w:szCs w:val="22"/>
        </w:rPr>
      </w:pPr>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D73D2D" w:rsidRDefault="00AF1157" w14:paraId="28CCA7BB" w14:textId="77777777">
      <w:pPr>
        <w:suppressAutoHyphens/>
        <w:jc w:val="center"/>
        <w:rPr>
          <w:rFonts w:ascii="Arial" w:hAnsi="Arial" w:cs="Arial"/>
          <w:b/>
          <w:sz w:val="22"/>
          <w:szCs w:val="22"/>
        </w:rPr>
      </w:pPr>
    </w:p>
    <w:p w:rsidRPr="007A5D4B" w:rsidR="00AF1157" w:rsidP="00D73D2D" w:rsidRDefault="00AF1157" w14:paraId="4E4B8108"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B722DA" w:rsidR="00AF1157" w:rsidP="00D73D2D" w:rsidRDefault="00AF1157" w14:paraId="41A1F06A" w14:textId="77777777">
      <w:pPr>
        <w:suppressAutoHyphens/>
        <w:jc w:val="center"/>
        <w:rPr>
          <w:rFonts w:ascii="Arial" w:hAnsi="Arial" w:cs="Arial"/>
          <w:b/>
          <w:sz w:val="28"/>
          <w:szCs w:val="28"/>
        </w:rPr>
      </w:pPr>
    </w:p>
    <w:p w:rsidRPr="007A5D4B" w:rsidR="00AF1157" w:rsidP="00D73D2D" w:rsidRDefault="00AF1157" w14:paraId="7C90EA8C"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B722DA" w:rsidR="00AF1157" w:rsidP="00D73D2D" w:rsidRDefault="00AF1157" w14:paraId="5E82E71B" w14:textId="77777777">
      <w:pPr>
        <w:suppressAutoHyphens/>
        <w:jc w:val="center"/>
        <w:rPr>
          <w:rFonts w:ascii="Arial" w:hAnsi="Arial" w:cs="Arial"/>
          <w:b/>
          <w:sz w:val="28"/>
          <w:szCs w:val="28"/>
        </w:rPr>
      </w:pPr>
    </w:p>
    <w:p w:rsidRPr="00B722DA" w:rsidR="00AF1157" w:rsidP="00D73D2D" w:rsidRDefault="00AF1157" w14:paraId="5EE8E686" w14:textId="77777777">
      <w:pPr>
        <w:suppressAutoHyphens/>
        <w:jc w:val="center"/>
        <w:rPr>
          <w:rFonts w:ascii="Arial" w:hAnsi="Arial" w:cs="Arial"/>
          <w:b/>
          <w:sz w:val="22"/>
          <w:szCs w:val="22"/>
          <w:u w:val="single"/>
        </w:rPr>
      </w:pPr>
      <w:r w:rsidRPr="00B722DA">
        <w:rPr>
          <w:rFonts w:ascii="Arial" w:hAnsi="Arial" w:cs="Arial"/>
          <w:b/>
          <w:sz w:val="22"/>
          <w:szCs w:val="22"/>
          <w:u w:val="single"/>
        </w:rPr>
        <w:t>OMB Control Number 1513</w:t>
      </w:r>
      <w:r w:rsidRPr="00B722DA" w:rsidR="00D73D2D">
        <w:rPr>
          <w:rFonts w:ascii="Arial" w:hAnsi="Arial" w:cs="Arial"/>
          <w:b/>
          <w:sz w:val="22"/>
          <w:szCs w:val="22"/>
          <w:u w:val="single"/>
        </w:rPr>
        <w:t>–</w:t>
      </w:r>
      <w:r w:rsidRPr="00B722DA" w:rsidR="004D0A4F">
        <w:rPr>
          <w:rFonts w:ascii="Arial" w:hAnsi="Arial" w:cs="Arial"/>
          <w:b/>
          <w:sz w:val="22"/>
          <w:szCs w:val="22"/>
          <w:u w:val="single"/>
        </w:rPr>
        <w:t>0123</w:t>
      </w:r>
      <w:r w:rsidRPr="00B722DA" w:rsidR="00987432">
        <w:rPr>
          <w:rFonts w:ascii="Arial" w:hAnsi="Arial" w:cs="Arial"/>
          <w:b/>
          <w:sz w:val="22"/>
          <w:szCs w:val="22"/>
          <w:u w:val="single"/>
        </w:rPr>
        <w:t xml:space="preserve"> </w:t>
      </w:r>
    </w:p>
    <w:p w:rsidRPr="00B722DA" w:rsidR="00AF1157" w:rsidP="00B722DA" w:rsidRDefault="00AF1157" w14:paraId="27E09C37" w14:textId="77777777">
      <w:pPr>
        <w:suppressAutoHyphens/>
        <w:jc w:val="center"/>
        <w:rPr>
          <w:rFonts w:ascii="Arial" w:hAnsi="Arial" w:cs="Arial"/>
          <w:b/>
          <w:sz w:val="28"/>
          <w:szCs w:val="28"/>
        </w:rPr>
      </w:pPr>
    </w:p>
    <w:p w:rsidRPr="00B722DA" w:rsidR="00E86B1B" w:rsidP="00B722DA" w:rsidRDefault="00DC6D47" w14:paraId="3F97575E" w14:textId="7B112029">
      <w:pPr>
        <w:jc w:val="center"/>
        <w:rPr>
          <w:rFonts w:ascii="Arial" w:hAnsi="Arial" w:cs="Arial"/>
          <w:b/>
          <w:sz w:val="22"/>
          <w:szCs w:val="22"/>
        </w:rPr>
      </w:pPr>
      <w:r w:rsidRPr="00B722DA">
        <w:rPr>
          <w:rFonts w:ascii="Arial" w:hAnsi="Arial" w:cs="Arial"/>
          <w:b/>
          <w:sz w:val="22"/>
          <w:szCs w:val="22"/>
        </w:rPr>
        <w:t>Application, Permit and Report — Wine and Beer (Puerto Rico)</w:t>
      </w:r>
      <w:r w:rsidRPr="00B722DA" w:rsidR="00C01BAC">
        <w:rPr>
          <w:rFonts w:ascii="Arial" w:hAnsi="Arial" w:cs="Arial"/>
          <w:b/>
          <w:sz w:val="22"/>
          <w:szCs w:val="22"/>
        </w:rPr>
        <w:t>;</w:t>
      </w:r>
      <w:r w:rsidRPr="00B722DA">
        <w:rPr>
          <w:rFonts w:ascii="Arial" w:hAnsi="Arial" w:cs="Arial"/>
          <w:b/>
          <w:sz w:val="22"/>
          <w:szCs w:val="22"/>
        </w:rPr>
        <w:t xml:space="preserve"> and Application, Permit and Report — Distilled Spirits Products (Puerto Rico).</w:t>
      </w:r>
    </w:p>
    <w:p w:rsidR="00EC0E24" w:rsidP="00D73D2D" w:rsidRDefault="00EC0E24" w14:paraId="370C723C" w14:textId="26E2CDA4">
      <w:pPr>
        <w:suppressAutoHyphens/>
        <w:rPr>
          <w:rFonts w:ascii="Arial" w:hAnsi="Arial" w:cs="Arial"/>
          <w:sz w:val="22"/>
          <w:szCs w:val="22"/>
        </w:rPr>
      </w:pPr>
    </w:p>
    <w:p w:rsidRPr="007A5D4B" w:rsidR="00B722DA" w:rsidP="00D73D2D" w:rsidRDefault="00B722DA" w14:paraId="65F7D781" w14:textId="77777777">
      <w:pPr>
        <w:suppressAutoHyphens/>
        <w:rPr>
          <w:rFonts w:ascii="Arial" w:hAnsi="Arial" w:cs="Arial"/>
          <w:sz w:val="22"/>
          <w:szCs w:val="22"/>
        </w:rPr>
      </w:pPr>
    </w:p>
    <w:p w:rsidRPr="007A5D4B" w:rsidR="00AF1157" w:rsidP="00D73D2D" w:rsidRDefault="00AF1157" w14:paraId="15AEE51B"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7197F59A" w14:textId="77777777">
      <w:pPr>
        <w:suppressAutoHyphens/>
        <w:rPr>
          <w:rFonts w:ascii="Arial" w:hAnsi="Arial" w:cs="Arial"/>
          <w:sz w:val="22"/>
          <w:szCs w:val="22"/>
        </w:rPr>
      </w:pPr>
    </w:p>
    <w:p w:rsidRPr="007A5D4B" w:rsidR="00AF1157" w:rsidP="00D73D2D" w:rsidRDefault="00D73D2D" w14:paraId="6DB60902"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7B847980" w14:textId="77777777">
      <w:pPr>
        <w:ind w:left="360"/>
        <w:rPr>
          <w:rFonts w:ascii="Arial" w:hAnsi="Arial" w:cs="Arial"/>
          <w:sz w:val="22"/>
          <w:szCs w:val="22"/>
        </w:rPr>
      </w:pPr>
    </w:p>
    <w:p w:rsidR="003A4DFA" w:rsidP="003A4DFA" w:rsidRDefault="00B06EE5" w14:paraId="2436135F" w14:textId="3AFE13CE">
      <w:pPr>
        <w:ind w:left="360"/>
        <w:rPr>
          <w:rFonts w:ascii="Arial" w:hAnsi="Arial" w:cs="Arial"/>
          <w:sz w:val="22"/>
          <w:szCs w:val="22"/>
        </w:rPr>
      </w:pPr>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 xml:space="preserve">U.S.C. 531(d).  In addition, the Secretary of the Treasury </w:t>
      </w:r>
      <w:r w:rsidR="00B722DA">
        <w:rPr>
          <w:rFonts w:ascii="Arial" w:hAnsi="Arial" w:cs="Arial"/>
          <w:sz w:val="22"/>
          <w:szCs w:val="22"/>
        </w:rPr>
        <w:t xml:space="preserve">(the Secretary) </w:t>
      </w:r>
      <w:r w:rsidRPr="00987432" w:rsidR="003A4DFA">
        <w:rPr>
          <w:rFonts w:ascii="Arial" w:hAnsi="Arial" w:cs="Arial"/>
          <w:sz w:val="22"/>
          <w:szCs w:val="22"/>
        </w:rPr>
        <w:t xml:space="preserve">has delegated certain IRC administrative and enforcement authorities to TTB through Treasury Department Order 120–01. </w:t>
      </w:r>
    </w:p>
    <w:p w:rsidR="000B6799" w:rsidP="003A4DFA" w:rsidRDefault="000B6799" w14:paraId="4991DE55" w14:textId="77777777">
      <w:pPr>
        <w:ind w:left="360"/>
        <w:rPr>
          <w:rFonts w:ascii="Arial" w:hAnsi="Arial" w:cs="Arial"/>
          <w:sz w:val="22"/>
          <w:szCs w:val="22"/>
        </w:rPr>
      </w:pPr>
    </w:p>
    <w:p w:rsidR="00026A0E" w:rsidP="00026A0E" w:rsidRDefault="008062F1" w14:paraId="7C0B2CE8" w14:textId="46B652BC">
      <w:pPr>
        <w:ind w:left="360"/>
        <w:rPr>
          <w:rFonts w:ascii="Arial" w:hAnsi="Arial" w:cs="Arial"/>
          <w:sz w:val="22"/>
          <w:szCs w:val="22"/>
        </w:rPr>
      </w:pPr>
      <w:r>
        <w:rPr>
          <w:rFonts w:ascii="Arial" w:hAnsi="Arial" w:cs="Arial"/>
          <w:sz w:val="22"/>
          <w:szCs w:val="22"/>
        </w:rPr>
        <w:t xml:space="preserve">In general, </w:t>
      </w:r>
      <w:r w:rsidR="00D11C1F">
        <w:rPr>
          <w:rFonts w:ascii="Arial" w:hAnsi="Arial" w:cs="Arial"/>
          <w:sz w:val="22"/>
          <w:szCs w:val="22"/>
        </w:rPr>
        <w:t xml:space="preserve">under </w:t>
      </w:r>
      <w:r>
        <w:rPr>
          <w:rFonts w:ascii="Arial" w:hAnsi="Arial" w:cs="Arial"/>
          <w:sz w:val="22"/>
          <w:szCs w:val="22"/>
        </w:rPr>
        <w:t>t</w:t>
      </w:r>
      <w:r w:rsidRPr="00B847F2" w:rsidR="00B847F2">
        <w:rPr>
          <w:rFonts w:ascii="Arial" w:hAnsi="Arial" w:cs="Arial"/>
          <w:sz w:val="22"/>
          <w:szCs w:val="22"/>
        </w:rPr>
        <w:t xml:space="preserve">he </w:t>
      </w:r>
      <w:r w:rsidR="000C1F81">
        <w:rPr>
          <w:rFonts w:ascii="Arial" w:hAnsi="Arial" w:cs="Arial"/>
          <w:sz w:val="22"/>
          <w:szCs w:val="22"/>
        </w:rPr>
        <w:t>IRC</w:t>
      </w:r>
      <w:r w:rsidRPr="00B847F2" w:rsidR="00B847F2">
        <w:rPr>
          <w:rFonts w:ascii="Arial" w:hAnsi="Arial" w:cs="Arial"/>
          <w:sz w:val="22"/>
          <w:szCs w:val="22"/>
        </w:rPr>
        <w:t xml:space="preserve"> at 26 U.S.C. 7652</w:t>
      </w:r>
      <w:r w:rsidR="000A7D0B">
        <w:rPr>
          <w:rFonts w:ascii="Arial" w:hAnsi="Arial" w:cs="Arial"/>
          <w:sz w:val="22"/>
          <w:szCs w:val="22"/>
        </w:rPr>
        <w:t>,</w:t>
      </w:r>
      <w:r w:rsidR="00E44E6E">
        <w:rPr>
          <w:rFonts w:ascii="Arial" w:hAnsi="Arial" w:cs="Arial"/>
          <w:sz w:val="22"/>
          <w:szCs w:val="22"/>
        </w:rPr>
        <w:t xml:space="preserve"> </w:t>
      </w:r>
      <w:r w:rsidRPr="00B847F2" w:rsidR="00B847F2">
        <w:rPr>
          <w:rFonts w:ascii="Arial" w:hAnsi="Arial" w:cs="Arial"/>
          <w:sz w:val="22"/>
          <w:szCs w:val="22"/>
        </w:rPr>
        <w:t xml:space="preserve">merchandise </w:t>
      </w:r>
      <w:r w:rsidR="00041312">
        <w:rPr>
          <w:rFonts w:ascii="Arial" w:hAnsi="Arial" w:cs="Arial"/>
          <w:sz w:val="22"/>
          <w:szCs w:val="22"/>
        </w:rPr>
        <w:t xml:space="preserve">manufactured in </w:t>
      </w:r>
      <w:r>
        <w:rPr>
          <w:rFonts w:ascii="Arial" w:hAnsi="Arial" w:cs="Arial"/>
          <w:sz w:val="22"/>
          <w:szCs w:val="22"/>
        </w:rPr>
        <w:t>P</w:t>
      </w:r>
      <w:r w:rsidR="001050C2">
        <w:rPr>
          <w:rFonts w:ascii="Arial" w:hAnsi="Arial" w:cs="Arial"/>
          <w:sz w:val="22"/>
          <w:szCs w:val="22"/>
        </w:rPr>
        <w:t>uerto Ric</w:t>
      </w:r>
      <w:r w:rsidR="00041312">
        <w:rPr>
          <w:rFonts w:ascii="Arial" w:hAnsi="Arial" w:cs="Arial"/>
          <w:sz w:val="22"/>
          <w:szCs w:val="22"/>
        </w:rPr>
        <w:t xml:space="preserve">o and </w:t>
      </w:r>
      <w:r w:rsidR="0094414F">
        <w:rPr>
          <w:rFonts w:ascii="Arial" w:hAnsi="Arial" w:cs="Arial"/>
          <w:sz w:val="22"/>
          <w:szCs w:val="22"/>
        </w:rPr>
        <w:t xml:space="preserve">shipped </w:t>
      </w:r>
      <w:r w:rsidR="00B847F2">
        <w:rPr>
          <w:rFonts w:ascii="Arial" w:hAnsi="Arial" w:cs="Arial"/>
          <w:sz w:val="22"/>
          <w:szCs w:val="22"/>
        </w:rPr>
        <w:t xml:space="preserve">to the United States </w:t>
      </w:r>
      <w:r w:rsidR="00041312">
        <w:rPr>
          <w:rFonts w:ascii="Arial" w:hAnsi="Arial" w:cs="Arial"/>
          <w:sz w:val="22"/>
          <w:szCs w:val="22"/>
        </w:rPr>
        <w:t>f</w:t>
      </w:r>
      <w:r w:rsidR="00062149">
        <w:rPr>
          <w:rFonts w:ascii="Arial" w:hAnsi="Arial" w:cs="Arial"/>
          <w:sz w:val="22"/>
          <w:szCs w:val="22"/>
        </w:rPr>
        <w:t>or consumption</w:t>
      </w:r>
      <w:r w:rsidR="000C1F81">
        <w:rPr>
          <w:rFonts w:ascii="Arial" w:hAnsi="Arial" w:cs="Arial"/>
          <w:sz w:val="22"/>
          <w:szCs w:val="22"/>
        </w:rPr>
        <w:t xml:space="preserve"> or sale</w:t>
      </w:r>
      <w:r w:rsidR="00062149">
        <w:rPr>
          <w:rFonts w:ascii="Arial" w:hAnsi="Arial" w:cs="Arial"/>
          <w:sz w:val="22"/>
          <w:szCs w:val="22"/>
        </w:rPr>
        <w:t xml:space="preserve"> </w:t>
      </w:r>
      <w:r>
        <w:rPr>
          <w:rFonts w:ascii="Arial" w:hAnsi="Arial" w:cs="Arial"/>
          <w:sz w:val="22"/>
          <w:szCs w:val="22"/>
        </w:rPr>
        <w:t>is subject to a tax equ</w:t>
      </w:r>
      <w:r w:rsidRPr="00B847F2" w:rsidR="00B847F2">
        <w:rPr>
          <w:rFonts w:ascii="Arial" w:hAnsi="Arial" w:cs="Arial"/>
          <w:sz w:val="22"/>
          <w:szCs w:val="22"/>
        </w:rPr>
        <w:t>al to the internal revenue tax</w:t>
      </w:r>
      <w:r w:rsidR="00062149">
        <w:rPr>
          <w:rFonts w:ascii="Arial" w:hAnsi="Arial" w:cs="Arial"/>
          <w:sz w:val="22"/>
          <w:szCs w:val="22"/>
        </w:rPr>
        <w:t xml:space="preserve"> imposed in the United States </w:t>
      </w:r>
      <w:r>
        <w:rPr>
          <w:rFonts w:ascii="Arial" w:hAnsi="Arial" w:cs="Arial"/>
          <w:sz w:val="22"/>
          <w:szCs w:val="22"/>
        </w:rPr>
        <w:t>up</w:t>
      </w:r>
      <w:r w:rsidRPr="00B847F2" w:rsidR="00B847F2">
        <w:rPr>
          <w:rFonts w:ascii="Arial" w:hAnsi="Arial" w:cs="Arial"/>
          <w:sz w:val="22"/>
          <w:szCs w:val="22"/>
        </w:rPr>
        <w:t>on like articles of domestic manufacture</w:t>
      </w:r>
      <w:r w:rsidR="00D11C1F">
        <w:rPr>
          <w:rFonts w:ascii="Arial" w:hAnsi="Arial" w:cs="Arial"/>
          <w:sz w:val="22"/>
          <w:szCs w:val="22"/>
        </w:rPr>
        <w:t xml:space="preserve">.  As such, </w:t>
      </w:r>
      <w:r w:rsidR="00B722DA">
        <w:rPr>
          <w:rFonts w:ascii="Arial" w:hAnsi="Arial" w:cs="Arial"/>
          <w:sz w:val="22"/>
          <w:szCs w:val="22"/>
        </w:rPr>
        <w:t xml:space="preserve">distilled spirits, </w:t>
      </w:r>
      <w:r w:rsidR="00041312">
        <w:rPr>
          <w:rFonts w:ascii="Arial" w:hAnsi="Arial" w:cs="Arial"/>
          <w:sz w:val="22"/>
          <w:szCs w:val="22"/>
        </w:rPr>
        <w:t xml:space="preserve">wine, </w:t>
      </w:r>
      <w:r w:rsidR="00B722DA">
        <w:rPr>
          <w:rFonts w:ascii="Arial" w:hAnsi="Arial" w:cs="Arial"/>
          <w:sz w:val="22"/>
          <w:szCs w:val="22"/>
        </w:rPr>
        <w:t xml:space="preserve">and </w:t>
      </w:r>
      <w:r w:rsidR="00041312">
        <w:rPr>
          <w:rFonts w:ascii="Arial" w:hAnsi="Arial" w:cs="Arial"/>
          <w:sz w:val="22"/>
          <w:szCs w:val="22"/>
        </w:rPr>
        <w:t>beer</w:t>
      </w:r>
      <w:r w:rsidR="00B722DA">
        <w:rPr>
          <w:rFonts w:ascii="Arial" w:hAnsi="Arial" w:cs="Arial"/>
          <w:sz w:val="22"/>
          <w:szCs w:val="22"/>
        </w:rPr>
        <w:t xml:space="preserve"> </w:t>
      </w:r>
      <w:r w:rsidR="0094414F">
        <w:rPr>
          <w:rFonts w:ascii="Arial" w:hAnsi="Arial" w:cs="Arial"/>
          <w:sz w:val="22"/>
          <w:szCs w:val="22"/>
        </w:rPr>
        <w:t>produced in</w:t>
      </w:r>
      <w:r w:rsidR="00D11C1F">
        <w:rPr>
          <w:rFonts w:ascii="Arial" w:hAnsi="Arial" w:cs="Arial"/>
          <w:sz w:val="22"/>
          <w:szCs w:val="22"/>
        </w:rPr>
        <w:t xml:space="preserve"> Puerto Rico and shipped to the United States for consumption or sale </w:t>
      </w:r>
      <w:r w:rsidR="0094414F">
        <w:rPr>
          <w:rFonts w:ascii="Arial" w:hAnsi="Arial" w:cs="Arial"/>
          <w:sz w:val="22"/>
          <w:szCs w:val="22"/>
        </w:rPr>
        <w:t>are</w:t>
      </w:r>
      <w:r w:rsidR="00D11C1F">
        <w:rPr>
          <w:rFonts w:ascii="Arial" w:hAnsi="Arial" w:cs="Arial"/>
          <w:sz w:val="22"/>
          <w:szCs w:val="22"/>
        </w:rPr>
        <w:t xml:space="preserve"> </w:t>
      </w:r>
      <w:r w:rsidR="00E1209A">
        <w:rPr>
          <w:rFonts w:ascii="Arial" w:hAnsi="Arial" w:cs="Arial"/>
          <w:sz w:val="22"/>
          <w:szCs w:val="22"/>
        </w:rPr>
        <w:t xml:space="preserve">generally </w:t>
      </w:r>
      <w:r w:rsidR="00D11C1F">
        <w:rPr>
          <w:rFonts w:ascii="Arial" w:hAnsi="Arial" w:cs="Arial"/>
          <w:sz w:val="22"/>
          <w:szCs w:val="22"/>
        </w:rPr>
        <w:t xml:space="preserve">subject to </w:t>
      </w:r>
      <w:r w:rsidR="003A18DA">
        <w:rPr>
          <w:rFonts w:ascii="Arial" w:hAnsi="Arial" w:cs="Arial"/>
          <w:sz w:val="22"/>
          <w:szCs w:val="22"/>
        </w:rPr>
        <w:t xml:space="preserve">excise </w:t>
      </w:r>
      <w:r w:rsidR="00B722DA">
        <w:rPr>
          <w:rFonts w:ascii="Arial" w:hAnsi="Arial" w:cs="Arial"/>
          <w:sz w:val="22"/>
          <w:szCs w:val="22"/>
        </w:rPr>
        <w:t xml:space="preserve">taxes equal to </w:t>
      </w:r>
      <w:r w:rsidR="00D11C1F">
        <w:rPr>
          <w:rFonts w:ascii="Arial" w:hAnsi="Arial" w:cs="Arial"/>
          <w:sz w:val="22"/>
          <w:szCs w:val="22"/>
        </w:rPr>
        <w:t xml:space="preserve">the </w:t>
      </w:r>
      <w:r w:rsidR="003A18DA">
        <w:rPr>
          <w:rFonts w:ascii="Arial" w:hAnsi="Arial" w:cs="Arial"/>
          <w:sz w:val="22"/>
          <w:szCs w:val="22"/>
        </w:rPr>
        <w:t xml:space="preserve">Federal </w:t>
      </w:r>
      <w:r w:rsidR="00D11C1F">
        <w:rPr>
          <w:rFonts w:ascii="Arial" w:hAnsi="Arial" w:cs="Arial"/>
          <w:sz w:val="22"/>
          <w:szCs w:val="22"/>
        </w:rPr>
        <w:t>excise tax</w:t>
      </w:r>
      <w:r w:rsidR="0094414F">
        <w:rPr>
          <w:rFonts w:ascii="Arial" w:hAnsi="Arial" w:cs="Arial"/>
          <w:sz w:val="22"/>
          <w:szCs w:val="22"/>
        </w:rPr>
        <w:t>es</w:t>
      </w:r>
      <w:r w:rsidR="00D11C1F">
        <w:rPr>
          <w:rFonts w:ascii="Arial" w:hAnsi="Arial" w:cs="Arial"/>
          <w:sz w:val="22"/>
          <w:szCs w:val="22"/>
        </w:rPr>
        <w:t xml:space="preserve"> imposed </w:t>
      </w:r>
      <w:r w:rsidR="003A18DA">
        <w:rPr>
          <w:rFonts w:ascii="Arial" w:hAnsi="Arial" w:cs="Arial"/>
          <w:sz w:val="22"/>
          <w:szCs w:val="22"/>
        </w:rPr>
        <w:t xml:space="preserve">on such domestic products </w:t>
      </w:r>
      <w:r w:rsidR="00D11C1F">
        <w:rPr>
          <w:rFonts w:ascii="Arial" w:hAnsi="Arial" w:cs="Arial"/>
          <w:sz w:val="22"/>
          <w:szCs w:val="22"/>
        </w:rPr>
        <w:t xml:space="preserve">by the IRC </w:t>
      </w:r>
      <w:r w:rsidR="000C1F81">
        <w:rPr>
          <w:rFonts w:ascii="Arial" w:hAnsi="Arial" w:cs="Arial"/>
          <w:sz w:val="22"/>
          <w:szCs w:val="22"/>
        </w:rPr>
        <w:t>under</w:t>
      </w:r>
      <w:r w:rsidR="00D11C1F">
        <w:rPr>
          <w:rFonts w:ascii="Arial" w:hAnsi="Arial" w:cs="Arial"/>
          <w:sz w:val="22"/>
          <w:szCs w:val="22"/>
        </w:rPr>
        <w:t xml:space="preserve"> 26 U.S.C. 5001, 5041, and 5051</w:t>
      </w:r>
      <w:r w:rsidR="00B722DA">
        <w:rPr>
          <w:rFonts w:ascii="Arial" w:hAnsi="Arial" w:cs="Arial"/>
          <w:sz w:val="22"/>
          <w:szCs w:val="22"/>
        </w:rPr>
        <w:t>, respectively</w:t>
      </w:r>
      <w:r w:rsidR="00D11C1F">
        <w:rPr>
          <w:rFonts w:ascii="Arial" w:hAnsi="Arial" w:cs="Arial"/>
          <w:sz w:val="22"/>
          <w:szCs w:val="22"/>
        </w:rPr>
        <w:t xml:space="preserve">.  </w:t>
      </w:r>
      <w:r w:rsidR="000A7D0B">
        <w:rPr>
          <w:rFonts w:ascii="Arial" w:hAnsi="Arial" w:cs="Arial"/>
          <w:sz w:val="22"/>
          <w:szCs w:val="22"/>
        </w:rPr>
        <w:t>That s</w:t>
      </w:r>
      <w:r w:rsidR="00D11C1F">
        <w:rPr>
          <w:rFonts w:ascii="Arial" w:hAnsi="Arial" w:cs="Arial"/>
          <w:sz w:val="22"/>
          <w:szCs w:val="22"/>
        </w:rPr>
        <w:t>ection also authorizes the Secretary to issue regulations regarding the mode and time for payment</w:t>
      </w:r>
      <w:r w:rsidR="0094414F">
        <w:rPr>
          <w:rFonts w:ascii="Arial" w:hAnsi="Arial" w:cs="Arial"/>
          <w:sz w:val="22"/>
          <w:szCs w:val="22"/>
        </w:rPr>
        <w:t xml:space="preserve"> and collection of </w:t>
      </w:r>
      <w:r w:rsidR="00B722DA">
        <w:rPr>
          <w:rFonts w:ascii="Arial" w:hAnsi="Arial" w:cs="Arial"/>
          <w:sz w:val="22"/>
          <w:szCs w:val="22"/>
        </w:rPr>
        <w:t xml:space="preserve">the taxes imposed on Puerto Rican merchandise shipped to the United States. </w:t>
      </w:r>
      <w:r w:rsidR="003219A8">
        <w:rPr>
          <w:rFonts w:ascii="Arial" w:hAnsi="Arial" w:cs="Arial"/>
          <w:sz w:val="22"/>
          <w:szCs w:val="22"/>
        </w:rPr>
        <w:t xml:space="preserve"> In addition, under section 7652, the majority of the </w:t>
      </w:r>
      <w:r w:rsidR="000A7D0B">
        <w:rPr>
          <w:rFonts w:ascii="Arial" w:hAnsi="Arial" w:cs="Arial"/>
          <w:sz w:val="22"/>
          <w:szCs w:val="22"/>
        </w:rPr>
        <w:t xml:space="preserve">taxes collected on Puerto Rico merchandise shipped to the United States is transferred to </w:t>
      </w:r>
      <w:r w:rsidR="003219A8">
        <w:rPr>
          <w:rFonts w:ascii="Arial" w:hAnsi="Arial" w:cs="Arial"/>
          <w:sz w:val="22"/>
          <w:szCs w:val="22"/>
        </w:rPr>
        <w:t xml:space="preserve">the treasury of Puerto Rico. </w:t>
      </w:r>
    </w:p>
    <w:p w:rsidR="00026A0E" w:rsidP="00026A0E" w:rsidRDefault="00026A0E" w14:paraId="53C6ABCD" w14:textId="77777777">
      <w:pPr>
        <w:ind w:left="360"/>
        <w:rPr>
          <w:rFonts w:ascii="Arial" w:hAnsi="Arial" w:cs="Arial"/>
          <w:sz w:val="22"/>
          <w:szCs w:val="22"/>
        </w:rPr>
      </w:pPr>
    </w:p>
    <w:p w:rsidR="00EC0E24" w:rsidP="000B7091" w:rsidRDefault="0094414F" w14:paraId="17809789" w14:textId="5A95E63A">
      <w:pPr>
        <w:ind w:left="360"/>
        <w:rPr>
          <w:rFonts w:ascii="Arial" w:hAnsi="Arial" w:cs="Arial"/>
          <w:sz w:val="22"/>
          <w:szCs w:val="22"/>
        </w:rPr>
      </w:pPr>
      <w:r>
        <w:rPr>
          <w:rFonts w:ascii="Arial" w:hAnsi="Arial" w:cs="Arial"/>
          <w:sz w:val="22"/>
          <w:szCs w:val="22"/>
        </w:rPr>
        <w:t xml:space="preserve">The TTB regulations concerning alcohol </w:t>
      </w:r>
      <w:r w:rsidR="003A18DA">
        <w:rPr>
          <w:rFonts w:ascii="Arial" w:hAnsi="Arial" w:cs="Arial"/>
          <w:sz w:val="22"/>
          <w:szCs w:val="22"/>
        </w:rPr>
        <w:t xml:space="preserve">products </w:t>
      </w:r>
      <w:r>
        <w:rPr>
          <w:rFonts w:ascii="Arial" w:hAnsi="Arial" w:cs="Arial"/>
          <w:sz w:val="22"/>
          <w:szCs w:val="22"/>
        </w:rPr>
        <w:t xml:space="preserve">produced in Puerto Rico and shipped to the United States are found in </w:t>
      </w:r>
      <w:r w:rsidR="0072797C">
        <w:rPr>
          <w:rFonts w:ascii="Arial" w:hAnsi="Arial" w:cs="Arial"/>
          <w:sz w:val="22"/>
          <w:szCs w:val="22"/>
        </w:rPr>
        <w:t>27 CFR Part</w:t>
      </w:r>
      <w:r w:rsidR="00EC0E24">
        <w:rPr>
          <w:rFonts w:ascii="Arial" w:hAnsi="Arial" w:cs="Arial"/>
          <w:sz w:val="22"/>
          <w:szCs w:val="22"/>
        </w:rPr>
        <w:t> </w:t>
      </w:r>
      <w:r w:rsidR="0072797C">
        <w:rPr>
          <w:rFonts w:ascii="Arial" w:hAnsi="Arial" w:cs="Arial"/>
          <w:sz w:val="22"/>
          <w:szCs w:val="22"/>
        </w:rPr>
        <w:t>26</w:t>
      </w:r>
      <w:r w:rsidR="005E612E">
        <w:rPr>
          <w:rFonts w:ascii="Arial" w:hAnsi="Arial" w:cs="Arial"/>
          <w:sz w:val="22"/>
          <w:szCs w:val="22"/>
        </w:rPr>
        <w:t>, Liquors and Articles from Puerto Rico and the Virgin Islands</w:t>
      </w:r>
      <w:r w:rsidRPr="00B847F2" w:rsidR="0078365F">
        <w:rPr>
          <w:rFonts w:ascii="Arial" w:hAnsi="Arial" w:cs="Arial"/>
          <w:sz w:val="22"/>
          <w:szCs w:val="22"/>
        </w:rPr>
        <w:t>.</w:t>
      </w:r>
      <w:r w:rsidR="008062F1">
        <w:rPr>
          <w:rFonts w:ascii="Arial" w:hAnsi="Arial" w:cs="Arial"/>
          <w:sz w:val="22"/>
          <w:szCs w:val="22"/>
        </w:rPr>
        <w:t xml:space="preserve"> </w:t>
      </w:r>
      <w:r>
        <w:rPr>
          <w:rFonts w:ascii="Arial" w:hAnsi="Arial" w:cs="Arial"/>
          <w:sz w:val="22"/>
          <w:szCs w:val="22"/>
        </w:rPr>
        <w:t xml:space="preserve"> </w:t>
      </w:r>
      <w:r w:rsidR="00D0506C">
        <w:rPr>
          <w:rFonts w:ascii="Arial" w:hAnsi="Arial" w:cs="Arial"/>
          <w:sz w:val="22"/>
          <w:szCs w:val="22"/>
        </w:rPr>
        <w:t>In o</w:t>
      </w:r>
      <w:r w:rsidR="000A7D0B">
        <w:rPr>
          <w:rFonts w:ascii="Arial" w:hAnsi="Arial" w:cs="Arial"/>
          <w:sz w:val="22"/>
          <w:szCs w:val="22"/>
        </w:rPr>
        <w:t>rder to protect the revenue, tho</w:t>
      </w:r>
      <w:r w:rsidR="00D0506C">
        <w:rPr>
          <w:rFonts w:ascii="Arial" w:hAnsi="Arial" w:cs="Arial"/>
          <w:sz w:val="22"/>
          <w:szCs w:val="22"/>
        </w:rPr>
        <w:t>se regulations require, a</w:t>
      </w:r>
      <w:r w:rsidR="000B7091">
        <w:rPr>
          <w:rFonts w:ascii="Arial" w:hAnsi="Arial" w:cs="Arial"/>
          <w:sz w:val="22"/>
          <w:szCs w:val="22"/>
        </w:rPr>
        <w:t xml:space="preserve">mong other things, </w:t>
      </w:r>
      <w:r w:rsidR="00D0506C">
        <w:rPr>
          <w:rFonts w:ascii="Arial" w:hAnsi="Arial" w:cs="Arial"/>
          <w:sz w:val="22"/>
          <w:szCs w:val="22"/>
        </w:rPr>
        <w:t>t</w:t>
      </w:r>
      <w:r w:rsidR="000B7091">
        <w:rPr>
          <w:rFonts w:ascii="Arial" w:hAnsi="Arial" w:cs="Arial"/>
          <w:sz w:val="22"/>
          <w:szCs w:val="22"/>
        </w:rPr>
        <w:t xml:space="preserve">he use of </w:t>
      </w:r>
      <w:r w:rsidR="00D0506C">
        <w:rPr>
          <w:rFonts w:ascii="Arial" w:hAnsi="Arial" w:cs="Arial"/>
          <w:sz w:val="22"/>
          <w:szCs w:val="22"/>
        </w:rPr>
        <w:t>TTB F 5100.21</w:t>
      </w:r>
      <w:r w:rsidR="003A18DA">
        <w:rPr>
          <w:rFonts w:ascii="Arial" w:hAnsi="Arial" w:cs="Arial"/>
          <w:sz w:val="22"/>
          <w:szCs w:val="22"/>
        </w:rPr>
        <w:t xml:space="preserve">, </w:t>
      </w:r>
      <w:r w:rsidRPr="003A18DA" w:rsidR="003A18DA">
        <w:rPr>
          <w:rFonts w:ascii="Arial" w:hAnsi="Arial" w:cs="Arial"/>
          <w:sz w:val="22"/>
          <w:szCs w:val="22"/>
        </w:rPr>
        <w:t>Application, Permit, and Report</w:t>
      </w:r>
      <w:r w:rsidR="003A18DA">
        <w:rPr>
          <w:rFonts w:ascii="Arial" w:hAnsi="Arial" w:cs="Arial"/>
          <w:sz w:val="22"/>
          <w:szCs w:val="22"/>
        </w:rPr>
        <w:t>—</w:t>
      </w:r>
      <w:r w:rsidRPr="003A18DA" w:rsidR="003A18DA">
        <w:rPr>
          <w:rFonts w:ascii="Arial" w:hAnsi="Arial" w:cs="Arial"/>
          <w:sz w:val="22"/>
          <w:szCs w:val="22"/>
        </w:rPr>
        <w:t>Wine and Beer (Puerto Rico)</w:t>
      </w:r>
      <w:r w:rsidR="003A18DA">
        <w:rPr>
          <w:rFonts w:ascii="Arial" w:hAnsi="Arial" w:cs="Arial"/>
          <w:sz w:val="22"/>
          <w:szCs w:val="22"/>
        </w:rPr>
        <w:t>,</w:t>
      </w:r>
      <w:r w:rsidR="00D0506C">
        <w:rPr>
          <w:rFonts w:ascii="Arial" w:hAnsi="Arial" w:cs="Arial"/>
          <w:sz w:val="22"/>
          <w:szCs w:val="22"/>
        </w:rPr>
        <w:t xml:space="preserve"> and TTB F 5110.51</w:t>
      </w:r>
      <w:r w:rsidR="003A18DA">
        <w:rPr>
          <w:rFonts w:ascii="Arial" w:hAnsi="Arial" w:cs="Arial"/>
          <w:sz w:val="22"/>
          <w:szCs w:val="22"/>
        </w:rPr>
        <w:t>,</w:t>
      </w:r>
      <w:r w:rsidRPr="003A18DA" w:rsidR="003A18DA">
        <w:t xml:space="preserve"> </w:t>
      </w:r>
      <w:r w:rsidRPr="003A18DA" w:rsidR="003A18DA">
        <w:rPr>
          <w:rFonts w:ascii="Arial" w:hAnsi="Arial" w:cs="Arial"/>
          <w:sz w:val="22"/>
          <w:szCs w:val="22"/>
        </w:rPr>
        <w:t>Application, Permit, and Report</w:t>
      </w:r>
      <w:r w:rsidR="003A18DA">
        <w:rPr>
          <w:rFonts w:ascii="Arial" w:hAnsi="Arial" w:cs="Arial"/>
          <w:sz w:val="22"/>
          <w:szCs w:val="22"/>
        </w:rPr>
        <w:t>—</w:t>
      </w:r>
      <w:r w:rsidRPr="003A18DA" w:rsidR="003A18DA">
        <w:rPr>
          <w:rFonts w:ascii="Arial" w:hAnsi="Arial" w:cs="Arial"/>
          <w:sz w:val="22"/>
          <w:szCs w:val="22"/>
        </w:rPr>
        <w:t>Distilled Spirits Products (Puerto Rico)</w:t>
      </w:r>
      <w:r w:rsidR="003A18DA">
        <w:rPr>
          <w:rFonts w:ascii="Arial" w:hAnsi="Arial" w:cs="Arial"/>
          <w:sz w:val="22"/>
          <w:szCs w:val="22"/>
        </w:rPr>
        <w:t>,</w:t>
      </w:r>
      <w:r w:rsidR="00D0506C">
        <w:rPr>
          <w:rFonts w:ascii="Arial" w:hAnsi="Arial" w:cs="Arial"/>
          <w:sz w:val="22"/>
          <w:szCs w:val="22"/>
        </w:rPr>
        <w:t xml:space="preserve"> by person</w:t>
      </w:r>
      <w:r w:rsidR="00F84EAB">
        <w:rPr>
          <w:rFonts w:ascii="Arial" w:hAnsi="Arial" w:cs="Arial"/>
          <w:sz w:val="22"/>
          <w:szCs w:val="22"/>
        </w:rPr>
        <w:t>s</w:t>
      </w:r>
      <w:r w:rsidR="00D0506C">
        <w:rPr>
          <w:rFonts w:ascii="Arial" w:hAnsi="Arial" w:cs="Arial"/>
          <w:sz w:val="22"/>
          <w:szCs w:val="22"/>
        </w:rPr>
        <w:t xml:space="preserve"> shipping </w:t>
      </w:r>
      <w:r w:rsidR="008F2475">
        <w:rPr>
          <w:rFonts w:ascii="Arial" w:hAnsi="Arial" w:cs="Arial"/>
          <w:sz w:val="22"/>
          <w:szCs w:val="22"/>
        </w:rPr>
        <w:t>wine, beer</w:t>
      </w:r>
      <w:r w:rsidR="00AB7DF1">
        <w:rPr>
          <w:rFonts w:ascii="Arial" w:hAnsi="Arial" w:cs="Arial"/>
          <w:sz w:val="22"/>
          <w:szCs w:val="22"/>
        </w:rPr>
        <w:t>, and certain distilled spirits products</w:t>
      </w:r>
      <w:r w:rsidR="008F2475">
        <w:rPr>
          <w:rFonts w:ascii="Arial" w:hAnsi="Arial" w:cs="Arial"/>
          <w:sz w:val="22"/>
          <w:szCs w:val="22"/>
        </w:rPr>
        <w:t xml:space="preserve"> </w:t>
      </w:r>
      <w:r w:rsidR="00D0506C">
        <w:rPr>
          <w:rFonts w:ascii="Arial" w:hAnsi="Arial" w:cs="Arial"/>
          <w:sz w:val="22"/>
          <w:szCs w:val="22"/>
        </w:rPr>
        <w:t>produced in Puerto Rico to the United States for domestic consumption or sale</w:t>
      </w:r>
      <w:r w:rsidR="00C01BAC">
        <w:rPr>
          <w:rFonts w:ascii="Arial" w:hAnsi="Arial" w:cs="Arial"/>
          <w:sz w:val="22"/>
          <w:szCs w:val="22"/>
        </w:rPr>
        <w:t xml:space="preserve">. </w:t>
      </w:r>
    </w:p>
    <w:p w:rsidR="00EC0E24" w:rsidP="000B7091" w:rsidRDefault="00EC0E24" w14:paraId="73EBA312" w14:textId="77777777">
      <w:pPr>
        <w:ind w:left="360"/>
        <w:rPr>
          <w:rFonts w:ascii="Arial" w:hAnsi="Arial" w:cs="Arial"/>
          <w:sz w:val="22"/>
          <w:szCs w:val="22"/>
        </w:rPr>
      </w:pPr>
    </w:p>
    <w:p w:rsidR="00EC0E24" w:rsidP="000B7091" w:rsidRDefault="000B7091" w14:paraId="31DBD669" w14:textId="59D9838D">
      <w:pPr>
        <w:ind w:left="360"/>
        <w:rPr>
          <w:rFonts w:ascii="Arial" w:hAnsi="Arial" w:cs="Arial"/>
          <w:sz w:val="22"/>
          <w:szCs w:val="22"/>
        </w:rPr>
      </w:pPr>
      <w:r>
        <w:rPr>
          <w:rFonts w:ascii="Arial" w:hAnsi="Arial" w:cs="Arial"/>
          <w:sz w:val="22"/>
          <w:szCs w:val="22"/>
        </w:rPr>
        <w:t>T</w:t>
      </w:r>
      <w:r w:rsidR="005E612E">
        <w:rPr>
          <w:rFonts w:ascii="Arial" w:hAnsi="Arial" w:cs="Arial"/>
          <w:sz w:val="22"/>
          <w:szCs w:val="22"/>
        </w:rPr>
        <w:t>TB F </w:t>
      </w:r>
      <w:r w:rsidRPr="00B847F2" w:rsidR="00B847F2">
        <w:rPr>
          <w:rFonts w:ascii="Arial" w:hAnsi="Arial" w:cs="Arial"/>
          <w:sz w:val="22"/>
          <w:szCs w:val="22"/>
        </w:rPr>
        <w:t>5100.21 is a</w:t>
      </w:r>
      <w:r w:rsidR="005525C6">
        <w:rPr>
          <w:rFonts w:ascii="Arial" w:hAnsi="Arial" w:cs="Arial"/>
          <w:sz w:val="22"/>
          <w:szCs w:val="22"/>
        </w:rPr>
        <w:t>n application and</w:t>
      </w:r>
      <w:r w:rsidRPr="00B847F2" w:rsidR="00B847F2">
        <w:rPr>
          <w:rFonts w:ascii="Arial" w:hAnsi="Arial" w:cs="Arial"/>
          <w:sz w:val="22"/>
          <w:szCs w:val="22"/>
        </w:rPr>
        <w:t xml:space="preserve"> permit to compute the </w:t>
      </w:r>
      <w:r w:rsidR="005E612E">
        <w:rPr>
          <w:rFonts w:ascii="Arial" w:hAnsi="Arial" w:cs="Arial"/>
          <w:sz w:val="22"/>
          <w:szCs w:val="22"/>
        </w:rPr>
        <w:t xml:space="preserve">Federal excise </w:t>
      </w:r>
      <w:r w:rsidRPr="00B847F2" w:rsidR="00B847F2">
        <w:rPr>
          <w:rFonts w:ascii="Arial" w:hAnsi="Arial" w:cs="Arial"/>
          <w:sz w:val="22"/>
          <w:szCs w:val="22"/>
        </w:rPr>
        <w:t xml:space="preserve">tax on, </w:t>
      </w:r>
      <w:r>
        <w:rPr>
          <w:rFonts w:ascii="Arial" w:hAnsi="Arial" w:cs="Arial"/>
          <w:sz w:val="22"/>
          <w:szCs w:val="22"/>
        </w:rPr>
        <w:t>tax</w:t>
      </w:r>
      <w:r w:rsidR="00C01BAC">
        <w:rPr>
          <w:rFonts w:ascii="Arial" w:hAnsi="Arial" w:cs="Arial"/>
          <w:sz w:val="22"/>
          <w:szCs w:val="22"/>
        </w:rPr>
        <w:t>-</w:t>
      </w:r>
      <w:r w:rsidRPr="00B847F2" w:rsidR="00B847F2">
        <w:rPr>
          <w:rFonts w:ascii="Arial" w:hAnsi="Arial" w:cs="Arial"/>
          <w:sz w:val="22"/>
          <w:szCs w:val="22"/>
        </w:rPr>
        <w:t xml:space="preserve">pay, and withdraw wine or beer </w:t>
      </w:r>
      <w:r w:rsidR="00D0506C">
        <w:rPr>
          <w:rFonts w:ascii="Arial" w:hAnsi="Arial" w:cs="Arial"/>
          <w:sz w:val="22"/>
          <w:szCs w:val="22"/>
        </w:rPr>
        <w:t xml:space="preserve">for shipment </w:t>
      </w:r>
      <w:r w:rsidRPr="00B847F2" w:rsidR="00B847F2">
        <w:rPr>
          <w:rFonts w:ascii="Arial" w:hAnsi="Arial" w:cs="Arial"/>
          <w:sz w:val="22"/>
          <w:szCs w:val="22"/>
        </w:rPr>
        <w:t xml:space="preserve">to the United States. </w:t>
      </w:r>
      <w:r w:rsidR="0078365F">
        <w:rPr>
          <w:rFonts w:ascii="Arial" w:hAnsi="Arial" w:cs="Arial"/>
          <w:sz w:val="22"/>
          <w:szCs w:val="22"/>
        </w:rPr>
        <w:t xml:space="preserve"> </w:t>
      </w:r>
      <w:r w:rsidR="00EC0E24">
        <w:rPr>
          <w:rFonts w:ascii="Arial" w:hAnsi="Arial" w:cs="Arial"/>
          <w:sz w:val="22"/>
          <w:szCs w:val="22"/>
        </w:rPr>
        <w:t>The use of TTB F </w:t>
      </w:r>
      <w:r w:rsidRPr="00EC0E24" w:rsidR="00EC0E24">
        <w:rPr>
          <w:rFonts w:ascii="Arial" w:hAnsi="Arial" w:cs="Arial"/>
          <w:sz w:val="22"/>
          <w:szCs w:val="22"/>
        </w:rPr>
        <w:t>5100.21 is required by 27 CFR 26.76, 26.93, 26.94, 26.95, 26.96, 26.96b, 26.102, 26.103, 26.104, 26.105, 26.105a, 26.108(b), and 26.110.</w:t>
      </w:r>
      <w:r w:rsidR="00944374">
        <w:rPr>
          <w:rFonts w:ascii="Arial" w:hAnsi="Arial" w:cs="Arial"/>
          <w:sz w:val="22"/>
          <w:szCs w:val="22"/>
        </w:rPr>
        <w:t xml:space="preserve"> </w:t>
      </w:r>
    </w:p>
    <w:p w:rsidR="00EC0E24" w:rsidP="000B7091" w:rsidRDefault="00EC0E24" w14:paraId="4EDE8122" w14:textId="77777777">
      <w:pPr>
        <w:ind w:left="360"/>
        <w:rPr>
          <w:rFonts w:ascii="Arial" w:hAnsi="Arial" w:cs="Arial"/>
          <w:sz w:val="22"/>
          <w:szCs w:val="22"/>
        </w:rPr>
      </w:pPr>
    </w:p>
    <w:p w:rsidRPr="00B847F2" w:rsidR="000B7091" w:rsidP="00EC0E24" w:rsidRDefault="00B847F2" w14:paraId="2A62CCDD" w14:textId="0DCBE666">
      <w:pPr>
        <w:ind w:left="360"/>
        <w:rPr>
          <w:rFonts w:ascii="Arial" w:hAnsi="Arial" w:cs="Arial"/>
          <w:sz w:val="22"/>
          <w:szCs w:val="22"/>
        </w:rPr>
      </w:pPr>
      <w:r w:rsidRPr="00B847F2">
        <w:rPr>
          <w:rFonts w:ascii="Arial" w:hAnsi="Arial" w:cs="Arial"/>
          <w:sz w:val="22"/>
          <w:szCs w:val="22"/>
        </w:rPr>
        <w:t>TTB F</w:t>
      </w:r>
      <w:r w:rsidR="005525C6">
        <w:rPr>
          <w:rFonts w:ascii="Arial" w:hAnsi="Arial" w:cs="Arial"/>
          <w:sz w:val="22"/>
          <w:szCs w:val="22"/>
        </w:rPr>
        <w:t> </w:t>
      </w:r>
      <w:r w:rsidRPr="00B847F2">
        <w:rPr>
          <w:rFonts w:ascii="Arial" w:hAnsi="Arial" w:cs="Arial"/>
          <w:sz w:val="22"/>
          <w:szCs w:val="22"/>
        </w:rPr>
        <w:t>5110.51 is a</w:t>
      </w:r>
      <w:r w:rsidR="005525C6">
        <w:rPr>
          <w:rFonts w:ascii="Arial" w:hAnsi="Arial" w:cs="Arial"/>
          <w:sz w:val="22"/>
          <w:szCs w:val="22"/>
        </w:rPr>
        <w:t>n application and</w:t>
      </w:r>
      <w:r w:rsidRPr="00B847F2">
        <w:rPr>
          <w:rFonts w:ascii="Arial" w:hAnsi="Arial" w:cs="Arial"/>
          <w:sz w:val="22"/>
          <w:szCs w:val="22"/>
        </w:rPr>
        <w:t xml:space="preserve"> permit to compute the tax on, </w:t>
      </w:r>
      <w:r w:rsidR="000B7091">
        <w:rPr>
          <w:rFonts w:ascii="Arial" w:hAnsi="Arial" w:cs="Arial"/>
          <w:sz w:val="22"/>
          <w:szCs w:val="22"/>
        </w:rPr>
        <w:t>tax</w:t>
      </w:r>
      <w:r w:rsidR="00C01BAC">
        <w:rPr>
          <w:rFonts w:ascii="Arial" w:hAnsi="Arial" w:cs="Arial"/>
          <w:sz w:val="22"/>
          <w:szCs w:val="22"/>
        </w:rPr>
        <w:t>-</w:t>
      </w:r>
      <w:r w:rsidR="000B7091">
        <w:rPr>
          <w:rFonts w:ascii="Arial" w:hAnsi="Arial" w:cs="Arial"/>
          <w:sz w:val="22"/>
          <w:szCs w:val="22"/>
        </w:rPr>
        <w:t>pay</w:t>
      </w:r>
      <w:r w:rsidRPr="00B847F2">
        <w:rPr>
          <w:rFonts w:ascii="Arial" w:hAnsi="Arial" w:cs="Arial"/>
          <w:sz w:val="22"/>
          <w:szCs w:val="22"/>
        </w:rPr>
        <w:t>, and withdraw</w:t>
      </w:r>
      <w:r w:rsidR="00333BAF">
        <w:rPr>
          <w:rFonts w:ascii="Arial" w:hAnsi="Arial" w:cs="Arial"/>
          <w:sz w:val="22"/>
          <w:szCs w:val="22"/>
        </w:rPr>
        <w:t xml:space="preserve"> for</w:t>
      </w:r>
      <w:r w:rsidRPr="00B847F2">
        <w:rPr>
          <w:rFonts w:ascii="Arial" w:hAnsi="Arial" w:cs="Arial"/>
          <w:sz w:val="22"/>
          <w:szCs w:val="22"/>
        </w:rPr>
        <w:t xml:space="preserve"> shipment </w:t>
      </w:r>
      <w:r w:rsidR="00333BAF">
        <w:rPr>
          <w:rFonts w:ascii="Arial" w:hAnsi="Arial" w:cs="Arial"/>
          <w:sz w:val="22"/>
          <w:szCs w:val="22"/>
        </w:rPr>
        <w:t>to the United States certain</w:t>
      </w:r>
      <w:r w:rsidRPr="00B847F2">
        <w:rPr>
          <w:rFonts w:ascii="Arial" w:hAnsi="Arial" w:cs="Arial"/>
          <w:sz w:val="22"/>
          <w:szCs w:val="22"/>
        </w:rPr>
        <w:t xml:space="preserve"> distilled spirits products.</w:t>
      </w:r>
      <w:r w:rsidR="000B7091">
        <w:rPr>
          <w:rFonts w:ascii="Arial" w:hAnsi="Arial" w:cs="Arial"/>
          <w:sz w:val="22"/>
          <w:szCs w:val="22"/>
        </w:rPr>
        <w:t xml:space="preserve"> </w:t>
      </w:r>
      <w:r w:rsidR="00EC0E24">
        <w:rPr>
          <w:rFonts w:ascii="Arial" w:hAnsi="Arial" w:cs="Arial"/>
          <w:sz w:val="22"/>
          <w:szCs w:val="22"/>
        </w:rPr>
        <w:t xml:space="preserve"> </w:t>
      </w:r>
      <w:r w:rsidR="00D0506C">
        <w:rPr>
          <w:rFonts w:ascii="Arial" w:hAnsi="Arial" w:cs="Arial"/>
          <w:sz w:val="22"/>
          <w:szCs w:val="22"/>
        </w:rPr>
        <w:t xml:space="preserve">The use of TTB F 5110.51 is required by 27 CFR 26.76, 26.78, 26.79, 26.80, 26.81, 26.86, 26.87, 26.108(a), </w:t>
      </w:r>
      <w:r w:rsidR="00C706F3">
        <w:rPr>
          <w:rFonts w:ascii="Arial" w:hAnsi="Arial" w:cs="Arial"/>
          <w:sz w:val="22"/>
          <w:szCs w:val="22"/>
        </w:rPr>
        <w:t>and 26.110.</w:t>
      </w:r>
      <w:r w:rsidR="00E21999">
        <w:rPr>
          <w:rFonts w:ascii="Arial" w:hAnsi="Arial" w:cs="Arial"/>
          <w:sz w:val="22"/>
          <w:szCs w:val="22"/>
        </w:rPr>
        <w:t xml:space="preserve"> </w:t>
      </w:r>
    </w:p>
    <w:p w:rsidR="00B847F2" w:rsidP="00B847F2" w:rsidRDefault="00B847F2" w14:paraId="2B5A1686" w14:textId="1CC2557F">
      <w:pPr>
        <w:ind w:left="360"/>
        <w:rPr>
          <w:rFonts w:ascii="Arial" w:hAnsi="Arial" w:cs="Arial"/>
          <w:sz w:val="22"/>
          <w:szCs w:val="22"/>
        </w:rPr>
      </w:pPr>
    </w:p>
    <w:p w:rsidR="003A18DA" w:rsidP="00B847F2" w:rsidRDefault="003A18DA" w14:paraId="6656A4ED" w14:textId="3A308551">
      <w:pPr>
        <w:ind w:left="360"/>
        <w:rPr>
          <w:rFonts w:ascii="Arial" w:hAnsi="Arial" w:cs="Arial"/>
          <w:sz w:val="22"/>
          <w:szCs w:val="22"/>
        </w:rPr>
      </w:pPr>
      <w:r>
        <w:rPr>
          <w:rFonts w:ascii="Arial" w:hAnsi="Arial" w:cs="Arial"/>
          <w:sz w:val="22"/>
          <w:szCs w:val="22"/>
        </w:rPr>
        <w:t xml:space="preserve">The collected information is necessary to protect the revenue due on Puerto Rican alcohol products shipped to the United States.  </w:t>
      </w:r>
      <w:r w:rsidRPr="003A18DA">
        <w:rPr>
          <w:rFonts w:ascii="Arial" w:hAnsi="Arial" w:cs="Arial"/>
          <w:sz w:val="22"/>
          <w:szCs w:val="22"/>
        </w:rPr>
        <w:t>In cases where the respondent makes the shipment taxpaid, TTB uses the required information to ensure that the respondent has paid the correct amount of tax.  In cases where the respondent is eligible to defer the tax payment, TTB uses the required information to verify that the respondent’s bond coverage is adequate to cover the taxes due.  If necessary, TTB also uses the collected information to enforce collection of any alcohol excise tax owed to the Federal government.</w:t>
      </w:r>
      <w:r>
        <w:rPr>
          <w:rFonts w:ascii="Arial" w:hAnsi="Arial" w:cs="Arial"/>
          <w:sz w:val="22"/>
          <w:szCs w:val="22"/>
        </w:rPr>
        <w:t xml:space="preserve"> </w:t>
      </w:r>
    </w:p>
    <w:p w:rsidR="000B6799" w:rsidP="00987432" w:rsidRDefault="000B6799" w14:paraId="4D173680" w14:textId="77777777">
      <w:pPr>
        <w:ind w:left="360"/>
        <w:rPr>
          <w:rFonts w:ascii="Arial" w:hAnsi="Arial" w:cs="Arial"/>
          <w:sz w:val="22"/>
          <w:szCs w:val="22"/>
        </w:rPr>
      </w:pPr>
    </w:p>
    <w:p w:rsidRPr="00ED4A03" w:rsidR="005E4F99" w:rsidP="003A18DA" w:rsidRDefault="005E4F99" w14:paraId="0E92A6B8" w14:textId="7777777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C56B47" w:rsidR="00ED4A03" w:rsidP="003A18DA" w:rsidRDefault="00ED4A03" w14:paraId="2B1288A2" w14:textId="77777777">
      <w:pPr>
        <w:numPr>
          <w:ilvl w:val="0"/>
          <w:numId w:val="1"/>
        </w:numPr>
        <w:suppressAutoHyphens/>
        <w:spacing w:after="120"/>
        <w:ind w:left="1080"/>
        <w:rPr>
          <w:rFonts w:ascii="Arial" w:hAnsi="Arial" w:cs="Arial"/>
          <w:sz w:val="22"/>
          <w:szCs w:val="22"/>
        </w:rPr>
      </w:pPr>
      <w:r w:rsidRPr="00C01BAC">
        <w:rPr>
          <w:rFonts w:ascii="Arial" w:hAnsi="Arial" w:cs="Arial"/>
          <w:sz w:val="22"/>
          <w:szCs w:val="22"/>
          <w:u w:val="single"/>
        </w:rPr>
        <w:t>Line of Business/Sub-function:</w:t>
      </w:r>
      <w:r w:rsidRPr="00C56B47">
        <w:rPr>
          <w:rFonts w:ascii="Arial" w:hAnsi="Arial" w:cs="Arial"/>
          <w:sz w:val="22"/>
          <w:szCs w:val="22"/>
        </w:rPr>
        <w:t xml:space="preserve">  </w:t>
      </w:r>
      <w:r w:rsidRPr="00C56B47" w:rsidR="0098095A">
        <w:rPr>
          <w:rFonts w:ascii="Arial" w:hAnsi="Arial" w:cs="Arial"/>
          <w:sz w:val="22"/>
          <w:szCs w:val="22"/>
        </w:rPr>
        <w:t>General Government/Taxation Management</w:t>
      </w:r>
      <w:r w:rsidRPr="00C56B47" w:rsidR="00987432">
        <w:rPr>
          <w:rFonts w:ascii="Arial" w:hAnsi="Arial" w:cs="Arial"/>
          <w:sz w:val="22"/>
          <w:szCs w:val="22"/>
        </w:rPr>
        <w:t>.</w:t>
      </w:r>
      <w:r w:rsidRPr="00C56B47">
        <w:rPr>
          <w:rFonts w:ascii="Arial" w:hAnsi="Arial" w:cs="Arial"/>
          <w:sz w:val="22"/>
          <w:szCs w:val="22"/>
        </w:rPr>
        <w:t xml:space="preserve"> </w:t>
      </w:r>
    </w:p>
    <w:p w:rsidR="005E4F99" w:rsidP="003A18DA" w:rsidRDefault="00ED4A03" w14:paraId="011073A4" w14:textId="594F1908">
      <w:pPr>
        <w:numPr>
          <w:ilvl w:val="0"/>
          <w:numId w:val="1"/>
        </w:numPr>
        <w:suppressAutoHyphens/>
        <w:ind w:left="1080"/>
        <w:rPr>
          <w:rFonts w:ascii="Arial" w:hAnsi="Arial" w:cs="Arial"/>
          <w:sz w:val="22"/>
          <w:szCs w:val="22"/>
        </w:rPr>
      </w:pPr>
      <w:r w:rsidRPr="00C01BAC">
        <w:rPr>
          <w:rFonts w:ascii="Arial" w:hAnsi="Arial" w:cs="Arial"/>
          <w:sz w:val="22"/>
          <w:szCs w:val="22"/>
          <w:u w:val="single"/>
        </w:rPr>
        <w:t>IT Investment:</w:t>
      </w:r>
      <w:r w:rsidRPr="00C56B47">
        <w:rPr>
          <w:rFonts w:ascii="Arial" w:hAnsi="Arial" w:cs="Arial"/>
          <w:sz w:val="22"/>
          <w:szCs w:val="22"/>
        </w:rPr>
        <w:t xml:space="preserve">  </w:t>
      </w:r>
      <w:r w:rsidR="003A18DA">
        <w:rPr>
          <w:rFonts w:ascii="Arial" w:hAnsi="Arial" w:cs="Arial"/>
          <w:sz w:val="22"/>
          <w:szCs w:val="22"/>
        </w:rPr>
        <w:t>Tax Major Application</w:t>
      </w:r>
      <w:r w:rsidRPr="00C56B47" w:rsidR="00987432">
        <w:rPr>
          <w:rFonts w:ascii="Arial" w:hAnsi="Arial" w:cs="Arial"/>
          <w:sz w:val="22"/>
          <w:szCs w:val="22"/>
        </w:rPr>
        <w:t xml:space="preserve">. </w:t>
      </w:r>
    </w:p>
    <w:p w:rsidRPr="00C56B47" w:rsidR="005E4F99" w:rsidP="003A18DA" w:rsidRDefault="005E4F99" w14:paraId="6F310450" w14:textId="77777777">
      <w:pPr>
        <w:suppressAutoHyphens/>
        <w:rPr>
          <w:rFonts w:ascii="Arial" w:hAnsi="Arial" w:cs="Arial"/>
          <w:sz w:val="36"/>
          <w:szCs w:val="36"/>
        </w:rPr>
      </w:pPr>
    </w:p>
    <w:p w:rsidRPr="007A5D4B" w:rsidR="00AF1157" w:rsidP="00D73D2D" w:rsidRDefault="00AF1157" w14:paraId="467F5192" w14:textId="77777777">
      <w:pPr>
        <w:suppressAutoHyphens/>
        <w:rPr>
          <w:rFonts w:ascii="Arial" w:hAnsi="Arial" w:cs="Arial"/>
          <w:i/>
          <w:sz w:val="22"/>
          <w:szCs w:val="22"/>
        </w:rPr>
      </w:pPr>
      <w:r w:rsidRPr="00C56B47">
        <w:rPr>
          <w:rFonts w:ascii="Arial" w:hAnsi="Arial" w:cs="Arial"/>
          <w:i/>
          <w:sz w:val="22"/>
          <w:szCs w:val="22"/>
        </w:rPr>
        <w:t>2.  How, by whom</w:t>
      </w:r>
      <w:r w:rsidRPr="00C56B47" w:rsidR="00101DE7">
        <w:rPr>
          <w:rFonts w:ascii="Arial" w:hAnsi="Arial" w:cs="Arial"/>
          <w:i/>
          <w:sz w:val="22"/>
          <w:szCs w:val="22"/>
        </w:rPr>
        <w:t>,</w:t>
      </w:r>
      <w:r w:rsidRPr="00C56B47">
        <w:rPr>
          <w:rFonts w:ascii="Arial" w:hAnsi="Arial" w:cs="Arial"/>
          <w:i/>
          <w:sz w:val="22"/>
          <w:szCs w:val="22"/>
        </w:rPr>
        <w:t xml:space="preserve"> and for what purpose is this information</w:t>
      </w:r>
      <w:r w:rsidRPr="007A5D4B">
        <w:rPr>
          <w:rFonts w:ascii="Arial" w:hAnsi="Arial" w:cs="Arial"/>
          <w:i/>
          <w:sz w:val="22"/>
          <w:szCs w:val="22"/>
        </w:rPr>
        <w:t xml:space="preserve"> used?</w:t>
      </w:r>
      <w:r w:rsidRPr="007A5D4B" w:rsidR="00D73D2D">
        <w:rPr>
          <w:rFonts w:ascii="Arial" w:hAnsi="Arial" w:cs="Arial"/>
          <w:i/>
          <w:sz w:val="22"/>
          <w:szCs w:val="22"/>
        </w:rPr>
        <w:t xml:space="preserve"> </w:t>
      </w:r>
    </w:p>
    <w:p w:rsidR="00AF1157" w:rsidP="0056239A" w:rsidRDefault="00AF1157" w14:paraId="1D69319F" w14:textId="77777777">
      <w:pPr>
        <w:suppressAutoHyphens/>
        <w:rPr>
          <w:rFonts w:ascii="Arial" w:hAnsi="Arial" w:cs="Arial"/>
          <w:sz w:val="22"/>
          <w:szCs w:val="22"/>
        </w:rPr>
      </w:pPr>
    </w:p>
    <w:p w:rsidR="003A18DA" w:rsidP="00A06AC8" w:rsidRDefault="003A18DA" w14:paraId="649D9FFC" w14:textId="3F287AB5">
      <w:pPr>
        <w:ind w:left="360"/>
        <w:rPr>
          <w:rFonts w:ascii="Arial" w:hAnsi="Arial" w:cs="Arial"/>
          <w:sz w:val="22"/>
          <w:szCs w:val="22"/>
        </w:rPr>
      </w:pPr>
      <w:r>
        <w:rPr>
          <w:rFonts w:ascii="Arial" w:hAnsi="Arial" w:cs="Arial"/>
          <w:sz w:val="22"/>
          <w:szCs w:val="22"/>
        </w:rPr>
        <w:t xml:space="preserve">TTB </w:t>
      </w:r>
      <w:r w:rsidR="00826362">
        <w:rPr>
          <w:rFonts w:ascii="Arial" w:hAnsi="Arial" w:cs="Arial"/>
          <w:sz w:val="22"/>
          <w:szCs w:val="22"/>
        </w:rPr>
        <w:t xml:space="preserve">and Puerto Rican government officials </w:t>
      </w:r>
      <w:r>
        <w:rPr>
          <w:rFonts w:ascii="Arial" w:hAnsi="Arial" w:cs="Arial"/>
          <w:sz w:val="22"/>
          <w:szCs w:val="22"/>
        </w:rPr>
        <w:t>use the information collected on TTB F 5100.21 and TTB F 5110.51 t</w:t>
      </w:r>
      <w:r w:rsidRPr="003A18DA">
        <w:rPr>
          <w:rFonts w:ascii="Arial" w:hAnsi="Arial" w:cs="Arial"/>
          <w:sz w:val="22"/>
          <w:szCs w:val="22"/>
        </w:rPr>
        <w:t>o protect the revenue due on Puerto Rican alcohol products shipped to the United States</w:t>
      </w:r>
      <w:r w:rsidR="00826362">
        <w:rPr>
          <w:rFonts w:ascii="Arial" w:hAnsi="Arial" w:cs="Arial"/>
          <w:sz w:val="22"/>
          <w:szCs w:val="22"/>
        </w:rPr>
        <w:t xml:space="preserve"> for consumption or sale</w:t>
      </w:r>
      <w:r w:rsidR="003219A8">
        <w:rPr>
          <w:rFonts w:ascii="Arial" w:hAnsi="Arial" w:cs="Arial"/>
          <w:sz w:val="22"/>
          <w:szCs w:val="22"/>
        </w:rPr>
        <w:t xml:space="preserve">, most of which is returned to the Puerto Rican treasury.  </w:t>
      </w:r>
      <w:r w:rsidRPr="003A18DA">
        <w:rPr>
          <w:rFonts w:ascii="Arial" w:hAnsi="Arial" w:cs="Arial"/>
          <w:sz w:val="22"/>
          <w:szCs w:val="22"/>
        </w:rPr>
        <w:t>In cases where the respondent makes the shipment taxpaid, TTB uses the required information to ensure that the respondent has paid the correct amount of tax.  In cases where the respondent is eligible to defer the tax payment, TTB uses the required information to verify that the respondent’s bond coverage is adequate to cover the taxes due.</w:t>
      </w:r>
      <w:r w:rsidR="00826362">
        <w:rPr>
          <w:rStyle w:val="FootnoteReference"/>
          <w:rFonts w:ascii="Arial" w:hAnsi="Arial" w:cs="Arial"/>
          <w:sz w:val="22"/>
          <w:szCs w:val="22"/>
        </w:rPr>
        <w:footnoteReference w:id="1"/>
      </w:r>
      <w:r w:rsidRPr="003A18DA">
        <w:rPr>
          <w:rFonts w:ascii="Arial" w:hAnsi="Arial" w:cs="Arial"/>
          <w:sz w:val="22"/>
          <w:szCs w:val="22"/>
        </w:rPr>
        <w:t xml:space="preserve">  TTB also </w:t>
      </w:r>
      <w:r w:rsidR="00826362">
        <w:rPr>
          <w:rFonts w:ascii="Arial" w:hAnsi="Arial" w:cs="Arial"/>
          <w:sz w:val="22"/>
          <w:szCs w:val="22"/>
        </w:rPr>
        <w:t xml:space="preserve">may use </w:t>
      </w:r>
      <w:r w:rsidRPr="003A18DA">
        <w:rPr>
          <w:rFonts w:ascii="Arial" w:hAnsi="Arial" w:cs="Arial"/>
          <w:sz w:val="22"/>
          <w:szCs w:val="22"/>
        </w:rPr>
        <w:t xml:space="preserve">the </w:t>
      </w:r>
      <w:r w:rsidR="00826362">
        <w:rPr>
          <w:rFonts w:ascii="Arial" w:hAnsi="Arial" w:cs="Arial"/>
          <w:sz w:val="22"/>
          <w:szCs w:val="22"/>
        </w:rPr>
        <w:t xml:space="preserve">required </w:t>
      </w:r>
      <w:r w:rsidRPr="003A18DA">
        <w:rPr>
          <w:rFonts w:ascii="Arial" w:hAnsi="Arial" w:cs="Arial"/>
          <w:sz w:val="22"/>
          <w:szCs w:val="22"/>
        </w:rPr>
        <w:t>information to enforce collection of any tax owed to the Federal government.</w:t>
      </w:r>
      <w:r w:rsidR="00826362">
        <w:rPr>
          <w:rFonts w:ascii="Arial" w:hAnsi="Arial" w:cs="Arial"/>
          <w:sz w:val="22"/>
          <w:szCs w:val="22"/>
        </w:rPr>
        <w:t xml:space="preserve"> </w:t>
      </w:r>
    </w:p>
    <w:p w:rsidRPr="00090251" w:rsidR="00AF1157" w:rsidP="00A06AC8" w:rsidRDefault="00AF1157" w14:paraId="5486C25C" w14:textId="77777777">
      <w:pPr>
        <w:ind w:left="576" w:hanging="576"/>
        <w:rPr>
          <w:rFonts w:ascii="Arial" w:hAnsi="Arial" w:cs="Arial"/>
          <w:sz w:val="36"/>
          <w:szCs w:val="36"/>
        </w:rPr>
      </w:pPr>
    </w:p>
    <w:p w:rsidRPr="007A5D4B" w:rsidR="00AF1157" w:rsidP="00D73D2D" w:rsidRDefault="00CA7E3C" w14:paraId="50DB1624"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7FED514B" w14:textId="77777777">
      <w:pPr>
        <w:suppressAutoHyphens/>
        <w:rPr>
          <w:rFonts w:ascii="Arial" w:hAnsi="Arial" w:cs="Arial"/>
          <w:sz w:val="22"/>
          <w:szCs w:val="22"/>
        </w:rPr>
      </w:pPr>
    </w:p>
    <w:p w:rsidR="00C01BAC" w:rsidP="00AA3F8F" w:rsidRDefault="00F10C50" w14:paraId="118F7887" w14:textId="6FD65648">
      <w:pPr>
        <w:tabs>
          <w:tab w:val="left" w:pos="8496"/>
        </w:tabs>
        <w:suppressAutoHyphens/>
        <w:spacing w:line="240" w:lineRule="atLeast"/>
        <w:ind w:left="360"/>
        <w:rPr>
          <w:rFonts w:ascii="Arial" w:hAnsi="Arial" w:cs="Arial"/>
          <w:sz w:val="22"/>
          <w:szCs w:val="22"/>
        </w:rPr>
      </w:pPr>
      <w:r w:rsidRPr="00E75871">
        <w:rPr>
          <w:rFonts w:ascii="Arial" w:hAnsi="Arial" w:cs="Arial"/>
          <w:sz w:val="22"/>
          <w:szCs w:val="22"/>
        </w:rPr>
        <w:t>TTB has approved and will continue to approve, on a case</w:t>
      </w:r>
      <w:r w:rsidR="00E64340">
        <w:rPr>
          <w:rFonts w:ascii="Arial" w:hAnsi="Arial" w:cs="Arial"/>
          <w:sz w:val="22"/>
          <w:szCs w:val="22"/>
        </w:rPr>
        <w:t>-</w:t>
      </w:r>
      <w:r w:rsidRPr="00E75871">
        <w:rPr>
          <w:rFonts w:ascii="Arial" w:hAnsi="Arial" w:cs="Arial"/>
          <w:sz w:val="22"/>
          <w:szCs w:val="22"/>
        </w:rPr>
        <w:t>by</w:t>
      </w:r>
      <w:r w:rsidR="00E64340">
        <w:rPr>
          <w:rFonts w:ascii="Arial" w:hAnsi="Arial" w:cs="Arial"/>
          <w:sz w:val="22"/>
          <w:szCs w:val="22"/>
        </w:rPr>
        <w:t>-</w:t>
      </w:r>
      <w:r w:rsidRPr="00E75871">
        <w:rPr>
          <w:rFonts w:ascii="Arial" w:hAnsi="Arial" w:cs="Arial"/>
          <w:sz w:val="22"/>
          <w:szCs w:val="22"/>
        </w:rPr>
        <w:t xml:space="preserve">case basis, the use of improved information technology for the collection and maintenance of required information. </w:t>
      </w:r>
      <w:r w:rsidRPr="00E75871" w:rsidR="004F4EEE">
        <w:rPr>
          <w:rFonts w:ascii="Arial" w:hAnsi="Arial" w:cs="Arial"/>
          <w:sz w:val="22"/>
          <w:szCs w:val="22"/>
        </w:rPr>
        <w:t xml:space="preserve">Currently, TTB F 5100.21 and TTB F 5110.51 are available as fillable-printable forms on the TTB website </w:t>
      </w:r>
      <w:r w:rsidR="003219A8">
        <w:rPr>
          <w:rFonts w:ascii="Arial" w:hAnsi="Arial" w:cs="Arial"/>
          <w:sz w:val="22"/>
          <w:szCs w:val="22"/>
        </w:rPr>
        <w:t xml:space="preserve">at </w:t>
      </w:r>
      <w:r w:rsidRPr="003219A8" w:rsidR="003219A8">
        <w:rPr>
          <w:rFonts w:ascii="Arial" w:hAnsi="Arial" w:cs="Arial"/>
          <w:i/>
          <w:sz w:val="22"/>
          <w:szCs w:val="22"/>
        </w:rPr>
        <w:t>https://www.ttb.gov/forms</w:t>
      </w:r>
      <w:r w:rsidR="003219A8">
        <w:rPr>
          <w:rFonts w:ascii="Arial" w:hAnsi="Arial" w:cs="Arial"/>
          <w:sz w:val="22"/>
          <w:szCs w:val="22"/>
        </w:rPr>
        <w:t>.</w:t>
      </w:r>
      <w:r w:rsidR="00C01BAC">
        <w:rPr>
          <w:rFonts w:ascii="Arial" w:hAnsi="Arial" w:cs="Arial"/>
          <w:sz w:val="22"/>
          <w:szCs w:val="22"/>
        </w:rPr>
        <w:t xml:space="preserve"> </w:t>
      </w:r>
    </w:p>
    <w:p w:rsidRPr="00090251" w:rsidR="00AF1157" w:rsidP="00D73D2D" w:rsidRDefault="00AF1157" w14:paraId="223862CC" w14:textId="77777777">
      <w:pPr>
        <w:suppressAutoHyphens/>
        <w:rPr>
          <w:rFonts w:ascii="Arial" w:hAnsi="Arial" w:cs="Arial"/>
          <w:sz w:val="36"/>
          <w:szCs w:val="36"/>
        </w:rPr>
      </w:pPr>
    </w:p>
    <w:p w:rsidRPr="007A5D4B" w:rsidR="00AF1157" w:rsidP="00D73D2D" w:rsidRDefault="00CA7E3C" w14:paraId="6832FB15"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06D73FB5" w14:textId="77777777">
      <w:pPr>
        <w:suppressAutoHyphens/>
        <w:ind w:left="480" w:hanging="480"/>
        <w:rPr>
          <w:rFonts w:ascii="Arial" w:hAnsi="Arial" w:cs="Arial"/>
          <w:sz w:val="22"/>
          <w:szCs w:val="22"/>
        </w:rPr>
      </w:pPr>
    </w:p>
    <w:p w:rsidRPr="00D50640" w:rsidR="00D50640" w:rsidP="00D50640" w:rsidRDefault="00672377" w14:paraId="0AB3A586" w14:textId="689AE7EC">
      <w:pPr>
        <w:ind w:left="360"/>
        <w:rPr>
          <w:rFonts w:ascii="Arial" w:hAnsi="Arial" w:cs="Arial"/>
          <w:sz w:val="22"/>
          <w:szCs w:val="22"/>
        </w:rPr>
      </w:pPr>
      <w:r w:rsidRPr="00672377">
        <w:rPr>
          <w:rFonts w:ascii="Arial" w:hAnsi="Arial" w:cs="Arial"/>
          <w:sz w:val="22"/>
          <w:szCs w:val="22"/>
        </w:rPr>
        <w:lastRenderedPageBreak/>
        <w:t>TTB F 5100.21 and TTB F 5110.51</w:t>
      </w:r>
      <w:r w:rsidRPr="00672377" w:rsidR="00D414AB">
        <w:rPr>
          <w:rFonts w:ascii="Arial" w:hAnsi="Arial" w:cs="Arial"/>
          <w:sz w:val="22"/>
          <w:szCs w:val="22"/>
        </w:rPr>
        <w:t xml:space="preserve"> </w:t>
      </w:r>
      <w:r w:rsidRPr="00672377" w:rsidR="00D50640">
        <w:rPr>
          <w:rFonts w:ascii="Arial" w:hAnsi="Arial" w:cs="Arial"/>
          <w:sz w:val="22"/>
          <w:szCs w:val="22"/>
        </w:rPr>
        <w:t xml:space="preserve">contain information pertinent to each respondent and applicable to the specific issue of </w:t>
      </w:r>
      <w:r w:rsidR="00E52A40">
        <w:rPr>
          <w:rFonts w:ascii="Arial" w:hAnsi="Arial" w:cs="Arial"/>
          <w:sz w:val="22"/>
          <w:szCs w:val="22"/>
        </w:rPr>
        <w:t xml:space="preserve">computing and </w:t>
      </w:r>
      <w:r w:rsidRPr="00672377">
        <w:rPr>
          <w:rFonts w:ascii="Arial" w:hAnsi="Arial" w:cs="Arial"/>
          <w:sz w:val="22"/>
          <w:szCs w:val="22"/>
        </w:rPr>
        <w:t>p</w:t>
      </w:r>
      <w:r>
        <w:rPr>
          <w:rFonts w:ascii="Arial" w:hAnsi="Arial" w:cs="Arial"/>
          <w:sz w:val="22"/>
          <w:szCs w:val="22"/>
        </w:rPr>
        <w:t>ay</w:t>
      </w:r>
      <w:r w:rsidR="006B5F03">
        <w:rPr>
          <w:rFonts w:ascii="Arial" w:hAnsi="Arial" w:cs="Arial"/>
          <w:sz w:val="22"/>
          <w:szCs w:val="22"/>
        </w:rPr>
        <w:t>ing</w:t>
      </w:r>
      <w:r w:rsidRPr="00672377">
        <w:rPr>
          <w:rFonts w:ascii="Arial" w:hAnsi="Arial" w:cs="Arial"/>
          <w:sz w:val="22"/>
          <w:szCs w:val="22"/>
        </w:rPr>
        <w:t xml:space="preserve"> </w:t>
      </w:r>
      <w:r w:rsidR="00E52A40">
        <w:rPr>
          <w:rFonts w:ascii="Arial" w:hAnsi="Arial" w:cs="Arial"/>
          <w:sz w:val="22"/>
          <w:szCs w:val="22"/>
        </w:rPr>
        <w:t xml:space="preserve">Federal excise </w:t>
      </w:r>
      <w:r w:rsidRPr="00672377">
        <w:rPr>
          <w:rFonts w:ascii="Arial" w:hAnsi="Arial" w:cs="Arial"/>
          <w:sz w:val="22"/>
          <w:szCs w:val="22"/>
        </w:rPr>
        <w:t xml:space="preserve">taxes on wine, beer, and </w:t>
      </w:r>
      <w:r w:rsidR="00A06AC8">
        <w:rPr>
          <w:rFonts w:ascii="Arial" w:hAnsi="Arial" w:cs="Arial"/>
          <w:sz w:val="22"/>
          <w:szCs w:val="22"/>
        </w:rPr>
        <w:t xml:space="preserve">certain </w:t>
      </w:r>
      <w:r w:rsidRPr="00672377">
        <w:rPr>
          <w:rFonts w:ascii="Arial" w:hAnsi="Arial" w:cs="Arial"/>
          <w:sz w:val="22"/>
          <w:szCs w:val="22"/>
        </w:rPr>
        <w:t xml:space="preserve">distilled spirits </w:t>
      </w:r>
      <w:r w:rsidR="00A06AC8">
        <w:rPr>
          <w:rFonts w:ascii="Arial" w:hAnsi="Arial" w:cs="Arial"/>
          <w:sz w:val="22"/>
          <w:szCs w:val="22"/>
        </w:rPr>
        <w:t xml:space="preserve">products </w:t>
      </w:r>
      <w:r w:rsidR="00E75871">
        <w:rPr>
          <w:rFonts w:ascii="Arial" w:hAnsi="Arial" w:cs="Arial"/>
          <w:sz w:val="22"/>
          <w:szCs w:val="22"/>
        </w:rPr>
        <w:t>produced in P</w:t>
      </w:r>
      <w:r w:rsidRPr="00672377">
        <w:rPr>
          <w:rFonts w:ascii="Arial" w:hAnsi="Arial" w:cs="Arial"/>
          <w:sz w:val="22"/>
          <w:szCs w:val="22"/>
        </w:rPr>
        <w:t xml:space="preserve">uerto Rico </w:t>
      </w:r>
      <w:r w:rsidR="00E52A40">
        <w:rPr>
          <w:rFonts w:ascii="Arial" w:hAnsi="Arial" w:cs="Arial"/>
          <w:sz w:val="22"/>
          <w:szCs w:val="22"/>
        </w:rPr>
        <w:t xml:space="preserve">and shipped to the United States </w:t>
      </w:r>
      <w:r w:rsidR="00E75871">
        <w:rPr>
          <w:rFonts w:ascii="Arial" w:hAnsi="Arial" w:cs="Arial"/>
          <w:sz w:val="22"/>
          <w:szCs w:val="22"/>
        </w:rPr>
        <w:t>for domestic consumption or sale</w:t>
      </w:r>
      <w:r w:rsidRPr="00672377" w:rsidR="00F10C50">
        <w:rPr>
          <w:rFonts w:ascii="Arial" w:hAnsi="Arial" w:cs="Arial"/>
          <w:sz w:val="22"/>
          <w:szCs w:val="22"/>
        </w:rPr>
        <w:t>.</w:t>
      </w:r>
      <w:r w:rsidRPr="00672377" w:rsidR="00D5064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rsidRPr="00090251" w:rsidR="007A5D4B" w:rsidP="007A5D4B" w:rsidRDefault="007A5D4B" w14:paraId="28E1C3F2" w14:textId="77777777">
      <w:pPr>
        <w:suppressAutoHyphens/>
        <w:rPr>
          <w:rFonts w:ascii="Arial" w:hAnsi="Arial" w:cs="Arial"/>
          <w:sz w:val="36"/>
          <w:szCs w:val="36"/>
        </w:rPr>
      </w:pPr>
    </w:p>
    <w:p w:rsidRPr="007A5D4B" w:rsidR="00AF1157" w:rsidP="00D73D2D" w:rsidRDefault="007A5D4B" w14:paraId="7826F294"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0935058A" w14:textId="77777777">
      <w:pPr>
        <w:suppressAutoHyphens/>
        <w:ind w:left="480" w:hanging="480"/>
        <w:rPr>
          <w:rFonts w:ascii="Arial" w:hAnsi="Arial" w:cs="Arial"/>
          <w:sz w:val="22"/>
          <w:szCs w:val="22"/>
        </w:rPr>
      </w:pPr>
    </w:p>
    <w:p w:rsidRPr="007A5D4B" w:rsidR="007A5D4B" w:rsidP="004D086A" w:rsidRDefault="003219A8" w14:paraId="522236A7" w14:textId="47B5C02E">
      <w:pPr>
        <w:ind w:left="360"/>
        <w:rPr>
          <w:rFonts w:ascii="Arial" w:hAnsi="Arial" w:cs="Arial"/>
          <w:sz w:val="22"/>
          <w:szCs w:val="22"/>
        </w:rPr>
      </w:pPr>
      <w:r>
        <w:rPr>
          <w:rFonts w:ascii="Arial" w:hAnsi="Arial" w:cs="Arial"/>
          <w:sz w:val="22"/>
          <w:szCs w:val="22"/>
        </w:rPr>
        <w:t>The TTB regulations require a</w:t>
      </w:r>
      <w:r w:rsidRPr="00853E85" w:rsidR="0004708F">
        <w:rPr>
          <w:rFonts w:ascii="Arial" w:hAnsi="Arial" w:cs="Arial"/>
          <w:sz w:val="22"/>
          <w:szCs w:val="22"/>
        </w:rPr>
        <w:t xml:space="preserve">ll entities, regardless of size, </w:t>
      </w:r>
      <w:r w:rsidRPr="00853E85" w:rsidR="00F10C50">
        <w:rPr>
          <w:rFonts w:ascii="Arial" w:hAnsi="Arial" w:cs="Arial"/>
          <w:sz w:val="22"/>
          <w:szCs w:val="22"/>
        </w:rPr>
        <w:t xml:space="preserve">to </w:t>
      </w:r>
      <w:r w:rsidR="00672377">
        <w:rPr>
          <w:rFonts w:ascii="Arial" w:hAnsi="Arial" w:cs="Arial"/>
          <w:sz w:val="22"/>
          <w:szCs w:val="22"/>
        </w:rPr>
        <w:t>submit the</w:t>
      </w:r>
      <w:r>
        <w:rPr>
          <w:rFonts w:ascii="Arial" w:hAnsi="Arial" w:cs="Arial"/>
          <w:sz w:val="22"/>
          <w:szCs w:val="22"/>
        </w:rPr>
        <w:t xml:space="preserve"> required information.  </w:t>
      </w:r>
      <w:r w:rsidRPr="00853E85" w:rsidR="0004708F">
        <w:rPr>
          <w:rFonts w:ascii="Arial" w:hAnsi="Arial" w:cs="Arial"/>
          <w:sz w:val="22"/>
          <w:szCs w:val="22"/>
        </w:rPr>
        <w:t xml:space="preserve">Waiver or reduction of this requirement, simply because the respondent's business is small, could </w:t>
      </w:r>
      <w:r w:rsidR="00672377">
        <w:rPr>
          <w:rFonts w:ascii="Arial" w:hAnsi="Arial" w:cs="Arial"/>
          <w:sz w:val="22"/>
          <w:szCs w:val="22"/>
        </w:rPr>
        <w:t>pose jeopardy to the revenue</w:t>
      </w:r>
      <w:r w:rsidRPr="00853E85" w:rsidR="0004708F">
        <w:rPr>
          <w:rFonts w:ascii="Arial" w:hAnsi="Arial" w:cs="Arial"/>
          <w:sz w:val="22"/>
          <w:szCs w:val="22"/>
        </w:rPr>
        <w:t>.</w:t>
      </w:r>
      <w:r w:rsidRPr="007A5D4B" w:rsidR="007A5D4B">
        <w:rPr>
          <w:rFonts w:ascii="Arial" w:hAnsi="Arial" w:cs="Arial"/>
          <w:sz w:val="22"/>
          <w:szCs w:val="22"/>
        </w:rPr>
        <w:t xml:space="preserve"> </w:t>
      </w:r>
    </w:p>
    <w:p w:rsidRPr="00090251" w:rsidR="007A5D4B" w:rsidP="007A5D4B" w:rsidRDefault="007A5D4B" w14:paraId="0597955D" w14:textId="77777777">
      <w:pPr>
        <w:suppressAutoHyphens/>
        <w:rPr>
          <w:rFonts w:ascii="Arial" w:hAnsi="Arial" w:cs="Arial"/>
          <w:sz w:val="36"/>
          <w:szCs w:val="36"/>
        </w:rPr>
      </w:pPr>
    </w:p>
    <w:p w:rsidRPr="00E75871" w:rsidR="00AF1157" w:rsidP="00E75871" w:rsidRDefault="007A5D4B" w14:paraId="2349CB75" w14:textId="77777777">
      <w:pPr>
        <w:rPr>
          <w:rFonts w:ascii="Arial" w:hAnsi="Arial" w:cs="Arial"/>
          <w:i/>
          <w:sz w:val="22"/>
          <w:szCs w:val="22"/>
        </w:rPr>
      </w:pPr>
      <w:r w:rsidRPr="00E75871">
        <w:rPr>
          <w:rFonts w:ascii="Arial" w:hAnsi="Arial" w:cs="Arial"/>
          <w:i/>
          <w:sz w:val="22"/>
          <w:szCs w:val="22"/>
        </w:rPr>
        <w:t xml:space="preserve">6.  </w:t>
      </w:r>
      <w:r w:rsidRPr="00E75871"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75871">
        <w:rPr>
          <w:rFonts w:ascii="Arial" w:hAnsi="Arial" w:cs="Arial"/>
          <w:i/>
          <w:sz w:val="22"/>
          <w:szCs w:val="22"/>
        </w:rPr>
        <w:t xml:space="preserve"> </w:t>
      </w:r>
    </w:p>
    <w:p w:rsidRPr="00E75871" w:rsidR="00AF1157" w:rsidP="00E75871" w:rsidRDefault="00AF1157" w14:paraId="610F0398" w14:textId="77777777">
      <w:pPr>
        <w:rPr>
          <w:rFonts w:ascii="Arial" w:hAnsi="Arial" w:cs="Arial"/>
          <w:sz w:val="22"/>
          <w:szCs w:val="22"/>
        </w:rPr>
      </w:pPr>
    </w:p>
    <w:p w:rsidRPr="007D636C" w:rsidR="007D636C" w:rsidP="007D636C" w:rsidRDefault="00A12B81" w14:paraId="1809D1FC" w14:textId="6F0C7CB6">
      <w:pPr>
        <w:suppressAutoHyphens/>
        <w:ind w:left="360"/>
        <w:rPr>
          <w:rFonts w:ascii="Arial" w:hAnsi="Arial" w:cs="Arial"/>
          <w:sz w:val="22"/>
          <w:szCs w:val="22"/>
        </w:rPr>
      </w:pPr>
      <w:r>
        <w:rPr>
          <w:rFonts w:ascii="Arial" w:hAnsi="Arial" w:cs="Arial"/>
          <w:sz w:val="22"/>
          <w:szCs w:val="22"/>
        </w:rPr>
        <w:t xml:space="preserve">Not conducting this information collection would jeopardize the revenue.  </w:t>
      </w:r>
      <w:r w:rsidRPr="007D636C" w:rsidR="007D636C">
        <w:rPr>
          <w:rFonts w:ascii="Arial" w:hAnsi="Arial" w:cs="Arial"/>
          <w:sz w:val="22"/>
          <w:szCs w:val="22"/>
        </w:rPr>
        <w:t xml:space="preserve">If </w:t>
      </w:r>
      <w:r w:rsidR="003219A8">
        <w:rPr>
          <w:rFonts w:ascii="Arial" w:hAnsi="Arial" w:cs="Arial"/>
          <w:sz w:val="22"/>
          <w:szCs w:val="22"/>
        </w:rPr>
        <w:t xml:space="preserve">TTB did not conduct </w:t>
      </w:r>
      <w:r w:rsidRPr="007D636C" w:rsidR="007D636C">
        <w:rPr>
          <w:rFonts w:ascii="Arial" w:hAnsi="Arial" w:cs="Arial"/>
          <w:sz w:val="22"/>
          <w:szCs w:val="22"/>
        </w:rPr>
        <w:t>this collection</w:t>
      </w:r>
      <w:r w:rsidR="003219A8">
        <w:rPr>
          <w:rFonts w:ascii="Arial" w:hAnsi="Arial" w:cs="Arial"/>
          <w:sz w:val="22"/>
          <w:szCs w:val="22"/>
        </w:rPr>
        <w:t xml:space="preserve">, it could not verify that shipments of Puerto Rican alcohol products shipped to the United States are tax-paid before shipment, or, if tax-deferred, are covered by an </w:t>
      </w:r>
      <w:r w:rsidRPr="007D636C" w:rsidR="007D636C">
        <w:rPr>
          <w:rFonts w:ascii="Arial" w:hAnsi="Arial" w:cs="Arial"/>
          <w:sz w:val="22"/>
          <w:szCs w:val="22"/>
        </w:rPr>
        <w:t>adequate bond</w:t>
      </w:r>
      <w:r w:rsidR="003219A8">
        <w:rPr>
          <w:rFonts w:ascii="Arial" w:hAnsi="Arial" w:cs="Arial"/>
          <w:sz w:val="22"/>
          <w:szCs w:val="22"/>
        </w:rPr>
        <w:t>.</w:t>
      </w:r>
      <w:r w:rsidRPr="007D636C" w:rsidR="007D636C">
        <w:rPr>
          <w:rFonts w:ascii="Arial" w:hAnsi="Arial" w:cs="Arial"/>
          <w:sz w:val="22"/>
          <w:szCs w:val="22"/>
        </w:rPr>
        <w:t xml:space="preserve"> </w:t>
      </w:r>
      <w:r>
        <w:rPr>
          <w:rFonts w:ascii="Arial" w:hAnsi="Arial" w:cs="Arial"/>
          <w:sz w:val="22"/>
          <w:szCs w:val="22"/>
        </w:rPr>
        <w:t xml:space="preserve"> Additionally, because respondents complete this collection only on an as-needed basis, TTB cannot conduct it less frequently. </w:t>
      </w:r>
    </w:p>
    <w:p w:rsidRPr="00090251" w:rsidR="007A5D4B" w:rsidP="007A5D4B" w:rsidRDefault="007A5D4B" w14:paraId="4BC97C60" w14:textId="77777777">
      <w:pPr>
        <w:suppressAutoHyphens/>
        <w:rPr>
          <w:rFonts w:ascii="Arial" w:hAnsi="Arial" w:cs="Arial"/>
          <w:sz w:val="36"/>
          <w:szCs w:val="36"/>
        </w:rPr>
      </w:pPr>
    </w:p>
    <w:p w:rsidRPr="007A5D4B" w:rsidR="00EC4FC3" w:rsidP="00D73D2D" w:rsidRDefault="007A5D4B" w14:paraId="0BB541D3" w14:textId="77777777">
      <w:pPr>
        <w:suppressAutoHyphens/>
        <w:rPr>
          <w:rFonts w:ascii="Arial" w:hAnsi="Arial" w:cs="Arial"/>
          <w:i/>
          <w:sz w:val="22"/>
          <w:szCs w:val="22"/>
        </w:rPr>
      </w:pPr>
      <w:r w:rsidRPr="007A5D4B">
        <w:rPr>
          <w:rFonts w:ascii="Arial" w:hAnsi="Arial" w:cs="Arial"/>
          <w:i/>
          <w:sz w:val="22"/>
          <w:szCs w:val="22"/>
        </w:rPr>
        <w:t xml:space="preserve">7.  </w:t>
      </w:r>
      <w:r w:rsidRPr="007A5D4B" w:rsidR="00EC4FC3">
        <w:rPr>
          <w:rFonts w:ascii="Arial" w:hAnsi="Arial" w:cs="Arial"/>
          <w:i/>
          <w:sz w:val="22"/>
          <w:szCs w:val="22"/>
        </w:rPr>
        <w:t>Are there any special circumstances associated with this information collection</w:t>
      </w:r>
      <w:r w:rsidRPr="007A5D4B" w:rsidR="005C282B">
        <w:rPr>
          <w:rFonts w:ascii="Arial" w:hAnsi="Arial" w:cs="Arial"/>
          <w:i/>
          <w:sz w:val="22"/>
          <w:szCs w:val="22"/>
        </w:rPr>
        <w:t xml:space="preserve"> that would require it to be conducted in a manner inconsistent with OMB guidelines</w:t>
      </w:r>
      <w:r w:rsidRPr="007A5D4B" w:rsidR="00EC4FC3">
        <w:rPr>
          <w:rFonts w:ascii="Arial" w:hAnsi="Arial" w:cs="Arial"/>
          <w:i/>
          <w:sz w:val="22"/>
          <w:szCs w:val="22"/>
        </w:rPr>
        <w:t xml:space="preserve">? </w:t>
      </w:r>
    </w:p>
    <w:p w:rsidRPr="007A5D4B" w:rsidR="00101DE7" w:rsidP="00D73D2D" w:rsidRDefault="00101DE7" w14:paraId="43AAF20D" w14:textId="77777777">
      <w:pPr>
        <w:rPr>
          <w:rFonts w:ascii="Arial" w:hAnsi="Arial" w:cs="Arial"/>
          <w:sz w:val="22"/>
          <w:szCs w:val="22"/>
        </w:rPr>
      </w:pPr>
    </w:p>
    <w:p w:rsidRPr="00BB63FC" w:rsidR="00D414AB" w:rsidP="004D086A" w:rsidRDefault="00E75871" w14:paraId="1014B19F" w14:textId="6C04B960">
      <w:pPr>
        <w:ind w:left="360"/>
        <w:rPr>
          <w:rFonts w:ascii="Arial" w:hAnsi="Arial" w:cs="Arial"/>
          <w:sz w:val="22"/>
          <w:szCs w:val="22"/>
        </w:rPr>
      </w:pPr>
      <w:r>
        <w:rPr>
          <w:rFonts w:ascii="Arial" w:hAnsi="Arial" w:cs="Arial"/>
          <w:sz w:val="22"/>
          <w:szCs w:val="22"/>
        </w:rPr>
        <w:t>Under 5 CFR 1320.5(d)(2)(iii), requiring a respondent to submit more than an original and two copies of any document is a special circumstance.  In th</w:t>
      </w:r>
      <w:r w:rsidR="00E83066">
        <w:rPr>
          <w:rFonts w:ascii="Arial" w:hAnsi="Arial" w:cs="Arial"/>
          <w:sz w:val="22"/>
          <w:szCs w:val="22"/>
        </w:rPr>
        <w:t>e</w:t>
      </w:r>
      <w:r>
        <w:rPr>
          <w:rFonts w:ascii="Arial" w:hAnsi="Arial" w:cs="Arial"/>
          <w:sz w:val="22"/>
          <w:szCs w:val="22"/>
        </w:rPr>
        <w:t xml:space="preserve"> case of this information collection, </w:t>
      </w:r>
      <w:r w:rsidRPr="00BB63FC" w:rsidR="00BB63FC">
        <w:rPr>
          <w:rFonts w:ascii="Arial" w:hAnsi="Arial" w:cs="Arial"/>
          <w:sz w:val="22"/>
          <w:szCs w:val="22"/>
        </w:rPr>
        <w:t>TTB requires industry members to prepare and</w:t>
      </w:r>
      <w:r>
        <w:rPr>
          <w:rFonts w:ascii="Arial" w:hAnsi="Arial" w:cs="Arial"/>
          <w:sz w:val="22"/>
          <w:szCs w:val="22"/>
        </w:rPr>
        <w:t xml:space="preserve"> submit TTB F </w:t>
      </w:r>
      <w:r w:rsidRPr="00BB63FC" w:rsidR="00BB63FC">
        <w:rPr>
          <w:rFonts w:ascii="Arial" w:hAnsi="Arial" w:cs="Arial"/>
          <w:sz w:val="22"/>
          <w:szCs w:val="22"/>
        </w:rPr>
        <w:t xml:space="preserve">5100.21 </w:t>
      </w:r>
      <w:r>
        <w:rPr>
          <w:rFonts w:ascii="Arial" w:hAnsi="Arial" w:cs="Arial"/>
          <w:sz w:val="22"/>
          <w:szCs w:val="22"/>
        </w:rPr>
        <w:t xml:space="preserve">or </w:t>
      </w:r>
      <w:r w:rsidRPr="00BB63FC" w:rsidR="00BB63FC">
        <w:rPr>
          <w:rFonts w:ascii="Arial" w:hAnsi="Arial" w:cs="Arial"/>
          <w:sz w:val="22"/>
          <w:szCs w:val="22"/>
        </w:rPr>
        <w:t>TTB F</w:t>
      </w:r>
      <w:r>
        <w:rPr>
          <w:rFonts w:ascii="Arial" w:hAnsi="Arial" w:cs="Arial"/>
          <w:sz w:val="22"/>
          <w:szCs w:val="22"/>
        </w:rPr>
        <w:t> </w:t>
      </w:r>
      <w:r w:rsidRPr="00BB63FC" w:rsidR="00BB63FC">
        <w:rPr>
          <w:rFonts w:ascii="Arial" w:hAnsi="Arial" w:cs="Arial"/>
          <w:sz w:val="22"/>
          <w:szCs w:val="22"/>
        </w:rPr>
        <w:t>5110.51 in quintuplicate</w:t>
      </w:r>
      <w:r w:rsidR="00A507B7">
        <w:rPr>
          <w:rFonts w:ascii="Arial" w:hAnsi="Arial" w:cs="Arial"/>
          <w:sz w:val="22"/>
          <w:szCs w:val="22"/>
        </w:rPr>
        <w:t xml:space="preserve"> because </w:t>
      </w:r>
      <w:r w:rsidR="00E52A40">
        <w:rPr>
          <w:rFonts w:ascii="Arial" w:hAnsi="Arial" w:cs="Arial"/>
          <w:sz w:val="22"/>
          <w:szCs w:val="22"/>
        </w:rPr>
        <w:t xml:space="preserve">copies of </w:t>
      </w:r>
      <w:r w:rsidR="00A507B7">
        <w:rPr>
          <w:rFonts w:ascii="Arial" w:hAnsi="Arial" w:cs="Arial"/>
          <w:sz w:val="22"/>
          <w:szCs w:val="22"/>
        </w:rPr>
        <w:t>the</w:t>
      </w:r>
      <w:r w:rsidR="00E52A40">
        <w:rPr>
          <w:rFonts w:ascii="Arial" w:hAnsi="Arial" w:cs="Arial"/>
          <w:sz w:val="22"/>
          <w:szCs w:val="22"/>
        </w:rPr>
        <w:t>se</w:t>
      </w:r>
      <w:r w:rsidR="00A507B7">
        <w:rPr>
          <w:rFonts w:ascii="Arial" w:hAnsi="Arial" w:cs="Arial"/>
          <w:sz w:val="22"/>
          <w:szCs w:val="22"/>
        </w:rPr>
        <w:t xml:space="preserve"> forms must be forwarded </w:t>
      </w:r>
      <w:r w:rsidR="00E52A40">
        <w:rPr>
          <w:rFonts w:ascii="Arial" w:hAnsi="Arial" w:cs="Arial"/>
          <w:sz w:val="22"/>
          <w:szCs w:val="22"/>
        </w:rPr>
        <w:t xml:space="preserve">to </w:t>
      </w:r>
      <w:r w:rsidR="00682244">
        <w:rPr>
          <w:rFonts w:ascii="Arial" w:hAnsi="Arial" w:cs="Arial"/>
          <w:sz w:val="22"/>
          <w:szCs w:val="22"/>
        </w:rPr>
        <w:t xml:space="preserve">and retained by various </w:t>
      </w:r>
      <w:r w:rsidR="00E659CC">
        <w:rPr>
          <w:rFonts w:ascii="Arial" w:hAnsi="Arial" w:cs="Arial"/>
          <w:sz w:val="22"/>
          <w:szCs w:val="22"/>
        </w:rPr>
        <w:t xml:space="preserve">TTB and Puerto Rican </w:t>
      </w:r>
      <w:r w:rsidR="00682244">
        <w:rPr>
          <w:rFonts w:ascii="Arial" w:hAnsi="Arial" w:cs="Arial"/>
          <w:sz w:val="22"/>
          <w:szCs w:val="22"/>
        </w:rPr>
        <w:t>government officials as described in the instructions on the forms</w:t>
      </w:r>
      <w:r w:rsidRPr="00BB63FC" w:rsidR="00BB63FC">
        <w:rPr>
          <w:rFonts w:ascii="Arial" w:hAnsi="Arial" w:cs="Arial"/>
          <w:sz w:val="22"/>
          <w:szCs w:val="22"/>
        </w:rPr>
        <w:t>.</w:t>
      </w:r>
      <w:r>
        <w:rPr>
          <w:rFonts w:ascii="Arial" w:hAnsi="Arial" w:cs="Arial"/>
          <w:sz w:val="22"/>
          <w:szCs w:val="22"/>
        </w:rPr>
        <w:t xml:space="preserve"> </w:t>
      </w:r>
    </w:p>
    <w:p w:rsidRPr="000B6799" w:rsidR="00EC4FC3" w:rsidP="00D73D2D" w:rsidRDefault="00EC4FC3" w14:paraId="04EECC86" w14:textId="77777777">
      <w:pPr>
        <w:rPr>
          <w:rFonts w:ascii="Arial" w:hAnsi="Arial" w:cs="Arial"/>
          <w:sz w:val="36"/>
          <w:szCs w:val="36"/>
        </w:rPr>
      </w:pPr>
    </w:p>
    <w:p w:rsidRPr="007A5D4B" w:rsidR="005C282B" w:rsidP="00D73D2D" w:rsidRDefault="007A5D4B" w14:paraId="5828E727"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34389F08" w14:textId="77777777">
      <w:pPr>
        <w:suppressAutoHyphens/>
        <w:ind w:left="480" w:hanging="480"/>
        <w:rPr>
          <w:rFonts w:ascii="Arial" w:hAnsi="Arial" w:cs="Arial"/>
          <w:sz w:val="22"/>
          <w:szCs w:val="22"/>
        </w:rPr>
      </w:pPr>
    </w:p>
    <w:p w:rsidR="00FC1D1C" w:rsidP="004D086A" w:rsidRDefault="00FC1D1C" w14:paraId="36243CFE" w14:textId="149A96DC">
      <w:pPr>
        <w:ind w:left="360"/>
        <w:rPr>
          <w:rFonts w:ascii="Arial" w:hAnsi="Arial" w:cs="Arial"/>
          <w:sz w:val="22"/>
          <w:szCs w:val="22"/>
        </w:rPr>
      </w:pPr>
      <w:r w:rsidRPr="00FC1D1C">
        <w:rPr>
          <w:rFonts w:ascii="Arial" w:hAnsi="Arial" w:cs="Arial"/>
          <w:sz w:val="22"/>
          <w:szCs w:val="22"/>
        </w:rPr>
        <w:t xml:space="preserve">To solicit comments from the public, TTB published a “60-day” comment request notice for this information collection in the Federal Register on </w:t>
      </w:r>
      <w:r w:rsidR="00B917DC">
        <w:rPr>
          <w:rFonts w:ascii="Arial" w:hAnsi="Arial" w:cs="Arial"/>
          <w:sz w:val="22"/>
          <w:szCs w:val="22"/>
        </w:rPr>
        <w:t xml:space="preserve">September 3, 2020, at 85 FR 55067. </w:t>
      </w:r>
      <w:r w:rsidRPr="00FC1D1C">
        <w:rPr>
          <w:rFonts w:ascii="Arial" w:hAnsi="Arial" w:cs="Arial"/>
          <w:sz w:val="22"/>
          <w:szCs w:val="22"/>
        </w:rPr>
        <w:t xml:space="preserve"> TTB received no comments on this information collection in response.</w:t>
      </w:r>
      <w:r w:rsidR="00902587">
        <w:rPr>
          <w:rFonts w:ascii="Arial" w:hAnsi="Arial" w:cs="Arial"/>
          <w:sz w:val="22"/>
          <w:szCs w:val="22"/>
        </w:rPr>
        <w:t xml:space="preserve"> </w:t>
      </w:r>
    </w:p>
    <w:p w:rsidRPr="00090251" w:rsidR="00734B25" w:rsidP="00D73D2D" w:rsidRDefault="00734B25" w14:paraId="721D787D" w14:textId="77777777">
      <w:pPr>
        <w:suppressAutoHyphens/>
        <w:rPr>
          <w:rFonts w:ascii="Arial" w:hAnsi="Arial" w:cs="Arial"/>
          <w:sz w:val="36"/>
          <w:szCs w:val="36"/>
        </w:rPr>
      </w:pPr>
    </w:p>
    <w:p w:rsidRPr="00D656EA" w:rsidR="00EC4FC3" w:rsidP="00D73D2D" w:rsidRDefault="005E4F9B" w14:paraId="6FA4521C" w14:textId="6C65E864">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0DEF025F" w14:textId="77777777">
      <w:pPr>
        <w:suppressAutoHyphens/>
        <w:rPr>
          <w:rFonts w:ascii="Arial" w:hAnsi="Arial" w:cs="Arial"/>
          <w:sz w:val="22"/>
          <w:szCs w:val="22"/>
        </w:rPr>
      </w:pPr>
    </w:p>
    <w:p w:rsidRPr="007A5D4B" w:rsidR="00EC4FC3" w:rsidP="004D086A" w:rsidRDefault="00EC4FC3" w14:paraId="253AB647" w14:textId="7E756C62">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B917DC">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586F8B5F" w14:textId="77777777">
      <w:pPr>
        <w:suppressAutoHyphens/>
        <w:rPr>
          <w:rFonts w:ascii="Arial" w:hAnsi="Arial" w:cs="Arial"/>
          <w:sz w:val="36"/>
          <w:szCs w:val="36"/>
        </w:rPr>
      </w:pPr>
    </w:p>
    <w:p w:rsidRPr="00D656EA" w:rsidR="00EC4FC3" w:rsidP="00D73D2D" w:rsidRDefault="00D656EA" w14:paraId="4A42A396" w14:textId="77777777">
      <w:pPr>
        <w:suppressAutoHyphens/>
        <w:rPr>
          <w:rFonts w:ascii="Arial" w:hAnsi="Arial" w:cs="Arial"/>
          <w:i/>
          <w:sz w:val="22"/>
          <w:szCs w:val="22"/>
        </w:rPr>
      </w:pPr>
      <w:r w:rsidRPr="00D656EA">
        <w:rPr>
          <w:rFonts w:ascii="Arial" w:hAnsi="Arial" w:cs="Arial"/>
          <w:i/>
          <w:sz w:val="22"/>
          <w:szCs w:val="22"/>
        </w:rPr>
        <w:lastRenderedPageBreak/>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798A96CB" w14:textId="77777777">
      <w:pPr>
        <w:rPr>
          <w:rFonts w:ascii="Arial" w:hAnsi="Arial" w:cs="Arial"/>
          <w:sz w:val="22"/>
          <w:szCs w:val="22"/>
        </w:rPr>
      </w:pPr>
    </w:p>
    <w:p w:rsidR="00E51AD7" w:rsidP="004D086A" w:rsidRDefault="00B917DC" w14:paraId="54C7D9C3" w14:textId="244B8A18">
      <w:pPr>
        <w:ind w:left="360"/>
        <w:rPr>
          <w:rFonts w:ascii="Arial" w:hAnsi="Arial" w:cs="Arial"/>
          <w:sz w:val="22"/>
          <w:szCs w:val="22"/>
        </w:rPr>
      </w:pPr>
      <w:r>
        <w:rPr>
          <w:rFonts w:ascii="Arial" w:hAnsi="Arial" w:cs="Arial"/>
          <w:sz w:val="22"/>
          <w:szCs w:val="22"/>
        </w:rPr>
        <w:t>TTB provides n</w:t>
      </w:r>
      <w:r w:rsidRPr="00853E85" w:rsidR="00E51AD7">
        <w:rPr>
          <w:rFonts w:ascii="Arial" w:hAnsi="Arial" w:cs="Arial"/>
          <w:sz w:val="22"/>
          <w:szCs w:val="22"/>
        </w:rPr>
        <w:t>o specific assurance of c</w:t>
      </w:r>
      <w:r w:rsidR="00BC55FB">
        <w:rPr>
          <w:rFonts w:ascii="Arial" w:hAnsi="Arial" w:cs="Arial"/>
          <w:sz w:val="22"/>
          <w:szCs w:val="22"/>
        </w:rPr>
        <w:t>onfidentiality</w:t>
      </w:r>
      <w:r>
        <w:rPr>
          <w:rFonts w:ascii="Arial" w:hAnsi="Arial" w:cs="Arial"/>
          <w:sz w:val="22"/>
          <w:szCs w:val="22"/>
        </w:rPr>
        <w:t xml:space="preserve"> for this collection.  </w:t>
      </w:r>
      <w:r w:rsidRPr="00853E85" w:rsidR="00E51AD7">
        <w:rPr>
          <w:rFonts w:ascii="Arial" w:hAnsi="Arial" w:cs="Arial"/>
          <w:sz w:val="22"/>
          <w:szCs w:val="22"/>
        </w:rPr>
        <w:t>However, Federal law at 5</w:t>
      </w:r>
      <w:r w:rsidRPr="00853E85" w:rsidR="00853E85">
        <w:rPr>
          <w:rFonts w:ascii="Arial" w:hAnsi="Arial" w:cs="Arial"/>
          <w:sz w:val="22"/>
          <w:szCs w:val="22"/>
        </w:rPr>
        <w:t> </w:t>
      </w:r>
      <w:r w:rsidRPr="00853E85"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Pr="00853E85" w:rsidR="00853E85">
        <w:rPr>
          <w:rFonts w:ascii="Arial" w:hAnsi="Arial" w:cs="Arial"/>
          <w:sz w:val="22"/>
          <w:szCs w:val="22"/>
        </w:rPr>
        <w:t xml:space="preserve"> TTB maintains </w:t>
      </w:r>
      <w:r>
        <w:rPr>
          <w:rFonts w:ascii="Arial" w:hAnsi="Arial" w:cs="Arial"/>
          <w:sz w:val="22"/>
          <w:szCs w:val="22"/>
        </w:rPr>
        <w:t xml:space="preserve">the collected information in secure computer systems and file rooms with controlled access. </w:t>
      </w:r>
    </w:p>
    <w:p w:rsidRPr="00A5320B" w:rsidR="00AF1157" w:rsidP="00D73D2D" w:rsidRDefault="00AF1157" w14:paraId="11F9FCF6" w14:textId="77777777">
      <w:pPr>
        <w:suppressAutoHyphens/>
        <w:rPr>
          <w:rFonts w:ascii="Arial" w:hAnsi="Arial" w:cs="Arial"/>
          <w:sz w:val="36"/>
          <w:szCs w:val="36"/>
        </w:rPr>
      </w:pPr>
    </w:p>
    <w:p w:rsidRPr="00965E7F" w:rsidR="00A201BF" w:rsidP="00A201BF" w:rsidRDefault="00A201BF" w14:paraId="3E6A2B28"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0A066371" w14:textId="77777777">
      <w:pPr>
        <w:rPr>
          <w:rFonts w:ascii="Arial" w:hAnsi="Arial" w:cs="Arial"/>
          <w:i/>
          <w:sz w:val="22"/>
          <w:szCs w:val="22"/>
        </w:rPr>
      </w:pPr>
    </w:p>
    <w:p w:rsidR="00A5167D" w:rsidP="00A201BF" w:rsidRDefault="00A5167D" w14:paraId="3221AB96" w14:textId="7787CA95">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B917DC">
        <w:rPr>
          <w:rFonts w:ascii="Arial" w:hAnsi="Arial" w:cs="Arial"/>
          <w:sz w:val="22"/>
          <w:szCs w:val="22"/>
        </w:rPr>
        <w:t xml:space="preserve"> </w:t>
      </w:r>
    </w:p>
    <w:p w:rsidRPr="00A5320B" w:rsidR="00A201BF" w:rsidP="00D73D2D" w:rsidRDefault="00A201BF" w14:paraId="50C0628C" w14:textId="77777777">
      <w:pPr>
        <w:suppressAutoHyphens/>
        <w:rPr>
          <w:rFonts w:ascii="Arial" w:hAnsi="Arial" w:cs="Arial"/>
          <w:sz w:val="36"/>
          <w:szCs w:val="36"/>
        </w:rPr>
      </w:pPr>
    </w:p>
    <w:p w:rsidRPr="006D19A6" w:rsidR="000A2628" w:rsidP="000A2628" w:rsidRDefault="000A2628" w14:paraId="77F030CB" w14:textId="77777777">
      <w:pPr>
        <w:suppressAutoHyphens/>
        <w:rPr>
          <w:rFonts w:ascii="Arial" w:hAnsi="Arial" w:cs="Arial"/>
          <w:i/>
          <w:sz w:val="22"/>
          <w:szCs w:val="22"/>
        </w:rPr>
      </w:pPr>
      <w:r w:rsidRPr="006D19A6">
        <w:rPr>
          <w:rFonts w:ascii="Arial" w:hAnsi="Arial" w:cs="Arial"/>
          <w:i/>
          <w:sz w:val="22"/>
          <w:szCs w:val="22"/>
        </w:rPr>
        <w:t xml:space="preserve">12.  What is the estimated hour burden of this collection of information? </w:t>
      </w:r>
    </w:p>
    <w:p w:rsidRPr="006D19A6" w:rsidR="000A2628" w:rsidP="000A2628" w:rsidRDefault="000A2628" w14:paraId="548CD5BA" w14:textId="77777777">
      <w:pPr>
        <w:suppressAutoHyphens/>
        <w:rPr>
          <w:rFonts w:ascii="Arial" w:hAnsi="Arial" w:cs="Arial"/>
          <w:sz w:val="22"/>
          <w:szCs w:val="22"/>
        </w:rPr>
      </w:pPr>
    </w:p>
    <w:p w:rsidR="000A2628" w:rsidP="000A2628" w:rsidRDefault="000A2628" w14:paraId="245B1D72" w14:textId="3FD3AC68">
      <w:pPr>
        <w:ind w:left="360"/>
        <w:rPr>
          <w:rFonts w:ascii="Arial" w:hAnsi="Arial" w:cs="Arial"/>
          <w:sz w:val="22"/>
          <w:szCs w:val="22"/>
        </w:rPr>
      </w:pPr>
      <w:r w:rsidRPr="006D19A6">
        <w:rPr>
          <w:rFonts w:ascii="Arial" w:hAnsi="Arial" w:cs="Arial"/>
          <w:sz w:val="22"/>
          <w:szCs w:val="22"/>
          <w:u w:val="single"/>
        </w:rPr>
        <w:t>Estimated Annual Burden:</w:t>
      </w:r>
      <w:r w:rsidRPr="006D19A6">
        <w:rPr>
          <w:rFonts w:ascii="Arial" w:hAnsi="Arial" w:cs="Arial"/>
          <w:sz w:val="22"/>
          <w:szCs w:val="22"/>
        </w:rPr>
        <w:t xml:space="preserve">  Based on recent data, </w:t>
      </w:r>
      <w:r w:rsidRPr="000A2628">
        <w:rPr>
          <w:rFonts w:ascii="Arial" w:hAnsi="Arial" w:cs="Arial"/>
          <w:sz w:val="22"/>
          <w:szCs w:val="22"/>
        </w:rPr>
        <w:t>TTB estimates that</w:t>
      </w:r>
      <w:r>
        <w:rPr>
          <w:rFonts w:ascii="Arial" w:hAnsi="Arial" w:cs="Arial"/>
          <w:sz w:val="22"/>
          <w:szCs w:val="22"/>
        </w:rPr>
        <w:t xml:space="preserve"> 35 respondents will </w:t>
      </w:r>
      <w:r w:rsidR="004E7221">
        <w:rPr>
          <w:rFonts w:ascii="Arial" w:hAnsi="Arial" w:cs="Arial"/>
          <w:sz w:val="22"/>
          <w:szCs w:val="22"/>
        </w:rPr>
        <w:t>each submit one</w:t>
      </w:r>
      <w:r>
        <w:rPr>
          <w:rFonts w:ascii="Arial" w:hAnsi="Arial" w:cs="Arial"/>
          <w:sz w:val="22"/>
          <w:szCs w:val="22"/>
        </w:rPr>
        <w:t xml:space="preserve"> response to this collection annually, </w:t>
      </w:r>
      <w:r w:rsidR="00166D60">
        <w:rPr>
          <w:rFonts w:ascii="Arial" w:hAnsi="Arial" w:cs="Arial"/>
          <w:sz w:val="22"/>
          <w:szCs w:val="22"/>
        </w:rPr>
        <w:t xml:space="preserve">totaling </w:t>
      </w:r>
      <w:r>
        <w:rPr>
          <w:rFonts w:ascii="Arial" w:hAnsi="Arial" w:cs="Arial"/>
          <w:sz w:val="22"/>
          <w:szCs w:val="22"/>
        </w:rPr>
        <w:t xml:space="preserve">35 responses.  TTB also estimates that each response requires </w:t>
      </w:r>
      <w:r w:rsidR="004E7221">
        <w:rPr>
          <w:rFonts w:ascii="Arial" w:hAnsi="Arial" w:cs="Arial"/>
          <w:sz w:val="22"/>
          <w:szCs w:val="22"/>
        </w:rPr>
        <w:t>one</w:t>
      </w:r>
      <w:r>
        <w:rPr>
          <w:rFonts w:ascii="Arial" w:hAnsi="Arial" w:cs="Arial"/>
          <w:sz w:val="22"/>
          <w:szCs w:val="22"/>
        </w:rPr>
        <w:t xml:space="preserve"> hour to complete, resulting in an estimated total annual burden of 35 hours.  Specifically, TTB estimates 10 respondents will file one TTB F </w:t>
      </w:r>
      <w:r w:rsidRPr="000A2628">
        <w:rPr>
          <w:rFonts w:ascii="Arial" w:hAnsi="Arial" w:cs="Arial"/>
          <w:sz w:val="22"/>
          <w:szCs w:val="22"/>
        </w:rPr>
        <w:t>5100.21</w:t>
      </w:r>
      <w:r>
        <w:rPr>
          <w:rFonts w:ascii="Arial" w:hAnsi="Arial" w:cs="Arial"/>
          <w:sz w:val="22"/>
          <w:szCs w:val="22"/>
        </w:rPr>
        <w:t xml:space="preserve"> per year</w:t>
      </w:r>
      <w:r w:rsidR="004E7221">
        <w:rPr>
          <w:rFonts w:ascii="Arial" w:hAnsi="Arial" w:cs="Arial"/>
          <w:sz w:val="22"/>
          <w:szCs w:val="22"/>
        </w:rPr>
        <w:t>, totaling 10 responses and 10 burden hours,</w:t>
      </w:r>
      <w:r>
        <w:rPr>
          <w:rFonts w:ascii="Arial" w:hAnsi="Arial" w:cs="Arial"/>
          <w:sz w:val="22"/>
          <w:szCs w:val="22"/>
        </w:rPr>
        <w:t xml:space="preserve"> and </w:t>
      </w:r>
      <w:r w:rsidR="004E7221">
        <w:rPr>
          <w:rFonts w:ascii="Arial" w:hAnsi="Arial" w:cs="Arial"/>
          <w:sz w:val="22"/>
          <w:szCs w:val="22"/>
        </w:rPr>
        <w:t>that 25 respon</w:t>
      </w:r>
      <w:r>
        <w:rPr>
          <w:rFonts w:ascii="Arial" w:hAnsi="Arial" w:cs="Arial"/>
          <w:sz w:val="22"/>
          <w:szCs w:val="22"/>
        </w:rPr>
        <w:t xml:space="preserve">dents will file one </w:t>
      </w:r>
      <w:r w:rsidRPr="000A2628">
        <w:rPr>
          <w:rFonts w:ascii="Arial" w:hAnsi="Arial" w:cs="Arial"/>
          <w:sz w:val="22"/>
          <w:szCs w:val="22"/>
        </w:rPr>
        <w:t>TTB F 5110.51 per year</w:t>
      </w:r>
      <w:r w:rsidR="004E7221">
        <w:rPr>
          <w:rFonts w:ascii="Arial" w:hAnsi="Arial" w:cs="Arial"/>
          <w:sz w:val="22"/>
          <w:szCs w:val="22"/>
        </w:rPr>
        <w:t>, totaling 25 responses and 25 burden hours</w:t>
      </w:r>
      <w:r>
        <w:rPr>
          <w:rFonts w:ascii="Arial" w:hAnsi="Arial" w:cs="Arial"/>
          <w:sz w:val="22"/>
          <w:szCs w:val="22"/>
        </w:rPr>
        <w:t xml:space="preserve">. </w:t>
      </w:r>
    </w:p>
    <w:p w:rsidRPr="006D19A6" w:rsidR="000A2628" w:rsidP="000A2628" w:rsidRDefault="000A2628" w14:paraId="4F4850BE" w14:textId="77777777">
      <w:pPr>
        <w:ind w:left="360"/>
        <w:rPr>
          <w:rFonts w:ascii="Arial" w:hAnsi="Arial" w:cs="Arial"/>
          <w:sz w:val="22"/>
          <w:szCs w:val="22"/>
        </w:rPr>
      </w:pPr>
    </w:p>
    <w:p w:rsidRPr="006D19A6" w:rsidR="000A2628" w:rsidP="000A2628" w:rsidRDefault="000A2628" w14:paraId="244E5E85" w14:textId="615ACD05">
      <w:pPr>
        <w:ind w:left="360"/>
        <w:rPr>
          <w:rFonts w:ascii="Arial" w:hAnsi="Arial" w:cs="Arial"/>
          <w:sz w:val="22"/>
          <w:szCs w:val="22"/>
        </w:rPr>
      </w:pPr>
      <w:r w:rsidRPr="006D19A6">
        <w:rPr>
          <w:rFonts w:ascii="Arial" w:hAnsi="Arial" w:cs="Arial"/>
          <w:sz w:val="22"/>
          <w:szCs w:val="22"/>
          <w:u w:val="single"/>
        </w:rPr>
        <w:t>Estimated Respondent Labor Costs:</w:t>
      </w:r>
      <w:r w:rsidRPr="006D19A6">
        <w:rPr>
          <w:rFonts w:ascii="Arial" w:hAnsi="Arial" w:cs="Arial"/>
          <w:sz w:val="22"/>
          <w:szCs w:val="22"/>
        </w:rPr>
        <w:t xml:space="preserve">  TTB estimates the annual per-respondent and total respondent labor costs for this collection as follows: </w:t>
      </w:r>
    </w:p>
    <w:p w:rsidRPr="006D19A6" w:rsidR="000A2628" w:rsidP="000A2628" w:rsidRDefault="000A2628" w14:paraId="6D8CD175" w14:textId="77777777">
      <w:pPr>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1885"/>
        <w:gridCol w:w="1080"/>
        <w:gridCol w:w="1170"/>
        <w:gridCol w:w="1260"/>
        <w:gridCol w:w="1350"/>
        <w:gridCol w:w="1080"/>
        <w:gridCol w:w="1103"/>
      </w:tblGrid>
      <w:tr w:rsidRPr="00166D60" w:rsidR="000A2628" w:rsidTr="00166D60" w14:paraId="61CEA63B" w14:textId="77777777">
        <w:trPr>
          <w:trHeight w:val="593"/>
          <w:jc w:val="center"/>
        </w:trPr>
        <w:tc>
          <w:tcPr>
            <w:tcW w:w="8928" w:type="dxa"/>
            <w:gridSpan w:val="7"/>
            <w:vAlign w:val="center"/>
          </w:tcPr>
          <w:p w:rsidRPr="00166D60" w:rsidR="000A2628" w:rsidP="00051CF6" w:rsidRDefault="000A2628" w14:paraId="4E4C57BC" w14:textId="77777777">
            <w:pPr>
              <w:suppressAutoHyphens/>
              <w:jc w:val="center"/>
              <w:rPr>
                <w:rFonts w:ascii="Arial" w:hAnsi="Arial" w:cs="Arial"/>
                <w:b/>
                <w:sz w:val="20"/>
                <w:szCs w:val="20"/>
              </w:rPr>
            </w:pPr>
            <w:r w:rsidRPr="00166D60">
              <w:rPr>
                <w:rFonts w:ascii="Arial" w:hAnsi="Arial" w:cs="Arial"/>
                <w:b/>
                <w:sz w:val="20"/>
                <w:szCs w:val="20"/>
              </w:rPr>
              <w:t>NAICS 312000 - Beverage &amp; Tobacco Product Manufacturing – Office &amp; Administrative Support Occupations – Fully-loaded Labor Rate/Hour</w:t>
            </w:r>
            <w:r w:rsidRPr="00166D60">
              <w:rPr>
                <w:rFonts w:ascii="Arial" w:hAnsi="Arial" w:cs="Arial"/>
                <w:b/>
                <w:sz w:val="20"/>
                <w:szCs w:val="20"/>
                <w:vertAlign w:val="superscript"/>
              </w:rPr>
              <w:footnoteReference w:id="2"/>
            </w:r>
            <w:r w:rsidRPr="00166D60">
              <w:rPr>
                <w:rFonts w:ascii="Arial" w:hAnsi="Arial" w:cs="Arial"/>
                <w:b/>
                <w:sz w:val="20"/>
                <w:szCs w:val="20"/>
              </w:rPr>
              <w:t xml:space="preserve"> = $29.65</w:t>
            </w:r>
          </w:p>
        </w:tc>
      </w:tr>
      <w:tr w:rsidRPr="00166D60" w:rsidR="000A2628" w:rsidTr="00166D60" w14:paraId="306F0A1E" w14:textId="77777777">
        <w:trPr>
          <w:trHeight w:val="504"/>
          <w:jc w:val="center"/>
        </w:trPr>
        <w:tc>
          <w:tcPr>
            <w:tcW w:w="1885" w:type="dxa"/>
            <w:tcMar>
              <w:left w:w="29" w:type="dxa"/>
              <w:right w:w="29" w:type="dxa"/>
            </w:tcMar>
            <w:vAlign w:val="center"/>
          </w:tcPr>
          <w:p w:rsidRPr="00166D60" w:rsidR="000A2628" w:rsidP="00051CF6" w:rsidRDefault="000A2628" w14:paraId="4FCC0498" w14:textId="77777777">
            <w:pPr>
              <w:suppressAutoHyphens/>
              <w:jc w:val="center"/>
              <w:rPr>
                <w:rFonts w:ascii="Arial" w:hAnsi="Arial" w:cs="Arial"/>
                <w:sz w:val="20"/>
                <w:szCs w:val="20"/>
              </w:rPr>
            </w:pPr>
            <w:r w:rsidRPr="00166D60">
              <w:rPr>
                <w:rFonts w:ascii="Arial" w:hAnsi="Arial" w:cs="Arial"/>
                <w:sz w:val="20"/>
                <w:szCs w:val="20"/>
              </w:rPr>
              <w:t xml:space="preserve">Information </w:t>
            </w:r>
          </w:p>
          <w:p w:rsidRPr="00166D60" w:rsidR="000A2628" w:rsidP="00051CF6" w:rsidRDefault="000A2628" w14:paraId="60D908EB" w14:textId="77777777">
            <w:pPr>
              <w:suppressAutoHyphens/>
              <w:jc w:val="center"/>
              <w:rPr>
                <w:rFonts w:ascii="Arial" w:hAnsi="Arial" w:cs="Arial"/>
                <w:sz w:val="20"/>
                <w:szCs w:val="20"/>
              </w:rPr>
            </w:pPr>
            <w:r w:rsidRPr="00166D60">
              <w:rPr>
                <w:rFonts w:ascii="Arial" w:hAnsi="Arial" w:cs="Arial"/>
                <w:sz w:val="20"/>
                <w:szCs w:val="20"/>
              </w:rPr>
              <w:t>Collection</w:t>
            </w:r>
          </w:p>
        </w:tc>
        <w:tc>
          <w:tcPr>
            <w:tcW w:w="1080" w:type="dxa"/>
            <w:tcMar>
              <w:left w:w="29" w:type="dxa"/>
              <w:right w:w="29" w:type="dxa"/>
            </w:tcMar>
            <w:vAlign w:val="center"/>
          </w:tcPr>
          <w:p w:rsidRPr="00166D60" w:rsidR="000A2628" w:rsidP="00051CF6" w:rsidRDefault="000A2628" w14:paraId="01380713" w14:textId="77777777">
            <w:pPr>
              <w:suppressAutoHyphens/>
              <w:jc w:val="center"/>
              <w:rPr>
                <w:rFonts w:ascii="Arial" w:hAnsi="Arial" w:cs="Arial"/>
                <w:sz w:val="20"/>
                <w:szCs w:val="20"/>
              </w:rPr>
            </w:pPr>
            <w:r w:rsidRPr="00166D60">
              <w:rPr>
                <w:rFonts w:ascii="Arial" w:hAnsi="Arial" w:cs="Arial"/>
                <w:sz w:val="20"/>
                <w:szCs w:val="20"/>
              </w:rPr>
              <w:t xml:space="preserve">Avg. Time / Response </w:t>
            </w:r>
          </w:p>
        </w:tc>
        <w:tc>
          <w:tcPr>
            <w:tcW w:w="1170" w:type="dxa"/>
            <w:tcMar>
              <w:left w:w="29" w:type="dxa"/>
              <w:right w:w="29" w:type="dxa"/>
            </w:tcMar>
            <w:vAlign w:val="center"/>
          </w:tcPr>
          <w:p w:rsidRPr="00166D60" w:rsidR="000A2628" w:rsidP="00051CF6" w:rsidRDefault="000A2628" w14:paraId="5D74265D" w14:textId="77777777">
            <w:pPr>
              <w:suppressAutoHyphens/>
              <w:jc w:val="center"/>
              <w:rPr>
                <w:rFonts w:ascii="Arial" w:hAnsi="Arial" w:cs="Arial"/>
                <w:sz w:val="20"/>
                <w:szCs w:val="20"/>
              </w:rPr>
            </w:pPr>
            <w:r w:rsidRPr="00166D60">
              <w:rPr>
                <w:rFonts w:ascii="Arial" w:hAnsi="Arial" w:cs="Arial"/>
                <w:sz w:val="20"/>
                <w:szCs w:val="20"/>
              </w:rPr>
              <w:t>Labor Cost / Response</w:t>
            </w:r>
          </w:p>
        </w:tc>
        <w:tc>
          <w:tcPr>
            <w:tcW w:w="1260" w:type="dxa"/>
            <w:vAlign w:val="center"/>
          </w:tcPr>
          <w:p w:rsidRPr="00166D60" w:rsidR="000A2628" w:rsidP="00051CF6" w:rsidRDefault="000A2628" w14:paraId="4BF09C0C" w14:textId="77777777">
            <w:pPr>
              <w:suppressAutoHyphens/>
              <w:jc w:val="center"/>
              <w:rPr>
                <w:rFonts w:ascii="Arial" w:hAnsi="Arial" w:cs="Arial"/>
                <w:sz w:val="20"/>
                <w:szCs w:val="20"/>
              </w:rPr>
            </w:pPr>
            <w:r w:rsidRPr="00166D60">
              <w:rPr>
                <w:rFonts w:ascii="Arial" w:hAnsi="Arial" w:cs="Arial"/>
                <w:sz w:val="20"/>
                <w:szCs w:val="20"/>
              </w:rPr>
              <w:t>Responses / Respondent</w:t>
            </w:r>
          </w:p>
        </w:tc>
        <w:tc>
          <w:tcPr>
            <w:tcW w:w="1350" w:type="dxa"/>
            <w:tcBorders>
              <w:right w:val="single" w:color="auto" w:sz="12" w:space="0"/>
            </w:tcBorders>
            <w:vAlign w:val="center"/>
          </w:tcPr>
          <w:p w:rsidRPr="00166D60" w:rsidR="000A2628" w:rsidP="00051CF6" w:rsidRDefault="000A2628" w14:paraId="689F4AA1" w14:textId="77777777">
            <w:pPr>
              <w:suppressAutoHyphens/>
              <w:jc w:val="center"/>
              <w:rPr>
                <w:rFonts w:ascii="Arial" w:hAnsi="Arial" w:cs="Arial"/>
                <w:sz w:val="20"/>
                <w:szCs w:val="20"/>
              </w:rPr>
            </w:pPr>
            <w:r w:rsidRPr="00166D60">
              <w:rPr>
                <w:rFonts w:ascii="Arial" w:hAnsi="Arial" w:cs="Arial"/>
                <w:sz w:val="20"/>
                <w:szCs w:val="20"/>
              </w:rPr>
              <w:t xml:space="preserve">Labor Costs / Respondent </w:t>
            </w:r>
          </w:p>
        </w:tc>
        <w:tc>
          <w:tcPr>
            <w:tcW w:w="1080" w:type="dxa"/>
            <w:tcBorders>
              <w:left w:val="single" w:color="auto" w:sz="12" w:space="0"/>
            </w:tcBorders>
            <w:tcMar>
              <w:left w:w="29" w:type="dxa"/>
              <w:right w:w="29" w:type="dxa"/>
            </w:tcMar>
            <w:vAlign w:val="center"/>
          </w:tcPr>
          <w:p w:rsidRPr="00166D60" w:rsidR="000A2628" w:rsidP="00051CF6" w:rsidRDefault="000A2628" w14:paraId="41FEED43" w14:textId="77777777">
            <w:pPr>
              <w:suppressAutoHyphens/>
              <w:jc w:val="center"/>
              <w:rPr>
                <w:rFonts w:ascii="Arial" w:hAnsi="Arial" w:cs="Arial"/>
                <w:sz w:val="20"/>
                <w:szCs w:val="20"/>
              </w:rPr>
            </w:pPr>
            <w:r w:rsidRPr="00166D60">
              <w:rPr>
                <w:rFonts w:ascii="Arial" w:hAnsi="Arial" w:cs="Arial"/>
                <w:sz w:val="20"/>
                <w:szCs w:val="20"/>
              </w:rPr>
              <w:t>Total Responses</w:t>
            </w:r>
          </w:p>
        </w:tc>
        <w:tc>
          <w:tcPr>
            <w:tcW w:w="1103" w:type="dxa"/>
            <w:tcMar>
              <w:left w:w="29" w:type="dxa"/>
              <w:right w:w="29" w:type="dxa"/>
            </w:tcMar>
            <w:vAlign w:val="center"/>
          </w:tcPr>
          <w:p w:rsidRPr="00166D60" w:rsidR="000A2628" w:rsidP="00051CF6" w:rsidRDefault="000A2628" w14:paraId="6BE0F6F5" w14:textId="77777777">
            <w:pPr>
              <w:suppressAutoHyphens/>
              <w:jc w:val="center"/>
              <w:rPr>
                <w:rFonts w:ascii="Arial" w:hAnsi="Arial" w:cs="Arial"/>
                <w:sz w:val="20"/>
                <w:szCs w:val="20"/>
              </w:rPr>
            </w:pPr>
            <w:r w:rsidRPr="00166D60">
              <w:rPr>
                <w:rFonts w:ascii="Arial" w:hAnsi="Arial" w:cs="Arial"/>
                <w:sz w:val="20"/>
                <w:szCs w:val="20"/>
              </w:rPr>
              <w:t xml:space="preserve">Total Labor Costs </w:t>
            </w:r>
          </w:p>
        </w:tc>
      </w:tr>
      <w:tr w:rsidRPr="00166D60" w:rsidR="000A2628" w:rsidTr="00166D60" w14:paraId="24347D1F" w14:textId="77777777">
        <w:trPr>
          <w:trHeight w:val="504"/>
          <w:jc w:val="center"/>
        </w:trPr>
        <w:tc>
          <w:tcPr>
            <w:tcW w:w="1885" w:type="dxa"/>
            <w:tcMar>
              <w:left w:w="29" w:type="dxa"/>
              <w:right w:w="29" w:type="dxa"/>
            </w:tcMar>
            <w:vAlign w:val="center"/>
          </w:tcPr>
          <w:p w:rsidRPr="00166D60" w:rsidR="00166D60" w:rsidP="004E7221" w:rsidRDefault="004E7221" w14:paraId="3C892057" w14:textId="77777777">
            <w:pPr>
              <w:suppressAutoHyphens/>
              <w:jc w:val="center"/>
              <w:rPr>
                <w:rFonts w:ascii="Arial" w:hAnsi="Arial" w:cs="Arial"/>
                <w:sz w:val="20"/>
                <w:szCs w:val="20"/>
              </w:rPr>
            </w:pPr>
            <w:r w:rsidRPr="00166D60">
              <w:rPr>
                <w:rFonts w:ascii="Arial" w:hAnsi="Arial" w:cs="Arial"/>
                <w:sz w:val="20"/>
                <w:szCs w:val="20"/>
              </w:rPr>
              <w:t xml:space="preserve">TTB F 5100.21 </w:t>
            </w:r>
          </w:p>
          <w:p w:rsidRPr="00166D60" w:rsidR="000A2628" w:rsidP="004E7221" w:rsidRDefault="004E7221" w14:paraId="2EE3F724" w14:textId="3A4D24CA">
            <w:pPr>
              <w:suppressAutoHyphens/>
              <w:jc w:val="center"/>
              <w:rPr>
                <w:rFonts w:ascii="Arial" w:hAnsi="Arial" w:cs="Arial"/>
                <w:sz w:val="20"/>
                <w:szCs w:val="20"/>
              </w:rPr>
            </w:pPr>
            <w:r w:rsidRPr="00166D60">
              <w:rPr>
                <w:rFonts w:ascii="Arial" w:hAnsi="Arial" w:cs="Arial"/>
                <w:sz w:val="20"/>
                <w:szCs w:val="20"/>
              </w:rPr>
              <w:t xml:space="preserve">(for wine and beer) </w:t>
            </w:r>
          </w:p>
        </w:tc>
        <w:tc>
          <w:tcPr>
            <w:tcW w:w="1080" w:type="dxa"/>
            <w:tcMar>
              <w:left w:w="29" w:type="dxa"/>
              <w:right w:w="29" w:type="dxa"/>
            </w:tcMar>
            <w:vAlign w:val="center"/>
          </w:tcPr>
          <w:p w:rsidRPr="00166D60" w:rsidR="000A2628" w:rsidP="00051CF6" w:rsidRDefault="000A2628" w14:paraId="7A8CFC89" w14:textId="77777777">
            <w:pPr>
              <w:suppressAutoHyphens/>
              <w:jc w:val="center"/>
              <w:rPr>
                <w:rFonts w:ascii="Arial" w:hAnsi="Arial" w:cs="Arial"/>
                <w:sz w:val="20"/>
                <w:szCs w:val="20"/>
              </w:rPr>
            </w:pPr>
            <w:r w:rsidRPr="00166D60">
              <w:rPr>
                <w:rFonts w:ascii="Arial" w:hAnsi="Arial" w:cs="Arial"/>
                <w:sz w:val="20"/>
                <w:szCs w:val="20"/>
              </w:rPr>
              <w:t>1 hour</w:t>
            </w:r>
          </w:p>
        </w:tc>
        <w:tc>
          <w:tcPr>
            <w:tcW w:w="1170" w:type="dxa"/>
            <w:tcMar>
              <w:left w:w="29" w:type="dxa"/>
              <w:right w:w="29" w:type="dxa"/>
            </w:tcMar>
            <w:vAlign w:val="center"/>
          </w:tcPr>
          <w:p w:rsidRPr="00166D60" w:rsidR="000A2628" w:rsidP="00051CF6" w:rsidRDefault="000A2628" w14:paraId="0DC11985" w14:textId="77777777">
            <w:pPr>
              <w:suppressAutoHyphens/>
              <w:jc w:val="center"/>
              <w:rPr>
                <w:rFonts w:ascii="Arial" w:hAnsi="Arial" w:cs="Arial"/>
                <w:sz w:val="20"/>
                <w:szCs w:val="20"/>
              </w:rPr>
            </w:pPr>
            <w:r w:rsidRPr="00166D60">
              <w:rPr>
                <w:rFonts w:ascii="Arial" w:hAnsi="Arial" w:cs="Arial"/>
                <w:sz w:val="20"/>
                <w:szCs w:val="20"/>
              </w:rPr>
              <w:t>$29.65</w:t>
            </w:r>
          </w:p>
        </w:tc>
        <w:tc>
          <w:tcPr>
            <w:tcW w:w="1260" w:type="dxa"/>
            <w:vAlign w:val="center"/>
          </w:tcPr>
          <w:p w:rsidRPr="00166D60" w:rsidR="000A2628" w:rsidP="00051CF6" w:rsidRDefault="000A2628" w14:paraId="43FCBFA2" w14:textId="77777777">
            <w:pPr>
              <w:suppressAutoHyphens/>
              <w:jc w:val="center"/>
              <w:rPr>
                <w:rFonts w:ascii="Arial" w:hAnsi="Arial" w:cs="Arial"/>
                <w:sz w:val="20"/>
                <w:szCs w:val="20"/>
              </w:rPr>
            </w:pPr>
            <w:r w:rsidRPr="00166D60">
              <w:rPr>
                <w:rFonts w:ascii="Arial" w:hAnsi="Arial" w:cs="Arial"/>
                <w:sz w:val="20"/>
                <w:szCs w:val="20"/>
              </w:rPr>
              <w:t>1</w:t>
            </w:r>
          </w:p>
        </w:tc>
        <w:tc>
          <w:tcPr>
            <w:tcW w:w="1350" w:type="dxa"/>
            <w:tcBorders>
              <w:right w:val="single" w:color="auto" w:sz="12" w:space="0"/>
            </w:tcBorders>
            <w:vAlign w:val="center"/>
          </w:tcPr>
          <w:p w:rsidRPr="00166D60" w:rsidR="000A2628" w:rsidP="00051CF6" w:rsidRDefault="000A2628" w14:paraId="52508C28" w14:textId="77777777">
            <w:pPr>
              <w:suppressAutoHyphens/>
              <w:jc w:val="center"/>
              <w:rPr>
                <w:rFonts w:ascii="Arial" w:hAnsi="Arial" w:cs="Arial"/>
                <w:sz w:val="20"/>
                <w:szCs w:val="20"/>
              </w:rPr>
            </w:pPr>
            <w:r w:rsidRPr="00166D60">
              <w:rPr>
                <w:rFonts w:ascii="Arial" w:hAnsi="Arial" w:cs="Arial"/>
                <w:sz w:val="20"/>
                <w:szCs w:val="20"/>
              </w:rPr>
              <w:t>$29.65</w:t>
            </w:r>
          </w:p>
        </w:tc>
        <w:tc>
          <w:tcPr>
            <w:tcW w:w="1080" w:type="dxa"/>
            <w:tcBorders>
              <w:left w:val="single" w:color="auto" w:sz="12" w:space="0"/>
            </w:tcBorders>
            <w:tcMar>
              <w:left w:w="29" w:type="dxa"/>
              <w:right w:w="29" w:type="dxa"/>
            </w:tcMar>
            <w:vAlign w:val="center"/>
          </w:tcPr>
          <w:p w:rsidRPr="00166D60" w:rsidR="000A2628" w:rsidP="004E7221" w:rsidRDefault="004E7221" w14:paraId="771DC05B" w14:textId="43AF913C">
            <w:pPr>
              <w:suppressAutoHyphens/>
              <w:jc w:val="center"/>
              <w:rPr>
                <w:rFonts w:ascii="Arial" w:hAnsi="Arial" w:cs="Arial"/>
                <w:sz w:val="20"/>
                <w:szCs w:val="20"/>
              </w:rPr>
            </w:pPr>
            <w:r w:rsidRPr="00166D60">
              <w:rPr>
                <w:rFonts w:ascii="Arial" w:hAnsi="Arial" w:cs="Arial"/>
                <w:sz w:val="20"/>
                <w:szCs w:val="20"/>
              </w:rPr>
              <w:t>10</w:t>
            </w:r>
          </w:p>
        </w:tc>
        <w:tc>
          <w:tcPr>
            <w:tcW w:w="1103" w:type="dxa"/>
            <w:tcMar>
              <w:left w:w="29" w:type="dxa"/>
              <w:right w:w="29" w:type="dxa"/>
            </w:tcMar>
            <w:vAlign w:val="center"/>
          </w:tcPr>
          <w:p w:rsidRPr="00166D60" w:rsidR="000A2628" w:rsidP="004E7221" w:rsidRDefault="000A2628" w14:paraId="4B695D7E" w14:textId="676F5990">
            <w:pPr>
              <w:suppressAutoHyphens/>
              <w:jc w:val="center"/>
              <w:rPr>
                <w:rFonts w:ascii="Arial" w:hAnsi="Arial" w:cs="Arial"/>
                <w:sz w:val="20"/>
                <w:szCs w:val="20"/>
              </w:rPr>
            </w:pPr>
            <w:r w:rsidRPr="00166D60">
              <w:rPr>
                <w:rFonts w:ascii="Arial" w:hAnsi="Arial" w:cs="Arial"/>
                <w:sz w:val="20"/>
                <w:szCs w:val="20"/>
              </w:rPr>
              <w:t>$</w:t>
            </w:r>
            <w:r w:rsidRPr="00166D60" w:rsidR="004E7221">
              <w:rPr>
                <w:rFonts w:ascii="Arial" w:hAnsi="Arial" w:cs="Arial"/>
                <w:sz w:val="20"/>
                <w:szCs w:val="20"/>
              </w:rPr>
              <w:t>296.50</w:t>
            </w:r>
          </w:p>
        </w:tc>
      </w:tr>
      <w:tr w:rsidRPr="00166D60" w:rsidR="004E7221" w:rsidTr="00166D60" w14:paraId="2A917616" w14:textId="77777777">
        <w:trPr>
          <w:trHeight w:val="504"/>
          <w:jc w:val="center"/>
        </w:trPr>
        <w:tc>
          <w:tcPr>
            <w:tcW w:w="1885" w:type="dxa"/>
            <w:tcMar>
              <w:left w:w="29" w:type="dxa"/>
              <w:right w:w="29" w:type="dxa"/>
            </w:tcMar>
            <w:vAlign w:val="center"/>
          </w:tcPr>
          <w:p w:rsidRPr="00166D60" w:rsidR="00166D60" w:rsidP="004E7221" w:rsidRDefault="004E7221" w14:paraId="6BC5DB08" w14:textId="77777777">
            <w:pPr>
              <w:suppressAutoHyphens/>
              <w:jc w:val="center"/>
              <w:rPr>
                <w:rFonts w:ascii="Arial" w:hAnsi="Arial" w:cs="Arial"/>
                <w:sz w:val="20"/>
                <w:szCs w:val="20"/>
              </w:rPr>
            </w:pPr>
            <w:r w:rsidRPr="00166D60">
              <w:rPr>
                <w:rFonts w:ascii="Arial" w:hAnsi="Arial" w:cs="Arial"/>
                <w:sz w:val="20"/>
                <w:szCs w:val="20"/>
              </w:rPr>
              <w:t xml:space="preserve">TTB F 5110.51 </w:t>
            </w:r>
          </w:p>
          <w:p w:rsidRPr="00166D60" w:rsidR="004E7221" w:rsidP="004E7221" w:rsidRDefault="004E7221" w14:paraId="679F0E3C" w14:textId="0CEC9968">
            <w:pPr>
              <w:suppressAutoHyphens/>
              <w:jc w:val="center"/>
              <w:rPr>
                <w:rFonts w:ascii="Arial" w:hAnsi="Arial" w:cs="Arial"/>
                <w:sz w:val="20"/>
                <w:szCs w:val="20"/>
              </w:rPr>
            </w:pPr>
            <w:r w:rsidRPr="00166D60">
              <w:rPr>
                <w:rFonts w:ascii="Arial" w:hAnsi="Arial" w:cs="Arial"/>
                <w:sz w:val="20"/>
                <w:szCs w:val="20"/>
              </w:rPr>
              <w:t>(for distilled spirts)</w:t>
            </w:r>
          </w:p>
        </w:tc>
        <w:tc>
          <w:tcPr>
            <w:tcW w:w="1080" w:type="dxa"/>
            <w:tcMar>
              <w:left w:w="29" w:type="dxa"/>
              <w:right w:w="29" w:type="dxa"/>
            </w:tcMar>
            <w:vAlign w:val="center"/>
          </w:tcPr>
          <w:p w:rsidRPr="00166D60" w:rsidR="004E7221" w:rsidP="00051CF6" w:rsidRDefault="004E7221" w14:paraId="5BF1F4D4" w14:textId="02FC6DCE">
            <w:pPr>
              <w:suppressAutoHyphens/>
              <w:jc w:val="center"/>
              <w:rPr>
                <w:rFonts w:ascii="Arial" w:hAnsi="Arial" w:cs="Arial"/>
                <w:sz w:val="20"/>
                <w:szCs w:val="20"/>
              </w:rPr>
            </w:pPr>
            <w:r w:rsidRPr="00166D60">
              <w:rPr>
                <w:rFonts w:ascii="Arial" w:hAnsi="Arial" w:cs="Arial"/>
                <w:sz w:val="20"/>
                <w:szCs w:val="20"/>
              </w:rPr>
              <w:t>1 hour</w:t>
            </w:r>
          </w:p>
        </w:tc>
        <w:tc>
          <w:tcPr>
            <w:tcW w:w="1170" w:type="dxa"/>
            <w:tcMar>
              <w:left w:w="29" w:type="dxa"/>
              <w:right w:w="29" w:type="dxa"/>
            </w:tcMar>
            <w:vAlign w:val="center"/>
          </w:tcPr>
          <w:p w:rsidRPr="00166D60" w:rsidR="004E7221" w:rsidP="00051CF6" w:rsidRDefault="004E7221" w14:paraId="6C4A4B78" w14:textId="4EC16D35">
            <w:pPr>
              <w:suppressAutoHyphens/>
              <w:jc w:val="center"/>
              <w:rPr>
                <w:rFonts w:ascii="Arial" w:hAnsi="Arial" w:cs="Arial"/>
                <w:sz w:val="20"/>
                <w:szCs w:val="20"/>
              </w:rPr>
            </w:pPr>
            <w:r w:rsidRPr="00166D60">
              <w:rPr>
                <w:rFonts w:ascii="Arial" w:hAnsi="Arial" w:cs="Arial"/>
                <w:sz w:val="20"/>
                <w:szCs w:val="20"/>
              </w:rPr>
              <w:t>$29.65</w:t>
            </w:r>
          </w:p>
        </w:tc>
        <w:tc>
          <w:tcPr>
            <w:tcW w:w="1260" w:type="dxa"/>
            <w:vAlign w:val="center"/>
          </w:tcPr>
          <w:p w:rsidRPr="00166D60" w:rsidR="004E7221" w:rsidP="00051CF6" w:rsidRDefault="004E7221" w14:paraId="793E2E5B" w14:textId="1B4A8870">
            <w:pPr>
              <w:suppressAutoHyphens/>
              <w:jc w:val="center"/>
              <w:rPr>
                <w:rFonts w:ascii="Arial" w:hAnsi="Arial" w:cs="Arial"/>
                <w:sz w:val="20"/>
                <w:szCs w:val="20"/>
              </w:rPr>
            </w:pPr>
            <w:r w:rsidRPr="00166D60">
              <w:rPr>
                <w:rFonts w:ascii="Arial" w:hAnsi="Arial" w:cs="Arial"/>
                <w:sz w:val="20"/>
                <w:szCs w:val="20"/>
              </w:rPr>
              <w:t>1</w:t>
            </w:r>
          </w:p>
        </w:tc>
        <w:tc>
          <w:tcPr>
            <w:tcW w:w="1350" w:type="dxa"/>
            <w:tcBorders>
              <w:right w:val="single" w:color="auto" w:sz="12" w:space="0"/>
            </w:tcBorders>
            <w:vAlign w:val="center"/>
          </w:tcPr>
          <w:p w:rsidRPr="00166D60" w:rsidR="004E7221" w:rsidP="00051CF6" w:rsidRDefault="004E7221" w14:paraId="61854B53" w14:textId="5AC85E59">
            <w:pPr>
              <w:suppressAutoHyphens/>
              <w:jc w:val="center"/>
              <w:rPr>
                <w:rFonts w:ascii="Arial" w:hAnsi="Arial" w:cs="Arial"/>
                <w:sz w:val="20"/>
                <w:szCs w:val="20"/>
              </w:rPr>
            </w:pPr>
            <w:r w:rsidRPr="00166D60">
              <w:rPr>
                <w:rFonts w:ascii="Arial" w:hAnsi="Arial" w:cs="Arial"/>
                <w:sz w:val="20"/>
                <w:szCs w:val="20"/>
              </w:rPr>
              <w:t>$29.65</w:t>
            </w:r>
          </w:p>
        </w:tc>
        <w:tc>
          <w:tcPr>
            <w:tcW w:w="1080" w:type="dxa"/>
            <w:tcBorders>
              <w:left w:val="single" w:color="auto" w:sz="12" w:space="0"/>
            </w:tcBorders>
            <w:tcMar>
              <w:left w:w="29" w:type="dxa"/>
              <w:right w:w="29" w:type="dxa"/>
            </w:tcMar>
            <w:vAlign w:val="center"/>
          </w:tcPr>
          <w:p w:rsidRPr="00166D60" w:rsidR="004E7221" w:rsidP="00051CF6" w:rsidRDefault="004E7221" w14:paraId="51A78924" w14:textId="5D61505B">
            <w:pPr>
              <w:suppressAutoHyphens/>
              <w:jc w:val="center"/>
              <w:rPr>
                <w:rFonts w:ascii="Arial" w:hAnsi="Arial" w:cs="Arial"/>
                <w:sz w:val="20"/>
                <w:szCs w:val="20"/>
              </w:rPr>
            </w:pPr>
            <w:r w:rsidRPr="00166D60">
              <w:rPr>
                <w:rFonts w:ascii="Arial" w:hAnsi="Arial" w:cs="Arial"/>
                <w:sz w:val="20"/>
                <w:szCs w:val="20"/>
              </w:rPr>
              <w:t>25</w:t>
            </w:r>
          </w:p>
        </w:tc>
        <w:tc>
          <w:tcPr>
            <w:tcW w:w="1103" w:type="dxa"/>
            <w:tcMar>
              <w:left w:w="29" w:type="dxa"/>
              <w:right w:w="29" w:type="dxa"/>
            </w:tcMar>
            <w:vAlign w:val="center"/>
          </w:tcPr>
          <w:p w:rsidRPr="00166D60" w:rsidR="004E7221" w:rsidP="004E7221" w:rsidRDefault="004E7221" w14:paraId="234509B0" w14:textId="14942413">
            <w:pPr>
              <w:suppressAutoHyphens/>
              <w:jc w:val="center"/>
              <w:rPr>
                <w:rFonts w:ascii="Arial" w:hAnsi="Arial" w:cs="Arial"/>
                <w:sz w:val="20"/>
                <w:szCs w:val="20"/>
              </w:rPr>
            </w:pPr>
            <w:r w:rsidRPr="00166D60">
              <w:rPr>
                <w:rFonts w:ascii="Arial" w:hAnsi="Arial" w:cs="Arial"/>
                <w:sz w:val="20"/>
                <w:szCs w:val="20"/>
              </w:rPr>
              <w:t>$741.25</w:t>
            </w:r>
          </w:p>
        </w:tc>
      </w:tr>
      <w:tr w:rsidRPr="00166D60" w:rsidR="004E7221" w:rsidTr="00166D60" w14:paraId="72DDBB67" w14:textId="77777777">
        <w:trPr>
          <w:trHeight w:val="504"/>
          <w:jc w:val="center"/>
        </w:trPr>
        <w:tc>
          <w:tcPr>
            <w:tcW w:w="1885" w:type="dxa"/>
            <w:tcMar>
              <w:left w:w="29" w:type="dxa"/>
              <w:right w:w="29" w:type="dxa"/>
            </w:tcMar>
            <w:vAlign w:val="center"/>
          </w:tcPr>
          <w:p w:rsidRPr="00166D60" w:rsidR="004E7221" w:rsidP="004E7221" w:rsidRDefault="00166D60" w14:paraId="64B3A8F2" w14:textId="5E85A1B4">
            <w:pPr>
              <w:suppressAutoHyphens/>
              <w:jc w:val="center"/>
              <w:rPr>
                <w:rFonts w:ascii="Arial" w:hAnsi="Arial" w:cs="Arial"/>
                <w:b/>
                <w:sz w:val="20"/>
                <w:szCs w:val="20"/>
              </w:rPr>
            </w:pPr>
            <w:r w:rsidRPr="00166D60">
              <w:rPr>
                <w:rFonts w:ascii="Arial" w:hAnsi="Arial" w:cs="Arial"/>
                <w:b/>
                <w:sz w:val="20"/>
                <w:szCs w:val="20"/>
              </w:rPr>
              <w:t xml:space="preserve">TOTALS </w:t>
            </w:r>
          </w:p>
        </w:tc>
        <w:tc>
          <w:tcPr>
            <w:tcW w:w="1080" w:type="dxa"/>
            <w:tcMar>
              <w:left w:w="29" w:type="dxa"/>
              <w:right w:w="29" w:type="dxa"/>
            </w:tcMar>
            <w:vAlign w:val="center"/>
          </w:tcPr>
          <w:p w:rsidRPr="00166D60" w:rsidR="004E7221" w:rsidP="00051CF6" w:rsidRDefault="004E7221" w14:paraId="5B652A53" w14:textId="7DA1D7EF">
            <w:pPr>
              <w:suppressAutoHyphens/>
              <w:jc w:val="center"/>
              <w:rPr>
                <w:rFonts w:ascii="Arial" w:hAnsi="Arial" w:cs="Arial"/>
                <w:b/>
                <w:sz w:val="20"/>
                <w:szCs w:val="20"/>
              </w:rPr>
            </w:pPr>
            <w:r w:rsidRPr="00166D60">
              <w:rPr>
                <w:rFonts w:ascii="Arial" w:hAnsi="Arial" w:cs="Arial"/>
                <w:b/>
                <w:sz w:val="20"/>
                <w:szCs w:val="20"/>
              </w:rPr>
              <w:t>1 hour</w:t>
            </w:r>
          </w:p>
        </w:tc>
        <w:tc>
          <w:tcPr>
            <w:tcW w:w="1170" w:type="dxa"/>
            <w:tcMar>
              <w:left w:w="29" w:type="dxa"/>
              <w:right w:w="29" w:type="dxa"/>
            </w:tcMar>
            <w:vAlign w:val="center"/>
          </w:tcPr>
          <w:p w:rsidRPr="00166D60" w:rsidR="004E7221" w:rsidP="00051CF6" w:rsidRDefault="004E7221" w14:paraId="531586E5" w14:textId="12109516">
            <w:pPr>
              <w:suppressAutoHyphens/>
              <w:jc w:val="center"/>
              <w:rPr>
                <w:rFonts w:ascii="Arial" w:hAnsi="Arial" w:cs="Arial"/>
                <w:b/>
                <w:sz w:val="20"/>
                <w:szCs w:val="20"/>
              </w:rPr>
            </w:pPr>
            <w:r w:rsidRPr="00166D60">
              <w:rPr>
                <w:rFonts w:ascii="Arial" w:hAnsi="Arial" w:cs="Arial"/>
                <w:b/>
                <w:sz w:val="20"/>
                <w:szCs w:val="20"/>
              </w:rPr>
              <w:t>$29.65</w:t>
            </w:r>
          </w:p>
        </w:tc>
        <w:tc>
          <w:tcPr>
            <w:tcW w:w="1260" w:type="dxa"/>
            <w:vAlign w:val="center"/>
          </w:tcPr>
          <w:p w:rsidRPr="00166D60" w:rsidR="004E7221" w:rsidP="00051CF6" w:rsidRDefault="004E7221" w14:paraId="7BE4E9BC" w14:textId="3F05A499">
            <w:pPr>
              <w:suppressAutoHyphens/>
              <w:jc w:val="center"/>
              <w:rPr>
                <w:rFonts w:ascii="Arial" w:hAnsi="Arial" w:cs="Arial"/>
                <w:b/>
                <w:sz w:val="20"/>
                <w:szCs w:val="20"/>
              </w:rPr>
            </w:pPr>
            <w:r w:rsidRPr="00166D60">
              <w:rPr>
                <w:rFonts w:ascii="Arial" w:hAnsi="Arial" w:cs="Arial"/>
                <w:b/>
                <w:sz w:val="20"/>
                <w:szCs w:val="20"/>
              </w:rPr>
              <w:t>1</w:t>
            </w:r>
          </w:p>
        </w:tc>
        <w:tc>
          <w:tcPr>
            <w:tcW w:w="1350" w:type="dxa"/>
            <w:tcBorders>
              <w:right w:val="single" w:color="auto" w:sz="12" w:space="0"/>
            </w:tcBorders>
            <w:vAlign w:val="center"/>
          </w:tcPr>
          <w:p w:rsidRPr="00166D60" w:rsidR="004E7221" w:rsidP="00051CF6" w:rsidRDefault="004E7221" w14:paraId="17E7DCBE" w14:textId="6468F128">
            <w:pPr>
              <w:suppressAutoHyphens/>
              <w:jc w:val="center"/>
              <w:rPr>
                <w:rFonts w:ascii="Arial" w:hAnsi="Arial" w:cs="Arial"/>
                <w:b/>
                <w:sz w:val="20"/>
                <w:szCs w:val="20"/>
              </w:rPr>
            </w:pPr>
            <w:r w:rsidRPr="00166D60">
              <w:rPr>
                <w:rFonts w:ascii="Arial" w:hAnsi="Arial" w:cs="Arial"/>
                <w:b/>
                <w:sz w:val="20"/>
                <w:szCs w:val="20"/>
              </w:rPr>
              <w:t>$29.65</w:t>
            </w:r>
          </w:p>
        </w:tc>
        <w:tc>
          <w:tcPr>
            <w:tcW w:w="1080" w:type="dxa"/>
            <w:tcBorders>
              <w:left w:val="single" w:color="auto" w:sz="12" w:space="0"/>
            </w:tcBorders>
            <w:tcMar>
              <w:left w:w="29" w:type="dxa"/>
              <w:right w:w="29" w:type="dxa"/>
            </w:tcMar>
            <w:vAlign w:val="center"/>
          </w:tcPr>
          <w:p w:rsidRPr="00166D60" w:rsidR="004E7221" w:rsidP="00051CF6" w:rsidRDefault="004E7221" w14:paraId="350C19D9" w14:textId="2DC10862">
            <w:pPr>
              <w:suppressAutoHyphens/>
              <w:jc w:val="center"/>
              <w:rPr>
                <w:rFonts w:ascii="Arial" w:hAnsi="Arial" w:cs="Arial"/>
                <w:b/>
                <w:sz w:val="20"/>
                <w:szCs w:val="20"/>
              </w:rPr>
            </w:pPr>
            <w:r w:rsidRPr="00166D60">
              <w:rPr>
                <w:rFonts w:ascii="Arial" w:hAnsi="Arial" w:cs="Arial"/>
                <w:b/>
                <w:sz w:val="20"/>
                <w:szCs w:val="20"/>
              </w:rPr>
              <w:t>35</w:t>
            </w:r>
          </w:p>
        </w:tc>
        <w:tc>
          <w:tcPr>
            <w:tcW w:w="1103" w:type="dxa"/>
            <w:tcMar>
              <w:left w:w="29" w:type="dxa"/>
              <w:right w:w="29" w:type="dxa"/>
            </w:tcMar>
            <w:vAlign w:val="center"/>
          </w:tcPr>
          <w:p w:rsidRPr="00166D60" w:rsidR="004E7221" w:rsidP="004E7221" w:rsidRDefault="004E7221" w14:paraId="2C4875D8" w14:textId="0FF87D7F">
            <w:pPr>
              <w:suppressAutoHyphens/>
              <w:jc w:val="center"/>
              <w:rPr>
                <w:rFonts w:ascii="Arial" w:hAnsi="Arial" w:cs="Arial"/>
                <w:b/>
                <w:sz w:val="20"/>
                <w:szCs w:val="20"/>
              </w:rPr>
            </w:pPr>
            <w:r w:rsidRPr="00166D60">
              <w:rPr>
                <w:rFonts w:ascii="Arial" w:hAnsi="Arial" w:cs="Arial"/>
                <w:b/>
                <w:sz w:val="20"/>
                <w:szCs w:val="20"/>
              </w:rPr>
              <w:t>$1,037.75</w:t>
            </w:r>
          </w:p>
        </w:tc>
      </w:tr>
    </w:tbl>
    <w:p w:rsidRPr="006D19A6" w:rsidR="000A2628" w:rsidP="000A2628" w:rsidRDefault="000A2628" w14:paraId="0CB0D9A5" w14:textId="77777777">
      <w:pPr>
        <w:rPr>
          <w:rFonts w:ascii="Arial" w:hAnsi="Arial" w:cs="Arial"/>
          <w:sz w:val="22"/>
          <w:szCs w:val="22"/>
        </w:rPr>
      </w:pPr>
    </w:p>
    <w:p w:rsidRPr="006D19A6" w:rsidR="000A2628" w:rsidP="000A2628" w:rsidRDefault="000A2628" w14:paraId="779A3813" w14:textId="2C7A6A15">
      <w:pPr>
        <w:ind w:left="360"/>
        <w:rPr>
          <w:rFonts w:ascii="Arial" w:hAnsi="Arial" w:cs="Arial"/>
          <w:sz w:val="22"/>
          <w:szCs w:val="22"/>
        </w:rPr>
      </w:pPr>
      <w:r w:rsidRPr="006D19A6">
        <w:rPr>
          <w:rFonts w:ascii="Arial" w:hAnsi="Arial" w:cs="Arial"/>
          <w:sz w:val="22"/>
          <w:szCs w:val="22"/>
          <w:u w:val="single"/>
        </w:rPr>
        <w:lastRenderedPageBreak/>
        <w:t>Respondent Record Retention:</w:t>
      </w:r>
      <w:r w:rsidRPr="006D19A6">
        <w:rPr>
          <w:rFonts w:ascii="Arial" w:hAnsi="Arial" w:cs="Arial"/>
          <w:sz w:val="22"/>
          <w:szCs w:val="22"/>
        </w:rPr>
        <w:t xml:space="preserve">  There is no regulatory record retention requirement for this information collection</w:t>
      </w:r>
      <w:r w:rsidR="00974F68">
        <w:rPr>
          <w:rFonts w:ascii="Arial" w:hAnsi="Arial" w:cs="Arial"/>
          <w:sz w:val="22"/>
          <w:szCs w:val="22"/>
        </w:rPr>
        <w:t xml:space="preserve">. </w:t>
      </w:r>
    </w:p>
    <w:p w:rsidRPr="006D19A6" w:rsidR="000A2628" w:rsidP="000A2628" w:rsidRDefault="000A2628" w14:paraId="72662663" w14:textId="77777777">
      <w:pPr>
        <w:rPr>
          <w:rFonts w:ascii="Arial" w:hAnsi="Arial" w:cs="Arial"/>
          <w:sz w:val="36"/>
          <w:szCs w:val="36"/>
        </w:rPr>
      </w:pPr>
    </w:p>
    <w:p w:rsidRPr="006D19A6" w:rsidR="000A2628" w:rsidP="000A2628" w:rsidRDefault="000A2628" w14:paraId="53DB9CF9" w14:textId="77777777">
      <w:pPr>
        <w:suppressAutoHyphens/>
        <w:rPr>
          <w:rFonts w:ascii="Arial" w:hAnsi="Arial" w:cs="Arial"/>
          <w:i/>
          <w:sz w:val="22"/>
          <w:szCs w:val="22"/>
        </w:rPr>
      </w:pPr>
      <w:r w:rsidRPr="006D19A6">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6D19A6" w:rsidR="000A2628" w:rsidP="000A2628" w:rsidRDefault="000A2628" w14:paraId="2B21E3C9" w14:textId="77777777">
      <w:pPr>
        <w:suppressAutoHyphens/>
        <w:ind w:left="480" w:hanging="480"/>
        <w:rPr>
          <w:rFonts w:ascii="Arial" w:hAnsi="Arial" w:cs="Arial"/>
          <w:sz w:val="22"/>
          <w:szCs w:val="22"/>
        </w:rPr>
      </w:pPr>
    </w:p>
    <w:p w:rsidRPr="006D19A6" w:rsidR="000A2628" w:rsidP="000A2628" w:rsidRDefault="000A2628" w14:paraId="4E2C5C01" w14:textId="3B35647B">
      <w:pPr>
        <w:suppressAutoHyphens/>
        <w:ind w:left="360"/>
        <w:rPr>
          <w:rFonts w:ascii="Arial" w:hAnsi="Arial" w:cs="Arial"/>
          <w:sz w:val="22"/>
          <w:szCs w:val="22"/>
        </w:rPr>
      </w:pPr>
      <w:r w:rsidRPr="006D19A6">
        <w:rPr>
          <w:rFonts w:ascii="Arial" w:hAnsi="Arial" w:cs="Arial"/>
          <w:sz w:val="22"/>
          <w:szCs w:val="22"/>
        </w:rPr>
        <w:t>TTB believes that there are no annualized start-up or maintenance costs to respondents associated with this occasional information collection.  As for mailing costs, TTB estimates that each response costs $</w:t>
      </w:r>
      <w:r w:rsidR="00FB7F13">
        <w:rPr>
          <w:rFonts w:ascii="Arial" w:hAnsi="Arial" w:cs="Arial"/>
          <w:sz w:val="22"/>
          <w:szCs w:val="22"/>
        </w:rPr>
        <w:t>5</w:t>
      </w:r>
      <w:r w:rsidRPr="006D19A6">
        <w:rPr>
          <w:rFonts w:ascii="Arial" w:hAnsi="Arial" w:cs="Arial"/>
          <w:sz w:val="22"/>
          <w:szCs w:val="22"/>
        </w:rPr>
        <w:t>.00 in postage and mailing supplies.  This results in annual costs of $</w:t>
      </w:r>
      <w:r w:rsidR="00FB7F13">
        <w:rPr>
          <w:rFonts w:ascii="Arial" w:hAnsi="Arial" w:cs="Arial"/>
          <w:sz w:val="22"/>
          <w:szCs w:val="22"/>
        </w:rPr>
        <w:t>5.00</w:t>
      </w:r>
      <w:r w:rsidRPr="006D19A6">
        <w:rPr>
          <w:rFonts w:ascii="Arial" w:hAnsi="Arial" w:cs="Arial"/>
          <w:sz w:val="22"/>
          <w:szCs w:val="22"/>
        </w:rPr>
        <w:t xml:space="preserve"> per respondent and $1</w:t>
      </w:r>
      <w:r w:rsidR="00FB7F13">
        <w:rPr>
          <w:rFonts w:ascii="Arial" w:hAnsi="Arial" w:cs="Arial"/>
          <w:sz w:val="22"/>
          <w:szCs w:val="22"/>
        </w:rPr>
        <w:t>75.00</w:t>
      </w:r>
      <w:r w:rsidRPr="006D19A6">
        <w:rPr>
          <w:rFonts w:ascii="Arial" w:hAnsi="Arial" w:cs="Arial"/>
          <w:sz w:val="22"/>
          <w:szCs w:val="22"/>
        </w:rPr>
        <w:t xml:space="preserve"> in tot</w:t>
      </w:r>
      <w:r w:rsidR="00FB7F13">
        <w:rPr>
          <w:rFonts w:ascii="Arial" w:hAnsi="Arial" w:cs="Arial"/>
          <w:sz w:val="22"/>
          <w:szCs w:val="22"/>
        </w:rPr>
        <w:t>al postage and mailing costs fo</w:t>
      </w:r>
      <w:r w:rsidRPr="006D19A6">
        <w:rPr>
          <w:rFonts w:ascii="Arial" w:hAnsi="Arial" w:cs="Arial"/>
          <w:sz w:val="22"/>
          <w:szCs w:val="22"/>
        </w:rPr>
        <w:t xml:space="preserve">r </w:t>
      </w:r>
      <w:r w:rsidR="00FB7F13">
        <w:rPr>
          <w:rFonts w:ascii="Arial" w:hAnsi="Arial" w:cs="Arial"/>
          <w:sz w:val="22"/>
          <w:szCs w:val="22"/>
        </w:rPr>
        <w:t xml:space="preserve">the 35 annual responses to </w:t>
      </w:r>
      <w:r w:rsidRPr="006D19A6">
        <w:rPr>
          <w:rFonts w:ascii="Arial" w:hAnsi="Arial" w:cs="Arial"/>
          <w:sz w:val="22"/>
          <w:szCs w:val="22"/>
        </w:rPr>
        <w:t xml:space="preserve">this collection. </w:t>
      </w:r>
    </w:p>
    <w:p w:rsidRPr="006D19A6" w:rsidR="000A2628" w:rsidP="000A2628" w:rsidRDefault="000A2628" w14:paraId="16D25EDE" w14:textId="77777777">
      <w:pPr>
        <w:suppressAutoHyphens/>
        <w:rPr>
          <w:rFonts w:ascii="Arial" w:hAnsi="Arial" w:cs="Arial"/>
          <w:sz w:val="36"/>
          <w:szCs w:val="36"/>
        </w:rPr>
      </w:pPr>
    </w:p>
    <w:p w:rsidRPr="006D19A6" w:rsidR="00944374" w:rsidP="00944374" w:rsidRDefault="00944374" w14:paraId="59668109" w14:textId="77777777">
      <w:pPr>
        <w:suppressAutoHyphens/>
        <w:ind w:left="480" w:hanging="480"/>
        <w:rPr>
          <w:rFonts w:ascii="Arial" w:hAnsi="Arial" w:cs="Arial"/>
          <w:i/>
          <w:sz w:val="22"/>
          <w:szCs w:val="22"/>
        </w:rPr>
      </w:pPr>
      <w:r w:rsidRPr="006D19A6">
        <w:rPr>
          <w:rFonts w:ascii="Arial" w:hAnsi="Arial" w:cs="Arial"/>
          <w:i/>
          <w:sz w:val="22"/>
          <w:szCs w:val="22"/>
        </w:rPr>
        <w:t xml:space="preserve">14.  What is the annualized cost to the Federal Government? </w:t>
      </w:r>
    </w:p>
    <w:p w:rsidRPr="006D19A6" w:rsidR="00944374" w:rsidP="00944374" w:rsidRDefault="00944374" w14:paraId="4C710F0F" w14:textId="77777777">
      <w:pPr>
        <w:suppressAutoHyphens/>
        <w:ind w:left="480" w:hanging="480"/>
        <w:rPr>
          <w:rFonts w:ascii="Arial" w:hAnsi="Arial" w:cs="Arial"/>
          <w:sz w:val="22"/>
          <w:szCs w:val="22"/>
        </w:rPr>
      </w:pPr>
    </w:p>
    <w:p w:rsidRPr="006D19A6" w:rsidR="00944374" w:rsidP="00944374" w:rsidRDefault="00944374" w14:paraId="285B95A8" w14:textId="77777777">
      <w:pPr>
        <w:ind w:left="360"/>
        <w:rPr>
          <w:rFonts w:ascii="Arial" w:hAnsi="Arial" w:cs="Arial"/>
          <w:sz w:val="22"/>
          <w:szCs w:val="22"/>
        </w:rPr>
      </w:pPr>
      <w:r w:rsidRPr="006D19A6">
        <w:rPr>
          <w:rFonts w:ascii="Arial" w:hAnsi="Arial" w:cs="Arial"/>
          <w:sz w:val="22"/>
          <w:szCs w:val="22"/>
        </w:rPr>
        <w:t>T</w:t>
      </w:r>
      <w:r>
        <w:rPr>
          <w:rFonts w:ascii="Arial" w:hAnsi="Arial" w:cs="Arial"/>
          <w:sz w:val="22"/>
          <w:szCs w:val="22"/>
        </w:rPr>
        <w:t xml:space="preserve">here are no annualized </w:t>
      </w:r>
      <w:r w:rsidRPr="006D19A6">
        <w:rPr>
          <w:rFonts w:ascii="Arial" w:hAnsi="Arial" w:cs="Arial"/>
          <w:sz w:val="22"/>
          <w:szCs w:val="22"/>
        </w:rPr>
        <w:t xml:space="preserve">non-labor costs to the Federal Government associated with this information collection.  Printing and distribution costs for this collection have decreased to $0.00 in TTB’s cost estimate due to the public availability of forms on the TTB website at </w:t>
      </w:r>
      <w:r w:rsidRPr="006D19A6">
        <w:rPr>
          <w:rFonts w:ascii="Arial" w:hAnsi="Arial" w:cs="Arial"/>
          <w:i/>
          <w:sz w:val="22"/>
          <w:szCs w:val="22"/>
        </w:rPr>
        <w:t>https://www.ttb.gov/forms</w:t>
      </w:r>
      <w:r w:rsidRPr="006D19A6">
        <w:rPr>
          <w:rFonts w:ascii="Arial" w:hAnsi="Arial" w:cs="Arial"/>
          <w:sz w:val="22"/>
          <w:szCs w:val="22"/>
        </w:rPr>
        <w:t xml:space="preserve">.  </w:t>
      </w:r>
    </w:p>
    <w:p w:rsidRPr="006D19A6" w:rsidR="00944374" w:rsidP="00944374" w:rsidRDefault="00944374" w14:paraId="5C891463" w14:textId="77777777">
      <w:pPr>
        <w:ind w:left="360"/>
        <w:rPr>
          <w:rFonts w:ascii="Arial" w:hAnsi="Arial" w:cs="Arial"/>
          <w:sz w:val="22"/>
          <w:szCs w:val="22"/>
        </w:rPr>
      </w:pPr>
    </w:p>
    <w:p w:rsidRPr="006D19A6" w:rsidR="00944374" w:rsidP="00944374" w:rsidRDefault="00944374" w14:paraId="11E00950" w14:textId="35F5E803">
      <w:pPr>
        <w:ind w:left="360"/>
        <w:rPr>
          <w:rFonts w:ascii="Arial" w:hAnsi="Arial" w:cs="Arial"/>
          <w:sz w:val="22"/>
          <w:szCs w:val="22"/>
        </w:rPr>
      </w:pPr>
      <w:r w:rsidRPr="006D19A6">
        <w:rPr>
          <w:rFonts w:ascii="Arial" w:hAnsi="Arial" w:cs="Arial"/>
          <w:sz w:val="22"/>
          <w:szCs w:val="22"/>
        </w:rPr>
        <w:t>TTB estimates the annual labor costs to the Federal Government for this collection as follows</w:t>
      </w:r>
      <w:r>
        <w:rPr>
          <w:rFonts w:ascii="Arial" w:hAnsi="Arial" w:cs="Arial"/>
          <w:sz w:val="22"/>
          <w:szCs w:val="22"/>
        </w:rPr>
        <w:t>, based on labor costs for TTB personnel in Puerto Rico</w:t>
      </w:r>
      <w:r w:rsidRPr="006D19A6">
        <w:rPr>
          <w:rFonts w:ascii="Arial" w:hAnsi="Arial" w:cs="Arial"/>
          <w:sz w:val="22"/>
          <w:szCs w:val="22"/>
        </w:rPr>
        <w:t xml:space="preserve">: </w:t>
      </w:r>
    </w:p>
    <w:p w:rsidRPr="00944374" w:rsidR="00944374" w:rsidP="00944374" w:rsidRDefault="00944374" w14:paraId="5AD1F264" w14:textId="77777777">
      <w:pPr>
        <w:ind w:left="360"/>
        <w:rPr>
          <w:rFonts w:ascii="Arial" w:hAnsi="Arial" w:cs="Arial"/>
          <w:sz w:val="22"/>
          <w:szCs w:val="22"/>
        </w:rPr>
      </w:pPr>
    </w:p>
    <w:tbl>
      <w:tblPr>
        <w:tblStyle w:val="TableGrid11"/>
        <w:tblW w:w="8640" w:type="dxa"/>
        <w:jc w:val="center"/>
        <w:tblLayout w:type="fixed"/>
        <w:tblLook w:val="04A0" w:firstRow="1" w:lastRow="0" w:firstColumn="1" w:lastColumn="0" w:noHBand="0" w:noVBand="1"/>
      </w:tblPr>
      <w:tblGrid>
        <w:gridCol w:w="2223"/>
        <w:gridCol w:w="1247"/>
        <w:gridCol w:w="1248"/>
        <w:gridCol w:w="1426"/>
        <w:gridCol w:w="1159"/>
        <w:gridCol w:w="1337"/>
      </w:tblGrid>
      <w:tr w:rsidRPr="00ED3F37" w:rsidR="00944374" w:rsidTr="00051CF6" w14:paraId="7253AEC7" w14:textId="77777777">
        <w:trPr>
          <w:trHeight w:val="576"/>
          <w:jc w:val="center"/>
        </w:trPr>
        <w:tc>
          <w:tcPr>
            <w:tcW w:w="8640" w:type="dxa"/>
            <w:gridSpan w:val="6"/>
            <w:vAlign w:val="center"/>
          </w:tcPr>
          <w:p w:rsidRPr="00ED3F37" w:rsidR="00944374" w:rsidP="00051CF6" w:rsidRDefault="00944374" w14:paraId="735DD8D1" w14:textId="77777777">
            <w:pPr>
              <w:suppressAutoHyphens/>
              <w:jc w:val="center"/>
              <w:rPr>
                <w:rFonts w:ascii="Arial" w:hAnsi="Arial" w:cs="Arial"/>
                <w:b/>
                <w:sz w:val="20"/>
                <w:szCs w:val="20"/>
              </w:rPr>
            </w:pPr>
            <w:r w:rsidRPr="00ED3F37">
              <w:rPr>
                <w:rFonts w:ascii="Arial" w:hAnsi="Arial" w:cs="Arial"/>
                <w:b/>
                <w:sz w:val="20"/>
                <w:szCs w:val="20"/>
              </w:rPr>
              <w:t xml:space="preserve">Labor Costs for TTB Personnel in Puerto Rico* </w:t>
            </w:r>
          </w:p>
        </w:tc>
      </w:tr>
      <w:tr w:rsidRPr="00ED3F37" w:rsidR="00944374" w:rsidTr="00051CF6" w14:paraId="28E62766" w14:textId="77777777">
        <w:trPr>
          <w:trHeight w:val="576"/>
          <w:jc w:val="center"/>
        </w:trPr>
        <w:tc>
          <w:tcPr>
            <w:tcW w:w="2223" w:type="dxa"/>
            <w:vAlign w:val="center"/>
          </w:tcPr>
          <w:p w:rsidRPr="00ED3F37" w:rsidR="00944374" w:rsidP="00051CF6" w:rsidRDefault="00944374" w14:paraId="0F64F504" w14:textId="77777777">
            <w:pPr>
              <w:suppressAutoHyphens/>
              <w:jc w:val="center"/>
              <w:rPr>
                <w:rFonts w:ascii="Arial" w:hAnsi="Arial" w:cs="Arial"/>
                <w:sz w:val="20"/>
                <w:szCs w:val="20"/>
              </w:rPr>
            </w:pPr>
            <w:r w:rsidRPr="00ED3F37">
              <w:rPr>
                <w:rFonts w:ascii="Arial" w:hAnsi="Arial" w:cs="Arial"/>
                <w:sz w:val="20"/>
                <w:szCs w:val="20"/>
              </w:rPr>
              <w:t xml:space="preserve">Position </w:t>
            </w:r>
          </w:p>
        </w:tc>
        <w:tc>
          <w:tcPr>
            <w:tcW w:w="1247" w:type="dxa"/>
            <w:tcMar>
              <w:left w:w="29" w:type="dxa"/>
              <w:right w:w="29" w:type="dxa"/>
            </w:tcMar>
            <w:vAlign w:val="center"/>
          </w:tcPr>
          <w:p w:rsidRPr="00ED3F37" w:rsidR="00944374" w:rsidP="00051CF6" w:rsidRDefault="00944374" w14:paraId="2F186382" w14:textId="77777777">
            <w:pPr>
              <w:suppressAutoHyphens/>
              <w:jc w:val="center"/>
              <w:rPr>
                <w:rFonts w:ascii="Arial" w:hAnsi="Arial" w:cs="Arial"/>
                <w:sz w:val="20"/>
                <w:szCs w:val="20"/>
              </w:rPr>
            </w:pPr>
            <w:r w:rsidRPr="00ED3F37">
              <w:rPr>
                <w:rFonts w:ascii="Arial" w:hAnsi="Arial" w:cs="Arial"/>
                <w:sz w:val="20"/>
                <w:szCs w:val="20"/>
              </w:rPr>
              <w:t>Fully-loaded Labor Rate/Hour</w:t>
            </w:r>
            <w:r w:rsidRPr="00ED3F37">
              <w:rPr>
                <w:rFonts w:ascii="Arial" w:hAnsi="Arial" w:cs="Arial"/>
                <w:sz w:val="20"/>
                <w:szCs w:val="20"/>
                <w:vertAlign w:val="superscript"/>
              </w:rPr>
              <w:footnoteReference w:id="3"/>
            </w:r>
          </w:p>
        </w:tc>
        <w:tc>
          <w:tcPr>
            <w:tcW w:w="1248" w:type="dxa"/>
            <w:tcMar>
              <w:left w:w="29" w:type="dxa"/>
              <w:right w:w="29" w:type="dxa"/>
            </w:tcMar>
            <w:vAlign w:val="center"/>
          </w:tcPr>
          <w:p w:rsidRPr="00ED3F37" w:rsidR="00944374" w:rsidP="00051CF6" w:rsidRDefault="00944374" w14:paraId="55AE4FE3" w14:textId="77777777">
            <w:pPr>
              <w:suppressAutoHyphens/>
              <w:jc w:val="center"/>
              <w:rPr>
                <w:rFonts w:ascii="Arial" w:hAnsi="Arial" w:cs="Arial"/>
                <w:sz w:val="20"/>
                <w:szCs w:val="20"/>
              </w:rPr>
            </w:pPr>
            <w:r w:rsidRPr="00ED3F37">
              <w:rPr>
                <w:rFonts w:ascii="Arial" w:hAnsi="Arial" w:cs="Arial"/>
                <w:sz w:val="20"/>
                <w:szCs w:val="20"/>
              </w:rPr>
              <w:t>Processing Time per Response</w:t>
            </w:r>
          </w:p>
        </w:tc>
        <w:tc>
          <w:tcPr>
            <w:tcW w:w="1426" w:type="dxa"/>
            <w:tcMar>
              <w:left w:w="29" w:type="dxa"/>
              <w:right w:w="29" w:type="dxa"/>
            </w:tcMar>
            <w:vAlign w:val="center"/>
          </w:tcPr>
          <w:p w:rsidRPr="00ED3F37" w:rsidR="00944374" w:rsidP="00051CF6" w:rsidRDefault="00944374" w14:paraId="1B3B9341" w14:textId="77777777">
            <w:pPr>
              <w:suppressAutoHyphens/>
              <w:jc w:val="center"/>
              <w:rPr>
                <w:rFonts w:ascii="Arial" w:hAnsi="Arial" w:cs="Arial"/>
                <w:sz w:val="20"/>
                <w:szCs w:val="20"/>
              </w:rPr>
            </w:pPr>
            <w:r w:rsidRPr="00ED3F37">
              <w:rPr>
                <w:rFonts w:ascii="Arial" w:hAnsi="Arial" w:cs="Arial"/>
                <w:sz w:val="20"/>
                <w:szCs w:val="20"/>
              </w:rPr>
              <w:t>Labor Costs per Response</w:t>
            </w:r>
          </w:p>
        </w:tc>
        <w:tc>
          <w:tcPr>
            <w:tcW w:w="1159" w:type="dxa"/>
            <w:tcMar>
              <w:left w:w="29" w:type="dxa"/>
              <w:right w:w="29" w:type="dxa"/>
            </w:tcMar>
            <w:vAlign w:val="center"/>
          </w:tcPr>
          <w:p w:rsidRPr="00ED3F37" w:rsidR="00944374" w:rsidP="00051CF6" w:rsidRDefault="00944374" w14:paraId="578CEBA5" w14:textId="77777777">
            <w:pPr>
              <w:suppressAutoHyphens/>
              <w:jc w:val="center"/>
              <w:rPr>
                <w:rFonts w:ascii="Arial" w:hAnsi="Arial" w:cs="Arial"/>
                <w:sz w:val="20"/>
                <w:szCs w:val="20"/>
              </w:rPr>
            </w:pPr>
            <w:r w:rsidRPr="00ED3F37">
              <w:rPr>
                <w:rFonts w:ascii="Arial" w:hAnsi="Arial" w:cs="Arial"/>
                <w:sz w:val="20"/>
                <w:szCs w:val="20"/>
              </w:rPr>
              <w:t>Total Responses</w:t>
            </w:r>
          </w:p>
        </w:tc>
        <w:tc>
          <w:tcPr>
            <w:tcW w:w="1337" w:type="dxa"/>
            <w:tcMar>
              <w:left w:w="29" w:type="dxa"/>
              <w:right w:w="29" w:type="dxa"/>
            </w:tcMar>
            <w:vAlign w:val="center"/>
          </w:tcPr>
          <w:p w:rsidRPr="00ED3F37" w:rsidR="00944374" w:rsidP="00051CF6" w:rsidRDefault="00944374" w14:paraId="5438FA46" w14:textId="77777777">
            <w:pPr>
              <w:suppressAutoHyphens/>
              <w:jc w:val="center"/>
              <w:rPr>
                <w:rFonts w:ascii="Arial" w:hAnsi="Arial" w:cs="Arial"/>
                <w:sz w:val="20"/>
                <w:szCs w:val="20"/>
              </w:rPr>
            </w:pPr>
            <w:r w:rsidRPr="00ED3F37">
              <w:rPr>
                <w:rFonts w:ascii="Arial" w:hAnsi="Arial" w:cs="Arial"/>
                <w:sz w:val="20"/>
                <w:szCs w:val="20"/>
              </w:rPr>
              <w:t>Total TTB Labor Costs</w:t>
            </w:r>
          </w:p>
        </w:tc>
      </w:tr>
      <w:tr w:rsidRPr="00ED3F37" w:rsidR="00944374" w:rsidTr="00051CF6" w14:paraId="2C877FE0" w14:textId="77777777">
        <w:trPr>
          <w:trHeight w:val="576"/>
          <w:jc w:val="center"/>
        </w:trPr>
        <w:tc>
          <w:tcPr>
            <w:tcW w:w="2223" w:type="dxa"/>
            <w:tcBorders>
              <w:top w:val="single" w:color="auto" w:sz="4" w:space="0"/>
            </w:tcBorders>
            <w:vAlign w:val="center"/>
          </w:tcPr>
          <w:p w:rsidRPr="00ED3F37" w:rsidR="00944374" w:rsidP="00051CF6" w:rsidRDefault="00944374" w14:paraId="208230F9" w14:textId="77777777">
            <w:pPr>
              <w:suppressAutoHyphens/>
              <w:jc w:val="center"/>
              <w:rPr>
                <w:rFonts w:ascii="Arial" w:hAnsi="Arial" w:cs="Arial"/>
                <w:sz w:val="20"/>
                <w:szCs w:val="20"/>
              </w:rPr>
            </w:pPr>
            <w:r w:rsidRPr="00ED3F37">
              <w:rPr>
                <w:rFonts w:ascii="Arial" w:hAnsi="Arial" w:cs="Arial"/>
                <w:sz w:val="20"/>
                <w:szCs w:val="20"/>
              </w:rPr>
              <w:t xml:space="preserve">GS–5, Step 5, </w:t>
            </w:r>
          </w:p>
          <w:p w:rsidRPr="00ED3F37" w:rsidR="00944374" w:rsidP="00051CF6" w:rsidRDefault="00944374" w14:paraId="3D9D8DC9" w14:textId="77777777">
            <w:pPr>
              <w:suppressAutoHyphens/>
              <w:jc w:val="center"/>
              <w:rPr>
                <w:rFonts w:ascii="Arial" w:hAnsi="Arial" w:cs="Arial"/>
                <w:sz w:val="20"/>
                <w:szCs w:val="20"/>
              </w:rPr>
            </w:pPr>
            <w:r w:rsidRPr="00ED3F37">
              <w:rPr>
                <w:rFonts w:ascii="Arial" w:hAnsi="Arial" w:cs="Arial"/>
                <w:sz w:val="20"/>
                <w:szCs w:val="20"/>
              </w:rPr>
              <w:t xml:space="preserve">Clerk </w:t>
            </w:r>
          </w:p>
        </w:tc>
        <w:tc>
          <w:tcPr>
            <w:tcW w:w="1247" w:type="dxa"/>
            <w:tcBorders>
              <w:top w:val="single" w:color="auto" w:sz="4" w:space="0"/>
              <w:bottom w:val="single" w:color="auto" w:sz="4" w:space="0"/>
            </w:tcBorders>
            <w:tcMar>
              <w:left w:w="29" w:type="dxa"/>
              <w:right w:w="29" w:type="dxa"/>
            </w:tcMar>
            <w:vAlign w:val="center"/>
          </w:tcPr>
          <w:p w:rsidRPr="00ED3F37" w:rsidR="00944374" w:rsidP="00051CF6" w:rsidRDefault="00944374" w14:paraId="60551CE1" w14:textId="77777777">
            <w:pPr>
              <w:suppressAutoHyphens/>
              <w:jc w:val="center"/>
              <w:rPr>
                <w:rFonts w:ascii="Arial" w:hAnsi="Arial" w:cs="Arial"/>
                <w:sz w:val="20"/>
                <w:szCs w:val="20"/>
              </w:rPr>
            </w:pPr>
            <w:r w:rsidRPr="00ED3F37">
              <w:rPr>
                <w:rFonts w:ascii="Arial" w:hAnsi="Arial" w:cs="Arial"/>
                <w:sz w:val="20"/>
                <w:szCs w:val="20"/>
              </w:rPr>
              <w:t>$30.90</w:t>
            </w:r>
          </w:p>
        </w:tc>
        <w:tc>
          <w:tcPr>
            <w:tcW w:w="1248" w:type="dxa"/>
            <w:tcBorders>
              <w:top w:val="single" w:color="auto" w:sz="4" w:space="0"/>
              <w:bottom w:val="single" w:color="auto" w:sz="4" w:space="0"/>
            </w:tcBorders>
            <w:tcMar>
              <w:left w:w="29" w:type="dxa"/>
              <w:right w:w="29" w:type="dxa"/>
            </w:tcMar>
            <w:vAlign w:val="center"/>
          </w:tcPr>
          <w:p w:rsidRPr="00ED3F37" w:rsidR="00944374" w:rsidP="00051CF6" w:rsidRDefault="00944374" w14:paraId="3C41BACE" w14:textId="77777777">
            <w:pPr>
              <w:suppressAutoHyphens/>
              <w:jc w:val="center"/>
              <w:rPr>
                <w:rFonts w:ascii="Arial" w:hAnsi="Arial" w:cs="Arial"/>
                <w:sz w:val="20"/>
                <w:szCs w:val="20"/>
              </w:rPr>
            </w:pPr>
            <w:r w:rsidRPr="00ED3F37">
              <w:rPr>
                <w:rFonts w:ascii="Arial" w:hAnsi="Arial" w:cs="Arial"/>
                <w:sz w:val="20"/>
                <w:szCs w:val="20"/>
              </w:rPr>
              <w:t>6 minutes</w:t>
            </w:r>
          </w:p>
        </w:tc>
        <w:tc>
          <w:tcPr>
            <w:tcW w:w="1426" w:type="dxa"/>
            <w:tcBorders>
              <w:top w:val="single" w:color="auto" w:sz="4" w:space="0"/>
              <w:bottom w:val="single" w:color="auto" w:sz="4" w:space="0"/>
            </w:tcBorders>
            <w:tcMar>
              <w:left w:w="29" w:type="dxa"/>
              <w:right w:w="29" w:type="dxa"/>
            </w:tcMar>
            <w:vAlign w:val="center"/>
          </w:tcPr>
          <w:p w:rsidRPr="00ED3F37" w:rsidR="00944374" w:rsidP="00051CF6" w:rsidRDefault="00944374" w14:paraId="40A84D39" w14:textId="77777777">
            <w:pPr>
              <w:suppressAutoHyphens/>
              <w:jc w:val="center"/>
              <w:rPr>
                <w:rFonts w:ascii="Arial" w:hAnsi="Arial" w:cs="Arial"/>
                <w:sz w:val="20"/>
                <w:szCs w:val="20"/>
              </w:rPr>
            </w:pPr>
            <w:r w:rsidRPr="00ED3F37">
              <w:rPr>
                <w:rFonts w:ascii="Arial" w:hAnsi="Arial" w:cs="Arial"/>
                <w:sz w:val="20"/>
                <w:szCs w:val="20"/>
              </w:rPr>
              <w:t>$3.09</w:t>
            </w:r>
          </w:p>
        </w:tc>
        <w:tc>
          <w:tcPr>
            <w:tcW w:w="1159" w:type="dxa"/>
            <w:vMerge w:val="restart"/>
            <w:tcBorders>
              <w:top w:val="single" w:color="auto" w:sz="4" w:space="0"/>
            </w:tcBorders>
            <w:tcMar>
              <w:left w:w="29" w:type="dxa"/>
              <w:right w:w="29" w:type="dxa"/>
            </w:tcMar>
            <w:vAlign w:val="center"/>
          </w:tcPr>
          <w:p w:rsidRPr="00ED3F37" w:rsidR="00944374" w:rsidP="00051CF6" w:rsidRDefault="00944374" w14:paraId="13A75C20" w14:textId="77777777">
            <w:pPr>
              <w:suppressAutoHyphens/>
              <w:jc w:val="center"/>
              <w:rPr>
                <w:rFonts w:ascii="Arial" w:hAnsi="Arial" w:cs="Arial"/>
                <w:sz w:val="20"/>
                <w:szCs w:val="20"/>
              </w:rPr>
            </w:pPr>
            <w:r w:rsidRPr="00ED3F37">
              <w:rPr>
                <w:rFonts w:ascii="Arial" w:hAnsi="Arial" w:cs="Arial"/>
                <w:sz w:val="20"/>
                <w:szCs w:val="20"/>
              </w:rPr>
              <w:t>35</w:t>
            </w:r>
          </w:p>
        </w:tc>
        <w:tc>
          <w:tcPr>
            <w:tcW w:w="1337" w:type="dxa"/>
            <w:tcBorders>
              <w:top w:val="single" w:color="auto" w:sz="4" w:space="0"/>
              <w:bottom w:val="single" w:color="auto" w:sz="4" w:space="0"/>
            </w:tcBorders>
            <w:tcMar>
              <w:left w:w="29" w:type="dxa"/>
              <w:right w:w="29" w:type="dxa"/>
            </w:tcMar>
            <w:vAlign w:val="center"/>
          </w:tcPr>
          <w:p w:rsidRPr="00ED3F37" w:rsidR="00944374" w:rsidP="00051CF6" w:rsidRDefault="00944374" w14:paraId="1685F7FE" w14:textId="77777777">
            <w:pPr>
              <w:suppressAutoHyphens/>
              <w:jc w:val="center"/>
              <w:rPr>
                <w:rFonts w:ascii="Arial" w:hAnsi="Arial" w:cs="Arial"/>
                <w:sz w:val="20"/>
                <w:szCs w:val="20"/>
              </w:rPr>
            </w:pPr>
            <w:r w:rsidRPr="00ED3F37">
              <w:rPr>
                <w:rFonts w:ascii="Arial" w:hAnsi="Arial" w:cs="Arial"/>
                <w:sz w:val="20"/>
                <w:szCs w:val="20"/>
              </w:rPr>
              <w:t>$</w:t>
            </w:r>
            <w:r>
              <w:rPr>
                <w:rFonts w:ascii="Arial" w:hAnsi="Arial" w:cs="Arial"/>
                <w:sz w:val="20"/>
                <w:szCs w:val="20"/>
              </w:rPr>
              <w:t>108.15</w:t>
            </w:r>
          </w:p>
        </w:tc>
      </w:tr>
      <w:tr w:rsidRPr="00ED3F37" w:rsidR="00944374" w:rsidTr="00051CF6" w14:paraId="5715F500" w14:textId="77777777">
        <w:trPr>
          <w:trHeight w:val="576"/>
          <w:jc w:val="center"/>
        </w:trPr>
        <w:tc>
          <w:tcPr>
            <w:tcW w:w="2223" w:type="dxa"/>
            <w:tcBorders>
              <w:bottom w:val="single" w:color="auto" w:sz="4" w:space="0"/>
            </w:tcBorders>
            <w:vAlign w:val="center"/>
          </w:tcPr>
          <w:p w:rsidRPr="00ED3F37" w:rsidR="00944374" w:rsidP="00051CF6" w:rsidRDefault="00944374" w14:paraId="65417B7B" w14:textId="77777777">
            <w:pPr>
              <w:suppressAutoHyphens/>
              <w:jc w:val="center"/>
              <w:rPr>
                <w:rFonts w:ascii="Arial" w:hAnsi="Arial" w:cs="Arial"/>
                <w:sz w:val="20"/>
                <w:szCs w:val="20"/>
              </w:rPr>
            </w:pPr>
            <w:r w:rsidRPr="00ED3F37">
              <w:rPr>
                <w:rFonts w:ascii="Arial" w:hAnsi="Arial" w:cs="Arial"/>
                <w:sz w:val="20"/>
                <w:szCs w:val="20"/>
              </w:rPr>
              <w:t>GS–11, Step 5, Specialist</w:t>
            </w:r>
          </w:p>
        </w:tc>
        <w:tc>
          <w:tcPr>
            <w:tcW w:w="1247" w:type="dxa"/>
            <w:tcBorders>
              <w:top w:val="single" w:color="auto" w:sz="4" w:space="0"/>
              <w:bottom w:val="single" w:color="auto" w:sz="4" w:space="0"/>
            </w:tcBorders>
            <w:tcMar>
              <w:left w:w="29" w:type="dxa"/>
              <w:right w:w="29" w:type="dxa"/>
            </w:tcMar>
            <w:vAlign w:val="center"/>
          </w:tcPr>
          <w:p w:rsidRPr="00ED3F37" w:rsidR="00944374" w:rsidP="00051CF6" w:rsidRDefault="00944374" w14:paraId="1C2B05FC" w14:textId="77777777">
            <w:pPr>
              <w:suppressAutoHyphens/>
              <w:jc w:val="center"/>
              <w:rPr>
                <w:rFonts w:ascii="Arial" w:hAnsi="Arial" w:cs="Arial"/>
                <w:sz w:val="20"/>
                <w:szCs w:val="20"/>
              </w:rPr>
            </w:pPr>
            <w:r w:rsidRPr="00ED3F37">
              <w:rPr>
                <w:rFonts w:ascii="Arial" w:hAnsi="Arial" w:cs="Arial"/>
                <w:sz w:val="20"/>
                <w:szCs w:val="20"/>
              </w:rPr>
              <w:t>$56.66</w:t>
            </w:r>
          </w:p>
        </w:tc>
        <w:tc>
          <w:tcPr>
            <w:tcW w:w="1248" w:type="dxa"/>
            <w:tcBorders>
              <w:top w:val="single" w:color="auto" w:sz="4" w:space="0"/>
              <w:bottom w:val="single" w:color="auto" w:sz="4" w:space="0"/>
            </w:tcBorders>
            <w:tcMar>
              <w:left w:w="29" w:type="dxa"/>
              <w:right w:w="29" w:type="dxa"/>
            </w:tcMar>
            <w:vAlign w:val="center"/>
          </w:tcPr>
          <w:p w:rsidRPr="00ED3F37" w:rsidR="00944374" w:rsidP="00051CF6" w:rsidRDefault="00944374" w14:paraId="39916864" w14:textId="77777777">
            <w:pPr>
              <w:suppressAutoHyphens/>
              <w:jc w:val="center"/>
              <w:rPr>
                <w:rFonts w:ascii="Arial" w:hAnsi="Arial" w:cs="Arial"/>
                <w:sz w:val="20"/>
                <w:szCs w:val="20"/>
              </w:rPr>
            </w:pPr>
            <w:r w:rsidRPr="00ED3F37">
              <w:rPr>
                <w:rFonts w:ascii="Arial" w:hAnsi="Arial" w:cs="Arial"/>
                <w:sz w:val="20"/>
                <w:szCs w:val="20"/>
              </w:rPr>
              <w:t xml:space="preserve">18 minutes </w:t>
            </w:r>
          </w:p>
        </w:tc>
        <w:tc>
          <w:tcPr>
            <w:tcW w:w="1426" w:type="dxa"/>
            <w:tcBorders>
              <w:top w:val="single" w:color="auto" w:sz="4" w:space="0"/>
              <w:bottom w:val="single" w:color="auto" w:sz="4" w:space="0"/>
            </w:tcBorders>
            <w:tcMar>
              <w:left w:w="29" w:type="dxa"/>
              <w:right w:w="29" w:type="dxa"/>
            </w:tcMar>
            <w:vAlign w:val="center"/>
          </w:tcPr>
          <w:p w:rsidRPr="00ED3F37" w:rsidR="00944374" w:rsidP="00051CF6" w:rsidRDefault="00944374" w14:paraId="1A5EA7FC" w14:textId="77777777">
            <w:pPr>
              <w:suppressAutoHyphens/>
              <w:jc w:val="center"/>
              <w:rPr>
                <w:rFonts w:ascii="Arial" w:hAnsi="Arial" w:cs="Arial"/>
                <w:sz w:val="20"/>
                <w:szCs w:val="20"/>
              </w:rPr>
            </w:pPr>
            <w:r w:rsidRPr="00ED3F37">
              <w:rPr>
                <w:rFonts w:ascii="Arial" w:hAnsi="Arial" w:cs="Arial"/>
                <w:sz w:val="20"/>
                <w:szCs w:val="20"/>
              </w:rPr>
              <w:t>$</w:t>
            </w:r>
            <w:r>
              <w:rPr>
                <w:rFonts w:ascii="Arial" w:hAnsi="Arial" w:cs="Arial"/>
                <w:sz w:val="20"/>
                <w:szCs w:val="20"/>
              </w:rPr>
              <w:t>17.00</w:t>
            </w:r>
          </w:p>
        </w:tc>
        <w:tc>
          <w:tcPr>
            <w:tcW w:w="1159" w:type="dxa"/>
            <w:vMerge/>
            <w:tcMar>
              <w:left w:w="29" w:type="dxa"/>
              <w:right w:w="29" w:type="dxa"/>
            </w:tcMar>
            <w:vAlign w:val="center"/>
          </w:tcPr>
          <w:p w:rsidRPr="00ED3F37" w:rsidR="00944374" w:rsidP="00051CF6" w:rsidRDefault="00944374" w14:paraId="3C5F385A" w14:textId="77777777">
            <w:pPr>
              <w:suppressAutoHyphens/>
              <w:jc w:val="center"/>
              <w:rPr>
                <w:rFonts w:ascii="Arial" w:hAnsi="Arial" w:cs="Arial"/>
                <w:sz w:val="20"/>
                <w:szCs w:val="20"/>
              </w:rPr>
            </w:pPr>
          </w:p>
        </w:tc>
        <w:tc>
          <w:tcPr>
            <w:tcW w:w="1337" w:type="dxa"/>
            <w:tcBorders>
              <w:top w:val="single" w:color="auto" w:sz="4" w:space="0"/>
              <w:bottom w:val="single" w:color="auto" w:sz="4" w:space="0"/>
            </w:tcBorders>
            <w:tcMar>
              <w:left w:w="29" w:type="dxa"/>
              <w:right w:w="29" w:type="dxa"/>
            </w:tcMar>
            <w:vAlign w:val="center"/>
          </w:tcPr>
          <w:p w:rsidRPr="00ED3F37" w:rsidR="00944374" w:rsidP="00051CF6" w:rsidRDefault="00944374" w14:paraId="2C01AB50" w14:textId="77777777">
            <w:pPr>
              <w:suppressAutoHyphens/>
              <w:jc w:val="center"/>
              <w:rPr>
                <w:rFonts w:ascii="Arial" w:hAnsi="Arial" w:cs="Arial"/>
                <w:sz w:val="20"/>
                <w:szCs w:val="20"/>
              </w:rPr>
            </w:pPr>
            <w:r>
              <w:rPr>
                <w:rFonts w:ascii="Arial" w:hAnsi="Arial" w:cs="Arial"/>
                <w:sz w:val="20"/>
                <w:szCs w:val="20"/>
              </w:rPr>
              <w:t>$595.00</w:t>
            </w:r>
          </w:p>
        </w:tc>
      </w:tr>
      <w:tr w:rsidRPr="00ED3F37" w:rsidR="00944374" w:rsidTr="00051CF6" w14:paraId="2C9FAE36" w14:textId="77777777">
        <w:trPr>
          <w:trHeight w:val="576"/>
          <w:jc w:val="center"/>
        </w:trPr>
        <w:tc>
          <w:tcPr>
            <w:tcW w:w="2223" w:type="dxa"/>
            <w:tcBorders>
              <w:bottom w:val="single" w:color="auto" w:sz="4" w:space="0"/>
            </w:tcBorders>
            <w:vAlign w:val="center"/>
          </w:tcPr>
          <w:p w:rsidRPr="00ED3F37" w:rsidR="00944374" w:rsidP="00051CF6" w:rsidRDefault="00944374" w14:paraId="0064F225" w14:textId="77777777">
            <w:pPr>
              <w:suppressAutoHyphens/>
              <w:jc w:val="center"/>
              <w:rPr>
                <w:rFonts w:ascii="Arial" w:hAnsi="Arial" w:cs="Arial"/>
                <w:sz w:val="20"/>
                <w:szCs w:val="20"/>
              </w:rPr>
            </w:pPr>
            <w:r w:rsidRPr="00ED3F37">
              <w:rPr>
                <w:rFonts w:ascii="Arial" w:hAnsi="Arial" w:cs="Arial"/>
                <w:b/>
                <w:sz w:val="20"/>
                <w:szCs w:val="20"/>
              </w:rPr>
              <w:t xml:space="preserve">TOTALS </w:t>
            </w:r>
          </w:p>
        </w:tc>
        <w:tc>
          <w:tcPr>
            <w:tcW w:w="1247" w:type="dxa"/>
            <w:tcBorders>
              <w:top w:val="single" w:color="auto" w:sz="4" w:space="0"/>
              <w:bottom w:val="single" w:color="auto" w:sz="4" w:space="0"/>
            </w:tcBorders>
            <w:tcMar>
              <w:left w:w="29" w:type="dxa"/>
              <w:right w:w="29" w:type="dxa"/>
            </w:tcMar>
            <w:vAlign w:val="center"/>
          </w:tcPr>
          <w:p w:rsidRPr="00ED3F37" w:rsidR="00944374" w:rsidP="00051CF6" w:rsidRDefault="00944374" w14:paraId="3BAA338F" w14:textId="77777777">
            <w:pPr>
              <w:suppressAutoHyphens/>
              <w:jc w:val="center"/>
              <w:rPr>
                <w:rFonts w:ascii="Arial" w:hAnsi="Arial" w:cs="Arial"/>
                <w:sz w:val="20"/>
                <w:szCs w:val="20"/>
              </w:rPr>
            </w:pPr>
            <w:r>
              <w:rPr>
                <w:rFonts w:ascii="Arial" w:hAnsi="Arial" w:cs="Arial"/>
                <w:sz w:val="20"/>
                <w:szCs w:val="20"/>
              </w:rPr>
              <w:t>($50.23)</w:t>
            </w:r>
          </w:p>
        </w:tc>
        <w:tc>
          <w:tcPr>
            <w:tcW w:w="1248" w:type="dxa"/>
            <w:tcBorders>
              <w:top w:val="single" w:color="auto" w:sz="4" w:space="0"/>
              <w:bottom w:val="single" w:color="auto" w:sz="4" w:space="0"/>
            </w:tcBorders>
            <w:tcMar>
              <w:left w:w="29" w:type="dxa"/>
              <w:right w:w="29" w:type="dxa"/>
            </w:tcMar>
            <w:vAlign w:val="center"/>
          </w:tcPr>
          <w:p w:rsidRPr="00ED3F37" w:rsidR="00944374" w:rsidP="00051CF6" w:rsidRDefault="00944374" w14:paraId="0B88BEAF" w14:textId="77777777">
            <w:pPr>
              <w:suppressAutoHyphens/>
              <w:jc w:val="center"/>
              <w:rPr>
                <w:rFonts w:ascii="Arial" w:hAnsi="Arial" w:cs="Arial"/>
                <w:sz w:val="20"/>
                <w:szCs w:val="20"/>
              </w:rPr>
            </w:pPr>
            <w:r>
              <w:rPr>
                <w:rFonts w:ascii="Arial" w:hAnsi="Arial" w:cs="Arial"/>
                <w:sz w:val="20"/>
                <w:szCs w:val="20"/>
              </w:rPr>
              <w:t>24 minutes</w:t>
            </w:r>
          </w:p>
        </w:tc>
        <w:tc>
          <w:tcPr>
            <w:tcW w:w="1426" w:type="dxa"/>
            <w:tcBorders>
              <w:top w:val="single" w:color="auto" w:sz="4" w:space="0"/>
              <w:bottom w:val="single" w:color="auto" w:sz="4" w:space="0"/>
            </w:tcBorders>
            <w:tcMar>
              <w:left w:w="29" w:type="dxa"/>
              <w:right w:w="29" w:type="dxa"/>
            </w:tcMar>
            <w:vAlign w:val="center"/>
          </w:tcPr>
          <w:p w:rsidRPr="00ED3F37" w:rsidR="00944374" w:rsidP="00051CF6" w:rsidRDefault="00944374" w14:paraId="1807F740" w14:textId="77777777">
            <w:pPr>
              <w:suppressAutoHyphens/>
              <w:jc w:val="center"/>
              <w:rPr>
                <w:rFonts w:ascii="Arial" w:hAnsi="Arial" w:cs="Arial"/>
                <w:sz w:val="20"/>
                <w:szCs w:val="20"/>
              </w:rPr>
            </w:pPr>
            <w:r>
              <w:rPr>
                <w:rFonts w:ascii="Arial" w:hAnsi="Arial" w:cs="Arial"/>
                <w:sz w:val="20"/>
                <w:szCs w:val="20"/>
              </w:rPr>
              <w:t>$20.09</w:t>
            </w:r>
          </w:p>
        </w:tc>
        <w:tc>
          <w:tcPr>
            <w:tcW w:w="1159" w:type="dxa"/>
            <w:tcBorders>
              <w:top w:val="single" w:color="auto" w:sz="4" w:space="0"/>
              <w:bottom w:val="single" w:color="auto" w:sz="4" w:space="0"/>
            </w:tcBorders>
            <w:tcMar>
              <w:left w:w="29" w:type="dxa"/>
              <w:right w:w="29" w:type="dxa"/>
            </w:tcMar>
            <w:vAlign w:val="center"/>
          </w:tcPr>
          <w:p w:rsidRPr="00ED3F37" w:rsidR="00944374" w:rsidP="00051CF6" w:rsidRDefault="00944374" w14:paraId="04A50428" w14:textId="77777777">
            <w:pPr>
              <w:suppressAutoHyphens/>
              <w:jc w:val="center"/>
              <w:rPr>
                <w:rFonts w:ascii="Arial" w:hAnsi="Arial" w:cs="Arial"/>
                <w:sz w:val="20"/>
                <w:szCs w:val="20"/>
              </w:rPr>
            </w:pPr>
            <w:r>
              <w:rPr>
                <w:rFonts w:ascii="Arial" w:hAnsi="Arial" w:cs="Arial"/>
                <w:sz w:val="20"/>
                <w:szCs w:val="20"/>
              </w:rPr>
              <w:t>35</w:t>
            </w:r>
          </w:p>
        </w:tc>
        <w:tc>
          <w:tcPr>
            <w:tcW w:w="1337" w:type="dxa"/>
            <w:tcBorders>
              <w:top w:val="single" w:color="auto" w:sz="4" w:space="0"/>
              <w:bottom w:val="single" w:color="auto" w:sz="4" w:space="0"/>
            </w:tcBorders>
            <w:tcMar>
              <w:left w:w="29" w:type="dxa"/>
              <w:right w:w="29" w:type="dxa"/>
            </w:tcMar>
            <w:vAlign w:val="center"/>
          </w:tcPr>
          <w:p w:rsidRPr="00ED3F37" w:rsidR="00944374" w:rsidP="00051CF6" w:rsidRDefault="00944374" w14:paraId="499D24F5" w14:textId="77777777">
            <w:pPr>
              <w:suppressAutoHyphens/>
              <w:jc w:val="center"/>
              <w:rPr>
                <w:rFonts w:ascii="Arial" w:hAnsi="Arial" w:cs="Arial"/>
                <w:sz w:val="20"/>
                <w:szCs w:val="20"/>
              </w:rPr>
            </w:pPr>
            <w:r>
              <w:rPr>
                <w:rFonts w:ascii="Arial" w:hAnsi="Arial" w:cs="Arial"/>
                <w:sz w:val="20"/>
                <w:szCs w:val="20"/>
              </w:rPr>
              <w:t>$703.15</w:t>
            </w:r>
          </w:p>
        </w:tc>
      </w:tr>
    </w:tbl>
    <w:p w:rsidRPr="006D19A6" w:rsidR="00944374" w:rsidP="00944374" w:rsidRDefault="00944374" w14:paraId="04EB13FB" w14:textId="77777777">
      <w:pPr>
        <w:ind w:left="360"/>
        <w:rPr>
          <w:rFonts w:ascii="Arial" w:hAnsi="Arial" w:cs="Arial"/>
          <w:sz w:val="8"/>
          <w:szCs w:val="8"/>
        </w:rPr>
      </w:pPr>
    </w:p>
    <w:p w:rsidRPr="006D19A6" w:rsidR="00944374" w:rsidP="00944374" w:rsidRDefault="00944374" w14:paraId="496A26CD" w14:textId="77777777">
      <w:pPr>
        <w:ind w:left="360"/>
        <w:rPr>
          <w:rFonts w:ascii="Arial" w:hAnsi="Arial" w:cs="Arial"/>
          <w:sz w:val="18"/>
          <w:szCs w:val="18"/>
        </w:rPr>
      </w:pPr>
      <w:r w:rsidRPr="006D19A6">
        <w:rPr>
          <w:rFonts w:ascii="Arial" w:hAnsi="Arial" w:cs="Arial"/>
          <w:sz w:val="22"/>
          <w:szCs w:val="22"/>
        </w:rPr>
        <w:t xml:space="preserve">* </w:t>
      </w:r>
      <w:r w:rsidRPr="006D19A6">
        <w:rPr>
          <w:rFonts w:ascii="Arial" w:hAnsi="Arial" w:cs="Arial"/>
          <w:sz w:val="18"/>
          <w:szCs w:val="18"/>
        </w:rPr>
        <w:t>Fully-load labor rates and labor costs rounded to the nearest whole cent.</w:t>
      </w:r>
      <w:r>
        <w:rPr>
          <w:rFonts w:ascii="Arial" w:hAnsi="Arial" w:cs="Arial"/>
          <w:sz w:val="18"/>
          <w:szCs w:val="18"/>
        </w:rPr>
        <w:t xml:space="preserve"> </w:t>
      </w:r>
    </w:p>
    <w:p w:rsidRPr="006D19A6" w:rsidR="00944374" w:rsidP="00944374" w:rsidRDefault="00944374" w14:paraId="085F5D2B" w14:textId="77777777">
      <w:pPr>
        <w:rPr>
          <w:rFonts w:ascii="Arial" w:hAnsi="Arial" w:cs="Arial"/>
          <w:sz w:val="36"/>
          <w:szCs w:val="36"/>
        </w:rPr>
      </w:pPr>
    </w:p>
    <w:p w:rsidRPr="006D19A6" w:rsidR="00944374" w:rsidP="00944374" w:rsidRDefault="00944374" w14:paraId="4D85F42A" w14:textId="77777777">
      <w:pPr>
        <w:suppressAutoHyphens/>
        <w:rPr>
          <w:rFonts w:ascii="Arial" w:hAnsi="Arial" w:cs="Arial"/>
          <w:i/>
          <w:sz w:val="22"/>
          <w:szCs w:val="22"/>
        </w:rPr>
      </w:pPr>
      <w:r w:rsidRPr="006D19A6">
        <w:rPr>
          <w:rFonts w:ascii="Arial" w:hAnsi="Arial" w:cs="Arial"/>
          <w:i/>
          <w:sz w:val="22"/>
          <w:szCs w:val="22"/>
        </w:rPr>
        <w:t xml:space="preserve">15.  What is the reason for any program changes or adjustments reported? </w:t>
      </w:r>
    </w:p>
    <w:p w:rsidRPr="006D19A6" w:rsidR="00944374" w:rsidP="00944374" w:rsidRDefault="00944374" w14:paraId="26F4DC48" w14:textId="77777777">
      <w:pPr>
        <w:suppressAutoHyphens/>
        <w:rPr>
          <w:rFonts w:ascii="Arial" w:hAnsi="Arial" w:cs="Arial"/>
          <w:sz w:val="22"/>
          <w:szCs w:val="22"/>
        </w:rPr>
      </w:pPr>
    </w:p>
    <w:p w:rsidR="00D6325C" w:rsidP="00944374" w:rsidRDefault="00944374" w14:paraId="04F447BD" w14:textId="45B7512F">
      <w:pPr>
        <w:suppressAutoHyphens/>
        <w:ind w:left="360"/>
        <w:rPr>
          <w:rFonts w:ascii="Arial" w:hAnsi="Arial" w:cs="Arial"/>
          <w:sz w:val="22"/>
          <w:szCs w:val="22"/>
        </w:rPr>
      </w:pPr>
      <w:r w:rsidRPr="006D19A6">
        <w:rPr>
          <w:rFonts w:ascii="Arial" w:hAnsi="Arial" w:cs="Arial"/>
          <w:sz w:val="22"/>
          <w:szCs w:val="22"/>
        </w:rPr>
        <w:t xml:space="preserve">There are no program changes or adjustments associated with this information collection at this time. </w:t>
      </w:r>
    </w:p>
    <w:p w:rsidRPr="00A5320B" w:rsidR="00D6325C" w:rsidP="00D73D2D" w:rsidRDefault="00D6325C" w14:paraId="2A70CCF1" w14:textId="77777777">
      <w:pPr>
        <w:rPr>
          <w:rFonts w:ascii="Arial" w:hAnsi="Arial" w:cs="Arial"/>
          <w:sz w:val="36"/>
          <w:szCs w:val="36"/>
        </w:rPr>
      </w:pPr>
    </w:p>
    <w:p w:rsidRPr="0056239A" w:rsidR="00AF1157" w:rsidP="0056239A" w:rsidRDefault="00AF060A" w14:paraId="33CEA3A6" w14:textId="77777777">
      <w:pPr>
        <w:rPr>
          <w:rFonts w:ascii="Arial" w:hAnsi="Arial" w:cs="Arial"/>
          <w:i/>
          <w:sz w:val="22"/>
          <w:szCs w:val="22"/>
        </w:rPr>
      </w:pPr>
      <w:r w:rsidRPr="0056239A">
        <w:rPr>
          <w:rFonts w:ascii="Arial" w:hAnsi="Arial" w:cs="Arial"/>
          <w:i/>
          <w:sz w:val="22"/>
          <w:szCs w:val="22"/>
        </w:rPr>
        <w:lastRenderedPageBreak/>
        <w:t xml:space="preserve">16.  </w:t>
      </w:r>
      <w:r w:rsidRPr="0056239A" w:rsidR="00AF1157">
        <w:rPr>
          <w:rFonts w:ascii="Arial" w:hAnsi="Arial" w:cs="Arial"/>
          <w:i/>
          <w:sz w:val="22"/>
          <w:szCs w:val="22"/>
        </w:rPr>
        <w:t>Outline plans for tabulation and publication for collections of information whose results will be published.</w:t>
      </w:r>
      <w:r w:rsidRPr="0056239A">
        <w:rPr>
          <w:rFonts w:ascii="Arial" w:hAnsi="Arial" w:cs="Arial"/>
          <w:i/>
          <w:sz w:val="22"/>
          <w:szCs w:val="22"/>
        </w:rPr>
        <w:t xml:space="preserve"> </w:t>
      </w:r>
    </w:p>
    <w:p w:rsidRPr="0056239A" w:rsidR="00AF1157" w:rsidP="0056239A" w:rsidRDefault="00AF1157" w14:paraId="1968DC04" w14:textId="77777777">
      <w:pPr>
        <w:rPr>
          <w:rFonts w:ascii="Arial" w:hAnsi="Arial" w:cs="Arial"/>
          <w:sz w:val="22"/>
          <w:szCs w:val="22"/>
        </w:rPr>
      </w:pPr>
    </w:p>
    <w:p w:rsidRPr="007A5D4B" w:rsidR="00AF1157" w:rsidP="004D086A" w:rsidRDefault="00276081" w14:paraId="66CD4E95" w14:textId="447FBA5F">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5C203E">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D73D2D" w:rsidRDefault="00AF1157" w14:paraId="6D4C8EC1" w14:textId="77777777">
      <w:pPr>
        <w:suppressAutoHyphens/>
        <w:rPr>
          <w:rFonts w:ascii="Arial" w:hAnsi="Arial" w:cs="Arial"/>
          <w:sz w:val="36"/>
          <w:szCs w:val="36"/>
        </w:rPr>
      </w:pPr>
    </w:p>
    <w:p w:rsidRPr="0056239A" w:rsidR="00AF1157" w:rsidP="00D73D2D" w:rsidRDefault="00AF060A" w14:paraId="2D0D8025" w14:textId="77777777">
      <w:pPr>
        <w:suppressAutoHyphens/>
        <w:rPr>
          <w:rFonts w:ascii="Arial" w:hAnsi="Arial" w:cs="Arial"/>
          <w:i/>
          <w:sz w:val="22"/>
          <w:szCs w:val="22"/>
        </w:rPr>
      </w:pPr>
      <w:r w:rsidRPr="0056239A">
        <w:rPr>
          <w:rFonts w:ascii="Arial" w:hAnsi="Arial" w:cs="Arial"/>
          <w:i/>
          <w:sz w:val="22"/>
          <w:szCs w:val="22"/>
        </w:rPr>
        <w:t xml:space="preserve">17.  </w:t>
      </w:r>
      <w:r w:rsidRPr="0056239A" w:rsidR="00AF1157">
        <w:rPr>
          <w:rFonts w:ascii="Arial" w:hAnsi="Arial" w:cs="Arial"/>
          <w:i/>
          <w:sz w:val="22"/>
          <w:szCs w:val="22"/>
        </w:rPr>
        <w:t>If seeking approval to not display the expiration date for OMB approval of this information collection, what are the reasons that the display would be inappropriate?</w:t>
      </w:r>
      <w:r w:rsidRPr="0056239A" w:rsidR="004D086A">
        <w:rPr>
          <w:rFonts w:ascii="Arial" w:hAnsi="Arial" w:cs="Arial"/>
          <w:i/>
          <w:sz w:val="22"/>
          <w:szCs w:val="22"/>
        </w:rPr>
        <w:t xml:space="preserve"> </w:t>
      </w:r>
    </w:p>
    <w:p w:rsidRPr="007A5D4B" w:rsidR="00AF1157" w:rsidP="00D73D2D" w:rsidRDefault="00AF1157" w14:paraId="79F9D2FF" w14:textId="77777777">
      <w:pPr>
        <w:suppressAutoHyphens/>
        <w:rPr>
          <w:rFonts w:ascii="Arial" w:hAnsi="Arial" w:cs="Arial"/>
          <w:sz w:val="22"/>
          <w:szCs w:val="22"/>
        </w:rPr>
      </w:pPr>
    </w:p>
    <w:p w:rsidR="005C203E" w:rsidP="00014CEB" w:rsidRDefault="005C203E" w14:paraId="3BA68417" w14:textId="1ECC174E">
      <w:pPr>
        <w:autoSpaceDE w:val="0"/>
        <w:autoSpaceDN w:val="0"/>
        <w:ind w:left="360"/>
        <w:rPr>
          <w:rFonts w:ascii="Arial" w:hAnsi="Arial" w:cs="Arial"/>
          <w:sz w:val="22"/>
          <w:szCs w:val="22"/>
        </w:rPr>
      </w:pPr>
      <w:r w:rsidRPr="005C203E">
        <w:rPr>
          <w:rFonts w:ascii="Arial" w:hAnsi="Arial" w:cs="Arial"/>
          <w:sz w:val="22"/>
          <w:szCs w:val="22"/>
        </w:rPr>
        <w:t>As a cost saving measure for both TTB and the public, TTB is seeking approval not to display the expiration date for OMB approval of this information collection on its related form</w:t>
      </w:r>
      <w:r>
        <w:rPr>
          <w:rFonts w:ascii="Arial" w:hAnsi="Arial" w:cs="Arial"/>
          <w:sz w:val="22"/>
          <w:szCs w:val="22"/>
        </w:rPr>
        <w:t>s</w:t>
      </w:r>
      <w:r w:rsidRPr="005C203E">
        <w:rPr>
          <w:rFonts w:ascii="Arial" w:hAnsi="Arial" w:cs="Arial"/>
          <w:sz w:val="22"/>
          <w:szCs w:val="22"/>
        </w:rPr>
        <w:t xml:space="preserve">, TTB F </w:t>
      </w:r>
      <w:r>
        <w:rPr>
          <w:rFonts w:ascii="Arial" w:hAnsi="Arial" w:cs="Arial"/>
          <w:sz w:val="22"/>
          <w:szCs w:val="22"/>
        </w:rPr>
        <w:t xml:space="preserve">5100.21 and TTB F </w:t>
      </w:r>
      <w:r w:rsidRPr="005C203E">
        <w:rPr>
          <w:rFonts w:ascii="Arial" w:hAnsi="Arial" w:cs="Arial"/>
          <w:sz w:val="22"/>
          <w:szCs w:val="22"/>
        </w:rPr>
        <w:t>5110.50.  By not displaying that date on th</w:t>
      </w:r>
      <w:r>
        <w:rPr>
          <w:rFonts w:ascii="Arial" w:hAnsi="Arial" w:cs="Arial"/>
          <w:sz w:val="22"/>
          <w:szCs w:val="22"/>
        </w:rPr>
        <w:t>ose forms</w:t>
      </w:r>
      <w:r w:rsidRPr="005C203E">
        <w:rPr>
          <w:rFonts w:ascii="Arial" w:hAnsi="Arial" w:cs="Arial"/>
          <w:sz w:val="22"/>
          <w:szCs w:val="22"/>
        </w:rPr>
        <w:t>, TTB will not have to update the form</w:t>
      </w:r>
      <w:r>
        <w:rPr>
          <w:rFonts w:ascii="Arial" w:hAnsi="Arial" w:cs="Arial"/>
          <w:sz w:val="22"/>
          <w:szCs w:val="22"/>
        </w:rPr>
        <w:t>s</w:t>
      </w:r>
      <w:r w:rsidRPr="005C203E">
        <w:rPr>
          <w:rFonts w:ascii="Arial" w:hAnsi="Arial" w:cs="Arial"/>
          <w:sz w:val="22"/>
          <w:szCs w:val="22"/>
        </w:rPr>
        <w:t xml:space="preserve"> on its website each time OMB reapproves this information collection.  Similarly, respondents and other businesses will not have to update stocks of the paper form</w:t>
      </w:r>
      <w:r>
        <w:rPr>
          <w:rFonts w:ascii="Arial" w:hAnsi="Arial" w:cs="Arial"/>
          <w:sz w:val="22"/>
          <w:szCs w:val="22"/>
        </w:rPr>
        <w:t>s</w:t>
      </w:r>
      <w:r w:rsidRPr="005C203E">
        <w:rPr>
          <w:rFonts w:ascii="Arial" w:hAnsi="Arial" w:cs="Arial"/>
          <w:sz w:val="22"/>
          <w:szCs w:val="22"/>
        </w:rPr>
        <w:t>, self-produced electronic copies of the form</w:t>
      </w:r>
      <w:r>
        <w:rPr>
          <w:rFonts w:ascii="Arial" w:hAnsi="Arial" w:cs="Arial"/>
          <w:sz w:val="22"/>
          <w:szCs w:val="22"/>
        </w:rPr>
        <w:t>s</w:t>
      </w:r>
      <w:r w:rsidRPr="005C203E">
        <w:rPr>
          <w:rFonts w:ascii="Arial" w:hAnsi="Arial" w:cs="Arial"/>
          <w:sz w:val="22"/>
          <w:szCs w:val="22"/>
        </w:rPr>
        <w:t>, or versions of the form</w:t>
      </w:r>
      <w:r>
        <w:rPr>
          <w:rFonts w:ascii="Arial" w:hAnsi="Arial" w:cs="Arial"/>
          <w:sz w:val="22"/>
          <w:szCs w:val="22"/>
        </w:rPr>
        <w:t>s</w:t>
      </w:r>
      <w:r w:rsidRPr="005C203E">
        <w:rPr>
          <w:rFonts w:ascii="Arial" w:hAnsi="Arial" w:cs="Arial"/>
          <w:sz w:val="22"/>
          <w:szCs w:val="22"/>
        </w:rPr>
        <w:t xml:space="preserve"> made for sale to other businesses.  Additionally, not displaying the information collection’s OMB approval expiration date on the form</w:t>
      </w:r>
      <w:r>
        <w:rPr>
          <w:rFonts w:ascii="Arial" w:hAnsi="Arial" w:cs="Arial"/>
          <w:sz w:val="22"/>
          <w:szCs w:val="22"/>
        </w:rPr>
        <w:t>s</w:t>
      </w:r>
      <w:r w:rsidRPr="005C203E">
        <w:rPr>
          <w:rFonts w:ascii="Arial" w:hAnsi="Arial" w:cs="Arial"/>
          <w:sz w:val="22"/>
          <w:szCs w:val="22"/>
        </w:rPr>
        <w:t xml:space="preserve"> will avoid confusion among members of the public who may have copies of the form</w:t>
      </w:r>
      <w:r>
        <w:rPr>
          <w:rFonts w:ascii="Arial" w:hAnsi="Arial" w:cs="Arial"/>
          <w:sz w:val="22"/>
          <w:szCs w:val="22"/>
        </w:rPr>
        <w:t>s</w:t>
      </w:r>
      <w:r w:rsidRPr="005C203E">
        <w:rPr>
          <w:rFonts w:ascii="Arial" w:hAnsi="Arial" w:cs="Arial"/>
          <w:sz w:val="22"/>
          <w:szCs w:val="22"/>
        </w:rPr>
        <w:t xml:space="preserve"> with different expirat</w:t>
      </w:r>
      <w:r>
        <w:rPr>
          <w:rFonts w:ascii="Arial" w:hAnsi="Arial" w:cs="Arial"/>
          <w:sz w:val="22"/>
          <w:szCs w:val="22"/>
        </w:rPr>
        <w:t xml:space="preserve">ion dates in their possession. </w:t>
      </w:r>
    </w:p>
    <w:p w:rsidRPr="000B6799" w:rsidR="00014CEB" w:rsidP="0056239A" w:rsidRDefault="00014CEB" w14:paraId="76EACD3B" w14:textId="77777777">
      <w:pPr>
        <w:autoSpaceDE w:val="0"/>
        <w:autoSpaceDN w:val="0"/>
        <w:rPr>
          <w:rFonts w:ascii="Arial" w:hAnsi="Arial" w:cs="Arial"/>
          <w:sz w:val="36"/>
          <w:szCs w:val="36"/>
        </w:rPr>
      </w:pPr>
    </w:p>
    <w:p w:rsidRPr="00FD18EE" w:rsidR="00AF1157" w:rsidP="00D73D2D" w:rsidRDefault="00BA1A21" w14:paraId="28D04447"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BA1A21" w:rsidRDefault="00AF1157" w14:paraId="58D8129C" w14:textId="77777777">
      <w:pPr>
        <w:suppressAutoHyphens/>
        <w:ind w:left="360"/>
        <w:rPr>
          <w:rFonts w:ascii="Arial" w:hAnsi="Arial" w:cs="Arial"/>
          <w:sz w:val="22"/>
          <w:szCs w:val="22"/>
        </w:rPr>
      </w:pPr>
    </w:p>
    <w:p w:rsidRPr="00A5320B" w:rsidR="00851169" w:rsidP="005C203E" w:rsidRDefault="004A4714" w14:paraId="744EDB10" w14:textId="7EE8BB50">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851169" w:rsidP="005C203E" w:rsidRDefault="004A4714" w14:paraId="1036E056" w14:textId="4166DCC1">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5320B" w:rsidR="00851169">
        <w:rPr>
          <w:rFonts w:ascii="Arial" w:hAnsi="Arial" w:cs="Arial"/>
          <w:sz w:val="22"/>
          <w:szCs w:val="22"/>
        </w:rPr>
        <w:t xml:space="preserve">This is not a recordkeeping requirement. </w:t>
      </w:r>
    </w:p>
    <w:p w:rsidR="00851169" w:rsidP="005C203E" w:rsidRDefault="004A4714" w14:paraId="24490FE5" w14:textId="222FB926">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A5320B" w:rsidR="004A4714" w:rsidP="005C203E" w:rsidRDefault="004A4714" w14:paraId="6C8503BB" w14:textId="1BDEA2E6">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390FE0">
        <w:rPr>
          <w:rFonts w:ascii="Arial" w:hAnsi="Arial" w:cs="Arial"/>
          <w:sz w:val="22"/>
          <w:szCs w:val="22"/>
        </w:rPr>
        <w:t>See item 3 above</w:t>
      </w:r>
      <w:r>
        <w:rPr>
          <w:rFonts w:ascii="Arial" w:hAnsi="Arial" w:cs="Arial"/>
          <w:sz w:val="22"/>
          <w:szCs w:val="22"/>
        </w:rPr>
        <w:t xml:space="preserve">. </w:t>
      </w:r>
    </w:p>
    <w:p w:rsidRPr="0056239A" w:rsidR="00851169" w:rsidP="005C203E" w:rsidRDefault="00851169" w14:paraId="21F39710" w14:textId="77777777">
      <w:pPr>
        <w:rPr>
          <w:rFonts w:ascii="Arial" w:hAnsi="Arial" w:cs="Arial"/>
          <w:sz w:val="36"/>
          <w:szCs w:val="36"/>
        </w:rPr>
      </w:pPr>
    </w:p>
    <w:p w:rsidRPr="0056239A" w:rsidR="00851169" w:rsidP="005C203E" w:rsidRDefault="00851169" w14:paraId="18F7169C" w14:textId="77777777">
      <w:pPr>
        <w:rPr>
          <w:rFonts w:ascii="Arial" w:hAnsi="Arial" w:cs="Arial"/>
          <w:sz w:val="36"/>
          <w:szCs w:val="36"/>
        </w:rPr>
      </w:pPr>
    </w:p>
    <w:p w:rsidRPr="007A5D4B" w:rsidR="00BD3333" w:rsidP="00D73D2D" w:rsidRDefault="00BD3333" w14:paraId="5A2B1152"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41446EE6" w14:textId="77777777">
      <w:pPr>
        <w:pStyle w:val="Header"/>
        <w:tabs>
          <w:tab w:val="clear" w:pos="4320"/>
          <w:tab w:val="clear" w:pos="8640"/>
        </w:tabs>
        <w:rPr>
          <w:rFonts w:ascii="Arial" w:hAnsi="Arial" w:cs="Arial"/>
          <w:sz w:val="22"/>
          <w:szCs w:val="22"/>
        </w:rPr>
      </w:pPr>
    </w:p>
    <w:p w:rsidR="00BA1A21" w:rsidP="006473E7" w:rsidRDefault="00BD3333" w14:paraId="583CD41C" w14:textId="269217E5">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5C203E">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00B722DA" w:rsidP="006473E7" w:rsidRDefault="00B722DA" w14:paraId="71413C01" w14:textId="036C810F">
      <w:pPr>
        <w:pStyle w:val="Header"/>
        <w:tabs>
          <w:tab w:val="clear" w:pos="4320"/>
          <w:tab w:val="clear" w:pos="8640"/>
        </w:tabs>
        <w:ind w:left="360"/>
        <w:rPr>
          <w:rFonts w:ascii="Arial" w:hAnsi="Arial" w:cs="Arial"/>
          <w:sz w:val="22"/>
          <w:szCs w:val="22"/>
        </w:rPr>
      </w:pPr>
    </w:p>
    <w:sectPr w:rsidR="00B722DA"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C5435" w16cid:durableId="23624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A374F" w14:textId="77777777" w:rsidR="00136222" w:rsidRDefault="00136222">
      <w:r>
        <w:separator/>
      </w:r>
    </w:p>
  </w:endnote>
  <w:endnote w:type="continuationSeparator" w:id="0">
    <w:p w14:paraId="64F99466" w14:textId="77777777" w:rsidR="00136222" w:rsidRDefault="0013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1629" w14:textId="77777777" w:rsidR="00176B8E" w:rsidRDefault="00176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01F2" w14:textId="672336D8" w:rsidR="00FC1D1C" w:rsidRPr="007A5D4B" w:rsidRDefault="003621B6" w:rsidP="003621B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944374">
      <w:rPr>
        <w:rFonts w:ascii="Arial" w:hAnsi="Arial" w:cs="Arial"/>
        <w:sz w:val="20"/>
        <w:szCs w:val="20"/>
      </w:rPr>
      <w:t xml:space="preserve">OMB No. </w:t>
    </w:r>
    <w:r w:rsidRPr="003621B6">
      <w:rPr>
        <w:rFonts w:ascii="Arial" w:hAnsi="Arial" w:cs="Arial"/>
        <w:sz w:val="20"/>
        <w:szCs w:val="20"/>
      </w:rPr>
      <w:t>1513–0123 Supporting Statement (</w:t>
    </w:r>
    <w:r w:rsidR="00944374">
      <w:rPr>
        <w:rFonts w:ascii="Arial" w:hAnsi="Arial" w:cs="Arial"/>
        <w:sz w:val="20"/>
        <w:szCs w:val="20"/>
      </w:rPr>
      <w:t>11</w:t>
    </w:r>
    <w:r w:rsidRPr="003621B6">
      <w:rPr>
        <w:rFonts w:ascii="Arial" w:hAnsi="Arial" w:cs="Arial"/>
        <w:sz w:val="20"/>
        <w:szCs w:val="20"/>
      </w:rPr>
      <w:t>–20</w:t>
    </w:r>
    <w:r w:rsidR="00944374">
      <w:rPr>
        <w:rFonts w:ascii="Arial" w:hAnsi="Arial" w:cs="Arial"/>
        <w:sz w:val="20"/>
        <w:szCs w:val="20"/>
      </w:rPr>
      <w:t>20</w:t>
    </w:r>
    <w:r w:rsidRPr="003621B6">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E525" w14:textId="69793C82" w:rsidR="00FC1D1C" w:rsidRPr="007A5D4B" w:rsidRDefault="003621B6" w:rsidP="003621B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944374">
      <w:rPr>
        <w:rFonts w:ascii="Arial" w:hAnsi="Arial" w:cs="Arial"/>
        <w:sz w:val="20"/>
        <w:szCs w:val="20"/>
      </w:rPr>
      <w:t xml:space="preserve">OMB No. </w:t>
    </w:r>
    <w:r>
      <w:rPr>
        <w:rFonts w:ascii="Arial" w:hAnsi="Arial" w:cs="Arial"/>
        <w:sz w:val="20"/>
        <w:szCs w:val="20"/>
      </w:rPr>
      <w:t>1513–0123 Supporting Statement (</w:t>
    </w:r>
    <w:r w:rsidR="00944374">
      <w:rPr>
        <w:rFonts w:ascii="Arial" w:hAnsi="Arial" w:cs="Arial"/>
        <w:sz w:val="20"/>
        <w:szCs w:val="20"/>
      </w:rPr>
      <w:t>11</w:t>
    </w:r>
    <w:r>
      <w:rPr>
        <w:rFonts w:ascii="Arial" w:hAnsi="Arial" w:cs="Arial"/>
        <w:sz w:val="20"/>
        <w:szCs w:val="20"/>
      </w:rPr>
      <w:t>–20</w:t>
    </w:r>
    <w:r w:rsidR="00944374">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41DD8" w14:textId="77777777" w:rsidR="00136222" w:rsidRDefault="00136222">
      <w:r>
        <w:separator/>
      </w:r>
    </w:p>
  </w:footnote>
  <w:footnote w:type="continuationSeparator" w:id="0">
    <w:p w14:paraId="2E1740EC" w14:textId="77777777" w:rsidR="00136222" w:rsidRDefault="00136222">
      <w:r>
        <w:continuationSeparator/>
      </w:r>
    </w:p>
  </w:footnote>
  <w:footnote w:id="1">
    <w:p w14:paraId="1CCD3ECC" w14:textId="6D47AC85" w:rsidR="00826362" w:rsidRPr="00DD7F8A" w:rsidRDefault="00826362" w:rsidP="00826362">
      <w:pPr>
        <w:pStyle w:val="FootnoteText"/>
        <w:rPr>
          <w:rFonts w:ascii="Arial" w:hAnsi="Arial" w:cs="Arial"/>
          <w:sz w:val="18"/>
          <w:szCs w:val="18"/>
        </w:rPr>
      </w:pPr>
      <w:r w:rsidRPr="003219A8">
        <w:rPr>
          <w:rStyle w:val="FootnoteReference"/>
          <w:rFonts w:ascii="Arial" w:hAnsi="Arial" w:cs="Arial"/>
          <w:sz w:val="22"/>
          <w:szCs w:val="22"/>
        </w:rPr>
        <w:footnoteRef/>
      </w:r>
      <w:r w:rsidRPr="003219A8">
        <w:rPr>
          <w:rFonts w:ascii="Arial" w:hAnsi="Arial" w:cs="Arial"/>
          <w:sz w:val="22"/>
          <w:szCs w:val="22"/>
        </w:rPr>
        <w:t xml:space="preserve"> </w:t>
      </w:r>
      <w:r w:rsidRPr="00DD7F8A">
        <w:rPr>
          <w:rFonts w:ascii="Arial" w:hAnsi="Arial" w:cs="Arial"/>
          <w:sz w:val="18"/>
          <w:szCs w:val="18"/>
        </w:rPr>
        <w:t xml:space="preserve">The TTB regulations at 27 CFR 26.61–26.75 require a bond under certain circumstances from any person who intends to ship wine, beer, and certain distilled spirits products </w:t>
      </w:r>
      <w:r>
        <w:rPr>
          <w:rFonts w:ascii="Arial" w:hAnsi="Arial" w:cs="Arial"/>
          <w:sz w:val="18"/>
          <w:szCs w:val="18"/>
        </w:rPr>
        <w:t xml:space="preserve">produced in </w:t>
      </w:r>
      <w:r w:rsidRPr="00DD7F8A">
        <w:rPr>
          <w:rFonts w:ascii="Arial" w:hAnsi="Arial" w:cs="Arial"/>
          <w:sz w:val="18"/>
          <w:szCs w:val="18"/>
        </w:rPr>
        <w:t xml:space="preserve">Puerto Rican to the United </w:t>
      </w:r>
      <w:r>
        <w:rPr>
          <w:rFonts w:ascii="Arial" w:hAnsi="Arial" w:cs="Arial"/>
          <w:sz w:val="18"/>
          <w:szCs w:val="18"/>
        </w:rPr>
        <w:t xml:space="preserve">States upon </w:t>
      </w:r>
      <w:r w:rsidRPr="00DD7F8A">
        <w:rPr>
          <w:rFonts w:ascii="Arial" w:hAnsi="Arial" w:cs="Arial"/>
          <w:sz w:val="18"/>
          <w:szCs w:val="18"/>
        </w:rPr>
        <w:t xml:space="preserve">computation, but before payment, of the tax imposed by 26 U.S.C. 7652(a).  </w:t>
      </w:r>
      <w:r>
        <w:rPr>
          <w:rFonts w:ascii="Arial" w:hAnsi="Arial" w:cs="Arial"/>
          <w:sz w:val="18"/>
          <w:szCs w:val="18"/>
        </w:rPr>
        <w:t xml:space="preserve">Such persons use TTB F 5110.50 to file bonds for such </w:t>
      </w:r>
      <w:r w:rsidRPr="00DD7F8A">
        <w:rPr>
          <w:rFonts w:ascii="Arial" w:hAnsi="Arial" w:cs="Arial"/>
          <w:sz w:val="18"/>
          <w:szCs w:val="18"/>
        </w:rPr>
        <w:t>distilled sp</w:t>
      </w:r>
      <w:r>
        <w:rPr>
          <w:rFonts w:ascii="Arial" w:hAnsi="Arial" w:cs="Arial"/>
          <w:sz w:val="18"/>
          <w:szCs w:val="18"/>
        </w:rPr>
        <w:t>irits shipments, and use TTB F 5120.32 and TTB F 5130.16 to file bonds for shipments of wine or beer, respectively.  TTB F 5110.50 is approved under OMB No. 1513–0050; TTB F 5120.32 and TTB F 5130.16 are no</w:t>
      </w:r>
      <w:r w:rsidRPr="00DD7F8A">
        <w:rPr>
          <w:rFonts w:ascii="Arial" w:hAnsi="Arial" w:cs="Arial"/>
          <w:sz w:val="18"/>
          <w:szCs w:val="18"/>
        </w:rPr>
        <w:t>t subject to the requirements of the Paperwork Reduction Act since these two collections have fewer than 10 annual respondents.</w:t>
      </w:r>
      <w:r>
        <w:rPr>
          <w:rFonts w:ascii="Arial" w:hAnsi="Arial" w:cs="Arial"/>
          <w:sz w:val="18"/>
          <w:szCs w:val="18"/>
        </w:rPr>
        <w:t xml:space="preserve"> </w:t>
      </w:r>
    </w:p>
  </w:footnote>
  <w:footnote w:id="2">
    <w:p w14:paraId="70CEBA05" w14:textId="77777777" w:rsidR="000A2628" w:rsidRPr="009A436C" w:rsidRDefault="000A2628" w:rsidP="000A2628">
      <w:pPr>
        <w:suppressAutoHyphens/>
        <w:rPr>
          <w:rFonts w:ascii="Arial" w:hAnsi="Arial" w:cs="Arial"/>
          <w:sz w:val="18"/>
          <w:szCs w:val="18"/>
        </w:rPr>
      </w:pPr>
      <w:r w:rsidRPr="009A436C">
        <w:rPr>
          <w:rStyle w:val="FootnoteReference"/>
          <w:rFonts w:ascii="Arial" w:hAnsi="Arial" w:cs="Arial"/>
          <w:sz w:val="22"/>
          <w:szCs w:val="22"/>
        </w:rPr>
        <w:footnoteRef/>
      </w:r>
      <w:r w:rsidRPr="009A436C">
        <w:rPr>
          <w:rFonts w:ascii="Arial" w:hAnsi="Arial" w:cs="Arial"/>
          <w:sz w:val="22"/>
          <w:szCs w:val="22"/>
        </w:rPr>
        <w:t xml:space="preserve"> </w:t>
      </w:r>
      <w:r w:rsidRPr="009A436C">
        <w:rPr>
          <w:rFonts w:ascii="Arial" w:hAnsi="Arial" w:cs="Arial"/>
          <w:sz w:val="18"/>
          <w:szCs w:val="18"/>
        </w:rPr>
        <w:t>Private Sector Fully-loaded Labor Rate = Wage rate x a factor of 1.4</w:t>
      </w:r>
      <w:r>
        <w:rPr>
          <w:rFonts w:ascii="Arial" w:hAnsi="Arial" w:cs="Arial"/>
          <w:sz w:val="18"/>
          <w:szCs w:val="18"/>
        </w:rPr>
        <w:t>4</w:t>
      </w:r>
      <w:r w:rsidRPr="009A436C">
        <w:rPr>
          <w:rFonts w:ascii="Arial" w:hAnsi="Arial" w:cs="Arial"/>
          <w:sz w:val="18"/>
          <w:szCs w:val="18"/>
        </w:rPr>
        <w:t xml:space="preserve"> to account for benefit costs.  Per the most recent U.S. Department of Labor, Bureau of Labor Statistics</w:t>
      </w:r>
      <w:r>
        <w:rPr>
          <w:rFonts w:ascii="Arial" w:hAnsi="Arial" w:cs="Arial"/>
          <w:sz w:val="18"/>
          <w:szCs w:val="18"/>
        </w:rPr>
        <w:t xml:space="preserve"> (BLS)</w:t>
      </w:r>
      <w:r w:rsidRPr="009A436C">
        <w:rPr>
          <w:rFonts w:ascii="Arial" w:hAnsi="Arial" w:cs="Arial"/>
          <w:sz w:val="18"/>
          <w:szCs w:val="18"/>
        </w:rPr>
        <w:t>, data for National Industry-Specific Occupational Employment and Wage Estimates for NAICS 312000—Beverage and Tobacco Product Manufacturing, the average fully-loaded labor rate per hour for Office and Administrative Support Occupations is $29.65 ($20.59 in wages plus $9.06 in benefit costs).  See the B</w:t>
      </w:r>
      <w:r>
        <w:rPr>
          <w:rFonts w:ascii="Arial" w:hAnsi="Arial" w:cs="Arial"/>
          <w:sz w:val="18"/>
          <w:szCs w:val="18"/>
        </w:rPr>
        <w:t xml:space="preserve">LS </w:t>
      </w:r>
      <w:r w:rsidRPr="009A436C">
        <w:rPr>
          <w:rFonts w:ascii="Arial" w:hAnsi="Arial" w:cs="Arial"/>
          <w:sz w:val="18"/>
          <w:szCs w:val="18"/>
        </w:rPr>
        <w:t xml:space="preserve">website at </w:t>
      </w:r>
      <w:r w:rsidRPr="009A436C">
        <w:rPr>
          <w:rFonts w:ascii="Arial" w:hAnsi="Arial" w:cs="Arial"/>
          <w:i/>
          <w:sz w:val="18"/>
          <w:szCs w:val="18"/>
        </w:rPr>
        <w:t>https://www.bls.gov/oes/current/naics3_312000.htm</w:t>
      </w:r>
      <w:r w:rsidRPr="009A436C">
        <w:rPr>
          <w:rFonts w:ascii="Arial" w:hAnsi="Arial" w:cs="Arial"/>
          <w:sz w:val="18"/>
          <w:szCs w:val="18"/>
        </w:rPr>
        <w:t xml:space="preserve">. </w:t>
      </w:r>
    </w:p>
  </w:footnote>
  <w:footnote w:id="3">
    <w:p w14:paraId="718ECA83" w14:textId="239611E6" w:rsidR="00944374" w:rsidRPr="00E942AE" w:rsidRDefault="00944374" w:rsidP="00944374">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 xml:space="preserve">Federal Government </w:t>
      </w:r>
      <w:r w:rsidRPr="00E942AE">
        <w:rPr>
          <w:rFonts w:ascii="Arial" w:hAnsi="Arial" w:cs="Arial"/>
          <w:sz w:val="18"/>
          <w:szCs w:val="18"/>
        </w:rPr>
        <w:t xml:space="preserve">Fully-loaded Labor Rate = </w:t>
      </w:r>
      <w:r>
        <w:rPr>
          <w:rFonts w:ascii="Arial" w:hAnsi="Arial" w:cs="Arial"/>
          <w:sz w:val="18"/>
          <w:szCs w:val="18"/>
        </w:rPr>
        <w:t>Hourly w</w:t>
      </w:r>
      <w:r w:rsidRPr="00E942AE">
        <w:rPr>
          <w:rFonts w:ascii="Arial" w:hAnsi="Arial" w:cs="Arial"/>
          <w:sz w:val="18"/>
          <w:szCs w:val="18"/>
        </w:rPr>
        <w:t xml:space="preserve">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most recent Office of Personnel Management (OPM) wage data, the fully-loaded labor rates for the “Rest of the United States” wage area, which includes Puerto Rico, are:  (1) GS–5, step 5, employee = $30.90</w:t>
      </w:r>
      <w:r w:rsidRPr="00E942AE">
        <w:rPr>
          <w:rFonts w:ascii="Arial" w:hAnsi="Arial" w:cs="Arial"/>
          <w:sz w:val="18"/>
          <w:szCs w:val="18"/>
        </w:rPr>
        <w:t xml:space="preserve"> ($</w:t>
      </w:r>
      <w:r>
        <w:rPr>
          <w:rFonts w:ascii="Arial" w:hAnsi="Arial" w:cs="Arial"/>
          <w:sz w:val="18"/>
          <w:szCs w:val="18"/>
        </w:rPr>
        <w:t xml:space="preserve">18.96 in </w:t>
      </w:r>
      <w:r w:rsidRPr="00E942AE">
        <w:rPr>
          <w:rFonts w:ascii="Arial" w:hAnsi="Arial" w:cs="Arial"/>
          <w:sz w:val="18"/>
          <w:szCs w:val="18"/>
        </w:rPr>
        <w:t>wages plus $</w:t>
      </w:r>
      <w:r>
        <w:rPr>
          <w:rFonts w:ascii="Arial" w:hAnsi="Arial" w:cs="Arial"/>
          <w:sz w:val="18"/>
          <w:szCs w:val="18"/>
        </w:rPr>
        <w:t>11.94</w:t>
      </w:r>
      <w:r w:rsidRPr="00E942AE">
        <w:rPr>
          <w:rFonts w:ascii="Arial" w:hAnsi="Arial" w:cs="Arial"/>
          <w:sz w:val="18"/>
          <w:szCs w:val="18"/>
        </w:rPr>
        <w:t xml:space="preserve"> in benefit costs)</w:t>
      </w:r>
      <w:r>
        <w:rPr>
          <w:rFonts w:ascii="Arial" w:hAnsi="Arial" w:cs="Arial"/>
          <w:sz w:val="18"/>
          <w:szCs w:val="18"/>
        </w:rPr>
        <w:t xml:space="preserve">; </w:t>
      </w:r>
      <w:r w:rsidR="00781DC6">
        <w:rPr>
          <w:rFonts w:ascii="Arial" w:hAnsi="Arial" w:cs="Arial"/>
          <w:sz w:val="18"/>
          <w:szCs w:val="18"/>
        </w:rPr>
        <w:t xml:space="preserve">and </w:t>
      </w:r>
      <w:r>
        <w:rPr>
          <w:rFonts w:ascii="Arial" w:hAnsi="Arial" w:cs="Arial"/>
          <w:sz w:val="18"/>
          <w:szCs w:val="18"/>
        </w:rPr>
        <w:t xml:space="preserve">(2) GS–11, step 5, employee = </w:t>
      </w:r>
      <w:r w:rsidRPr="004A39E7">
        <w:rPr>
          <w:rFonts w:ascii="Arial" w:hAnsi="Arial" w:cs="Arial"/>
          <w:sz w:val="18"/>
          <w:szCs w:val="18"/>
        </w:rPr>
        <w:t>$</w:t>
      </w:r>
      <w:r>
        <w:rPr>
          <w:rFonts w:ascii="Arial" w:hAnsi="Arial" w:cs="Arial"/>
          <w:sz w:val="18"/>
          <w:szCs w:val="18"/>
        </w:rPr>
        <w:t>56.66</w:t>
      </w:r>
      <w:r w:rsidRPr="004A39E7">
        <w:rPr>
          <w:rFonts w:ascii="Arial" w:hAnsi="Arial" w:cs="Arial"/>
          <w:sz w:val="18"/>
          <w:szCs w:val="18"/>
        </w:rPr>
        <w:t xml:space="preserve"> ($</w:t>
      </w:r>
      <w:r>
        <w:rPr>
          <w:rFonts w:ascii="Arial" w:hAnsi="Arial" w:cs="Arial"/>
          <w:sz w:val="18"/>
          <w:szCs w:val="18"/>
        </w:rPr>
        <w:t xml:space="preserve">34.76 in </w:t>
      </w:r>
      <w:r w:rsidRPr="004A39E7">
        <w:rPr>
          <w:rFonts w:ascii="Arial" w:hAnsi="Arial" w:cs="Arial"/>
          <w:sz w:val="18"/>
          <w:szCs w:val="18"/>
        </w:rPr>
        <w:t>wages plus $</w:t>
      </w:r>
      <w:r>
        <w:rPr>
          <w:rFonts w:ascii="Arial" w:hAnsi="Arial" w:cs="Arial"/>
          <w:sz w:val="18"/>
          <w:szCs w:val="18"/>
        </w:rPr>
        <w:t>21.90 in benefit costs)</w:t>
      </w:r>
      <w:r w:rsidR="00781DC6">
        <w:rPr>
          <w:rFonts w:ascii="Arial" w:hAnsi="Arial" w:cs="Arial"/>
          <w:sz w:val="18"/>
          <w:szCs w:val="18"/>
        </w:rPr>
        <w:t xml:space="preserve">. </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r w:rsidRPr="00B95451">
        <w:rPr>
          <w:rFonts w:ascii="Arial" w:hAnsi="Arial" w:cs="Arial"/>
          <w:i/>
          <w:sz w:val="18"/>
          <w:szCs w:val="18"/>
        </w:rPr>
        <w:t>https://www.opm.gov/policy-data-oversight/pay-leave/salaries-wages/2020/general-schedule/</w:t>
      </w:r>
      <w:r>
        <w:rPr>
          <w:rFonts w:ascii="Arial" w:hAnsi="Arial" w:cs="Arial"/>
          <w:sz w:val="18"/>
          <w:szCs w:val="18"/>
        </w:rP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0672" w14:textId="77777777" w:rsidR="00176B8E" w:rsidRDefault="00176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F640" w14:textId="34A3D9DE" w:rsidR="00FC1D1C" w:rsidRPr="007A5D4B" w:rsidRDefault="00FC1D1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81DC6">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300C" w14:textId="77777777" w:rsidR="00FC1D1C" w:rsidRPr="007A5D4B" w:rsidRDefault="00FC1D1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6A0E"/>
    <w:rsid w:val="0003032C"/>
    <w:rsid w:val="00030CEB"/>
    <w:rsid w:val="000329F4"/>
    <w:rsid w:val="000362DB"/>
    <w:rsid w:val="00041312"/>
    <w:rsid w:val="000440A1"/>
    <w:rsid w:val="0004708F"/>
    <w:rsid w:val="000473AC"/>
    <w:rsid w:val="0004764C"/>
    <w:rsid w:val="00055F5A"/>
    <w:rsid w:val="00062149"/>
    <w:rsid w:val="00074898"/>
    <w:rsid w:val="00090251"/>
    <w:rsid w:val="00095F53"/>
    <w:rsid w:val="000A2628"/>
    <w:rsid w:val="000A2E33"/>
    <w:rsid w:val="000A307F"/>
    <w:rsid w:val="000A4E1A"/>
    <w:rsid w:val="000A7D0B"/>
    <w:rsid w:val="000B0C1D"/>
    <w:rsid w:val="000B3E08"/>
    <w:rsid w:val="000B6799"/>
    <w:rsid w:val="000B7091"/>
    <w:rsid w:val="000C1F81"/>
    <w:rsid w:val="000D6313"/>
    <w:rsid w:val="000D7ABF"/>
    <w:rsid w:val="000F579F"/>
    <w:rsid w:val="00101DE7"/>
    <w:rsid w:val="001050C2"/>
    <w:rsid w:val="00136222"/>
    <w:rsid w:val="001608E4"/>
    <w:rsid w:val="00166D60"/>
    <w:rsid w:val="00176B8E"/>
    <w:rsid w:val="001E7BDE"/>
    <w:rsid w:val="001F2913"/>
    <w:rsid w:val="001F7C58"/>
    <w:rsid w:val="00207E00"/>
    <w:rsid w:val="0022156B"/>
    <w:rsid w:val="00250066"/>
    <w:rsid w:val="00273CEE"/>
    <w:rsid w:val="00276081"/>
    <w:rsid w:val="002A6D1D"/>
    <w:rsid w:val="002B47FB"/>
    <w:rsid w:val="002D1324"/>
    <w:rsid w:val="002E6145"/>
    <w:rsid w:val="002F7763"/>
    <w:rsid w:val="00313BA5"/>
    <w:rsid w:val="003219A8"/>
    <w:rsid w:val="003301DA"/>
    <w:rsid w:val="0033260C"/>
    <w:rsid w:val="00333BAF"/>
    <w:rsid w:val="003621B6"/>
    <w:rsid w:val="00381FFC"/>
    <w:rsid w:val="003837F0"/>
    <w:rsid w:val="0038747C"/>
    <w:rsid w:val="00390774"/>
    <w:rsid w:val="003A18DA"/>
    <w:rsid w:val="003A4DFA"/>
    <w:rsid w:val="003B6E9C"/>
    <w:rsid w:val="003C1FD2"/>
    <w:rsid w:val="003C20C5"/>
    <w:rsid w:val="003F4400"/>
    <w:rsid w:val="00435FA5"/>
    <w:rsid w:val="0044522E"/>
    <w:rsid w:val="00447B6B"/>
    <w:rsid w:val="00461754"/>
    <w:rsid w:val="00463039"/>
    <w:rsid w:val="004A3DE5"/>
    <w:rsid w:val="004A4714"/>
    <w:rsid w:val="004C3724"/>
    <w:rsid w:val="004D086A"/>
    <w:rsid w:val="004D0A4F"/>
    <w:rsid w:val="004D1808"/>
    <w:rsid w:val="004D3468"/>
    <w:rsid w:val="004D4299"/>
    <w:rsid w:val="004E2C89"/>
    <w:rsid w:val="004E485C"/>
    <w:rsid w:val="004E7221"/>
    <w:rsid w:val="004F4EEE"/>
    <w:rsid w:val="004F62C7"/>
    <w:rsid w:val="00502D13"/>
    <w:rsid w:val="0050368E"/>
    <w:rsid w:val="0051409B"/>
    <w:rsid w:val="005278E4"/>
    <w:rsid w:val="00536D29"/>
    <w:rsid w:val="005525C6"/>
    <w:rsid w:val="0056239A"/>
    <w:rsid w:val="00574811"/>
    <w:rsid w:val="005A6AF2"/>
    <w:rsid w:val="005C203E"/>
    <w:rsid w:val="005C282B"/>
    <w:rsid w:val="005E4F99"/>
    <w:rsid w:val="005E4F9B"/>
    <w:rsid w:val="005E612E"/>
    <w:rsid w:val="006244FF"/>
    <w:rsid w:val="00631780"/>
    <w:rsid w:val="00631967"/>
    <w:rsid w:val="006473E7"/>
    <w:rsid w:val="006579B6"/>
    <w:rsid w:val="00663972"/>
    <w:rsid w:val="00672377"/>
    <w:rsid w:val="0068186A"/>
    <w:rsid w:val="00682244"/>
    <w:rsid w:val="0069262F"/>
    <w:rsid w:val="0069718A"/>
    <w:rsid w:val="006A35C6"/>
    <w:rsid w:val="006B4F3D"/>
    <w:rsid w:val="006B5F03"/>
    <w:rsid w:val="006F2142"/>
    <w:rsid w:val="00721C76"/>
    <w:rsid w:val="007220CB"/>
    <w:rsid w:val="0072797C"/>
    <w:rsid w:val="00734B25"/>
    <w:rsid w:val="00736DD6"/>
    <w:rsid w:val="00781DC6"/>
    <w:rsid w:val="0078365F"/>
    <w:rsid w:val="007A5D4B"/>
    <w:rsid w:val="007B4E08"/>
    <w:rsid w:val="007D5727"/>
    <w:rsid w:val="007D636C"/>
    <w:rsid w:val="007E319C"/>
    <w:rsid w:val="007E57D5"/>
    <w:rsid w:val="007F40E3"/>
    <w:rsid w:val="0080050B"/>
    <w:rsid w:val="00804B0C"/>
    <w:rsid w:val="008062F1"/>
    <w:rsid w:val="00811A04"/>
    <w:rsid w:val="00826362"/>
    <w:rsid w:val="00827956"/>
    <w:rsid w:val="0084640C"/>
    <w:rsid w:val="00851169"/>
    <w:rsid w:val="00853E85"/>
    <w:rsid w:val="008603B9"/>
    <w:rsid w:val="00874C51"/>
    <w:rsid w:val="008808AA"/>
    <w:rsid w:val="008B146B"/>
    <w:rsid w:val="008C399F"/>
    <w:rsid w:val="008F2475"/>
    <w:rsid w:val="008F42D7"/>
    <w:rsid w:val="00902587"/>
    <w:rsid w:val="009266F8"/>
    <w:rsid w:val="0094414F"/>
    <w:rsid w:val="00944374"/>
    <w:rsid w:val="0096457D"/>
    <w:rsid w:val="00965E7F"/>
    <w:rsid w:val="00967C79"/>
    <w:rsid w:val="00974F68"/>
    <w:rsid w:val="0098095A"/>
    <w:rsid w:val="00987432"/>
    <w:rsid w:val="00990656"/>
    <w:rsid w:val="00992BA8"/>
    <w:rsid w:val="009A1CD5"/>
    <w:rsid w:val="009A3CE6"/>
    <w:rsid w:val="009A6532"/>
    <w:rsid w:val="009A7073"/>
    <w:rsid w:val="009C48FC"/>
    <w:rsid w:val="009D46A2"/>
    <w:rsid w:val="009E4E4C"/>
    <w:rsid w:val="00A06AC8"/>
    <w:rsid w:val="00A12B81"/>
    <w:rsid w:val="00A17E04"/>
    <w:rsid w:val="00A201BF"/>
    <w:rsid w:val="00A34336"/>
    <w:rsid w:val="00A507B7"/>
    <w:rsid w:val="00A5167D"/>
    <w:rsid w:val="00A5320B"/>
    <w:rsid w:val="00A565CE"/>
    <w:rsid w:val="00AA3F8F"/>
    <w:rsid w:val="00AA6881"/>
    <w:rsid w:val="00AB7DF1"/>
    <w:rsid w:val="00AC686F"/>
    <w:rsid w:val="00AD6D4B"/>
    <w:rsid w:val="00AE6289"/>
    <w:rsid w:val="00AE72D4"/>
    <w:rsid w:val="00AF060A"/>
    <w:rsid w:val="00AF1157"/>
    <w:rsid w:val="00AF28DB"/>
    <w:rsid w:val="00B06EE5"/>
    <w:rsid w:val="00B1047F"/>
    <w:rsid w:val="00B23FF6"/>
    <w:rsid w:val="00B31E02"/>
    <w:rsid w:val="00B508E9"/>
    <w:rsid w:val="00B71C89"/>
    <w:rsid w:val="00B722DA"/>
    <w:rsid w:val="00B72AC4"/>
    <w:rsid w:val="00B847F2"/>
    <w:rsid w:val="00B917DC"/>
    <w:rsid w:val="00B9495E"/>
    <w:rsid w:val="00B94ED1"/>
    <w:rsid w:val="00B95061"/>
    <w:rsid w:val="00B9572A"/>
    <w:rsid w:val="00BA1A21"/>
    <w:rsid w:val="00BB4997"/>
    <w:rsid w:val="00BB63FC"/>
    <w:rsid w:val="00BB67E5"/>
    <w:rsid w:val="00BC1D1F"/>
    <w:rsid w:val="00BC55FB"/>
    <w:rsid w:val="00BD3333"/>
    <w:rsid w:val="00BE3C19"/>
    <w:rsid w:val="00BF79A5"/>
    <w:rsid w:val="00BF7CF8"/>
    <w:rsid w:val="00C01BAC"/>
    <w:rsid w:val="00C1362D"/>
    <w:rsid w:val="00C271EA"/>
    <w:rsid w:val="00C56B47"/>
    <w:rsid w:val="00C706F3"/>
    <w:rsid w:val="00C71838"/>
    <w:rsid w:val="00C876DE"/>
    <w:rsid w:val="00C9060F"/>
    <w:rsid w:val="00CA07BF"/>
    <w:rsid w:val="00CA7E3C"/>
    <w:rsid w:val="00CB3192"/>
    <w:rsid w:val="00CC2DE7"/>
    <w:rsid w:val="00CC5662"/>
    <w:rsid w:val="00CD21EC"/>
    <w:rsid w:val="00CF1C87"/>
    <w:rsid w:val="00D004D6"/>
    <w:rsid w:val="00D01AA2"/>
    <w:rsid w:val="00D03A61"/>
    <w:rsid w:val="00D0506C"/>
    <w:rsid w:val="00D059BB"/>
    <w:rsid w:val="00D11C1F"/>
    <w:rsid w:val="00D21DA5"/>
    <w:rsid w:val="00D36FB0"/>
    <w:rsid w:val="00D414AB"/>
    <w:rsid w:val="00D50640"/>
    <w:rsid w:val="00D56B01"/>
    <w:rsid w:val="00D6325C"/>
    <w:rsid w:val="00D656EA"/>
    <w:rsid w:val="00D73D2D"/>
    <w:rsid w:val="00D742EE"/>
    <w:rsid w:val="00D76DF0"/>
    <w:rsid w:val="00D81B66"/>
    <w:rsid w:val="00D85E10"/>
    <w:rsid w:val="00DA29D8"/>
    <w:rsid w:val="00DB1048"/>
    <w:rsid w:val="00DC47A0"/>
    <w:rsid w:val="00DC6D47"/>
    <w:rsid w:val="00DD50F7"/>
    <w:rsid w:val="00DD7F8A"/>
    <w:rsid w:val="00DF5F98"/>
    <w:rsid w:val="00E115FD"/>
    <w:rsid w:val="00E1209A"/>
    <w:rsid w:val="00E123ED"/>
    <w:rsid w:val="00E21999"/>
    <w:rsid w:val="00E30C29"/>
    <w:rsid w:val="00E323CD"/>
    <w:rsid w:val="00E414F9"/>
    <w:rsid w:val="00E41ED9"/>
    <w:rsid w:val="00E44E6E"/>
    <w:rsid w:val="00E45CBA"/>
    <w:rsid w:val="00E51AD7"/>
    <w:rsid w:val="00E52A40"/>
    <w:rsid w:val="00E56E11"/>
    <w:rsid w:val="00E64340"/>
    <w:rsid w:val="00E659CC"/>
    <w:rsid w:val="00E75871"/>
    <w:rsid w:val="00E83066"/>
    <w:rsid w:val="00E86B1B"/>
    <w:rsid w:val="00E91415"/>
    <w:rsid w:val="00E94330"/>
    <w:rsid w:val="00EB245D"/>
    <w:rsid w:val="00EC0E24"/>
    <w:rsid w:val="00EC4FC3"/>
    <w:rsid w:val="00ED4A03"/>
    <w:rsid w:val="00ED7233"/>
    <w:rsid w:val="00EE4237"/>
    <w:rsid w:val="00F03208"/>
    <w:rsid w:val="00F058FA"/>
    <w:rsid w:val="00F10C50"/>
    <w:rsid w:val="00F618E0"/>
    <w:rsid w:val="00F618F2"/>
    <w:rsid w:val="00F84EAB"/>
    <w:rsid w:val="00F95A6D"/>
    <w:rsid w:val="00FA228E"/>
    <w:rsid w:val="00FB7F13"/>
    <w:rsid w:val="00FC1D1C"/>
    <w:rsid w:val="00FC5E30"/>
    <w:rsid w:val="00FD18EE"/>
    <w:rsid w:val="00FD24EA"/>
    <w:rsid w:val="00FE0B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D3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1B6"/>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DD7F8A"/>
    <w:rPr>
      <w:sz w:val="20"/>
      <w:szCs w:val="20"/>
    </w:rPr>
  </w:style>
  <w:style w:type="character" w:customStyle="1" w:styleId="FootnoteTextChar">
    <w:name w:val="Footnote Text Char"/>
    <w:basedOn w:val="DefaultParagraphFont"/>
    <w:link w:val="FootnoteText"/>
    <w:rsid w:val="00DD7F8A"/>
  </w:style>
  <w:style w:type="character" w:styleId="FootnoteReference">
    <w:name w:val="footnote reference"/>
    <w:basedOn w:val="DefaultParagraphFont"/>
    <w:uiPriority w:val="99"/>
    <w:rsid w:val="00DD7F8A"/>
    <w:rPr>
      <w:vertAlign w:val="superscript"/>
    </w:rPr>
  </w:style>
  <w:style w:type="table" w:customStyle="1" w:styleId="TableGrid1">
    <w:name w:val="Table Grid1"/>
    <w:basedOn w:val="TableNormal"/>
    <w:next w:val="TableGrid"/>
    <w:uiPriority w:val="39"/>
    <w:rsid w:val="000A26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A26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7154A-664A-4CF3-9996-128C7ABB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6226002</vt:i4>
      </vt:variant>
      <vt:variant>
        <vt:i4>0</vt:i4>
      </vt:variant>
      <vt:variant>
        <vt:i4>0</vt:i4>
      </vt:variant>
      <vt:variant>
        <vt:i4>5</vt:i4>
      </vt:variant>
      <vt:variant>
        <vt:lpwstr>https://www.ttb.gov/forms/index.shtml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2020-11-18T15:33:00Z</dcterms:created>
  <dcterms:modified xsi:type="dcterms:W3CDTF">2020-11-22T01:12:00Z</dcterms:modified>
</cp:coreProperties>
</file>