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B552A" w:rsidR="00694805" w:rsidP="00964F66" w:rsidRDefault="00694805" w14:paraId="1CDB4C2E" w14:textId="49B43F4C">
      <w:pPr>
        <w:widowControl/>
        <w:jc w:val="center"/>
        <w:rPr>
          <w:rFonts w:ascii="Arial" w:hAnsi="Arial" w:cs="Arial"/>
          <w:b/>
          <w:sz w:val="22"/>
          <w:szCs w:val="22"/>
        </w:rPr>
      </w:pPr>
      <w:r w:rsidRPr="00FB552A">
        <w:rPr>
          <w:rFonts w:ascii="Arial" w:hAnsi="Arial" w:cs="Arial"/>
          <w:b/>
          <w:sz w:val="22"/>
          <w:szCs w:val="22"/>
        </w:rPr>
        <w:t>DEPARTMENT OF THE TREASURY</w:t>
      </w:r>
      <w:r w:rsidR="00230D5E">
        <w:rPr>
          <w:rFonts w:ascii="Arial" w:hAnsi="Arial" w:cs="Arial"/>
          <w:b/>
          <w:sz w:val="22"/>
          <w:szCs w:val="22"/>
        </w:rPr>
        <w:t xml:space="preserve"> </w:t>
      </w:r>
    </w:p>
    <w:p w:rsidRPr="00FB552A" w:rsidR="008A1F7F" w:rsidP="00964F66" w:rsidRDefault="008A1F7F" w14:paraId="4D2EBBD9" w14:textId="77777777">
      <w:pPr>
        <w:widowControl/>
        <w:jc w:val="center"/>
        <w:rPr>
          <w:rFonts w:ascii="Arial" w:hAnsi="Arial" w:cs="Arial"/>
          <w:b/>
          <w:sz w:val="22"/>
          <w:szCs w:val="22"/>
        </w:rPr>
      </w:pPr>
      <w:bookmarkStart w:name="_GoBack" w:id="0"/>
      <w:bookmarkEnd w:id="0"/>
    </w:p>
    <w:p w:rsidRPr="00FB552A" w:rsidR="00694805" w:rsidP="00964F66" w:rsidRDefault="00694805" w14:paraId="24063264" w14:textId="22ED2B8A">
      <w:pPr>
        <w:widowControl/>
        <w:jc w:val="center"/>
        <w:rPr>
          <w:rFonts w:ascii="Arial" w:hAnsi="Arial" w:cs="Arial"/>
          <w:b/>
          <w:sz w:val="22"/>
          <w:szCs w:val="22"/>
        </w:rPr>
      </w:pPr>
      <w:r w:rsidRPr="00FB552A">
        <w:rPr>
          <w:rFonts w:ascii="Arial" w:hAnsi="Arial" w:cs="Arial"/>
          <w:b/>
          <w:sz w:val="22"/>
          <w:szCs w:val="22"/>
        </w:rPr>
        <w:t>ALCOHOL AND TOBACCO TAX AND TRADE BUREAU</w:t>
      </w:r>
      <w:r w:rsidR="00230D5E">
        <w:rPr>
          <w:rFonts w:ascii="Arial" w:hAnsi="Arial" w:cs="Arial"/>
          <w:b/>
          <w:sz w:val="22"/>
          <w:szCs w:val="22"/>
        </w:rPr>
        <w:t xml:space="preserve"> </w:t>
      </w:r>
    </w:p>
    <w:p w:rsidRPr="004716D1" w:rsidR="00694805" w:rsidP="00964F66" w:rsidRDefault="00694805" w14:paraId="1CC7EA37" w14:textId="77777777">
      <w:pPr>
        <w:widowControl/>
        <w:jc w:val="center"/>
        <w:rPr>
          <w:rFonts w:ascii="Arial" w:hAnsi="Arial" w:cs="Arial"/>
          <w:b/>
          <w:sz w:val="28"/>
          <w:szCs w:val="28"/>
        </w:rPr>
      </w:pPr>
    </w:p>
    <w:p w:rsidRPr="00FB552A" w:rsidR="00694805" w:rsidP="00964F66" w:rsidRDefault="00694805" w14:paraId="3C710930" w14:textId="7FAC1A4E">
      <w:pPr>
        <w:widowControl/>
        <w:jc w:val="center"/>
        <w:rPr>
          <w:rFonts w:ascii="Arial" w:hAnsi="Arial" w:cs="Arial"/>
          <w:b/>
          <w:sz w:val="22"/>
          <w:szCs w:val="22"/>
        </w:rPr>
      </w:pPr>
      <w:r w:rsidRPr="00FB552A">
        <w:rPr>
          <w:rFonts w:ascii="Arial" w:hAnsi="Arial" w:cs="Arial"/>
          <w:b/>
          <w:sz w:val="22"/>
          <w:szCs w:val="22"/>
        </w:rPr>
        <w:t>Supporting Statement – Information Collection Re</w:t>
      </w:r>
      <w:r w:rsidRPr="00FB552A" w:rsidR="00BC6F5F">
        <w:rPr>
          <w:rFonts w:ascii="Arial" w:hAnsi="Arial" w:cs="Arial"/>
          <w:b/>
          <w:sz w:val="22"/>
          <w:szCs w:val="22"/>
        </w:rPr>
        <w:t>quest</w:t>
      </w:r>
      <w:r w:rsidR="00230D5E">
        <w:rPr>
          <w:rFonts w:ascii="Arial" w:hAnsi="Arial" w:cs="Arial"/>
          <w:b/>
          <w:sz w:val="22"/>
          <w:szCs w:val="22"/>
        </w:rPr>
        <w:t xml:space="preserve"> </w:t>
      </w:r>
    </w:p>
    <w:p w:rsidRPr="004716D1" w:rsidR="00694805" w:rsidP="00964F66" w:rsidRDefault="00694805" w14:paraId="577A3BAC" w14:textId="77777777">
      <w:pPr>
        <w:widowControl/>
        <w:jc w:val="center"/>
        <w:rPr>
          <w:rFonts w:ascii="Arial" w:hAnsi="Arial" w:cs="Arial"/>
          <w:b/>
          <w:sz w:val="28"/>
          <w:szCs w:val="28"/>
        </w:rPr>
      </w:pPr>
    </w:p>
    <w:p w:rsidRPr="00747EFE" w:rsidR="00694805" w:rsidP="00964F66" w:rsidRDefault="005B5E99" w14:paraId="07500909" w14:textId="087A25FD">
      <w:pPr>
        <w:widowControl/>
        <w:jc w:val="center"/>
        <w:rPr>
          <w:rFonts w:ascii="Arial" w:hAnsi="Arial" w:cs="Arial"/>
          <w:b/>
          <w:sz w:val="22"/>
          <w:szCs w:val="22"/>
          <w:u w:val="single"/>
        </w:rPr>
      </w:pPr>
      <w:r w:rsidRPr="00747EFE">
        <w:rPr>
          <w:rFonts w:ascii="Arial" w:hAnsi="Arial" w:cs="Arial"/>
          <w:b/>
          <w:sz w:val="22"/>
          <w:szCs w:val="22"/>
          <w:u w:val="single"/>
        </w:rPr>
        <w:t>OMB Control Number 1513–</w:t>
      </w:r>
      <w:r w:rsidRPr="00747EFE" w:rsidR="00694805">
        <w:rPr>
          <w:rFonts w:ascii="Arial" w:hAnsi="Arial" w:cs="Arial"/>
          <w:b/>
          <w:sz w:val="22"/>
          <w:szCs w:val="22"/>
          <w:u w:val="single"/>
        </w:rPr>
        <w:t>0048</w:t>
      </w:r>
      <w:r w:rsidRPr="00747EFE" w:rsidR="00230D5E">
        <w:rPr>
          <w:rFonts w:ascii="Arial" w:hAnsi="Arial" w:cs="Arial"/>
          <w:b/>
          <w:sz w:val="22"/>
          <w:szCs w:val="22"/>
          <w:u w:val="single"/>
        </w:rPr>
        <w:t xml:space="preserve"> </w:t>
      </w:r>
    </w:p>
    <w:p w:rsidRPr="004716D1" w:rsidR="008A1F7F" w:rsidP="004716D1" w:rsidRDefault="008A1F7F" w14:paraId="74F07570" w14:textId="77777777">
      <w:pPr>
        <w:widowControl/>
        <w:jc w:val="center"/>
        <w:rPr>
          <w:rFonts w:ascii="Arial" w:hAnsi="Arial" w:cs="Arial"/>
          <w:b/>
          <w:sz w:val="28"/>
          <w:szCs w:val="28"/>
        </w:rPr>
      </w:pPr>
    </w:p>
    <w:p w:rsidRPr="004716D1" w:rsidR="00474B72" w:rsidP="004716D1" w:rsidRDefault="00F661B5" w14:paraId="7DF48B76" w14:textId="2DF5F336">
      <w:pPr>
        <w:widowControl/>
        <w:ind w:left="360"/>
        <w:jc w:val="center"/>
        <w:rPr>
          <w:rFonts w:ascii="Arial" w:hAnsi="Arial" w:cs="Arial"/>
          <w:b/>
          <w:sz w:val="22"/>
          <w:szCs w:val="22"/>
        </w:rPr>
      </w:pPr>
      <w:r w:rsidRPr="004716D1">
        <w:rPr>
          <w:rFonts w:ascii="Arial" w:hAnsi="Arial" w:cs="Arial"/>
          <w:b/>
          <w:sz w:val="22"/>
          <w:szCs w:val="22"/>
        </w:rPr>
        <w:t>Registration</w:t>
      </w:r>
      <w:r w:rsidR="00EF130B">
        <w:rPr>
          <w:rFonts w:ascii="Arial" w:hAnsi="Arial" w:cs="Arial"/>
          <w:b/>
          <w:sz w:val="22"/>
          <w:szCs w:val="22"/>
        </w:rPr>
        <w:t xml:space="preserve">s </w:t>
      </w:r>
      <w:r w:rsidRPr="004716D1" w:rsidR="003A5EEC">
        <w:rPr>
          <w:rFonts w:ascii="Arial" w:hAnsi="Arial" w:cs="Arial"/>
          <w:b/>
          <w:sz w:val="22"/>
          <w:szCs w:val="22"/>
        </w:rPr>
        <w:t>and Miscellaneous Requests and Notices</w:t>
      </w:r>
      <w:r w:rsidR="00EF130B">
        <w:rPr>
          <w:rFonts w:ascii="Arial" w:hAnsi="Arial" w:cs="Arial"/>
          <w:b/>
          <w:sz w:val="22"/>
          <w:szCs w:val="22"/>
        </w:rPr>
        <w:t xml:space="preserve"> for Distilled Spirits Plants; Distilled Spirits </w:t>
      </w:r>
      <w:r w:rsidRPr="004716D1" w:rsidR="003A5EEC">
        <w:rPr>
          <w:rFonts w:ascii="Arial" w:hAnsi="Arial" w:cs="Arial"/>
          <w:b/>
          <w:sz w:val="22"/>
          <w:szCs w:val="22"/>
        </w:rPr>
        <w:t>Related Requests and Notices</w:t>
      </w:r>
      <w:r w:rsidR="00EF130B">
        <w:rPr>
          <w:rFonts w:ascii="Arial" w:hAnsi="Arial" w:cs="Arial"/>
          <w:b/>
          <w:sz w:val="22"/>
          <w:szCs w:val="22"/>
        </w:rPr>
        <w:t xml:space="preserve"> for Non-Distilled Spirits Plants</w:t>
      </w:r>
      <w:r w:rsidRPr="004716D1" w:rsidR="003A5EEC">
        <w:rPr>
          <w:rFonts w:ascii="Arial" w:hAnsi="Arial" w:cs="Arial"/>
          <w:b/>
          <w:sz w:val="22"/>
          <w:szCs w:val="22"/>
        </w:rPr>
        <w:t>.</w:t>
      </w:r>
      <w:r w:rsidR="00EF130B">
        <w:rPr>
          <w:rFonts w:ascii="Arial" w:hAnsi="Arial" w:cs="Arial"/>
          <w:b/>
          <w:sz w:val="22"/>
          <w:szCs w:val="22"/>
        </w:rPr>
        <w:t xml:space="preserve"> </w:t>
      </w:r>
    </w:p>
    <w:p w:rsidR="003A5EEC" w:rsidP="00964F66" w:rsidRDefault="003A5EEC" w14:paraId="750B8092" w14:textId="564A3332">
      <w:pPr>
        <w:widowControl/>
        <w:rPr>
          <w:rFonts w:ascii="Arial" w:hAnsi="Arial" w:cs="Arial"/>
          <w:sz w:val="22"/>
          <w:szCs w:val="22"/>
        </w:rPr>
      </w:pPr>
    </w:p>
    <w:p w:rsidRPr="004716D1" w:rsidR="004716D1" w:rsidP="00964F66" w:rsidRDefault="004716D1" w14:paraId="779AF794" w14:textId="77777777">
      <w:pPr>
        <w:widowControl/>
        <w:rPr>
          <w:rFonts w:ascii="Arial" w:hAnsi="Arial" w:cs="Arial"/>
          <w:sz w:val="22"/>
          <w:szCs w:val="22"/>
        </w:rPr>
      </w:pPr>
    </w:p>
    <w:p w:rsidRPr="00FB552A" w:rsidR="00F661B5" w:rsidP="00964F66" w:rsidRDefault="00F661B5" w14:paraId="55504BBD" w14:textId="77777777">
      <w:pPr>
        <w:widowControl/>
        <w:rPr>
          <w:rFonts w:ascii="Arial" w:hAnsi="Arial" w:cs="Arial"/>
          <w:b/>
          <w:sz w:val="22"/>
          <w:szCs w:val="22"/>
          <w:u w:val="single"/>
        </w:rPr>
      </w:pPr>
      <w:r w:rsidRPr="00FB552A">
        <w:rPr>
          <w:rFonts w:ascii="Arial" w:hAnsi="Arial" w:cs="Arial"/>
          <w:b/>
          <w:sz w:val="22"/>
          <w:szCs w:val="22"/>
          <w:u w:val="single"/>
        </w:rPr>
        <w:t xml:space="preserve">A.  Justification </w:t>
      </w:r>
    </w:p>
    <w:p w:rsidRPr="00FB552A" w:rsidR="00F661B5" w:rsidP="00964F66" w:rsidRDefault="00F661B5" w14:paraId="04767565" w14:textId="77777777">
      <w:pPr>
        <w:widowControl/>
        <w:rPr>
          <w:rFonts w:ascii="Arial" w:hAnsi="Arial" w:cs="Arial"/>
          <w:sz w:val="22"/>
          <w:szCs w:val="22"/>
        </w:rPr>
      </w:pPr>
    </w:p>
    <w:p w:rsidRPr="00FB552A" w:rsidR="00F661B5" w:rsidP="00964F66" w:rsidRDefault="00F661B5" w14:paraId="4F824E1A" w14:textId="77777777">
      <w:pPr>
        <w:widowControl/>
        <w:rPr>
          <w:rFonts w:ascii="Arial" w:hAnsi="Arial" w:cs="Arial"/>
          <w:i/>
          <w:sz w:val="22"/>
          <w:szCs w:val="22"/>
        </w:rPr>
      </w:pPr>
      <w:r w:rsidRPr="00FB552A">
        <w:rPr>
          <w:rFonts w:ascii="Arial" w:hAnsi="Arial" w:cs="Arial"/>
          <w:i/>
          <w:sz w:val="22"/>
          <w:szCs w:val="22"/>
        </w:rPr>
        <w:t xml:space="preserve">1.  What are the circumstances that make this collection of information necessary, and what legal or administrative requirements necessitate the collection?  </w:t>
      </w:r>
      <w:proofErr w:type="gramStart"/>
      <w:r w:rsidRPr="00FB552A">
        <w:rPr>
          <w:rFonts w:ascii="Arial" w:hAnsi="Arial" w:cs="Arial"/>
          <w:i/>
          <w:sz w:val="22"/>
          <w:szCs w:val="22"/>
        </w:rPr>
        <w:t>Also</w:t>
      </w:r>
      <w:proofErr w:type="gramEnd"/>
      <w:r w:rsidRPr="00FB552A">
        <w:rPr>
          <w:rFonts w:ascii="Arial" w:hAnsi="Arial" w:cs="Arial"/>
          <w:i/>
          <w:sz w:val="22"/>
          <w:szCs w:val="22"/>
        </w:rPr>
        <w:t xml:space="preserve"> align the information collection to TTB’s Line of Business/Sub-function and IT Investment, if one is used. </w:t>
      </w:r>
    </w:p>
    <w:p w:rsidRPr="00FB552A" w:rsidR="00F661B5" w:rsidP="00964F66" w:rsidRDefault="00F661B5" w14:paraId="54FB0DF1" w14:textId="77777777">
      <w:pPr>
        <w:widowControl/>
        <w:ind w:left="360"/>
        <w:rPr>
          <w:rFonts w:ascii="Arial" w:hAnsi="Arial" w:cs="Arial"/>
          <w:sz w:val="22"/>
          <w:szCs w:val="22"/>
        </w:rPr>
      </w:pPr>
    </w:p>
    <w:p w:rsidRPr="00FB552A" w:rsidR="00F661B5" w:rsidP="00964F66" w:rsidRDefault="00F661B5" w14:paraId="3E52AFDE" w14:textId="37AD00E2">
      <w:pPr>
        <w:widowControl/>
        <w:ind w:left="360"/>
        <w:rPr>
          <w:rFonts w:ascii="Arial" w:hAnsi="Arial" w:cs="Arial"/>
          <w:sz w:val="22"/>
          <w:szCs w:val="22"/>
        </w:rPr>
      </w:pPr>
      <w:proofErr w:type="gramStart"/>
      <w:r w:rsidRPr="00FB552A">
        <w:rPr>
          <w:rFonts w:ascii="Arial" w:hAnsi="Arial" w:cs="Arial"/>
          <w:sz w:val="22"/>
          <w:szCs w:val="22"/>
        </w:rPr>
        <w:t>The Alcohol and Tobacco Tax and Trade Bureau (TTB) administers chapter 51 (distilled spirits, wine, and beer), chapter 52 (tobacco products, processed tobacco, and cigarette papers and tubes), and sections 4181–4182 (firearms and ammunition excise taxes) of the Internal Revenue Code of 1986, as amended, (IRC, 26 U.S.C.) pursuant to section 1111(d) of the Homeland Security Act of 2002, as codified at 6 U.S.C. 531(d).</w:t>
      </w:r>
      <w:proofErr w:type="gramEnd"/>
      <w:r w:rsidRPr="00FB552A">
        <w:rPr>
          <w:rFonts w:ascii="Arial" w:hAnsi="Arial" w:cs="Arial"/>
          <w:sz w:val="22"/>
          <w:szCs w:val="22"/>
        </w:rPr>
        <w:t xml:space="preserve">  In addition, the Secretary of the Treasury </w:t>
      </w:r>
      <w:r w:rsidR="004716D1">
        <w:rPr>
          <w:rFonts w:ascii="Arial" w:hAnsi="Arial" w:cs="Arial"/>
          <w:sz w:val="22"/>
          <w:szCs w:val="22"/>
        </w:rPr>
        <w:t xml:space="preserve">(the Secretary) </w:t>
      </w:r>
      <w:r w:rsidRPr="00FB552A">
        <w:rPr>
          <w:rFonts w:ascii="Arial" w:hAnsi="Arial" w:cs="Arial"/>
          <w:sz w:val="22"/>
          <w:szCs w:val="22"/>
        </w:rPr>
        <w:t xml:space="preserve">has delegated certain IRC administrative and enforcement authorities to TTB through Treasury Department Order 120–01. </w:t>
      </w:r>
    </w:p>
    <w:p w:rsidRPr="00FB552A" w:rsidR="007C50CB" w:rsidP="00964F66" w:rsidRDefault="007C50CB" w14:paraId="391BD5F3" w14:textId="77777777">
      <w:pPr>
        <w:widowControl/>
        <w:ind w:left="360"/>
        <w:rPr>
          <w:rFonts w:ascii="Arial" w:hAnsi="Arial" w:cs="Arial"/>
          <w:sz w:val="22"/>
          <w:szCs w:val="22"/>
        </w:rPr>
      </w:pPr>
    </w:p>
    <w:p w:rsidR="00494140" w:rsidP="00C7309B" w:rsidRDefault="00A8153C" w14:paraId="1C64DDFE" w14:textId="0520151F">
      <w:pPr>
        <w:widowControl/>
        <w:ind w:left="360"/>
        <w:rPr>
          <w:rFonts w:ascii="Arial" w:hAnsi="Arial" w:cs="Arial"/>
          <w:sz w:val="22"/>
          <w:szCs w:val="22"/>
        </w:rPr>
      </w:pPr>
      <w:r w:rsidRPr="00837507">
        <w:rPr>
          <w:rFonts w:ascii="Arial" w:hAnsi="Arial" w:cs="Arial"/>
          <w:sz w:val="22"/>
          <w:szCs w:val="22"/>
        </w:rPr>
        <w:t xml:space="preserve">The IRC at 26 U.S.C. 5171 provides that </w:t>
      </w:r>
      <w:r>
        <w:rPr>
          <w:rFonts w:ascii="Arial" w:hAnsi="Arial" w:cs="Arial"/>
          <w:sz w:val="22"/>
          <w:szCs w:val="22"/>
        </w:rPr>
        <w:t xml:space="preserve">distilled spirits plant (DSP) proprietors must apply for and receive approval of a notice </w:t>
      </w:r>
      <w:r w:rsidR="00960999">
        <w:rPr>
          <w:rFonts w:ascii="Arial" w:hAnsi="Arial" w:cs="Arial"/>
          <w:sz w:val="22"/>
          <w:szCs w:val="22"/>
        </w:rPr>
        <w:t xml:space="preserve">of </w:t>
      </w:r>
      <w:r>
        <w:rPr>
          <w:rFonts w:ascii="Arial" w:hAnsi="Arial" w:cs="Arial"/>
          <w:sz w:val="22"/>
          <w:szCs w:val="22"/>
        </w:rPr>
        <w:t xml:space="preserve">registration before beginning operations, </w:t>
      </w:r>
      <w:r w:rsidR="00C7309B">
        <w:rPr>
          <w:rFonts w:ascii="Arial" w:hAnsi="Arial" w:cs="Arial"/>
          <w:sz w:val="22"/>
          <w:szCs w:val="22"/>
        </w:rPr>
        <w:t xml:space="preserve">and </w:t>
      </w:r>
      <w:r>
        <w:rPr>
          <w:rFonts w:ascii="Arial" w:hAnsi="Arial" w:cs="Arial"/>
          <w:sz w:val="22"/>
          <w:szCs w:val="22"/>
        </w:rPr>
        <w:t xml:space="preserve">section 5172 specifies the information required in such applications, including the location and extent of the DSP’s premises and type of operations to be conducted.  Each section </w:t>
      </w:r>
      <w:r w:rsidR="00C7309B">
        <w:rPr>
          <w:rFonts w:ascii="Arial" w:hAnsi="Arial" w:cs="Arial"/>
          <w:sz w:val="22"/>
          <w:szCs w:val="22"/>
        </w:rPr>
        <w:t xml:space="preserve">also </w:t>
      </w:r>
      <w:r>
        <w:rPr>
          <w:rFonts w:ascii="Arial" w:hAnsi="Arial" w:cs="Arial"/>
          <w:sz w:val="22"/>
          <w:szCs w:val="22"/>
        </w:rPr>
        <w:t xml:space="preserve">authorizes the Secretary to issue regulations regarding </w:t>
      </w:r>
      <w:r w:rsidR="00D70EE4">
        <w:rPr>
          <w:rFonts w:ascii="Arial" w:hAnsi="Arial" w:cs="Arial"/>
          <w:sz w:val="22"/>
          <w:szCs w:val="22"/>
        </w:rPr>
        <w:t xml:space="preserve">the form and manner of </w:t>
      </w:r>
      <w:r>
        <w:rPr>
          <w:rFonts w:ascii="Arial" w:hAnsi="Arial" w:cs="Arial"/>
          <w:sz w:val="22"/>
          <w:szCs w:val="22"/>
        </w:rPr>
        <w:t xml:space="preserve">such applications and the information required in them.  </w:t>
      </w:r>
      <w:r w:rsidR="00D70EE4">
        <w:rPr>
          <w:rFonts w:ascii="Arial" w:hAnsi="Arial" w:cs="Arial"/>
          <w:sz w:val="22"/>
          <w:szCs w:val="22"/>
        </w:rPr>
        <w:t>Additionally, t</w:t>
      </w:r>
      <w:r w:rsidR="00C7309B">
        <w:rPr>
          <w:rFonts w:ascii="Arial" w:hAnsi="Arial" w:cs="Arial"/>
          <w:sz w:val="22"/>
          <w:szCs w:val="22"/>
        </w:rPr>
        <w:t xml:space="preserve">he IRC at </w:t>
      </w:r>
      <w:r w:rsidRPr="00837507">
        <w:rPr>
          <w:rFonts w:ascii="Arial" w:hAnsi="Arial" w:cs="Arial"/>
          <w:sz w:val="22"/>
          <w:szCs w:val="22"/>
        </w:rPr>
        <w:t xml:space="preserve">26 U.S.C. 5201 requires proprietors to operate </w:t>
      </w:r>
      <w:r w:rsidR="00C7309B">
        <w:rPr>
          <w:rFonts w:ascii="Arial" w:hAnsi="Arial" w:cs="Arial"/>
          <w:sz w:val="22"/>
          <w:szCs w:val="22"/>
        </w:rPr>
        <w:t xml:space="preserve">DSPs </w:t>
      </w:r>
      <w:r w:rsidRPr="00837507">
        <w:rPr>
          <w:rFonts w:ascii="Arial" w:hAnsi="Arial" w:cs="Arial"/>
          <w:sz w:val="22"/>
          <w:szCs w:val="22"/>
        </w:rPr>
        <w:t xml:space="preserve">in conformity with </w:t>
      </w:r>
      <w:r w:rsidR="00C7309B">
        <w:rPr>
          <w:rFonts w:ascii="Arial" w:hAnsi="Arial" w:cs="Arial"/>
          <w:sz w:val="22"/>
          <w:szCs w:val="22"/>
        </w:rPr>
        <w:t xml:space="preserve">regulations issued by the Secretary, and authorizes the Secretary to regulate distilled spirits activities at non-DSP entities.  </w:t>
      </w:r>
      <w:r w:rsidR="00D70EE4">
        <w:rPr>
          <w:rFonts w:ascii="Arial" w:hAnsi="Arial" w:cs="Arial"/>
          <w:sz w:val="22"/>
          <w:szCs w:val="22"/>
        </w:rPr>
        <w:t xml:space="preserve">Finally, the IRC at 26 U.S.C. 5312 authorizes the Secretary to issue regulations regarding the use of distilled spirits by certain educational and scientific institutions for experimental or research use, and it authorizes the establishment and regulation of experimental DSPs. </w:t>
      </w:r>
    </w:p>
    <w:p w:rsidR="00494140" w:rsidP="00C7309B" w:rsidRDefault="00494140" w14:paraId="09382690" w14:textId="77777777">
      <w:pPr>
        <w:widowControl/>
        <w:ind w:left="360"/>
        <w:rPr>
          <w:rFonts w:ascii="Arial" w:hAnsi="Arial" w:cs="Arial"/>
          <w:sz w:val="22"/>
          <w:szCs w:val="22"/>
        </w:rPr>
      </w:pPr>
    </w:p>
    <w:p w:rsidR="00C7309B" w:rsidP="00C7309B" w:rsidRDefault="00C7309B" w14:paraId="1A8FACAE" w14:textId="5F542BCD">
      <w:pPr>
        <w:widowControl/>
        <w:ind w:left="360"/>
        <w:rPr>
          <w:rFonts w:ascii="Arial" w:hAnsi="Arial" w:cs="Arial"/>
          <w:sz w:val="22"/>
          <w:szCs w:val="22"/>
        </w:rPr>
      </w:pPr>
      <w:r>
        <w:rPr>
          <w:rFonts w:ascii="Arial" w:hAnsi="Arial" w:cs="Arial"/>
          <w:sz w:val="22"/>
          <w:szCs w:val="22"/>
        </w:rPr>
        <w:t xml:space="preserve">Under those IRC authorities, TTB has issued regulations </w:t>
      </w:r>
      <w:r w:rsidR="00C8090A">
        <w:rPr>
          <w:rFonts w:ascii="Arial" w:hAnsi="Arial" w:cs="Arial"/>
          <w:sz w:val="22"/>
          <w:szCs w:val="22"/>
        </w:rPr>
        <w:t>requiring t</w:t>
      </w:r>
      <w:r>
        <w:rPr>
          <w:rFonts w:ascii="Arial" w:hAnsi="Arial" w:cs="Arial"/>
          <w:sz w:val="22"/>
          <w:szCs w:val="22"/>
        </w:rPr>
        <w:t xml:space="preserve">hree </w:t>
      </w:r>
      <w:r w:rsidR="00960999">
        <w:rPr>
          <w:rFonts w:ascii="Arial" w:hAnsi="Arial" w:cs="Arial"/>
          <w:sz w:val="22"/>
          <w:szCs w:val="22"/>
        </w:rPr>
        <w:t xml:space="preserve">information </w:t>
      </w:r>
      <w:r>
        <w:rPr>
          <w:rFonts w:ascii="Arial" w:hAnsi="Arial" w:cs="Arial"/>
          <w:sz w:val="22"/>
          <w:szCs w:val="22"/>
        </w:rPr>
        <w:t>collections</w:t>
      </w:r>
      <w:r w:rsidR="00C8090A">
        <w:rPr>
          <w:rFonts w:ascii="Arial" w:hAnsi="Arial" w:cs="Arial"/>
          <w:sz w:val="22"/>
          <w:szCs w:val="22"/>
        </w:rPr>
        <w:t>, which are contained</w:t>
      </w:r>
      <w:r>
        <w:rPr>
          <w:rFonts w:ascii="Arial" w:hAnsi="Arial" w:cs="Arial"/>
          <w:sz w:val="22"/>
          <w:szCs w:val="22"/>
        </w:rPr>
        <w:t xml:space="preserve"> under this </w:t>
      </w:r>
      <w:r w:rsidR="00960999">
        <w:rPr>
          <w:rFonts w:ascii="Arial" w:hAnsi="Arial" w:cs="Arial"/>
          <w:sz w:val="22"/>
          <w:szCs w:val="22"/>
        </w:rPr>
        <w:t xml:space="preserve">information collection </w:t>
      </w:r>
      <w:r>
        <w:rPr>
          <w:rFonts w:ascii="Arial" w:hAnsi="Arial" w:cs="Arial"/>
          <w:sz w:val="22"/>
          <w:szCs w:val="22"/>
        </w:rPr>
        <w:t xml:space="preserve">request: </w:t>
      </w:r>
    </w:p>
    <w:p w:rsidR="00EF130B" w:rsidP="00C7309B" w:rsidRDefault="00EF130B" w14:paraId="50FA54FB" w14:textId="2E9AF0FC">
      <w:pPr>
        <w:widowControl/>
        <w:ind w:left="360"/>
        <w:rPr>
          <w:rFonts w:ascii="Arial" w:hAnsi="Arial" w:cs="Arial"/>
          <w:sz w:val="22"/>
          <w:szCs w:val="22"/>
        </w:rPr>
      </w:pPr>
    </w:p>
    <w:p w:rsidRPr="00FB552A" w:rsidR="004046C7" w:rsidP="00964F66" w:rsidRDefault="004046C7" w14:paraId="07EDA67E" w14:textId="405709DF">
      <w:pPr>
        <w:widowControl/>
        <w:ind w:left="360"/>
        <w:rPr>
          <w:rFonts w:ascii="Arial" w:hAnsi="Arial" w:cs="Arial"/>
          <w:sz w:val="22"/>
          <w:szCs w:val="22"/>
          <w:u w:val="single"/>
        </w:rPr>
      </w:pPr>
      <w:r w:rsidRPr="00FB552A">
        <w:rPr>
          <w:rFonts w:ascii="Arial" w:hAnsi="Arial" w:cs="Arial"/>
          <w:sz w:val="22"/>
          <w:szCs w:val="22"/>
          <w:u w:val="single"/>
        </w:rPr>
        <w:t>Registration of D</w:t>
      </w:r>
      <w:r w:rsidRPr="00FB552A" w:rsidR="00CF3CB4">
        <w:rPr>
          <w:rFonts w:ascii="Arial" w:hAnsi="Arial" w:cs="Arial"/>
          <w:sz w:val="22"/>
          <w:szCs w:val="22"/>
          <w:u w:val="single"/>
        </w:rPr>
        <w:t>istilled Spirits Plants</w:t>
      </w:r>
      <w:r w:rsidRPr="00FB552A">
        <w:rPr>
          <w:rFonts w:ascii="Arial" w:hAnsi="Arial" w:cs="Arial"/>
          <w:sz w:val="22"/>
          <w:szCs w:val="22"/>
          <w:u w:val="single"/>
        </w:rPr>
        <w:t xml:space="preserve"> </w:t>
      </w:r>
    </w:p>
    <w:p w:rsidRPr="00FB552A" w:rsidR="004046C7" w:rsidP="00964F66" w:rsidRDefault="004046C7" w14:paraId="2AA53903" w14:textId="77777777">
      <w:pPr>
        <w:widowControl/>
        <w:ind w:left="360"/>
        <w:rPr>
          <w:rFonts w:ascii="Arial" w:hAnsi="Arial" w:cs="Arial"/>
          <w:sz w:val="22"/>
          <w:szCs w:val="22"/>
        </w:rPr>
      </w:pPr>
    </w:p>
    <w:p w:rsidR="0068692C" w:rsidP="00964F66" w:rsidRDefault="00C7309B" w14:paraId="4FC2C54E" w14:textId="60F14BE2">
      <w:pPr>
        <w:widowControl/>
        <w:ind w:left="360"/>
        <w:rPr>
          <w:rFonts w:ascii="Arial" w:hAnsi="Arial" w:cs="Arial"/>
          <w:sz w:val="22"/>
          <w:szCs w:val="22"/>
        </w:rPr>
      </w:pPr>
      <w:r>
        <w:rPr>
          <w:rFonts w:ascii="Arial" w:hAnsi="Arial" w:cs="Arial"/>
          <w:sz w:val="22"/>
          <w:szCs w:val="22"/>
        </w:rPr>
        <w:t xml:space="preserve">Under </w:t>
      </w:r>
      <w:r w:rsidR="007460E0">
        <w:rPr>
          <w:rFonts w:ascii="Arial" w:hAnsi="Arial" w:cs="Arial"/>
          <w:sz w:val="22"/>
          <w:szCs w:val="22"/>
        </w:rPr>
        <w:t xml:space="preserve">the authority of </w:t>
      </w:r>
      <w:r>
        <w:rPr>
          <w:rFonts w:ascii="Arial" w:hAnsi="Arial" w:cs="Arial"/>
          <w:sz w:val="22"/>
          <w:szCs w:val="22"/>
        </w:rPr>
        <w:t xml:space="preserve">26 U.S.C. 5171 and 5172, </w:t>
      </w:r>
      <w:r w:rsidR="007460E0">
        <w:rPr>
          <w:rFonts w:ascii="Arial" w:hAnsi="Arial" w:cs="Arial"/>
          <w:sz w:val="22"/>
          <w:szCs w:val="22"/>
        </w:rPr>
        <w:t xml:space="preserve">the TTB regulations require proprietors to apply for and received approval of a </w:t>
      </w:r>
      <w:r w:rsidR="00960999">
        <w:rPr>
          <w:rFonts w:ascii="Arial" w:hAnsi="Arial" w:cs="Arial"/>
          <w:sz w:val="22"/>
          <w:szCs w:val="22"/>
        </w:rPr>
        <w:t xml:space="preserve">DSP </w:t>
      </w:r>
      <w:r w:rsidR="007460E0">
        <w:rPr>
          <w:rFonts w:ascii="Arial" w:hAnsi="Arial" w:cs="Arial"/>
          <w:sz w:val="22"/>
          <w:szCs w:val="22"/>
        </w:rPr>
        <w:t xml:space="preserve">notice of registration </w:t>
      </w:r>
      <w:r w:rsidR="00960999">
        <w:rPr>
          <w:rFonts w:ascii="Arial" w:hAnsi="Arial" w:cs="Arial"/>
          <w:sz w:val="22"/>
          <w:szCs w:val="22"/>
        </w:rPr>
        <w:t xml:space="preserve">before beginning operations using </w:t>
      </w:r>
      <w:r w:rsidR="007460E0">
        <w:rPr>
          <w:rFonts w:ascii="Arial" w:hAnsi="Arial" w:cs="Arial"/>
          <w:sz w:val="22"/>
          <w:szCs w:val="22"/>
        </w:rPr>
        <w:t>form TTB F 5110.41</w:t>
      </w:r>
      <w:r w:rsidR="00960999">
        <w:rPr>
          <w:rFonts w:ascii="Arial" w:hAnsi="Arial" w:cs="Arial"/>
          <w:sz w:val="22"/>
          <w:szCs w:val="22"/>
        </w:rPr>
        <w:t>, Registration of Distilled Spirits Plant.</w:t>
      </w:r>
      <w:r w:rsidR="007460E0">
        <w:rPr>
          <w:rFonts w:ascii="Arial" w:hAnsi="Arial" w:cs="Arial"/>
          <w:sz w:val="22"/>
          <w:szCs w:val="22"/>
        </w:rPr>
        <w:t xml:space="preserve">  Other </w:t>
      </w:r>
      <w:r w:rsidR="0068692C">
        <w:rPr>
          <w:rFonts w:ascii="Arial" w:hAnsi="Arial" w:cs="Arial"/>
          <w:sz w:val="22"/>
          <w:szCs w:val="22"/>
        </w:rPr>
        <w:t xml:space="preserve">TTB </w:t>
      </w:r>
      <w:r w:rsidR="007460E0">
        <w:rPr>
          <w:rFonts w:ascii="Arial" w:hAnsi="Arial" w:cs="Arial"/>
          <w:sz w:val="22"/>
          <w:szCs w:val="22"/>
        </w:rPr>
        <w:t xml:space="preserve">regulations require proprietors to submit an amended </w:t>
      </w:r>
      <w:r w:rsidR="00960999">
        <w:rPr>
          <w:rFonts w:ascii="Arial" w:hAnsi="Arial" w:cs="Arial"/>
          <w:sz w:val="22"/>
          <w:szCs w:val="22"/>
        </w:rPr>
        <w:t xml:space="preserve">DSP </w:t>
      </w:r>
      <w:r w:rsidR="007460E0">
        <w:rPr>
          <w:rFonts w:ascii="Arial" w:hAnsi="Arial" w:cs="Arial"/>
          <w:sz w:val="22"/>
          <w:szCs w:val="22"/>
        </w:rPr>
        <w:t xml:space="preserve">registration application </w:t>
      </w:r>
      <w:r w:rsidR="00960999">
        <w:rPr>
          <w:rFonts w:ascii="Arial" w:hAnsi="Arial" w:cs="Arial"/>
          <w:sz w:val="22"/>
          <w:szCs w:val="22"/>
        </w:rPr>
        <w:t xml:space="preserve">using that form or </w:t>
      </w:r>
      <w:r w:rsidR="0068692C">
        <w:rPr>
          <w:rFonts w:ascii="Arial" w:hAnsi="Arial" w:cs="Arial"/>
          <w:sz w:val="22"/>
          <w:szCs w:val="22"/>
        </w:rPr>
        <w:t xml:space="preserve">a </w:t>
      </w:r>
      <w:r w:rsidR="0068692C">
        <w:rPr>
          <w:rFonts w:ascii="Arial" w:hAnsi="Arial" w:cs="Arial"/>
          <w:sz w:val="22"/>
          <w:szCs w:val="22"/>
        </w:rPr>
        <w:lastRenderedPageBreak/>
        <w:t xml:space="preserve">letterhead notice, depending on circumstances, </w:t>
      </w:r>
      <w:r w:rsidR="007460E0">
        <w:rPr>
          <w:rFonts w:ascii="Arial" w:hAnsi="Arial" w:cs="Arial"/>
          <w:sz w:val="22"/>
          <w:szCs w:val="22"/>
        </w:rPr>
        <w:t xml:space="preserve">when certain changes </w:t>
      </w:r>
      <w:r w:rsidR="00960999">
        <w:rPr>
          <w:rFonts w:ascii="Arial" w:hAnsi="Arial" w:cs="Arial"/>
          <w:sz w:val="22"/>
          <w:szCs w:val="22"/>
        </w:rPr>
        <w:t xml:space="preserve">occur </w:t>
      </w:r>
      <w:r w:rsidR="007460E0">
        <w:rPr>
          <w:rFonts w:ascii="Arial" w:hAnsi="Arial" w:cs="Arial"/>
          <w:sz w:val="22"/>
          <w:szCs w:val="22"/>
        </w:rPr>
        <w:t>to the business or DSP premises</w:t>
      </w:r>
      <w:r w:rsidR="00960999">
        <w:rPr>
          <w:rFonts w:ascii="Arial" w:hAnsi="Arial" w:cs="Arial"/>
          <w:sz w:val="22"/>
          <w:szCs w:val="22"/>
        </w:rPr>
        <w:t xml:space="preserve">, </w:t>
      </w:r>
      <w:r w:rsidR="007460E0">
        <w:rPr>
          <w:rFonts w:ascii="Arial" w:hAnsi="Arial" w:cs="Arial"/>
          <w:sz w:val="22"/>
          <w:szCs w:val="22"/>
        </w:rPr>
        <w:t xml:space="preserve">including changes in </w:t>
      </w:r>
      <w:r w:rsidR="00960999">
        <w:rPr>
          <w:rFonts w:ascii="Arial" w:hAnsi="Arial" w:cs="Arial"/>
          <w:sz w:val="22"/>
          <w:szCs w:val="22"/>
        </w:rPr>
        <w:t xml:space="preserve">the proprietor’s </w:t>
      </w:r>
      <w:r w:rsidR="007460E0">
        <w:rPr>
          <w:rFonts w:ascii="Arial" w:hAnsi="Arial" w:cs="Arial"/>
          <w:sz w:val="22"/>
          <w:szCs w:val="22"/>
        </w:rPr>
        <w:t>DSP bond status.</w:t>
      </w:r>
      <w:r w:rsidR="007460E0">
        <w:rPr>
          <w:rStyle w:val="FootnoteReference"/>
          <w:rFonts w:ascii="Arial" w:hAnsi="Arial" w:cs="Arial"/>
          <w:sz w:val="22"/>
          <w:szCs w:val="22"/>
        </w:rPr>
        <w:footnoteReference w:id="1"/>
      </w:r>
      <w:r w:rsidRPr="00FC75C5" w:rsidR="007460E0">
        <w:rPr>
          <w:rFonts w:ascii="Arial" w:hAnsi="Arial" w:cs="Arial"/>
          <w:sz w:val="22"/>
          <w:szCs w:val="22"/>
        </w:rPr>
        <w:t xml:space="preserve"> </w:t>
      </w:r>
    </w:p>
    <w:p w:rsidR="0068692C" w:rsidP="00964F66" w:rsidRDefault="0068692C" w14:paraId="5E87DB40" w14:textId="0B572C6A">
      <w:pPr>
        <w:widowControl/>
        <w:ind w:left="360"/>
        <w:rPr>
          <w:rFonts w:ascii="Arial" w:hAnsi="Arial" w:cs="Arial"/>
          <w:sz w:val="22"/>
          <w:szCs w:val="22"/>
        </w:rPr>
      </w:pPr>
    </w:p>
    <w:p w:rsidR="00BD05B6" w:rsidP="00FC75C5" w:rsidRDefault="00960999" w14:paraId="729187A7" w14:textId="57020349">
      <w:pPr>
        <w:widowControl/>
        <w:ind w:left="360"/>
        <w:rPr>
          <w:rFonts w:ascii="Arial" w:hAnsi="Arial" w:cs="Arial"/>
          <w:sz w:val="22"/>
          <w:szCs w:val="22"/>
        </w:rPr>
      </w:pPr>
      <w:r>
        <w:rPr>
          <w:rFonts w:ascii="Arial" w:hAnsi="Arial" w:cs="Arial"/>
          <w:sz w:val="22"/>
          <w:szCs w:val="22"/>
        </w:rPr>
        <w:t>Specifically, t</w:t>
      </w:r>
      <w:r w:rsidR="0068692C">
        <w:rPr>
          <w:rFonts w:ascii="Arial" w:hAnsi="Arial" w:cs="Arial"/>
          <w:sz w:val="22"/>
          <w:szCs w:val="22"/>
        </w:rPr>
        <w:t xml:space="preserve">he TTB regulations </w:t>
      </w:r>
      <w:r>
        <w:rPr>
          <w:rFonts w:ascii="Arial" w:hAnsi="Arial" w:cs="Arial"/>
          <w:sz w:val="22"/>
          <w:szCs w:val="22"/>
        </w:rPr>
        <w:t xml:space="preserve">in 27 CFR Part 19, Distilled Spirits Plants, requiring </w:t>
      </w:r>
      <w:r w:rsidR="0068692C">
        <w:rPr>
          <w:rFonts w:ascii="Arial" w:hAnsi="Arial" w:cs="Arial"/>
          <w:sz w:val="22"/>
          <w:szCs w:val="22"/>
        </w:rPr>
        <w:t>proprietors to submit a new DSP registration application</w:t>
      </w:r>
      <w:r>
        <w:rPr>
          <w:rFonts w:ascii="Arial" w:hAnsi="Arial" w:cs="Arial"/>
          <w:sz w:val="22"/>
          <w:szCs w:val="22"/>
        </w:rPr>
        <w:t xml:space="preserve">, and listing </w:t>
      </w:r>
      <w:r w:rsidR="0068692C">
        <w:rPr>
          <w:rFonts w:ascii="Arial" w:hAnsi="Arial" w:cs="Arial"/>
          <w:sz w:val="22"/>
          <w:szCs w:val="22"/>
        </w:rPr>
        <w:t xml:space="preserve">the information and supporting documents required for such applications </w:t>
      </w:r>
      <w:r>
        <w:rPr>
          <w:rFonts w:ascii="Arial" w:hAnsi="Arial" w:cs="Arial"/>
          <w:sz w:val="22"/>
          <w:szCs w:val="22"/>
        </w:rPr>
        <w:t>,</w:t>
      </w:r>
      <w:r w:rsidR="0068692C">
        <w:rPr>
          <w:rFonts w:ascii="Arial" w:hAnsi="Arial" w:cs="Arial"/>
          <w:sz w:val="22"/>
          <w:szCs w:val="22"/>
        </w:rPr>
        <w:t xml:space="preserve">are found in §§ 19.71 through 19.79.  </w:t>
      </w:r>
      <w:r w:rsidR="00836F74">
        <w:rPr>
          <w:rFonts w:ascii="Arial" w:hAnsi="Arial" w:cs="Arial"/>
          <w:sz w:val="22"/>
          <w:szCs w:val="22"/>
        </w:rPr>
        <w:t xml:space="preserve">Sections </w:t>
      </w:r>
      <w:r w:rsidR="00BD05B6">
        <w:rPr>
          <w:rFonts w:ascii="Arial" w:hAnsi="Arial" w:cs="Arial"/>
          <w:sz w:val="22"/>
          <w:szCs w:val="22"/>
        </w:rPr>
        <w:t xml:space="preserve">19.112 </w:t>
      </w:r>
      <w:r w:rsidR="0015267B">
        <w:rPr>
          <w:rFonts w:ascii="Arial" w:hAnsi="Arial" w:cs="Arial"/>
          <w:sz w:val="22"/>
          <w:szCs w:val="22"/>
        </w:rPr>
        <w:t xml:space="preserve">through 19.123 </w:t>
      </w:r>
      <w:r w:rsidR="00836F74">
        <w:rPr>
          <w:rFonts w:ascii="Arial" w:hAnsi="Arial" w:cs="Arial"/>
          <w:sz w:val="22"/>
          <w:szCs w:val="22"/>
        </w:rPr>
        <w:t>describe when proprietors must submit an application for an amended DSP registration, while § </w:t>
      </w:r>
      <w:r w:rsidRPr="00263CA9" w:rsidR="00FC75C5">
        <w:rPr>
          <w:rFonts w:ascii="Arial" w:hAnsi="Arial" w:cs="Arial"/>
          <w:sz w:val="22"/>
          <w:szCs w:val="22"/>
        </w:rPr>
        <w:t>19.136</w:t>
      </w:r>
      <w:r w:rsidR="00836F74">
        <w:rPr>
          <w:rFonts w:ascii="Arial" w:hAnsi="Arial" w:cs="Arial"/>
          <w:sz w:val="22"/>
          <w:szCs w:val="22"/>
        </w:rPr>
        <w:t xml:space="preserve"> requires </w:t>
      </w:r>
      <w:r w:rsidRPr="00263CA9" w:rsidR="00005C43">
        <w:rPr>
          <w:rFonts w:ascii="Arial" w:hAnsi="Arial" w:cs="Arial"/>
          <w:sz w:val="22"/>
          <w:szCs w:val="22"/>
        </w:rPr>
        <w:t>proprietor</w:t>
      </w:r>
      <w:r w:rsidRPr="00263CA9" w:rsidR="009E1CB5">
        <w:rPr>
          <w:rFonts w:ascii="Arial" w:hAnsi="Arial" w:cs="Arial"/>
          <w:sz w:val="22"/>
          <w:szCs w:val="22"/>
        </w:rPr>
        <w:t>s</w:t>
      </w:r>
      <w:r w:rsidRPr="00263CA9" w:rsidR="00005C43">
        <w:rPr>
          <w:rFonts w:ascii="Arial" w:hAnsi="Arial" w:cs="Arial"/>
          <w:sz w:val="22"/>
          <w:szCs w:val="22"/>
        </w:rPr>
        <w:t xml:space="preserve"> </w:t>
      </w:r>
      <w:r w:rsidR="00836F74">
        <w:rPr>
          <w:rFonts w:ascii="Arial" w:hAnsi="Arial" w:cs="Arial"/>
          <w:sz w:val="22"/>
          <w:szCs w:val="22"/>
        </w:rPr>
        <w:t xml:space="preserve">to file a new </w:t>
      </w:r>
      <w:r w:rsidRPr="00263CA9" w:rsidR="009E1CB5">
        <w:rPr>
          <w:rFonts w:ascii="Arial" w:hAnsi="Arial" w:cs="Arial"/>
          <w:sz w:val="22"/>
          <w:szCs w:val="22"/>
        </w:rPr>
        <w:t>T</w:t>
      </w:r>
      <w:r w:rsidRPr="00263CA9" w:rsidR="00005C43">
        <w:rPr>
          <w:rFonts w:ascii="Arial" w:hAnsi="Arial" w:cs="Arial"/>
          <w:sz w:val="22"/>
          <w:szCs w:val="22"/>
        </w:rPr>
        <w:t>TB F </w:t>
      </w:r>
      <w:r w:rsidRPr="00263CA9" w:rsidR="00FC75C5">
        <w:rPr>
          <w:rFonts w:ascii="Arial" w:hAnsi="Arial" w:cs="Arial"/>
          <w:sz w:val="22"/>
          <w:szCs w:val="22"/>
        </w:rPr>
        <w:t xml:space="preserve">5110.41 to amend </w:t>
      </w:r>
      <w:r w:rsidR="004372CC">
        <w:rPr>
          <w:rFonts w:ascii="Arial" w:hAnsi="Arial" w:cs="Arial"/>
          <w:sz w:val="22"/>
          <w:szCs w:val="22"/>
        </w:rPr>
        <w:t>their r</w:t>
      </w:r>
      <w:r w:rsidRPr="00263CA9" w:rsidR="00FC75C5">
        <w:rPr>
          <w:rFonts w:ascii="Arial" w:hAnsi="Arial" w:cs="Arial"/>
          <w:sz w:val="22"/>
          <w:szCs w:val="22"/>
        </w:rPr>
        <w:t>egistr</w:t>
      </w:r>
      <w:r w:rsidRPr="00263CA9" w:rsidR="00005C43">
        <w:rPr>
          <w:rFonts w:ascii="Arial" w:hAnsi="Arial" w:cs="Arial"/>
          <w:sz w:val="22"/>
          <w:szCs w:val="22"/>
        </w:rPr>
        <w:t xml:space="preserve">ation </w:t>
      </w:r>
      <w:r w:rsidR="00836F74">
        <w:rPr>
          <w:rFonts w:ascii="Arial" w:hAnsi="Arial" w:cs="Arial"/>
          <w:sz w:val="22"/>
          <w:szCs w:val="22"/>
        </w:rPr>
        <w:t xml:space="preserve">when </w:t>
      </w:r>
      <w:r w:rsidRPr="00263CA9" w:rsidR="00263CA9">
        <w:rPr>
          <w:rFonts w:ascii="Arial" w:hAnsi="Arial" w:cs="Arial"/>
          <w:sz w:val="22"/>
          <w:szCs w:val="22"/>
        </w:rPr>
        <w:t xml:space="preserve">the </w:t>
      </w:r>
      <w:r w:rsidRPr="00263CA9" w:rsidR="00FC75C5">
        <w:rPr>
          <w:rFonts w:ascii="Arial" w:hAnsi="Arial" w:cs="Arial"/>
          <w:sz w:val="22"/>
          <w:szCs w:val="22"/>
        </w:rPr>
        <w:t>proprietor becomes exempt from</w:t>
      </w:r>
      <w:r>
        <w:rPr>
          <w:rFonts w:ascii="Arial" w:hAnsi="Arial" w:cs="Arial"/>
          <w:sz w:val="22"/>
          <w:szCs w:val="22"/>
        </w:rPr>
        <w:t xml:space="preserve">, or subject to, the DSP bond requirement prescribed in the IRC at </w:t>
      </w:r>
      <w:r w:rsidRPr="00263CA9" w:rsidR="00FC75C5">
        <w:rPr>
          <w:rFonts w:ascii="Arial" w:hAnsi="Arial" w:cs="Arial"/>
          <w:sz w:val="22"/>
          <w:szCs w:val="22"/>
        </w:rPr>
        <w:t>26 U.S.C</w:t>
      </w:r>
      <w:r w:rsidRPr="00FC75C5" w:rsidR="00FC75C5">
        <w:rPr>
          <w:rFonts w:ascii="Arial" w:hAnsi="Arial" w:cs="Arial"/>
          <w:sz w:val="22"/>
          <w:szCs w:val="22"/>
        </w:rPr>
        <w:t>. 5551(d)</w:t>
      </w:r>
      <w:r w:rsidR="00494140">
        <w:rPr>
          <w:rFonts w:ascii="Arial" w:hAnsi="Arial" w:cs="Arial"/>
          <w:sz w:val="22"/>
          <w:szCs w:val="22"/>
        </w:rPr>
        <w:t xml:space="preserve">.  </w:t>
      </w:r>
      <w:r w:rsidR="005661C1">
        <w:rPr>
          <w:rFonts w:ascii="Arial" w:hAnsi="Arial" w:cs="Arial"/>
          <w:sz w:val="22"/>
          <w:szCs w:val="22"/>
        </w:rPr>
        <w:t xml:space="preserve">Finally, </w:t>
      </w:r>
      <w:r w:rsidR="00263CA9">
        <w:rPr>
          <w:rFonts w:ascii="Arial" w:hAnsi="Arial" w:cs="Arial"/>
          <w:sz w:val="22"/>
          <w:szCs w:val="22"/>
        </w:rPr>
        <w:t>§ 1</w:t>
      </w:r>
      <w:r w:rsidRPr="00FC75C5" w:rsidR="00FC75C5">
        <w:rPr>
          <w:rFonts w:ascii="Arial" w:hAnsi="Arial" w:cs="Arial"/>
          <w:sz w:val="22"/>
          <w:szCs w:val="22"/>
        </w:rPr>
        <w:t xml:space="preserve">9.143 requires separate </w:t>
      </w:r>
      <w:r w:rsidR="004372CC">
        <w:rPr>
          <w:rFonts w:ascii="Arial" w:hAnsi="Arial" w:cs="Arial"/>
          <w:sz w:val="22"/>
          <w:szCs w:val="22"/>
        </w:rPr>
        <w:t xml:space="preserve">DSP </w:t>
      </w:r>
      <w:r w:rsidRPr="00FC75C5" w:rsidR="00FC75C5">
        <w:rPr>
          <w:rFonts w:ascii="Arial" w:hAnsi="Arial" w:cs="Arial"/>
          <w:sz w:val="22"/>
          <w:szCs w:val="22"/>
        </w:rPr>
        <w:t>registration</w:t>
      </w:r>
      <w:r w:rsidR="004372CC">
        <w:rPr>
          <w:rFonts w:ascii="Arial" w:hAnsi="Arial" w:cs="Arial"/>
          <w:sz w:val="22"/>
          <w:szCs w:val="22"/>
        </w:rPr>
        <w:t>s</w:t>
      </w:r>
      <w:r w:rsidRPr="00FC75C5" w:rsidR="00FC75C5">
        <w:rPr>
          <w:rFonts w:ascii="Arial" w:hAnsi="Arial" w:cs="Arial"/>
          <w:sz w:val="22"/>
          <w:szCs w:val="22"/>
        </w:rPr>
        <w:t xml:space="preserve"> </w:t>
      </w:r>
      <w:r w:rsidR="005661C1">
        <w:rPr>
          <w:rFonts w:ascii="Arial" w:hAnsi="Arial" w:cs="Arial"/>
          <w:sz w:val="22"/>
          <w:szCs w:val="22"/>
        </w:rPr>
        <w:t xml:space="preserve">for </w:t>
      </w:r>
      <w:r w:rsidR="004372CC">
        <w:rPr>
          <w:rFonts w:ascii="Arial" w:hAnsi="Arial" w:cs="Arial"/>
          <w:sz w:val="22"/>
          <w:szCs w:val="22"/>
        </w:rPr>
        <w:t xml:space="preserve">each proprietor involved in </w:t>
      </w:r>
      <w:r w:rsidR="005661C1">
        <w:rPr>
          <w:rFonts w:ascii="Arial" w:hAnsi="Arial" w:cs="Arial"/>
          <w:sz w:val="22"/>
          <w:szCs w:val="22"/>
        </w:rPr>
        <w:t>alternati</w:t>
      </w:r>
      <w:r w:rsidR="004372CC">
        <w:rPr>
          <w:rFonts w:ascii="Arial" w:hAnsi="Arial" w:cs="Arial"/>
          <w:sz w:val="22"/>
          <w:szCs w:val="22"/>
        </w:rPr>
        <w:t xml:space="preserve">ons of a </w:t>
      </w:r>
      <w:r w:rsidR="005661C1">
        <w:rPr>
          <w:rFonts w:ascii="Arial" w:hAnsi="Arial" w:cs="Arial"/>
          <w:sz w:val="22"/>
          <w:szCs w:val="22"/>
        </w:rPr>
        <w:t xml:space="preserve">DSP premises. </w:t>
      </w:r>
      <w:r w:rsidR="00836F74">
        <w:rPr>
          <w:rFonts w:ascii="Arial" w:hAnsi="Arial" w:cs="Arial"/>
          <w:sz w:val="22"/>
          <w:szCs w:val="22"/>
        </w:rPr>
        <w:t xml:space="preserve"> </w:t>
      </w:r>
      <w:r w:rsidR="005661C1">
        <w:rPr>
          <w:rFonts w:ascii="Arial" w:hAnsi="Arial" w:cs="Arial"/>
          <w:sz w:val="22"/>
          <w:szCs w:val="22"/>
        </w:rPr>
        <w:t>In 27 CFR Part 18, Production of Volatile Fruit-Flavor Concentrate, § 1</w:t>
      </w:r>
      <w:r w:rsidRPr="00FC75C5" w:rsidR="00FC75C5">
        <w:rPr>
          <w:rFonts w:ascii="Arial" w:hAnsi="Arial" w:cs="Arial"/>
          <w:sz w:val="22"/>
          <w:szCs w:val="22"/>
        </w:rPr>
        <w:t xml:space="preserve">8.39, </w:t>
      </w:r>
      <w:r w:rsidR="005661C1">
        <w:rPr>
          <w:rFonts w:ascii="Arial" w:hAnsi="Arial" w:cs="Arial"/>
          <w:sz w:val="22"/>
          <w:szCs w:val="22"/>
        </w:rPr>
        <w:t xml:space="preserve">allows proprietors of </w:t>
      </w:r>
      <w:r w:rsidRPr="00FC75C5" w:rsidR="00FC75C5">
        <w:rPr>
          <w:rFonts w:ascii="Arial" w:hAnsi="Arial" w:cs="Arial"/>
          <w:sz w:val="22"/>
          <w:szCs w:val="22"/>
        </w:rPr>
        <w:t>volatile fruit-flavor concentrate plant</w:t>
      </w:r>
      <w:r w:rsidR="005661C1">
        <w:rPr>
          <w:rFonts w:ascii="Arial" w:hAnsi="Arial" w:cs="Arial"/>
          <w:sz w:val="22"/>
          <w:szCs w:val="22"/>
        </w:rPr>
        <w:t>s</w:t>
      </w:r>
      <w:r w:rsidRPr="00FC75C5" w:rsidR="00FC75C5">
        <w:rPr>
          <w:rFonts w:ascii="Arial" w:hAnsi="Arial" w:cs="Arial"/>
          <w:sz w:val="22"/>
          <w:szCs w:val="22"/>
        </w:rPr>
        <w:t xml:space="preserve"> </w:t>
      </w:r>
      <w:r w:rsidR="00494140">
        <w:rPr>
          <w:rFonts w:ascii="Arial" w:hAnsi="Arial" w:cs="Arial"/>
          <w:sz w:val="22"/>
          <w:szCs w:val="22"/>
        </w:rPr>
        <w:t xml:space="preserve">that </w:t>
      </w:r>
      <w:r w:rsidRPr="00FC75C5" w:rsidR="00FC75C5">
        <w:rPr>
          <w:rFonts w:ascii="Arial" w:hAnsi="Arial" w:cs="Arial"/>
          <w:sz w:val="22"/>
          <w:szCs w:val="22"/>
        </w:rPr>
        <w:t>operat</w:t>
      </w:r>
      <w:r w:rsidR="00494140">
        <w:rPr>
          <w:rFonts w:ascii="Arial" w:hAnsi="Arial" w:cs="Arial"/>
          <w:sz w:val="22"/>
          <w:szCs w:val="22"/>
        </w:rPr>
        <w:t xml:space="preserve">e a </w:t>
      </w:r>
      <w:r w:rsidRPr="00FC75C5" w:rsidR="00FC75C5">
        <w:rPr>
          <w:rFonts w:ascii="Arial" w:hAnsi="Arial" w:cs="Arial"/>
          <w:sz w:val="22"/>
          <w:szCs w:val="22"/>
        </w:rPr>
        <w:t>contiguous DSP</w:t>
      </w:r>
      <w:r w:rsidR="005661C1">
        <w:rPr>
          <w:rFonts w:ascii="Arial" w:hAnsi="Arial" w:cs="Arial"/>
          <w:sz w:val="22"/>
          <w:szCs w:val="22"/>
        </w:rPr>
        <w:t xml:space="preserve"> to alternate </w:t>
      </w:r>
      <w:r w:rsidRPr="00FC75C5" w:rsidR="00FC75C5">
        <w:rPr>
          <w:rFonts w:ascii="Arial" w:hAnsi="Arial" w:cs="Arial"/>
          <w:sz w:val="22"/>
          <w:szCs w:val="22"/>
        </w:rPr>
        <w:t xml:space="preserve">the use of </w:t>
      </w:r>
      <w:r w:rsidR="00494140">
        <w:rPr>
          <w:rFonts w:ascii="Arial" w:hAnsi="Arial" w:cs="Arial"/>
          <w:sz w:val="22"/>
          <w:szCs w:val="22"/>
        </w:rPr>
        <w:t xml:space="preserve">those </w:t>
      </w:r>
      <w:r w:rsidRPr="00FC75C5" w:rsidR="00FC75C5">
        <w:rPr>
          <w:rFonts w:ascii="Arial" w:hAnsi="Arial" w:cs="Arial"/>
          <w:sz w:val="22"/>
          <w:szCs w:val="22"/>
        </w:rPr>
        <w:t>plants between the two functions by submitting a DSP registration application and certain other prescribed information.</w:t>
      </w:r>
      <w:r w:rsidR="00263CA9">
        <w:rPr>
          <w:rFonts w:ascii="Arial" w:hAnsi="Arial" w:cs="Arial"/>
          <w:sz w:val="22"/>
          <w:szCs w:val="22"/>
        </w:rPr>
        <w:t xml:space="preserve"> </w:t>
      </w:r>
    </w:p>
    <w:p w:rsidR="00BD05B6" w:rsidP="00964F66" w:rsidRDefault="00BD05B6" w14:paraId="5C86C0CD" w14:textId="77777777">
      <w:pPr>
        <w:widowControl/>
        <w:ind w:left="360"/>
        <w:rPr>
          <w:rFonts w:ascii="Arial" w:hAnsi="Arial" w:cs="Arial"/>
          <w:sz w:val="22"/>
          <w:szCs w:val="22"/>
        </w:rPr>
      </w:pPr>
    </w:p>
    <w:p w:rsidRPr="00FB552A" w:rsidR="004046C7" w:rsidP="00964F66" w:rsidRDefault="006B2429" w14:paraId="651EE483" w14:textId="294A9889">
      <w:pPr>
        <w:widowControl/>
        <w:ind w:left="360"/>
        <w:rPr>
          <w:rFonts w:ascii="Arial" w:hAnsi="Arial" w:cs="Arial"/>
          <w:sz w:val="22"/>
          <w:szCs w:val="22"/>
          <w:u w:val="single"/>
        </w:rPr>
      </w:pPr>
      <w:r w:rsidRPr="00997BEC">
        <w:rPr>
          <w:rFonts w:ascii="Arial" w:hAnsi="Arial" w:cs="Arial"/>
          <w:sz w:val="22"/>
          <w:szCs w:val="22"/>
          <w:u w:val="single"/>
        </w:rPr>
        <w:t>Miscellaneous Requests and Notices for Distilled Spirits Plants</w:t>
      </w:r>
      <w:r w:rsidRPr="00FB552A" w:rsidR="004046C7">
        <w:rPr>
          <w:rFonts w:ascii="Arial" w:hAnsi="Arial" w:cs="Arial"/>
          <w:sz w:val="22"/>
          <w:szCs w:val="22"/>
          <w:u w:val="single"/>
        </w:rPr>
        <w:t xml:space="preserve"> </w:t>
      </w:r>
    </w:p>
    <w:p w:rsidRPr="00FB552A" w:rsidR="004046C7" w:rsidP="00964F66" w:rsidRDefault="004046C7" w14:paraId="6D31605C" w14:textId="77777777">
      <w:pPr>
        <w:widowControl/>
        <w:ind w:left="360"/>
        <w:rPr>
          <w:rFonts w:ascii="Arial" w:hAnsi="Arial" w:cs="Arial"/>
          <w:sz w:val="22"/>
          <w:szCs w:val="22"/>
        </w:rPr>
      </w:pPr>
    </w:p>
    <w:p w:rsidRPr="00B726EF" w:rsidR="00CF3CB4" w:rsidP="00960999" w:rsidRDefault="00836F74" w14:paraId="432BDFDD" w14:textId="24285500">
      <w:pPr>
        <w:widowControl/>
        <w:ind w:left="360"/>
        <w:rPr>
          <w:rFonts w:ascii="Arial" w:hAnsi="Arial" w:cs="Arial"/>
          <w:sz w:val="22"/>
          <w:szCs w:val="22"/>
        </w:rPr>
      </w:pPr>
      <w:r>
        <w:rPr>
          <w:rFonts w:ascii="Arial" w:hAnsi="Arial" w:cs="Arial"/>
          <w:sz w:val="22"/>
          <w:szCs w:val="22"/>
        </w:rPr>
        <w:t xml:space="preserve">Under the authority of </w:t>
      </w:r>
      <w:r w:rsidRPr="00FB552A" w:rsidR="00694805">
        <w:rPr>
          <w:rFonts w:ascii="Arial" w:hAnsi="Arial" w:cs="Arial"/>
          <w:sz w:val="22"/>
          <w:szCs w:val="22"/>
        </w:rPr>
        <w:t>26 U.S.C. 5201</w:t>
      </w:r>
      <w:r>
        <w:rPr>
          <w:rFonts w:ascii="Arial" w:hAnsi="Arial" w:cs="Arial"/>
          <w:sz w:val="22"/>
          <w:szCs w:val="22"/>
        </w:rPr>
        <w:t xml:space="preserve">, to provide DSP proprietors with flexibility in meeting TTB’s regulatory requirements, the regulations in 27 CFR part 19 allow </w:t>
      </w:r>
      <w:r w:rsidRPr="00FB552A" w:rsidR="00694805">
        <w:rPr>
          <w:rFonts w:ascii="Arial" w:hAnsi="Arial" w:cs="Arial"/>
          <w:sz w:val="22"/>
          <w:szCs w:val="22"/>
        </w:rPr>
        <w:t>DSP</w:t>
      </w:r>
      <w:r>
        <w:rPr>
          <w:rFonts w:ascii="Arial" w:hAnsi="Arial" w:cs="Arial"/>
          <w:sz w:val="22"/>
          <w:szCs w:val="22"/>
        </w:rPr>
        <w:t xml:space="preserve"> proprietors to </w:t>
      </w:r>
      <w:r w:rsidRPr="00FB552A" w:rsidR="00694805">
        <w:rPr>
          <w:rFonts w:ascii="Arial" w:hAnsi="Arial" w:cs="Arial"/>
          <w:sz w:val="22"/>
          <w:szCs w:val="22"/>
        </w:rPr>
        <w:t>s</w:t>
      </w:r>
      <w:r w:rsidR="004372CC">
        <w:rPr>
          <w:rFonts w:ascii="Arial" w:hAnsi="Arial" w:cs="Arial"/>
          <w:sz w:val="22"/>
          <w:szCs w:val="22"/>
        </w:rPr>
        <w:t xml:space="preserve">ubmit </w:t>
      </w:r>
      <w:r w:rsidR="006D5CA7">
        <w:rPr>
          <w:rFonts w:ascii="Arial" w:hAnsi="Arial" w:cs="Arial"/>
          <w:sz w:val="22"/>
          <w:szCs w:val="22"/>
        </w:rPr>
        <w:t xml:space="preserve">letterhead </w:t>
      </w:r>
      <w:r w:rsidRPr="00FB552A" w:rsidR="0097121C">
        <w:rPr>
          <w:rFonts w:ascii="Arial" w:hAnsi="Arial" w:cs="Arial"/>
          <w:sz w:val="22"/>
          <w:szCs w:val="22"/>
        </w:rPr>
        <w:t>requests or notices to vary from th</w:t>
      </w:r>
      <w:r w:rsidR="00997BEC">
        <w:rPr>
          <w:rFonts w:ascii="Arial" w:hAnsi="Arial" w:cs="Arial"/>
          <w:sz w:val="22"/>
          <w:szCs w:val="22"/>
        </w:rPr>
        <w:t xml:space="preserve">at part’s </w:t>
      </w:r>
      <w:r w:rsidRPr="00FB552A" w:rsidR="0097121C">
        <w:rPr>
          <w:rFonts w:ascii="Arial" w:hAnsi="Arial" w:cs="Arial"/>
          <w:sz w:val="22"/>
          <w:szCs w:val="22"/>
        </w:rPr>
        <w:t xml:space="preserve">prescribed requirements.  </w:t>
      </w:r>
      <w:r w:rsidR="004372CC">
        <w:rPr>
          <w:rFonts w:ascii="Arial" w:hAnsi="Arial" w:cs="Arial"/>
          <w:sz w:val="22"/>
          <w:szCs w:val="22"/>
        </w:rPr>
        <w:t xml:space="preserve">Sections </w:t>
      </w:r>
      <w:r w:rsidRPr="00FB552A" w:rsidR="0097121C">
        <w:rPr>
          <w:rFonts w:ascii="Arial" w:hAnsi="Arial" w:cs="Arial"/>
          <w:sz w:val="22"/>
          <w:szCs w:val="22"/>
        </w:rPr>
        <w:t xml:space="preserve">19.26 and 19.27 </w:t>
      </w:r>
      <w:r w:rsidR="006D5CA7">
        <w:rPr>
          <w:rFonts w:ascii="Arial" w:hAnsi="Arial" w:cs="Arial"/>
          <w:sz w:val="22"/>
          <w:szCs w:val="22"/>
        </w:rPr>
        <w:t>concern</w:t>
      </w:r>
      <w:r w:rsidR="00494140">
        <w:rPr>
          <w:rFonts w:ascii="Arial" w:hAnsi="Arial" w:cs="Arial"/>
          <w:sz w:val="22"/>
          <w:szCs w:val="22"/>
        </w:rPr>
        <w:t xml:space="preserve"> letterhead</w:t>
      </w:r>
      <w:r w:rsidR="006D5CA7">
        <w:rPr>
          <w:rFonts w:ascii="Arial" w:hAnsi="Arial" w:cs="Arial"/>
          <w:sz w:val="22"/>
          <w:szCs w:val="22"/>
        </w:rPr>
        <w:t xml:space="preserve"> </w:t>
      </w:r>
      <w:r w:rsidR="004372CC">
        <w:rPr>
          <w:rFonts w:ascii="Arial" w:hAnsi="Arial" w:cs="Arial"/>
          <w:sz w:val="22"/>
          <w:szCs w:val="22"/>
        </w:rPr>
        <w:t>application</w:t>
      </w:r>
      <w:r w:rsidR="00997BEC">
        <w:rPr>
          <w:rFonts w:ascii="Arial" w:hAnsi="Arial" w:cs="Arial"/>
          <w:sz w:val="22"/>
          <w:szCs w:val="22"/>
        </w:rPr>
        <w:t>s</w:t>
      </w:r>
      <w:r w:rsidR="004372CC">
        <w:rPr>
          <w:rFonts w:ascii="Arial" w:hAnsi="Arial" w:cs="Arial"/>
          <w:sz w:val="22"/>
          <w:szCs w:val="22"/>
        </w:rPr>
        <w:t xml:space="preserve"> for </w:t>
      </w:r>
      <w:r w:rsidR="006D5CA7">
        <w:rPr>
          <w:rFonts w:ascii="Arial" w:hAnsi="Arial" w:cs="Arial"/>
          <w:sz w:val="22"/>
          <w:szCs w:val="22"/>
        </w:rPr>
        <w:t xml:space="preserve">and authorization of </w:t>
      </w:r>
      <w:r w:rsidRPr="00FB552A" w:rsidR="0097121C">
        <w:rPr>
          <w:rFonts w:ascii="Arial" w:hAnsi="Arial" w:cs="Arial"/>
          <w:sz w:val="22"/>
          <w:szCs w:val="22"/>
        </w:rPr>
        <w:t xml:space="preserve">ongoing alternate methods or procedures, while § 19.28 </w:t>
      </w:r>
      <w:r w:rsidR="00494140">
        <w:rPr>
          <w:rFonts w:ascii="Arial" w:hAnsi="Arial" w:cs="Arial"/>
          <w:sz w:val="22"/>
          <w:szCs w:val="22"/>
        </w:rPr>
        <w:t xml:space="preserve">allows </w:t>
      </w:r>
      <w:r w:rsidR="006D5CA7">
        <w:rPr>
          <w:rFonts w:ascii="Arial" w:hAnsi="Arial" w:cs="Arial"/>
          <w:sz w:val="22"/>
          <w:szCs w:val="22"/>
        </w:rPr>
        <w:t xml:space="preserve">applications for </w:t>
      </w:r>
      <w:r w:rsidRPr="00FB552A" w:rsidR="0097121C">
        <w:rPr>
          <w:rFonts w:ascii="Arial" w:hAnsi="Arial" w:cs="Arial"/>
          <w:sz w:val="22"/>
          <w:szCs w:val="22"/>
        </w:rPr>
        <w:t xml:space="preserve">emergency alternate methods or procedures. </w:t>
      </w:r>
      <w:r w:rsidRPr="00FB552A" w:rsidR="00DF5541">
        <w:rPr>
          <w:rFonts w:ascii="Arial" w:hAnsi="Arial" w:cs="Arial"/>
          <w:sz w:val="22"/>
          <w:szCs w:val="22"/>
        </w:rPr>
        <w:t xml:space="preserve"> In addition, various regulations in part 19 allow </w:t>
      </w:r>
      <w:r w:rsidR="006D5CA7">
        <w:rPr>
          <w:rFonts w:ascii="Arial" w:hAnsi="Arial" w:cs="Arial"/>
          <w:sz w:val="22"/>
          <w:szCs w:val="22"/>
        </w:rPr>
        <w:t xml:space="preserve">DSP proprietors to submit </w:t>
      </w:r>
      <w:r w:rsidR="00494140">
        <w:rPr>
          <w:rFonts w:ascii="Arial" w:hAnsi="Arial" w:cs="Arial"/>
          <w:sz w:val="22"/>
          <w:szCs w:val="22"/>
        </w:rPr>
        <w:t xml:space="preserve">letterhead </w:t>
      </w:r>
      <w:r w:rsidR="006D5CA7">
        <w:rPr>
          <w:rFonts w:ascii="Arial" w:hAnsi="Arial" w:cs="Arial"/>
          <w:sz w:val="22"/>
          <w:szCs w:val="22"/>
        </w:rPr>
        <w:t>v</w:t>
      </w:r>
      <w:r w:rsidRPr="00FB552A" w:rsidR="00DF5541">
        <w:rPr>
          <w:rFonts w:ascii="Arial" w:hAnsi="Arial" w:cs="Arial"/>
          <w:sz w:val="22"/>
          <w:szCs w:val="22"/>
        </w:rPr>
        <w:t xml:space="preserve">ariance requests for specific activities at </w:t>
      </w:r>
      <w:r w:rsidR="006D5CA7">
        <w:rPr>
          <w:rFonts w:ascii="Arial" w:hAnsi="Arial" w:cs="Arial"/>
          <w:sz w:val="22"/>
          <w:szCs w:val="22"/>
        </w:rPr>
        <w:t>their premises o</w:t>
      </w:r>
      <w:r w:rsidRPr="00FB552A" w:rsidR="00F21CA5">
        <w:rPr>
          <w:rFonts w:ascii="Arial" w:hAnsi="Arial" w:cs="Arial"/>
          <w:sz w:val="22"/>
          <w:szCs w:val="22"/>
        </w:rPr>
        <w:t xml:space="preserve">r </w:t>
      </w:r>
      <w:r>
        <w:rPr>
          <w:rFonts w:ascii="Arial" w:hAnsi="Arial" w:cs="Arial"/>
          <w:sz w:val="22"/>
          <w:szCs w:val="22"/>
        </w:rPr>
        <w:t xml:space="preserve">to submit </w:t>
      </w:r>
      <w:r w:rsidRPr="00FB552A" w:rsidR="00F21CA5">
        <w:rPr>
          <w:rFonts w:ascii="Arial" w:hAnsi="Arial" w:cs="Arial"/>
          <w:sz w:val="22"/>
          <w:szCs w:val="22"/>
        </w:rPr>
        <w:t xml:space="preserve">a miscellaneous </w:t>
      </w:r>
      <w:r w:rsidR="00494140">
        <w:rPr>
          <w:rFonts w:ascii="Arial" w:hAnsi="Arial" w:cs="Arial"/>
          <w:sz w:val="22"/>
          <w:szCs w:val="22"/>
        </w:rPr>
        <w:t xml:space="preserve">letterhead </w:t>
      </w:r>
      <w:r w:rsidRPr="00FB552A" w:rsidR="00F21CA5">
        <w:rPr>
          <w:rFonts w:ascii="Arial" w:hAnsi="Arial" w:cs="Arial"/>
          <w:sz w:val="22"/>
          <w:szCs w:val="22"/>
        </w:rPr>
        <w:t>notice</w:t>
      </w:r>
      <w:r w:rsidRPr="00FB552A" w:rsidR="007D7C64">
        <w:rPr>
          <w:rFonts w:ascii="Arial" w:hAnsi="Arial" w:cs="Arial"/>
          <w:sz w:val="22"/>
          <w:szCs w:val="22"/>
        </w:rPr>
        <w:t xml:space="preserve"> </w:t>
      </w:r>
      <w:r>
        <w:rPr>
          <w:rFonts w:ascii="Arial" w:hAnsi="Arial" w:cs="Arial"/>
          <w:sz w:val="22"/>
          <w:szCs w:val="22"/>
        </w:rPr>
        <w:t xml:space="preserve">regarding certain </w:t>
      </w:r>
      <w:r w:rsidR="006D5CA7">
        <w:rPr>
          <w:rFonts w:ascii="Arial" w:hAnsi="Arial" w:cs="Arial"/>
          <w:sz w:val="22"/>
          <w:szCs w:val="22"/>
        </w:rPr>
        <w:t>other activities</w:t>
      </w:r>
      <w:r w:rsidRPr="00FB552A" w:rsidR="00F21CA5">
        <w:rPr>
          <w:rFonts w:ascii="Arial" w:hAnsi="Arial" w:cs="Arial"/>
          <w:sz w:val="22"/>
          <w:szCs w:val="22"/>
        </w:rPr>
        <w:t>.  T</w:t>
      </w:r>
      <w:r w:rsidRPr="00FB552A" w:rsidR="00DF5541">
        <w:rPr>
          <w:rFonts w:ascii="Arial" w:hAnsi="Arial" w:cs="Arial"/>
          <w:sz w:val="22"/>
          <w:szCs w:val="22"/>
        </w:rPr>
        <w:t>h</w:t>
      </w:r>
      <w:r w:rsidR="00494140">
        <w:rPr>
          <w:rFonts w:ascii="Arial" w:hAnsi="Arial" w:cs="Arial"/>
          <w:sz w:val="22"/>
          <w:szCs w:val="22"/>
        </w:rPr>
        <w:t>o</w:t>
      </w:r>
      <w:r w:rsidRPr="00FB552A" w:rsidR="00DF5541">
        <w:rPr>
          <w:rFonts w:ascii="Arial" w:hAnsi="Arial" w:cs="Arial"/>
          <w:sz w:val="22"/>
          <w:szCs w:val="22"/>
        </w:rPr>
        <w:t xml:space="preserve">se </w:t>
      </w:r>
      <w:r w:rsidRPr="00FB552A" w:rsidR="00F21CA5">
        <w:rPr>
          <w:rFonts w:ascii="Arial" w:hAnsi="Arial" w:cs="Arial"/>
          <w:sz w:val="22"/>
          <w:szCs w:val="22"/>
        </w:rPr>
        <w:t xml:space="preserve">regulations </w:t>
      </w:r>
      <w:r w:rsidR="00494140">
        <w:rPr>
          <w:rFonts w:ascii="Arial" w:hAnsi="Arial" w:cs="Arial"/>
          <w:sz w:val="22"/>
          <w:szCs w:val="22"/>
        </w:rPr>
        <w:t xml:space="preserve">are </w:t>
      </w:r>
      <w:r>
        <w:rPr>
          <w:rFonts w:ascii="Arial" w:hAnsi="Arial" w:cs="Arial"/>
          <w:sz w:val="22"/>
          <w:szCs w:val="22"/>
        </w:rPr>
        <w:t>§§ </w:t>
      </w:r>
      <w:r w:rsidRPr="00FB552A" w:rsidR="00DF5541">
        <w:rPr>
          <w:rFonts w:ascii="Arial" w:hAnsi="Arial" w:cs="Arial"/>
          <w:sz w:val="22"/>
          <w:szCs w:val="22"/>
        </w:rPr>
        <w:t>19.54</w:t>
      </w:r>
      <w:r>
        <w:rPr>
          <w:rFonts w:ascii="Arial" w:hAnsi="Arial" w:cs="Arial"/>
          <w:sz w:val="22"/>
          <w:szCs w:val="22"/>
        </w:rPr>
        <w:t xml:space="preserve">, </w:t>
      </w:r>
      <w:r w:rsidRPr="00FB552A" w:rsidR="00DF5541">
        <w:rPr>
          <w:rFonts w:ascii="Arial" w:hAnsi="Arial" w:cs="Arial"/>
          <w:sz w:val="22"/>
          <w:szCs w:val="22"/>
        </w:rPr>
        <w:t>19.55</w:t>
      </w:r>
      <w:r>
        <w:rPr>
          <w:rFonts w:ascii="Arial" w:hAnsi="Arial" w:cs="Arial"/>
          <w:sz w:val="22"/>
          <w:szCs w:val="22"/>
        </w:rPr>
        <w:t xml:space="preserve">, </w:t>
      </w:r>
      <w:r w:rsidRPr="00FB552A" w:rsidR="00F21CA5">
        <w:rPr>
          <w:rFonts w:ascii="Arial" w:hAnsi="Arial" w:cs="Arial"/>
          <w:sz w:val="22"/>
          <w:szCs w:val="22"/>
        </w:rPr>
        <w:t>19.56</w:t>
      </w:r>
      <w:r>
        <w:rPr>
          <w:rFonts w:ascii="Arial" w:hAnsi="Arial" w:cs="Arial"/>
          <w:sz w:val="22"/>
          <w:szCs w:val="22"/>
        </w:rPr>
        <w:t xml:space="preserve">, </w:t>
      </w:r>
      <w:r w:rsidRPr="00FB552A" w:rsidR="00F21CA5">
        <w:rPr>
          <w:rFonts w:ascii="Arial" w:hAnsi="Arial" w:cs="Arial"/>
          <w:sz w:val="22"/>
          <w:szCs w:val="22"/>
        </w:rPr>
        <w:t>19.60</w:t>
      </w:r>
      <w:r>
        <w:rPr>
          <w:rFonts w:ascii="Arial" w:hAnsi="Arial" w:cs="Arial"/>
          <w:sz w:val="22"/>
          <w:szCs w:val="22"/>
        </w:rPr>
        <w:t xml:space="preserve">, </w:t>
      </w:r>
      <w:r w:rsidRPr="00FB552A" w:rsidR="00F21CA5">
        <w:rPr>
          <w:rFonts w:ascii="Arial" w:hAnsi="Arial" w:cs="Arial"/>
          <w:sz w:val="22"/>
          <w:szCs w:val="22"/>
        </w:rPr>
        <w:t>19.114</w:t>
      </w:r>
      <w:r>
        <w:rPr>
          <w:rFonts w:ascii="Arial" w:hAnsi="Arial" w:cs="Arial"/>
          <w:sz w:val="22"/>
          <w:szCs w:val="22"/>
        </w:rPr>
        <w:t xml:space="preserve">, </w:t>
      </w:r>
      <w:r w:rsidRPr="00FB552A" w:rsidR="00F21CA5">
        <w:rPr>
          <w:rFonts w:ascii="Arial" w:hAnsi="Arial" w:cs="Arial"/>
          <w:sz w:val="22"/>
          <w:szCs w:val="22"/>
        </w:rPr>
        <w:t>19.116</w:t>
      </w:r>
      <w:r>
        <w:rPr>
          <w:rFonts w:ascii="Arial" w:hAnsi="Arial" w:cs="Arial"/>
          <w:sz w:val="22"/>
          <w:szCs w:val="22"/>
        </w:rPr>
        <w:t xml:space="preserve">, </w:t>
      </w:r>
      <w:r w:rsidRPr="00FB552A" w:rsidR="00F21CA5">
        <w:rPr>
          <w:rFonts w:ascii="Arial" w:hAnsi="Arial" w:cs="Arial"/>
          <w:sz w:val="22"/>
          <w:szCs w:val="22"/>
        </w:rPr>
        <w:t>19.170</w:t>
      </w:r>
      <w:r>
        <w:rPr>
          <w:rFonts w:ascii="Arial" w:hAnsi="Arial" w:cs="Arial"/>
          <w:sz w:val="22"/>
          <w:szCs w:val="22"/>
        </w:rPr>
        <w:t xml:space="preserve">, </w:t>
      </w:r>
      <w:r w:rsidRPr="00FB552A" w:rsidR="00F21CA5">
        <w:rPr>
          <w:rFonts w:ascii="Arial" w:hAnsi="Arial" w:cs="Arial"/>
          <w:sz w:val="22"/>
          <w:szCs w:val="22"/>
        </w:rPr>
        <w:t>19.171</w:t>
      </w:r>
      <w:r>
        <w:rPr>
          <w:rFonts w:ascii="Arial" w:hAnsi="Arial" w:cs="Arial"/>
          <w:sz w:val="22"/>
          <w:szCs w:val="22"/>
        </w:rPr>
        <w:t xml:space="preserve">, </w:t>
      </w:r>
      <w:r w:rsidRPr="00FB552A" w:rsidR="00F21CA5">
        <w:rPr>
          <w:rFonts w:ascii="Arial" w:hAnsi="Arial" w:cs="Arial"/>
          <w:sz w:val="22"/>
          <w:szCs w:val="22"/>
        </w:rPr>
        <w:t>19.192</w:t>
      </w:r>
      <w:r>
        <w:rPr>
          <w:rFonts w:ascii="Arial" w:hAnsi="Arial" w:cs="Arial"/>
          <w:sz w:val="22"/>
          <w:szCs w:val="22"/>
        </w:rPr>
        <w:t xml:space="preserve">, </w:t>
      </w:r>
      <w:r w:rsidRPr="00FB552A" w:rsidR="00F21CA5">
        <w:rPr>
          <w:rFonts w:ascii="Arial" w:hAnsi="Arial" w:cs="Arial"/>
          <w:sz w:val="22"/>
          <w:szCs w:val="22"/>
        </w:rPr>
        <w:t>19.261</w:t>
      </w:r>
      <w:r>
        <w:rPr>
          <w:rFonts w:ascii="Arial" w:hAnsi="Arial" w:cs="Arial"/>
          <w:sz w:val="22"/>
          <w:szCs w:val="22"/>
        </w:rPr>
        <w:t xml:space="preserve">, </w:t>
      </w:r>
      <w:r w:rsidRPr="00FB552A" w:rsidR="00F21CA5">
        <w:rPr>
          <w:rFonts w:ascii="Arial" w:hAnsi="Arial" w:cs="Arial"/>
          <w:sz w:val="22"/>
          <w:szCs w:val="22"/>
        </w:rPr>
        <w:t>19.281</w:t>
      </w:r>
      <w:r>
        <w:rPr>
          <w:rFonts w:ascii="Arial" w:hAnsi="Arial" w:cs="Arial"/>
          <w:sz w:val="22"/>
          <w:szCs w:val="22"/>
        </w:rPr>
        <w:t xml:space="preserve">, </w:t>
      </w:r>
      <w:r w:rsidRPr="00FB552A" w:rsidR="00CF3CB4">
        <w:rPr>
          <w:rFonts w:ascii="Arial" w:hAnsi="Arial" w:cs="Arial"/>
          <w:sz w:val="22"/>
          <w:szCs w:val="22"/>
        </w:rPr>
        <w:t>19.352</w:t>
      </w:r>
      <w:r>
        <w:rPr>
          <w:rFonts w:ascii="Arial" w:hAnsi="Arial" w:cs="Arial"/>
          <w:sz w:val="22"/>
          <w:szCs w:val="22"/>
        </w:rPr>
        <w:t xml:space="preserve">, </w:t>
      </w:r>
      <w:r w:rsidRPr="00FB552A" w:rsidR="00CF3CB4">
        <w:rPr>
          <w:rFonts w:ascii="Arial" w:hAnsi="Arial" w:cs="Arial"/>
          <w:sz w:val="22"/>
          <w:szCs w:val="22"/>
        </w:rPr>
        <w:t>19.372</w:t>
      </w:r>
      <w:r>
        <w:rPr>
          <w:rFonts w:ascii="Arial" w:hAnsi="Arial" w:cs="Arial"/>
          <w:sz w:val="22"/>
          <w:szCs w:val="22"/>
        </w:rPr>
        <w:t xml:space="preserve">, </w:t>
      </w:r>
      <w:r w:rsidRPr="00FB552A" w:rsidR="00CF3CB4">
        <w:rPr>
          <w:rFonts w:ascii="Arial" w:hAnsi="Arial" w:cs="Arial"/>
          <w:sz w:val="22"/>
          <w:szCs w:val="22"/>
        </w:rPr>
        <w:t>19.384</w:t>
      </w:r>
      <w:r>
        <w:rPr>
          <w:rFonts w:ascii="Arial" w:hAnsi="Arial" w:cs="Arial"/>
          <w:sz w:val="22"/>
          <w:szCs w:val="22"/>
        </w:rPr>
        <w:t xml:space="preserve">, </w:t>
      </w:r>
      <w:r w:rsidRPr="00FB552A" w:rsidR="00CF3CB4">
        <w:rPr>
          <w:rFonts w:ascii="Arial" w:hAnsi="Arial" w:cs="Arial"/>
          <w:sz w:val="22"/>
          <w:szCs w:val="22"/>
        </w:rPr>
        <w:t>19.388</w:t>
      </w:r>
      <w:r>
        <w:rPr>
          <w:rFonts w:ascii="Arial" w:hAnsi="Arial" w:cs="Arial"/>
          <w:sz w:val="22"/>
          <w:szCs w:val="22"/>
        </w:rPr>
        <w:t xml:space="preserve">, </w:t>
      </w:r>
      <w:r w:rsidRPr="00FB552A" w:rsidR="00CF3CB4">
        <w:rPr>
          <w:rFonts w:ascii="Arial" w:hAnsi="Arial" w:cs="Arial"/>
          <w:sz w:val="22"/>
          <w:szCs w:val="22"/>
        </w:rPr>
        <w:t>19.392</w:t>
      </w:r>
      <w:r w:rsidR="00960999">
        <w:rPr>
          <w:rFonts w:ascii="Arial" w:hAnsi="Arial" w:cs="Arial"/>
          <w:sz w:val="22"/>
          <w:szCs w:val="22"/>
        </w:rPr>
        <w:t xml:space="preserve">, </w:t>
      </w:r>
      <w:r w:rsidRPr="00FB552A" w:rsidR="00CF3CB4">
        <w:rPr>
          <w:rFonts w:ascii="Arial" w:hAnsi="Arial" w:cs="Arial"/>
          <w:sz w:val="22"/>
          <w:szCs w:val="22"/>
        </w:rPr>
        <w:t>19.434</w:t>
      </w:r>
      <w:r w:rsidR="00960999">
        <w:rPr>
          <w:rFonts w:ascii="Arial" w:hAnsi="Arial" w:cs="Arial"/>
          <w:sz w:val="22"/>
          <w:szCs w:val="22"/>
        </w:rPr>
        <w:t xml:space="preserve">, </w:t>
      </w:r>
      <w:r w:rsidRPr="00FB552A" w:rsidR="00CF3CB4">
        <w:rPr>
          <w:rFonts w:ascii="Arial" w:hAnsi="Arial" w:cs="Arial"/>
          <w:sz w:val="22"/>
          <w:szCs w:val="22"/>
        </w:rPr>
        <w:t>19.441</w:t>
      </w:r>
      <w:r w:rsidR="00960999">
        <w:rPr>
          <w:rFonts w:ascii="Arial" w:hAnsi="Arial" w:cs="Arial"/>
          <w:sz w:val="22"/>
          <w:szCs w:val="22"/>
        </w:rPr>
        <w:t xml:space="preserve">, </w:t>
      </w:r>
      <w:r w:rsidRPr="00B726EF" w:rsidR="00CF3CB4">
        <w:rPr>
          <w:rFonts w:ascii="Arial" w:hAnsi="Arial" w:cs="Arial"/>
          <w:sz w:val="22"/>
          <w:szCs w:val="22"/>
        </w:rPr>
        <w:t>19.459</w:t>
      </w:r>
      <w:r w:rsidR="00960999">
        <w:rPr>
          <w:rFonts w:ascii="Arial" w:hAnsi="Arial" w:cs="Arial"/>
          <w:sz w:val="22"/>
          <w:szCs w:val="22"/>
        </w:rPr>
        <w:t xml:space="preserve">, </w:t>
      </w:r>
      <w:r w:rsidRPr="00B726EF" w:rsidR="00CF3CB4">
        <w:rPr>
          <w:rFonts w:ascii="Arial" w:hAnsi="Arial" w:cs="Arial"/>
          <w:sz w:val="22"/>
          <w:szCs w:val="22"/>
        </w:rPr>
        <w:t>19.462</w:t>
      </w:r>
      <w:r w:rsidR="00960999">
        <w:rPr>
          <w:rFonts w:ascii="Arial" w:hAnsi="Arial" w:cs="Arial"/>
          <w:sz w:val="22"/>
          <w:szCs w:val="22"/>
        </w:rPr>
        <w:t xml:space="preserve">, and </w:t>
      </w:r>
      <w:r w:rsidRPr="00B726EF" w:rsidR="00CF3CB4">
        <w:rPr>
          <w:rFonts w:ascii="Arial" w:hAnsi="Arial" w:cs="Arial"/>
          <w:sz w:val="22"/>
          <w:szCs w:val="22"/>
        </w:rPr>
        <w:t xml:space="preserve">19.487. </w:t>
      </w:r>
    </w:p>
    <w:p w:rsidRPr="00B726EF" w:rsidR="00660636" w:rsidP="00964F66" w:rsidRDefault="00660636" w14:paraId="3C7A445A" w14:textId="77777777">
      <w:pPr>
        <w:widowControl/>
        <w:ind w:left="360"/>
        <w:rPr>
          <w:rFonts w:ascii="Arial" w:hAnsi="Arial" w:cs="Arial"/>
          <w:sz w:val="22"/>
          <w:szCs w:val="22"/>
        </w:rPr>
      </w:pPr>
    </w:p>
    <w:p w:rsidRPr="00B726EF" w:rsidR="006B2429" w:rsidP="00964F66" w:rsidRDefault="006B2429" w14:paraId="2DCA7858" w14:textId="08A1ACE0">
      <w:pPr>
        <w:widowControl/>
        <w:ind w:left="360"/>
        <w:rPr>
          <w:rFonts w:ascii="Arial" w:hAnsi="Arial" w:cs="Arial"/>
          <w:sz w:val="22"/>
          <w:szCs w:val="22"/>
          <w:u w:val="single"/>
        </w:rPr>
      </w:pPr>
      <w:r w:rsidRPr="00B726EF">
        <w:rPr>
          <w:rFonts w:ascii="Arial" w:hAnsi="Arial" w:cs="Arial"/>
          <w:sz w:val="22"/>
          <w:szCs w:val="22"/>
          <w:u w:val="single"/>
        </w:rPr>
        <w:t xml:space="preserve">Requests and Notices for Non-Distilled Spirits Plants </w:t>
      </w:r>
    </w:p>
    <w:p w:rsidRPr="00B726EF" w:rsidR="006B2429" w:rsidP="00964F66" w:rsidRDefault="006B2429" w14:paraId="4B7780C4" w14:textId="77777777">
      <w:pPr>
        <w:widowControl/>
        <w:ind w:left="360"/>
        <w:rPr>
          <w:rFonts w:ascii="Arial" w:hAnsi="Arial" w:cs="Arial"/>
          <w:sz w:val="22"/>
          <w:szCs w:val="22"/>
        </w:rPr>
      </w:pPr>
    </w:p>
    <w:p w:rsidR="00F84554" w:rsidP="00F84554" w:rsidRDefault="00494140" w14:paraId="32780A4E" w14:textId="7F713F93">
      <w:pPr>
        <w:widowControl/>
        <w:ind w:left="360"/>
        <w:rPr>
          <w:rFonts w:ascii="Arial" w:hAnsi="Arial" w:cs="Arial"/>
          <w:sz w:val="22"/>
          <w:szCs w:val="22"/>
        </w:rPr>
      </w:pPr>
      <w:r>
        <w:rPr>
          <w:rFonts w:ascii="Arial" w:hAnsi="Arial" w:cs="Arial"/>
          <w:sz w:val="22"/>
          <w:szCs w:val="22"/>
        </w:rPr>
        <w:t>Under the authority of the IRC at 26 U.S.C. 5201</w:t>
      </w:r>
      <w:r w:rsidR="00D70EE4">
        <w:rPr>
          <w:rFonts w:ascii="Arial" w:hAnsi="Arial" w:cs="Arial"/>
          <w:sz w:val="22"/>
          <w:szCs w:val="22"/>
        </w:rPr>
        <w:t xml:space="preserve"> and 5312</w:t>
      </w:r>
      <w:r>
        <w:rPr>
          <w:rFonts w:ascii="Arial" w:hAnsi="Arial" w:cs="Arial"/>
          <w:sz w:val="22"/>
          <w:szCs w:val="22"/>
        </w:rPr>
        <w:t xml:space="preserve">, </w:t>
      </w:r>
      <w:r w:rsidR="00D70EE4">
        <w:rPr>
          <w:rFonts w:ascii="Arial" w:hAnsi="Arial" w:cs="Arial"/>
          <w:sz w:val="22"/>
          <w:szCs w:val="22"/>
        </w:rPr>
        <w:t xml:space="preserve">as appropriate, </w:t>
      </w:r>
      <w:r>
        <w:rPr>
          <w:rFonts w:ascii="Arial" w:hAnsi="Arial" w:cs="Arial"/>
          <w:sz w:val="22"/>
          <w:szCs w:val="22"/>
        </w:rPr>
        <w:t xml:space="preserve">the TTB regulations </w:t>
      </w:r>
      <w:r w:rsidR="00F84554">
        <w:rPr>
          <w:rFonts w:ascii="Arial" w:hAnsi="Arial" w:cs="Arial"/>
          <w:sz w:val="22"/>
          <w:szCs w:val="22"/>
        </w:rPr>
        <w:t xml:space="preserve">require </w:t>
      </w:r>
      <w:r w:rsidR="008E12F3">
        <w:rPr>
          <w:rFonts w:ascii="Arial" w:hAnsi="Arial" w:cs="Arial"/>
          <w:sz w:val="22"/>
          <w:szCs w:val="22"/>
        </w:rPr>
        <w:t xml:space="preserve">non-DSP entities engaged in certain distilled spirits activities to submit </w:t>
      </w:r>
      <w:r w:rsidR="00F84554">
        <w:rPr>
          <w:rFonts w:ascii="Arial" w:hAnsi="Arial" w:cs="Arial"/>
          <w:sz w:val="22"/>
          <w:szCs w:val="22"/>
        </w:rPr>
        <w:t xml:space="preserve">certain requests and notices.  Section </w:t>
      </w:r>
      <w:r w:rsidRPr="00D70EE4" w:rsidR="00D70EE4">
        <w:rPr>
          <w:rFonts w:ascii="Arial" w:hAnsi="Arial" w:cs="Arial"/>
          <w:sz w:val="22"/>
          <w:szCs w:val="22"/>
        </w:rPr>
        <w:t>19.33 require</w:t>
      </w:r>
      <w:r w:rsidR="00F84554">
        <w:rPr>
          <w:rFonts w:ascii="Arial" w:hAnsi="Arial" w:cs="Arial"/>
          <w:sz w:val="22"/>
          <w:szCs w:val="22"/>
        </w:rPr>
        <w:t>s</w:t>
      </w:r>
      <w:r w:rsidRPr="00D70EE4" w:rsidR="00D70EE4">
        <w:rPr>
          <w:rFonts w:ascii="Arial" w:hAnsi="Arial" w:cs="Arial"/>
          <w:sz w:val="22"/>
          <w:szCs w:val="22"/>
        </w:rPr>
        <w:t xml:space="preserve"> persons to submit a letterhead application containing certain information to TTB before commencing operations at an experimental DSP</w:t>
      </w:r>
      <w:r w:rsidR="00D70EE4">
        <w:rPr>
          <w:rFonts w:ascii="Arial" w:hAnsi="Arial" w:cs="Arial"/>
          <w:sz w:val="22"/>
          <w:szCs w:val="22"/>
        </w:rPr>
        <w:t xml:space="preserve">, </w:t>
      </w:r>
      <w:r w:rsidR="00F84554">
        <w:rPr>
          <w:rFonts w:ascii="Arial" w:hAnsi="Arial" w:cs="Arial"/>
          <w:sz w:val="22"/>
          <w:szCs w:val="22"/>
        </w:rPr>
        <w:t>and § </w:t>
      </w:r>
      <w:r w:rsidRPr="00F84554" w:rsidR="00F84554">
        <w:rPr>
          <w:rFonts w:ascii="Arial" w:hAnsi="Arial" w:cs="Arial"/>
          <w:sz w:val="22"/>
          <w:szCs w:val="22"/>
        </w:rPr>
        <w:t>19.35 requires educational and scientific institutions to submit a le</w:t>
      </w:r>
      <w:r w:rsidR="00F84554">
        <w:rPr>
          <w:rFonts w:ascii="Arial" w:hAnsi="Arial" w:cs="Arial"/>
          <w:sz w:val="22"/>
          <w:szCs w:val="22"/>
        </w:rPr>
        <w:t xml:space="preserve">tterhead application to </w:t>
      </w:r>
      <w:r w:rsidRPr="00F84554" w:rsidR="00F84554">
        <w:rPr>
          <w:rFonts w:ascii="Arial" w:hAnsi="Arial" w:cs="Arial"/>
          <w:sz w:val="22"/>
          <w:szCs w:val="22"/>
        </w:rPr>
        <w:t xml:space="preserve">TTB before commencing </w:t>
      </w:r>
      <w:r w:rsidR="00F84554">
        <w:rPr>
          <w:rFonts w:ascii="Arial" w:hAnsi="Arial" w:cs="Arial"/>
          <w:sz w:val="22"/>
          <w:szCs w:val="22"/>
        </w:rPr>
        <w:t xml:space="preserve">certain distilled spirits </w:t>
      </w:r>
      <w:r w:rsidRPr="00F84554" w:rsidR="00F84554">
        <w:rPr>
          <w:rFonts w:ascii="Arial" w:hAnsi="Arial" w:cs="Arial"/>
          <w:sz w:val="22"/>
          <w:szCs w:val="22"/>
        </w:rPr>
        <w:t>activities</w:t>
      </w:r>
      <w:r w:rsidR="00F84554">
        <w:rPr>
          <w:rFonts w:ascii="Arial" w:hAnsi="Arial" w:cs="Arial"/>
          <w:sz w:val="22"/>
          <w:szCs w:val="22"/>
        </w:rPr>
        <w:t xml:space="preserve">.  Section </w:t>
      </w:r>
      <w:r>
        <w:rPr>
          <w:rFonts w:ascii="Arial" w:hAnsi="Arial" w:cs="Arial"/>
          <w:sz w:val="22"/>
          <w:szCs w:val="22"/>
        </w:rPr>
        <w:t>19.37 allow</w:t>
      </w:r>
      <w:r w:rsidR="00D70EE4">
        <w:rPr>
          <w:rFonts w:ascii="Arial" w:hAnsi="Arial" w:cs="Arial"/>
          <w:sz w:val="22"/>
          <w:szCs w:val="22"/>
        </w:rPr>
        <w:t>s</w:t>
      </w:r>
      <w:r>
        <w:rPr>
          <w:rFonts w:ascii="Arial" w:hAnsi="Arial" w:cs="Arial"/>
          <w:sz w:val="22"/>
          <w:szCs w:val="22"/>
        </w:rPr>
        <w:t xml:space="preserve"> </w:t>
      </w:r>
      <w:r w:rsidR="00F84554">
        <w:rPr>
          <w:rFonts w:ascii="Arial" w:hAnsi="Arial" w:cs="Arial"/>
          <w:sz w:val="22"/>
          <w:szCs w:val="22"/>
        </w:rPr>
        <w:t xml:space="preserve">certain persons </w:t>
      </w:r>
      <w:r>
        <w:rPr>
          <w:rFonts w:ascii="Arial" w:hAnsi="Arial" w:cs="Arial"/>
          <w:sz w:val="22"/>
          <w:szCs w:val="22"/>
        </w:rPr>
        <w:t>who produce non-potable distilled spirits in an industrial process</w:t>
      </w:r>
      <w:r w:rsidR="00F84554">
        <w:rPr>
          <w:rFonts w:ascii="Arial" w:hAnsi="Arial" w:cs="Arial"/>
          <w:sz w:val="22"/>
          <w:szCs w:val="22"/>
        </w:rPr>
        <w:t xml:space="preserve"> </w:t>
      </w:r>
      <w:r>
        <w:rPr>
          <w:rFonts w:ascii="Arial" w:hAnsi="Arial" w:cs="Arial"/>
          <w:sz w:val="22"/>
          <w:szCs w:val="22"/>
        </w:rPr>
        <w:t xml:space="preserve">to apply for a waiver of the requirements of chapter 51 of the IRC.  </w:t>
      </w:r>
      <w:r w:rsidR="00F84554">
        <w:rPr>
          <w:rFonts w:ascii="Arial" w:hAnsi="Arial" w:cs="Arial"/>
          <w:sz w:val="22"/>
          <w:szCs w:val="22"/>
        </w:rPr>
        <w:t>Sections 1</w:t>
      </w:r>
      <w:r w:rsidRPr="00F84554" w:rsidR="00F84554">
        <w:rPr>
          <w:rFonts w:ascii="Arial" w:hAnsi="Arial" w:cs="Arial"/>
          <w:sz w:val="22"/>
          <w:szCs w:val="22"/>
        </w:rPr>
        <w:t xml:space="preserve">9.171 and 19.172 </w:t>
      </w:r>
      <w:r w:rsidR="00F84554">
        <w:rPr>
          <w:rFonts w:ascii="Arial" w:hAnsi="Arial" w:cs="Arial"/>
          <w:sz w:val="22"/>
          <w:szCs w:val="22"/>
        </w:rPr>
        <w:t xml:space="preserve">allow </w:t>
      </w:r>
      <w:r w:rsidRPr="00F84554" w:rsidR="00F84554">
        <w:rPr>
          <w:rFonts w:ascii="Arial" w:hAnsi="Arial" w:cs="Arial"/>
          <w:sz w:val="22"/>
          <w:szCs w:val="22"/>
        </w:rPr>
        <w:t xml:space="preserve">surety companies </w:t>
      </w:r>
      <w:r w:rsidR="00F84554">
        <w:rPr>
          <w:rFonts w:ascii="Arial" w:hAnsi="Arial" w:cs="Arial"/>
          <w:sz w:val="22"/>
          <w:szCs w:val="22"/>
        </w:rPr>
        <w:t xml:space="preserve">to file </w:t>
      </w:r>
      <w:r w:rsidRPr="00F84554" w:rsidR="00F84554">
        <w:rPr>
          <w:rFonts w:ascii="Arial" w:hAnsi="Arial" w:cs="Arial"/>
          <w:sz w:val="22"/>
          <w:szCs w:val="22"/>
        </w:rPr>
        <w:t xml:space="preserve">a letterhead notice </w:t>
      </w:r>
      <w:r w:rsidR="00F84554">
        <w:rPr>
          <w:rFonts w:ascii="Arial" w:hAnsi="Arial" w:cs="Arial"/>
          <w:sz w:val="22"/>
          <w:szCs w:val="22"/>
        </w:rPr>
        <w:t xml:space="preserve">ending their </w:t>
      </w:r>
      <w:r w:rsidRPr="00F84554" w:rsidR="00F84554">
        <w:rPr>
          <w:rFonts w:ascii="Arial" w:hAnsi="Arial" w:cs="Arial"/>
          <w:sz w:val="22"/>
          <w:szCs w:val="22"/>
        </w:rPr>
        <w:t>liability for a DSP bond</w:t>
      </w:r>
      <w:r w:rsidR="00F84554">
        <w:rPr>
          <w:rFonts w:ascii="Arial" w:hAnsi="Arial" w:cs="Arial"/>
          <w:sz w:val="22"/>
          <w:szCs w:val="22"/>
        </w:rPr>
        <w:t>.  Finally, § </w:t>
      </w:r>
      <w:r w:rsidRPr="00F84554" w:rsidR="00F84554">
        <w:rPr>
          <w:rFonts w:ascii="Arial" w:hAnsi="Arial" w:cs="Arial"/>
          <w:sz w:val="22"/>
          <w:szCs w:val="22"/>
        </w:rPr>
        <w:t>19.420 require</w:t>
      </w:r>
      <w:r w:rsidR="00F84554">
        <w:rPr>
          <w:rFonts w:ascii="Arial" w:hAnsi="Arial" w:cs="Arial"/>
          <w:sz w:val="22"/>
          <w:szCs w:val="22"/>
        </w:rPr>
        <w:t>s</w:t>
      </w:r>
      <w:r w:rsidRPr="00F84554" w:rsidR="00F84554">
        <w:rPr>
          <w:rFonts w:ascii="Arial" w:hAnsi="Arial" w:cs="Arial"/>
          <w:sz w:val="22"/>
          <w:szCs w:val="22"/>
        </w:rPr>
        <w:t xml:space="preserve"> </w:t>
      </w:r>
      <w:r w:rsidR="0045699E">
        <w:rPr>
          <w:rFonts w:ascii="Arial" w:hAnsi="Arial" w:cs="Arial"/>
          <w:sz w:val="22"/>
          <w:szCs w:val="22"/>
        </w:rPr>
        <w:t>qualified</w:t>
      </w:r>
      <w:r w:rsidRPr="00F84554" w:rsidR="00F84554">
        <w:rPr>
          <w:rFonts w:ascii="Arial" w:hAnsi="Arial" w:cs="Arial"/>
          <w:sz w:val="22"/>
          <w:szCs w:val="22"/>
        </w:rPr>
        <w:t xml:space="preserve"> educational or scientific institution</w:t>
      </w:r>
      <w:r w:rsidR="0045699E">
        <w:rPr>
          <w:rFonts w:ascii="Arial" w:hAnsi="Arial" w:cs="Arial"/>
          <w:sz w:val="22"/>
          <w:szCs w:val="22"/>
        </w:rPr>
        <w:t xml:space="preserve">s </w:t>
      </w:r>
      <w:r w:rsidRPr="00F84554" w:rsidR="00F84554">
        <w:rPr>
          <w:rFonts w:ascii="Arial" w:hAnsi="Arial" w:cs="Arial"/>
          <w:sz w:val="22"/>
          <w:szCs w:val="22"/>
        </w:rPr>
        <w:t>t</w:t>
      </w:r>
      <w:r w:rsidR="0045699E">
        <w:rPr>
          <w:rFonts w:ascii="Arial" w:hAnsi="Arial" w:cs="Arial"/>
          <w:sz w:val="22"/>
          <w:szCs w:val="22"/>
        </w:rPr>
        <w:t>o</w:t>
      </w:r>
      <w:r w:rsidRPr="00F84554" w:rsidR="00F84554">
        <w:rPr>
          <w:rFonts w:ascii="Arial" w:hAnsi="Arial" w:cs="Arial"/>
          <w:sz w:val="22"/>
          <w:szCs w:val="22"/>
        </w:rPr>
        <w:t xml:space="preserve"> submit a letterhead request to withdraw </w:t>
      </w:r>
      <w:r w:rsidR="0045699E">
        <w:rPr>
          <w:rFonts w:ascii="Arial" w:hAnsi="Arial" w:cs="Arial"/>
          <w:sz w:val="22"/>
          <w:szCs w:val="22"/>
        </w:rPr>
        <w:t xml:space="preserve">distilled </w:t>
      </w:r>
      <w:r w:rsidRPr="00F84554" w:rsidR="00F84554">
        <w:rPr>
          <w:rFonts w:ascii="Arial" w:hAnsi="Arial" w:cs="Arial"/>
          <w:sz w:val="22"/>
          <w:szCs w:val="22"/>
        </w:rPr>
        <w:t>spirits free of tax from a DSP</w:t>
      </w:r>
      <w:r w:rsidR="0045699E">
        <w:rPr>
          <w:rFonts w:ascii="Arial" w:hAnsi="Arial" w:cs="Arial"/>
          <w:sz w:val="22"/>
          <w:szCs w:val="22"/>
        </w:rPr>
        <w:t xml:space="preserve"> as the </w:t>
      </w:r>
      <w:r w:rsidRPr="00F84554" w:rsidR="00F84554">
        <w:rPr>
          <w:rFonts w:ascii="Arial" w:hAnsi="Arial" w:cs="Arial"/>
          <w:sz w:val="22"/>
          <w:szCs w:val="22"/>
        </w:rPr>
        <w:t>approved request constitutes the authorization for the DSP to remove the spirits free of tax.</w:t>
      </w:r>
      <w:r w:rsidR="0045699E">
        <w:rPr>
          <w:rFonts w:ascii="Arial" w:hAnsi="Arial" w:cs="Arial"/>
          <w:sz w:val="22"/>
          <w:szCs w:val="22"/>
        </w:rPr>
        <w:t xml:space="preserve"> </w:t>
      </w:r>
    </w:p>
    <w:p w:rsidR="00F84554" w:rsidP="00964F66" w:rsidRDefault="00F84554" w14:paraId="65DF2229" w14:textId="33D91E29">
      <w:pPr>
        <w:widowControl/>
        <w:ind w:left="360"/>
        <w:rPr>
          <w:rFonts w:ascii="Arial" w:hAnsi="Arial" w:cs="Arial"/>
          <w:sz w:val="22"/>
          <w:szCs w:val="22"/>
        </w:rPr>
      </w:pPr>
    </w:p>
    <w:p w:rsidRPr="00FB552A" w:rsidR="00660636" w:rsidP="00964F66" w:rsidRDefault="00BC4969" w14:paraId="7F42FB8E" w14:textId="40D2EE8D">
      <w:pPr>
        <w:widowControl/>
        <w:ind w:left="360"/>
        <w:rPr>
          <w:rFonts w:ascii="Arial" w:hAnsi="Arial" w:cs="Arial"/>
          <w:sz w:val="22"/>
          <w:szCs w:val="22"/>
          <w:u w:val="single"/>
        </w:rPr>
      </w:pPr>
      <w:r w:rsidRPr="00FB552A">
        <w:rPr>
          <w:rFonts w:ascii="Arial" w:hAnsi="Arial" w:cs="Arial"/>
          <w:sz w:val="22"/>
          <w:szCs w:val="22"/>
          <w:u w:val="single"/>
        </w:rPr>
        <w:t xml:space="preserve">Justification </w:t>
      </w:r>
    </w:p>
    <w:p w:rsidRPr="00FB552A" w:rsidR="00660636" w:rsidP="00964F66" w:rsidRDefault="00660636" w14:paraId="47B969E7" w14:textId="77777777">
      <w:pPr>
        <w:widowControl/>
        <w:ind w:left="360"/>
        <w:rPr>
          <w:rFonts w:ascii="Arial" w:hAnsi="Arial" w:cs="Arial"/>
          <w:sz w:val="22"/>
          <w:szCs w:val="22"/>
        </w:rPr>
      </w:pPr>
    </w:p>
    <w:p w:rsidRPr="00FB552A" w:rsidR="00BD605F" w:rsidP="00964F66" w:rsidRDefault="00BD605F" w14:paraId="01DAF295" w14:textId="265D5C83">
      <w:pPr>
        <w:widowControl/>
        <w:ind w:left="360"/>
        <w:rPr>
          <w:rFonts w:ascii="Arial" w:hAnsi="Arial" w:cs="Arial"/>
          <w:sz w:val="22"/>
          <w:szCs w:val="22"/>
        </w:rPr>
      </w:pPr>
      <w:r w:rsidRPr="00FB552A">
        <w:rPr>
          <w:rFonts w:ascii="Arial" w:hAnsi="Arial" w:cs="Arial"/>
          <w:sz w:val="22"/>
          <w:szCs w:val="22"/>
        </w:rPr>
        <w:t>Respondents to the</w:t>
      </w:r>
      <w:r w:rsidR="00E54441">
        <w:rPr>
          <w:rFonts w:ascii="Arial" w:hAnsi="Arial" w:cs="Arial"/>
          <w:sz w:val="22"/>
          <w:szCs w:val="22"/>
        </w:rPr>
        <w:t xml:space="preserve"> three information collections described above are </w:t>
      </w:r>
      <w:r w:rsidRPr="00FB552A" w:rsidR="00BC4969">
        <w:rPr>
          <w:rFonts w:ascii="Arial" w:hAnsi="Arial" w:cs="Arial"/>
          <w:sz w:val="22"/>
          <w:szCs w:val="22"/>
        </w:rPr>
        <w:t>persons who are applying to register a new DSP or applying to amend the registration of an existing DSP</w:t>
      </w:r>
      <w:r w:rsidRPr="00FB552A" w:rsidR="00DD3B79">
        <w:rPr>
          <w:rFonts w:ascii="Arial" w:hAnsi="Arial" w:cs="Arial"/>
          <w:sz w:val="22"/>
          <w:szCs w:val="22"/>
        </w:rPr>
        <w:t>, as well as DSP proprietors and non-</w:t>
      </w:r>
      <w:r w:rsidR="00E54441">
        <w:rPr>
          <w:rFonts w:ascii="Arial" w:hAnsi="Arial" w:cs="Arial"/>
          <w:sz w:val="22"/>
          <w:szCs w:val="22"/>
        </w:rPr>
        <w:t xml:space="preserve">DSP </w:t>
      </w:r>
      <w:r w:rsidRPr="00FB552A" w:rsidR="00DD3B79">
        <w:rPr>
          <w:rFonts w:ascii="Arial" w:hAnsi="Arial" w:cs="Arial"/>
          <w:sz w:val="22"/>
          <w:szCs w:val="22"/>
        </w:rPr>
        <w:t xml:space="preserve">proprietors who are required to submit various </w:t>
      </w:r>
      <w:r w:rsidR="00E54441">
        <w:rPr>
          <w:rFonts w:ascii="Arial" w:hAnsi="Arial" w:cs="Arial"/>
          <w:sz w:val="22"/>
          <w:szCs w:val="22"/>
        </w:rPr>
        <w:t xml:space="preserve">letterhead </w:t>
      </w:r>
      <w:r w:rsidRPr="00FB552A" w:rsidR="00DD3B79">
        <w:rPr>
          <w:rFonts w:ascii="Arial" w:hAnsi="Arial" w:cs="Arial"/>
          <w:sz w:val="22"/>
          <w:szCs w:val="22"/>
        </w:rPr>
        <w:t>requests and notices to TTB related to certain specified DSP operations or other distill</w:t>
      </w:r>
      <w:r w:rsidRPr="00FB552A" w:rsidR="00D7091A">
        <w:rPr>
          <w:rFonts w:ascii="Arial" w:hAnsi="Arial" w:cs="Arial"/>
          <w:sz w:val="22"/>
          <w:szCs w:val="22"/>
        </w:rPr>
        <w:t xml:space="preserve">ed spirits-related activities. </w:t>
      </w:r>
      <w:r w:rsidR="00E54441">
        <w:rPr>
          <w:rFonts w:ascii="Arial" w:hAnsi="Arial" w:cs="Arial"/>
          <w:sz w:val="22"/>
          <w:szCs w:val="22"/>
        </w:rPr>
        <w:t xml:space="preserve"> Because distilled spirits are subject to </w:t>
      </w:r>
      <w:r w:rsidRPr="00E54441" w:rsidR="00E54441">
        <w:rPr>
          <w:rFonts w:ascii="Arial" w:hAnsi="Arial" w:cs="Arial"/>
          <w:sz w:val="22"/>
          <w:szCs w:val="22"/>
        </w:rPr>
        <w:t>substantial Federal excise ta</w:t>
      </w:r>
      <w:r w:rsidR="00E54441">
        <w:rPr>
          <w:rFonts w:ascii="Arial" w:hAnsi="Arial" w:cs="Arial"/>
          <w:sz w:val="22"/>
          <w:szCs w:val="22"/>
        </w:rPr>
        <w:t>x, t</w:t>
      </w:r>
      <w:r w:rsidRPr="00FB552A" w:rsidR="00DD3B79">
        <w:rPr>
          <w:rFonts w:ascii="Arial" w:hAnsi="Arial" w:cs="Arial"/>
          <w:sz w:val="22"/>
          <w:szCs w:val="22"/>
        </w:rPr>
        <w:t xml:space="preserve">he information collected under this </w:t>
      </w:r>
      <w:r w:rsidR="00E54441">
        <w:rPr>
          <w:rFonts w:ascii="Arial" w:hAnsi="Arial" w:cs="Arial"/>
          <w:sz w:val="22"/>
          <w:szCs w:val="22"/>
        </w:rPr>
        <w:t xml:space="preserve">request </w:t>
      </w:r>
      <w:r w:rsidRPr="00FB552A" w:rsidR="00DD3B79">
        <w:rPr>
          <w:rFonts w:ascii="Arial" w:hAnsi="Arial" w:cs="Arial"/>
          <w:sz w:val="22"/>
          <w:szCs w:val="22"/>
        </w:rPr>
        <w:t>is necessary to protect the revenue</w:t>
      </w:r>
      <w:r w:rsidR="00E54441">
        <w:rPr>
          <w:rFonts w:ascii="Arial" w:hAnsi="Arial" w:cs="Arial"/>
          <w:sz w:val="22"/>
          <w:szCs w:val="22"/>
        </w:rPr>
        <w:t xml:space="preserve">.  The collection information allows </w:t>
      </w:r>
      <w:r w:rsidRPr="00FB552A" w:rsidR="00DD3B79">
        <w:rPr>
          <w:rFonts w:ascii="Arial" w:hAnsi="Arial" w:cs="Arial"/>
          <w:sz w:val="22"/>
          <w:szCs w:val="22"/>
        </w:rPr>
        <w:t>TTB to determ</w:t>
      </w:r>
      <w:r w:rsidR="00E54441">
        <w:rPr>
          <w:rFonts w:ascii="Arial" w:hAnsi="Arial" w:cs="Arial"/>
          <w:sz w:val="22"/>
          <w:szCs w:val="22"/>
        </w:rPr>
        <w:t xml:space="preserve">ine if a person is legally qualified to operate a DSP or </w:t>
      </w:r>
      <w:r w:rsidRPr="00FB552A" w:rsidR="00DD3B79">
        <w:rPr>
          <w:rFonts w:ascii="Arial" w:hAnsi="Arial" w:cs="Arial"/>
          <w:sz w:val="22"/>
          <w:szCs w:val="22"/>
        </w:rPr>
        <w:t xml:space="preserve">engage in </w:t>
      </w:r>
      <w:r w:rsidR="00747EFE">
        <w:rPr>
          <w:rFonts w:ascii="Arial" w:hAnsi="Arial" w:cs="Arial"/>
          <w:sz w:val="22"/>
          <w:szCs w:val="22"/>
        </w:rPr>
        <w:t xml:space="preserve">certain </w:t>
      </w:r>
      <w:r w:rsidRPr="00FB552A" w:rsidR="00DD3B79">
        <w:rPr>
          <w:rFonts w:ascii="Arial" w:hAnsi="Arial" w:cs="Arial"/>
          <w:sz w:val="22"/>
          <w:szCs w:val="22"/>
        </w:rPr>
        <w:t>DSP operation</w:t>
      </w:r>
      <w:r w:rsidR="00E54441">
        <w:rPr>
          <w:rFonts w:ascii="Arial" w:hAnsi="Arial" w:cs="Arial"/>
          <w:sz w:val="22"/>
          <w:szCs w:val="22"/>
        </w:rPr>
        <w:t>s</w:t>
      </w:r>
      <w:r w:rsidRPr="00FB552A" w:rsidR="00DD3B79">
        <w:rPr>
          <w:rFonts w:ascii="Arial" w:hAnsi="Arial" w:cs="Arial"/>
          <w:sz w:val="22"/>
          <w:szCs w:val="22"/>
        </w:rPr>
        <w:t xml:space="preserve"> or distilled spirits-related activit</w:t>
      </w:r>
      <w:r w:rsidR="00E54441">
        <w:rPr>
          <w:rFonts w:ascii="Arial" w:hAnsi="Arial" w:cs="Arial"/>
          <w:sz w:val="22"/>
          <w:szCs w:val="22"/>
        </w:rPr>
        <w:t>ies</w:t>
      </w:r>
      <w:r w:rsidR="00712E7B">
        <w:rPr>
          <w:rFonts w:ascii="Arial" w:hAnsi="Arial" w:cs="Arial"/>
          <w:sz w:val="22"/>
          <w:szCs w:val="22"/>
        </w:rPr>
        <w:t xml:space="preserve">, and it allows TTB to verify </w:t>
      </w:r>
      <w:r w:rsidRPr="00FB552A" w:rsidR="00DD3B79">
        <w:rPr>
          <w:rFonts w:ascii="Arial" w:hAnsi="Arial" w:cs="Arial"/>
          <w:sz w:val="22"/>
          <w:szCs w:val="22"/>
        </w:rPr>
        <w:t>compliance of such person</w:t>
      </w:r>
      <w:r w:rsidRPr="00FB552A" w:rsidR="00FE2F2A">
        <w:rPr>
          <w:rFonts w:ascii="Arial" w:hAnsi="Arial" w:cs="Arial"/>
          <w:sz w:val="22"/>
          <w:szCs w:val="22"/>
        </w:rPr>
        <w:t>s</w:t>
      </w:r>
      <w:r w:rsidRPr="00FB552A" w:rsidR="00DD3B79">
        <w:rPr>
          <w:rFonts w:ascii="Arial" w:hAnsi="Arial" w:cs="Arial"/>
          <w:sz w:val="22"/>
          <w:szCs w:val="22"/>
        </w:rPr>
        <w:t xml:space="preserve"> with statutory and regulatory </w:t>
      </w:r>
      <w:r w:rsidR="00712E7B">
        <w:rPr>
          <w:rFonts w:ascii="Arial" w:hAnsi="Arial" w:cs="Arial"/>
          <w:sz w:val="22"/>
          <w:szCs w:val="22"/>
        </w:rPr>
        <w:t xml:space="preserve">distilled spirits-related </w:t>
      </w:r>
      <w:r w:rsidRPr="00FB552A" w:rsidR="00DD3B79">
        <w:rPr>
          <w:rFonts w:ascii="Arial" w:hAnsi="Arial" w:cs="Arial"/>
          <w:sz w:val="22"/>
          <w:szCs w:val="22"/>
        </w:rPr>
        <w:t>requirements</w:t>
      </w:r>
      <w:r w:rsidR="00712E7B">
        <w:rPr>
          <w:rFonts w:ascii="Arial" w:hAnsi="Arial" w:cs="Arial"/>
          <w:sz w:val="22"/>
          <w:szCs w:val="22"/>
        </w:rPr>
        <w:t xml:space="preserve">. </w:t>
      </w:r>
    </w:p>
    <w:p w:rsidRPr="00FB552A" w:rsidR="00BD605F" w:rsidP="00712E7B" w:rsidRDefault="00BD605F" w14:paraId="4798E996" w14:textId="77777777">
      <w:pPr>
        <w:widowControl/>
        <w:ind w:left="360"/>
        <w:rPr>
          <w:rFonts w:ascii="Arial" w:hAnsi="Arial" w:cs="Arial"/>
          <w:sz w:val="22"/>
          <w:szCs w:val="22"/>
        </w:rPr>
      </w:pPr>
    </w:p>
    <w:p w:rsidRPr="00FB552A" w:rsidR="003222D5" w:rsidP="00712E7B" w:rsidRDefault="003222D5" w14:paraId="3B94B5CD" w14:textId="71C695BD">
      <w:pPr>
        <w:widowControl/>
        <w:spacing w:after="120"/>
        <w:ind w:left="360"/>
        <w:rPr>
          <w:rFonts w:ascii="Arial" w:hAnsi="Arial" w:cs="Arial"/>
          <w:sz w:val="22"/>
          <w:szCs w:val="22"/>
        </w:rPr>
      </w:pPr>
      <w:r w:rsidRPr="00FB552A">
        <w:rPr>
          <w:rFonts w:ascii="Arial" w:hAnsi="Arial" w:cs="Arial"/>
          <w:sz w:val="22"/>
          <w:szCs w:val="22"/>
        </w:rPr>
        <w:t xml:space="preserve">This information collection </w:t>
      </w:r>
      <w:proofErr w:type="gramStart"/>
      <w:r w:rsidRPr="00FB552A">
        <w:rPr>
          <w:rFonts w:ascii="Arial" w:hAnsi="Arial" w:cs="Arial"/>
          <w:sz w:val="22"/>
          <w:szCs w:val="22"/>
        </w:rPr>
        <w:t>is aligned with</w:t>
      </w:r>
      <w:proofErr w:type="gramEnd"/>
      <w:r w:rsidRPr="00FB552A">
        <w:rPr>
          <w:rFonts w:ascii="Arial" w:hAnsi="Arial" w:cs="Arial"/>
          <w:sz w:val="22"/>
          <w:szCs w:val="22"/>
        </w:rPr>
        <w:t>:</w:t>
      </w:r>
      <w:r w:rsidRPr="00FB552A" w:rsidR="00113ABF">
        <w:rPr>
          <w:rFonts w:ascii="Arial" w:hAnsi="Arial" w:cs="Arial"/>
          <w:sz w:val="22"/>
          <w:szCs w:val="22"/>
        </w:rPr>
        <w:t xml:space="preserve"> </w:t>
      </w:r>
    </w:p>
    <w:p w:rsidRPr="00FB552A" w:rsidR="003222D5" w:rsidP="00712E7B" w:rsidRDefault="003222D5" w14:paraId="530F4D2B" w14:textId="3684DCBC">
      <w:pPr>
        <w:widowControl/>
        <w:numPr>
          <w:ilvl w:val="0"/>
          <w:numId w:val="26"/>
        </w:numPr>
        <w:tabs>
          <w:tab w:val="left" w:pos="720"/>
        </w:tabs>
        <w:spacing w:after="120"/>
        <w:ind w:left="720"/>
        <w:rPr>
          <w:rFonts w:ascii="Arial" w:hAnsi="Arial" w:cs="Arial"/>
          <w:sz w:val="22"/>
          <w:szCs w:val="22"/>
        </w:rPr>
      </w:pPr>
      <w:r w:rsidRPr="00E25565">
        <w:rPr>
          <w:rFonts w:ascii="Arial" w:hAnsi="Arial" w:cs="Arial"/>
          <w:sz w:val="22"/>
          <w:szCs w:val="22"/>
          <w:u w:val="single"/>
        </w:rPr>
        <w:t>Line of Business/Sub-function:</w:t>
      </w:r>
      <w:r w:rsidRPr="00FB552A">
        <w:rPr>
          <w:rFonts w:ascii="Arial" w:hAnsi="Arial" w:cs="Arial"/>
          <w:sz w:val="22"/>
          <w:szCs w:val="22"/>
        </w:rPr>
        <w:t xml:space="preserve">  </w:t>
      </w:r>
      <w:r w:rsidRPr="00FB552A" w:rsidR="00113ABF">
        <w:rPr>
          <w:rFonts w:ascii="Arial" w:hAnsi="Arial" w:cs="Arial"/>
          <w:sz w:val="22"/>
          <w:szCs w:val="22"/>
        </w:rPr>
        <w:t xml:space="preserve">General Government/Taxation Management. </w:t>
      </w:r>
    </w:p>
    <w:p w:rsidRPr="00B726EF" w:rsidR="003222D5" w:rsidP="00712E7B" w:rsidRDefault="003222D5" w14:paraId="0D104058" w14:textId="2214F1D7">
      <w:pPr>
        <w:widowControl/>
        <w:numPr>
          <w:ilvl w:val="0"/>
          <w:numId w:val="26"/>
        </w:numPr>
        <w:tabs>
          <w:tab w:val="left" w:pos="720"/>
        </w:tabs>
        <w:ind w:left="720"/>
        <w:rPr>
          <w:rFonts w:ascii="Arial" w:hAnsi="Arial" w:cs="Arial"/>
          <w:sz w:val="22"/>
          <w:szCs w:val="22"/>
        </w:rPr>
      </w:pPr>
      <w:proofErr w:type="gramStart"/>
      <w:r w:rsidRPr="00B726EF">
        <w:rPr>
          <w:rFonts w:ascii="Arial" w:hAnsi="Arial" w:cs="Arial"/>
          <w:sz w:val="22"/>
          <w:szCs w:val="22"/>
          <w:u w:val="single"/>
        </w:rPr>
        <w:t>IT</w:t>
      </w:r>
      <w:proofErr w:type="gramEnd"/>
      <w:r w:rsidRPr="00B726EF">
        <w:rPr>
          <w:rFonts w:ascii="Arial" w:hAnsi="Arial" w:cs="Arial"/>
          <w:sz w:val="22"/>
          <w:szCs w:val="22"/>
          <w:u w:val="single"/>
        </w:rPr>
        <w:t xml:space="preserve"> Investment:</w:t>
      </w:r>
      <w:r w:rsidRPr="00B726EF">
        <w:rPr>
          <w:rFonts w:ascii="Arial" w:hAnsi="Arial" w:cs="Arial"/>
          <w:sz w:val="22"/>
          <w:szCs w:val="22"/>
        </w:rPr>
        <w:t xml:space="preserve">  Tax Major Application Systems.</w:t>
      </w:r>
      <w:r w:rsidRPr="00B726EF" w:rsidR="00113ABF">
        <w:rPr>
          <w:rFonts w:ascii="Arial" w:hAnsi="Arial" w:cs="Arial"/>
          <w:sz w:val="22"/>
          <w:szCs w:val="22"/>
        </w:rPr>
        <w:t xml:space="preserve"> </w:t>
      </w:r>
    </w:p>
    <w:p w:rsidRPr="00B726EF" w:rsidR="003222D5" w:rsidP="00712E7B" w:rsidRDefault="003222D5" w14:paraId="43811BA7" w14:textId="77777777">
      <w:pPr>
        <w:widowControl/>
        <w:rPr>
          <w:rFonts w:ascii="Arial" w:hAnsi="Arial" w:cs="Arial"/>
          <w:sz w:val="36"/>
          <w:szCs w:val="36"/>
        </w:rPr>
      </w:pPr>
    </w:p>
    <w:p w:rsidRPr="00B726EF" w:rsidR="00F11E96" w:rsidP="00964F66" w:rsidRDefault="00F11E96" w14:paraId="4B0EAB89" w14:textId="7E1B2606">
      <w:pPr>
        <w:widowControl/>
        <w:rPr>
          <w:rFonts w:ascii="Arial" w:hAnsi="Arial" w:cs="Arial"/>
          <w:i/>
          <w:sz w:val="22"/>
          <w:szCs w:val="22"/>
        </w:rPr>
      </w:pPr>
      <w:r w:rsidRPr="00B726EF">
        <w:rPr>
          <w:rFonts w:ascii="Arial" w:hAnsi="Arial" w:cs="Arial"/>
          <w:i/>
          <w:sz w:val="22"/>
          <w:szCs w:val="22"/>
        </w:rPr>
        <w:t xml:space="preserve">2.  How, by whom, and for what purpose is this information used? </w:t>
      </w:r>
    </w:p>
    <w:p w:rsidRPr="00B726EF" w:rsidR="00F11E96" w:rsidP="00964F66" w:rsidRDefault="00F11E96" w14:paraId="0CD786C2" w14:textId="77777777">
      <w:pPr>
        <w:widowControl/>
        <w:ind w:left="360"/>
        <w:rPr>
          <w:rFonts w:ascii="Arial" w:hAnsi="Arial" w:cs="Arial"/>
          <w:sz w:val="22"/>
          <w:szCs w:val="22"/>
        </w:rPr>
      </w:pPr>
    </w:p>
    <w:p w:rsidR="001C4802" w:rsidP="00964F66" w:rsidRDefault="00776022" w14:paraId="0419ED38" w14:textId="3F0436A3">
      <w:pPr>
        <w:widowControl/>
        <w:ind w:left="360"/>
        <w:rPr>
          <w:rFonts w:ascii="Arial" w:hAnsi="Arial" w:cs="Arial"/>
          <w:sz w:val="22"/>
          <w:szCs w:val="22"/>
        </w:rPr>
      </w:pPr>
      <w:r>
        <w:rPr>
          <w:rFonts w:ascii="Arial" w:hAnsi="Arial" w:cs="Arial"/>
          <w:sz w:val="22"/>
          <w:szCs w:val="22"/>
        </w:rPr>
        <w:t>TTB uses the information collected under this request to protect</w:t>
      </w:r>
      <w:r w:rsidRPr="00B726EF">
        <w:rPr>
          <w:rFonts w:ascii="Arial" w:hAnsi="Arial" w:cs="Arial"/>
          <w:sz w:val="22"/>
          <w:szCs w:val="22"/>
        </w:rPr>
        <w:t xml:space="preserve"> the excise tax revenue generated by the production of distilled spirits and e</w:t>
      </w:r>
      <w:r>
        <w:rPr>
          <w:rFonts w:ascii="Arial" w:hAnsi="Arial" w:cs="Arial"/>
          <w:sz w:val="22"/>
          <w:szCs w:val="22"/>
        </w:rPr>
        <w:t>nsure compliance with statutory and regulatory requirements regarding distilled spirits operations and activities.</w:t>
      </w:r>
      <w:r w:rsidRPr="00B726EF">
        <w:rPr>
          <w:rFonts w:ascii="Arial" w:hAnsi="Arial" w:cs="Arial"/>
          <w:sz w:val="22"/>
          <w:szCs w:val="22"/>
        </w:rPr>
        <w:t xml:space="preserve"> </w:t>
      </w:r>
      <w:r>
        <w:rPr>
          <w:rFonts w:ascii="Arial" w:hAnsi="Arial" w:cs="Arial"/>
          <w:sz w:val="22"/>
          <w:szCs w:val="22"/>
        </w:rPr>
        <w:t xml:space="preserve"> </w:t>
      </w:r>
      <w:r w:rsidR="007B1649">
        <w:rPr>
          <w:rFonts w:ascii="Arial" w:hAnsi="Arial" w:cs="Arial"/>
          <w:sz w:val="22"/>
          <w:szCs w:val="22"/>
        </w:rPr>
        <w:t>TTB uses t</w:t>
      </w:r>
      <w:r w:rsidRPr="00FB552A" w:rsidR="00F7195F">
        <w:rPr>
          <w:rFonts w:ascii="Arial" w:hAnsi="Arial" w:cs="Arial"/>
          <w:sz w:val="22"/>
          <w:szCs w:val="22"/>
        </w:rPr>
        <w:t xml:space="preserve">he collected DSP registration information to determine if </w:t>
      </w:r>
      <w:r w:rsidR="00FF7D60">
        <w:rPr>
          <w:rFonts w:ascii="Arial" w:hAnsi="Arial" w:cs="Arial"/>
          <w:sz w:val="22"/>
          <w:szCs w:val="22"/>
        </w:rPr>
        <w:t xml:space="preserve">the respondent </w:t>
      </w:r>
      <w:r w:rsidRPr="00FB552A" w:rsidR="00F7195F">
        <w:rPr>
          <w:rFonts w:ascii="Arial" w:hAnsi="Arial" w:cs="Arial"/>
          <w:sz w:val="22"/>
          <w:szCs w:val="22"/>
        </w:rPr>
        <w:t xml:space="preserve">is </w:t>
      </w:r>
      <w:r w:rsidR="007B1649">
        <w:rPr>
          <w:rFonts w:ascii="Arial" w:hAnsi="Arial" w:cs="Arial"/>
          <w:sz w:val="22"/>
          <w:szCs w:val="22"/>
        </w:rPr>
        <w:t xml:space="preserve">legally </w:t>
      </w:r>
      <w:r w:rsidRPr="00FB552A" w:rsidR="00F7195F">
        <w:rPr>
          <w:rFonts w:ascii="Arial" w:hAnsi="Arial" w:cs="Arial"/>
          <w:sz w:val="22"/>
          <w:szCs w:val="22"/>
        </w:rPr>
        <w:t xml:space="preserve">qualified </w:t>
      </w:r>
      <w:r w:rsidR="00FF7D60">
        <w:rPr>
          <w:rFonts w:ascii="Arial" w:hAnsi="Arial" w:cs="Arial"/>
          <w:sz w:val="22"/>
          <w:szCs w:val="22"/>
        </w:rPr>
        <w:t xml:space="preserve">under the IRC </w:t>
      </w:r>
      <w:r w:rsidRPr="00FB552A" w:rsidR="00F7195F">
        <w:rPr>
          <w:rFonts w:ascii="Arial" w:hAnsi="Arial" w:cs="Arial"/>
          <w:sz w:val="22"/>
          <w:szCs w:val="22"/>
        </w:rPr>
        <w:t xml:space="preserve">to operate a DSP and if the DSP complies with </w:t>
      </w:r>
      <w:r>
        <w:rPr>
          <w:rFonts w:ascii="Arial" w:hAnsi="Arial" w:cs="Arial"/>
          <w:sz w:val="22"/>
          <w:szCs w:val="22"/>
        </w:rPr>
        <w:t xml:space="preserve">the </w:t>
      </w:r>
      <w:r w:rsidR="00FF7D60">
        <w:rPr>
          <w:rFonts w:ascii="Arial" w:hAnsi="Arial" w:cs="Arial"/>
          <w:sz w:val="22"/>
          <w:szCs w:val="22"/>
        </w:rPr>
        <w:t xml:space="preserve">statutory and </w:t>
      </w:r>
      <w:r w:rsidRPr="00FB552A" w:rsidR="00F7195F">
        <w:rPr>
          <w:rFonts w:ascii="Arial" w:hAnsi="Arial" w:cs="Arial"/>
          <w:sz w:val="22"/>
          <w:szCs w:val="22"/>
        </w:rPr>
        <w:t>regulatory requirements regarding</w:t>
      </w:r>
      <w:r>
        <w:rPr>
          <w:rFonts w:ascii="Arial" w:hAnsi="Arial" w:cs="Arial"/>
          <w:sz w:val="22"/>
          <w:szCs w:val="22"/>
        </w:rPr>
        <w:t xml:space="preserve">, among other things, its </w:t>
      </w:r>
      <w:r w:rsidRPr="00FB552A" w:rsidR="00F7195F">
        <w:rPr>
          <w:rFonts w:ascii="Arial" w:hAnsi="Arial" w:cs="Arial"/>
          <w:sz w:val="22"/>
          <w:szCs w:val="22"/>
        </w:rPr>
        <w:t xml:space="preserve">operations, location, extent, and security. </w:t>
      </w:r>
      <w:r w:rsidR="007B1649">
        <w:rPr>
          <w:rFonts w:ascii="Arial" w:hAnsi="Arial" w:cs="Arial"/>
          <w:sz w:val="22"/>
          <w:szCs w:val="22"/>
        </w:rPr>
        <w:t xml:space="preserve"> </w:t>
      </w:r>
      <w:r w:rsidR="00FC0F8A">
        <w:rPr>
          <w:rFonts w:ascii="Arial" w:hAnsi="Arial" w:cs="Arial"/>
          <w:sz w:val="22"/>
          <w:szCs w:val="22"/>
        </w:rPr>
        <w:t>TTB uses information collected in m</w:t>
      </w:r>
      <w:r w:rsidRPr="00FC0F8A" w:rsidR="00FC0F8A">
        <w:rPr>
          <w:rFonts w:ascii="Arial" w:hAnsi="Arial" w:cs="Arial"/>
          <w:sz w:val="22"/>
          <w:szCs w:val="22"/>
        </w:rPr>
        <w:t xml:space="preserve">iscellaneous </w:t>
      </w:r>
      <w:r w:rsidR="00FC0F8A">
        <w:rPr>
          <w:rFonts w:ascii="Arial" w:hAnsi="Arial" w:cs="Arial"/>
          <w:sz w:val="22"/>
          <w:szCs w:val="22"/>
        </w:rPr>
        <w:t>DSP r</w:t>
      </w:r>
      <w:r w:rsidRPr="00FC0F8A" w:rsidR="00FC0F8A">
        <w:rPr>
          <w:rFonts w:ascii="Arial" w:hAnsi="Arial" w:cs="Arial"/>
          <w:sz w:val="22"/>
          <w:szCs w:val="22"/>
        </w:rPr>
        <w:t xml:space="preserve">equests and </w:t>
      </w:r>
      <w:r w:rsidR="00FC0F8A">
        <w:rPr>
          <w:rFonts w:ascii="Arial" w:hAnsi="Arial" w:cs="Arial"/>
          <w:sz w:val="22"/>
          <w:szCs w:val="22"/>
        </w:rPr>
        <w:t>n</w:t>
      </w:r>
      <w:r w:rsidRPr="00FC0F8A" w:rsidR="00FC0F8A">
        <w:rPr>
          <w:rFonts w:ascii="Arial" w:hAnsi="Arial" w:cs="Arial"/>
          <w:sz w:val="22"/>
          <w:szCs w:val="22"/>
        </w:rPr>
        <w:t>otices</w:t>
      </w:r>
      <w:r w:rsidR="00FC0F8A">
        <w:rPr>
          <w:rFonts w:ascii="Arial" w:hAnsi="Arial" w:cs="Arial"/>
          <w:sz w:val="22"/>
          <w:szCs w:val="22"/>
        </w:rPr>
        <w:t xml:space="preserve"> to </w:t>
      </w:r>
      <w:r w:rsidR="001C4802">
        <w:rPr>
          <w:rFonts w:ascii="Arial" w:hAnsi="Arial" w:cs="Arial"/>
          <w:sz w:val="22"/>
          <w:szCs w:val="22"/>
        </w:rPr>
        <w:t xml:space="preserve">ensure </w:t>
      </w:r>
      <w:r w:rsidR="001709D8">
        <w:rPr>
          <w:rFonts w:ascii="Arial" w:hAnsi="Arial" w:cs="Arial"/>
          <w:sz w:val="22"/>
          <w:szCs w:val="22"/>
        </w:rPr>
        <w:t xml:space="preserve">that </w:t>
      </w:r>
      <w:r w:rsidR="001C4802">
        <w:rPr>
          <w:rFonts w:ascii="Arial" w:hAnsi="Arial" w:cs="Arial"/>
          <w:sz w:val="22"/>
          <w:szCs w:val="22"/>
        </w:rPr>
        <w:t>requested variances and alternate methods and procedure</w:t>
      </w:r>
      <w:r w:rsidR="001709D8">
        <w:rPr>
          <w:rFonts w:ascii="Arial" w:hAnsi="Arial" w:cs="Arial"/>
          <w:sz w:val="22"/>
          <w:szCs w:val="22"/>
        </w:rPr>
        <w:t xml:space="preserve">s, as well as other DSP operations, do not jeopardize the revenue and comply with the </w:t>
      </w:r>
      <w:r w:rsidRPr="00C102DB" w:rsidR="00C102DB">
        <w:rPr>
          <w:rFonts w:ascii="Arial" w:hAnsi="Arial" w:cs="Arial"/>
          <w:sz w:val="22"/>
          <w:szCs w:val="22"/>
        </w:rPr>
        <w:t>statutes and regulations related to DSP operations</w:t>
      </w:r>
      <w:r w:rsidR="001C4802">
        <w:rPr>
          <w:rFonts w:ascii="Arial" w:hAnsi="Arial" w:cs="Arial"/>
          <w:sz w:val="22"/>
          <w:szCs w:val="22"/>
        </w:rPr>
        <w:t xml:space="preserve">.  </w:t>
      </w:r>
      <w:r w:rsidR="00747EFE">
        <w:rPr>
          <w:rFonts w:ascii="Arial" w:hAnsi="Arial" w:cs="Arial"/>
          <w:sz w:val="22"/>
          <w:szCs w:val="22"/>
        </w:rPr>
        <w:t>As for requests and notices related to distilled spirits activities at n</w:t>
      </w:r>
      <w:r w:rsidR="001709D8">
        <w:rPr>
          <w:rFonts w:ascii="Arial" w:hAnsi="Arial" w:cs="Arial"/>
          <w:sz w:val="22"/>
          <w:szCs w:val="22"/>
        </w:rPr>
        <w:t xml:space="preserve">on-DSPs, TTB uses the collected information to help prevent diversion of non-potable </w:t>
      </w:r>
      <w:r w:rsidR="00747EFE">
        <w:rPr>
          <w:rFonts w:ascii="Arial" w:hAnsi="Arial" w:cs="Arial"/>
          <w:sz w:val="22"/>
          <w:szCs w:val="22"/>
        </w:rPr>
        <w:t xml:space="preserve">or untaxed </w:t>
      </w:r>
      <w:r w:rsidR="001709D8">
        <w:rPr>
          <w:rFonts w:ascii="Arial" w:hAnsi="Arial" w:cs="Arial"/>
          <w:sz w:val="22"/>
          <w:szCs w:val="22"/>
        </w:rPr>
        <w:t>spirits to taxable beverage use</w:t>
      </w:r>
      <w:r w:rsidR="00747EFE">
        <w:rPr>
          <w:rFonts w:ascii="Arial" w:hAnsi="Arial" w:cs="Arial"/>
          <w:sz w:val="22"/>
          <w:szCs w:val="22"/>
        </w:rPr>
        <w:t xml:space="preserve">. </w:t>
      </w:r>
    </w:p>
    <w:p w:rsidRPr="00E25565" w:rsidR="007D32F7" w:rsidP="00964F66" w:rsidRDefault="007D32F7" w14:paraId="20B00AE6" w14:textId="77777777">
      <w:pPr>
        <w:widowControl/>
        <w:rPr>
          <w:rFonts w:ascii="Arial" w:hAnsi="Arial" w:cs="Arial"/>
          <w:sz w:val="36"/>
          <w:szCs w:val="36"/>
        </w:rPr>
      </w:pPr>
    </w:p>
    <w:p w:rsidRPr="00E25565" w:rsidR="00987A50" w:rsidP="00964F66" w:rsidRDefault="00987A50" w14:paraId="1C9EEB4E" w14:textId="77777777">
      <w:pPr>
        <w:widowControl/>
        <w:rPr>
          <w:rFonts w:ascii="Arial" w:hAnsi="Arial" w:cs="Arial"/>
          <w:i/>
          <w:sz w:val="22"/>
          <w:szCs w:val="22"/>
        </w:rPr>
      </w:pPr>
      <w:r w:rsidRPr="001C4FB0">
        <w:rPr>
          <w:rFonts w:ascii="Arial" w:hAnsi="Arial" w:cs="Arial"/>
          <w:i/>
          <w:sz w:val="22"/>
          <w:szCs w:val="22"/>
        </w:rPr>
        <w:t xml:space="preserve">3.  To what extent does this collection of information involve the use of automated, electronic, mechanical, or other technological collection techniques or other forms of information technology?  What consideration </w:t>
      </w:r>
      <w:proofErr w:type="gramStart"/>
      <w:r w:rsidRPr="001C4FB0">
        <w:rPr>
          <w:rFonts w:ascii="Arial" w:hAnsi="Arial" w:cs="Arial"/>
          <w:i/>
          <w:sz w:val="22"/>
          <w:szCs w:val="22"/>
        </w:rPr>
        <w:t>is given</w:t>
      </w:r>
      <w:proofErr w:type="gramEnd"/>
      <w:r w:rsidRPr="001C4FB0">
        <w:rPr>
          <w:rFonts w:ascii="Arial" w:hAnsi="Arial" w:cs="Arial"/>
          <w:i/>
          <w:sz w:val="22"/>
          <w:szCs w:val="22"/>
        </w:rPr>
        <w:t xml:space="preserve"> to use information technology to reduce burden?</w:t>
      </w:r>
      <w:r w:rsidRPr="00E25565">
        <w:rPr>
          <w:rFonts w:ascii="Arial" w:hAnsi="Arial" w:cs="Arial"/>
          <w:i/>
          <w:sz w:val="22"/>
          <w:szCs w:val="22"/>
        </w:rPr>
        <w:t xml:space="preserve"> </w:t>
      </w:r>
    </w:p>
    <w:p w:rsidRPr="00FB552A" w:rsidR="00A13717" w:rsidP="00964F66" w:rsidRDefault="00A13717" w14:paraId="17B5C955" w14:textId="77777777">
      <w:pPr>
        <w:widowControl/>
        <w:ind w:left="360"/>
        <w:rPr>
          <w:rFonts w:ascii="Arial" w:hAnsi="Arial" w:eastAsia="MS Mincho" w:cs="Arial"/>
          <w:sz w:val="22"/>
          <w:szCs w:val="22"/>
        </w:rPr>
      </w:pPr>
    </w:p>
    <w:p w:rsidRPr="00FB552A" w:rsidR="00987A50" w:rsidP="001C4FB0" w:rsidRDefault="001C4FB0" w14:paraId="3D4BCB4E" w14:textId="0F7EDFBF">
      <w:pPr>
        <w:widowControl/>
        <w:suppressAutoHyphens/>
        <w:autoSpaceDE/>
        <w:autoSpaceDN/>
        <w:adjustRightInd/>
        <w:spacing w:line="240" w:lineRule="atLeast"/>
        <w:ind w:left="360"/>
        <w:rPr>
          <w:rFonts w:ascii="Arial" w:hAnsi="Arial" w:cs="Arial"/>
          <w:sz w:val="22"/>
          <w:szCs w:val="22"/>
          <w:highlight w:val="yellow"/>
        </w:rPr>
      </w:pPr>
      <w:r w:rsidRPr="001C4FB0">
        <w:rPr>
          <w:rFonts w:ascii="Arial" w:hAnsi="Arial" w:cs="Arial"/>
          <w:sz w:val="22"/>
          <w:szCs w:val="22"/>
        </w:rPr>
        <w:t xml:space="preserve">Currently, respondents may electronically file </w:t>
      </w:r>
      <w:r>
        <w:rPr>
          <w:rFonts w:ascii="Arial" w:hAnsi="Arial" w:cs="Arial"/>
          <w:sz w:val="22"/>
          <w:szCs w:val="22"/>
        </w:rPr>
        <w:t xml:space="preserve">DSP registration information, upload required supporting documents, and make variance </w:t>
      </w:r>
      <w:r w:rsidR="00747EFE">
        <w:rPr>
          <w:rFonts w:ascii="Arial" w:hAnsi="Arial" w:cs="Arial"/>
          <w:sz w:val="22"/>
          <w:szCs w:val="22"/>
        </w:rPr>
        <w:t>requests</w:t>
      </w:r>
      <w:r>
        <w:rPr>
          <w:rFonts w:ascii="Arial" w:hAnsi="Arial" w:cs="Arial"/>
          <w:sz w:val="22"/>
          <w:szCs w:val="22"/>
        </w:rPr>
        <w:t xml:space="preserve"> using the new or amended DSP or alcohol fuel plant (AFP, a type of DSP) application functions, as appropriate, </w:t>
      </w:r>
      <w:r w:rsidRPr="001C4FB0">
        <w:rPr>
          <w:rFonts w:ascii="Arial" w:hAnsi="Arial" w:cs="Arial"/>
          <w:sz w:val="22"/>
          <w:szCs w:val="22"/>
        </w:rPr>
        <w:t xml:space="preserve">in TTB’s Permits Online (PONL) system.  TTB also provides online tutorials and other guidance for its PONL system.  Access to PONL and its related customer support materials is available on the TTB website at </w:t>
      </w:r>
      <w:r w:rsidRPr="001C4FB0">
        <w:rPr>
          <w:rFonts w:ascii="Arial" w:hAnsi="Arial" w:cs="Arial"/>
          <w:i/>
          <w:sz w:val="22"/>
          <w:szCs w:val="22"/>
        </w:rPr>
        <w:t>https://www.ttb.gov/ponl/customer-support</w:t>
      </w:r>
      <w:r w:rsidRPr="001C4FB0">
        <w:rPr>
          <w:rFonts w:ascii="Arial" w:hAnsi="Arial" w:cs="Arial"/>
          <w:sz w:val="22"/>
          <w:szCs w:val="22"/>
        </w:rPr>
        <w:t xml:space="preserve">.  Additionally, </w:t>
      </w:r>
      <w:r>
        <w:rPr>
          <w:rFonts w:ascii="Arial" w:hAnsi="Arial" w:cs="Arial"/>
          <w:sz w:val="22"/>
          <w:szCs w:val="22"/>
        </w:rPr>
        <w:t xml:space="preserve">TTB F 5110.41 </w:t>
      </w:r>
      <w:r w:rsidRPr="001C4FB0">
        <w:rPr>
          <w:rFonts w:ascii="Arial" w:hAnsi="Arial" w:cs="Arial"/>
          <w:sz w:val="22"/>
          <w:szCs w:val="22"/>
        </w:rPr>
        <w:t xml:space="preserve">is available as a fillable-printable form on the TTB website at </w:t>
      </w:r>
      <w:r w:rsidRPr="001C4FB0">
        <w:rPr>
          <w:rFonts w:ascii="Arial" w:hAnsi="Arial" w:cs="Arial"/>
          <w:i/>
          <w:sz w:val="22"/>
          <w:szCs w:val="22"/>
        </w:rPr>
        <w:t>https://www.ttb.gov/forms</w:t>
      </w:r>
      <w:r w:rsidRPr="001C4FB0">
        <w:rPr>
          <w:rFonts w:ascii="Arial" w:hAnsi="Arial" w:cs="Arial"/>
          <w:sz w:val="22"/>
          <w:szCs w:val="22"/>
        </w:rPr>
        <w:t xml:space="preserve">. </w:t>
      </w:r>
      <w:r w:rsidR="00747EFE">
        <w:rPr>
          <w:rFonts w:ascii="Arial" w:hAnsi="Arial" w:cs="Arial"/>
          <w:sz w:val="22"/>
          <w:szCs w:val="22"/>
        </w:rPr>
        <w:t xml:space="preserve"> Respondents generate letterhead requests and notices using technologies of their choice. </w:t>
      </w:r>
    </w:p>
    <w:p w:rsidRPr="00E25565" w:rsidR="001F1498" w:rsidP="00964F66" w:rsidRDefault="001F1498" w14:paraId="1FC33B9D" w14:textId="77777777">
      <w:pPr>
        <w:widowControl/>
        <w:rPr>
          <w:rFonts w:ascii="Arial" w:hAnsi="Arial" w:cs="Arial"/>
          <w:sz w:val="36"/>
          <w:szCs w:val="36"/>
        </w:rPr>
      </w:pPr>
    </w:p>
    <w:p w:rsidRPr="00E25565" w:rsidR="002A11A7" w:rsidP="00964F66" w:rsidRDefault="002A11A7" w14:paraId="1FD2CC6E" w14:textId="77777777">
      <w:pPr>
        <w:widowControl/>
        <w:rPr>
          <w:rFonts w:ascii="Arial" w:hAnsi="Arial" w:cs="Arial"/>
          <w:i/>
          <w:sz w:val="22"/>
          <w:szCs w:val="22"/>
        </w:rPr>
      </w:pPr>
      <w:r w:rsidRPr="00E25565">
        <w:rPr>
          <w:rFonts w:ascii="Arial" w:hAnsi="Arial" w:cs="Arial"/>
          <w:i/>
          <w:sz w:val="22"/>
          <w:szCs w:val="22"/>
        </w:rPr>
        <w:t xml:space="preserve">4.  What efforts </w:t>
      </w:r>
      <w:proofErr w:type="gramStart"/>
      <w:r w:rsidRPr="00E25565">
        <w:rPr>
          <w:rFonts w:ascii="Arial" w:hAnsi="Arial" w:cs="Arial"/>
          <w:i/>
          <w:sz w:val="22"/>
          <w:szCs w:val="22"/>
        </w:rPr>
        <w:t>are used</w:t>
      </w:r>
      <w:proofErr w:type="gramEnd"/>
      <w:r w:rsidRPr="00E25565">
        <w:rPr>
          <w:rFonts w:ascii="Arial" w:hAnsi="Arial" w:cs="Arial"/>
          <w:i/>
          <w:sz w:val="22"/>
          <w:szCs w:val="22"/>
        </w:rPr>
        <w:t xml:space="preserve"> to identify duplication?  Can similar information already available </w:t>
      </w:r>
      <w:proofErr w:type="gramStart"/>
      <w:r w:rsidRPr="00E25565">
        <w:rPr>
          <w:rFonts w:ascii="Arial" w:hAnsi="Arial" w:cs="Arial"/>
          <w:i/>
          <w:sz w:val="22"/>
          <w:szCs w:val="22"/>
        </w:rPr>
        <w:t>be used or modified for use for the purposes described in Item 2 above</w:t>
      </w:r>
      <w:proofErr w:type="gramEnd"/>
      <w:r w:rsidRPr="00E25565">
        <w:rPr>
          <w:rFonts w:ascii="Arial" w:hAnsi="Arial" w:cs="Arial"/>
          <w:i/>
          <w:sz w:val="22"/>
          <w:szCs w:val="22"/>
        </w:rPr>
        <w:t xml:space="preserve">? </w:t>
      </w:r>
    </w:p>
    <w:p w:rsidRPr="00FB552A" w:rsidR="002A11A7" w:rsidP="00964F66" w:rsidRDefault="002A11A7" w14:paraId="74F95BFE" w14:textId="77777777">
      <w:pPr>
        <w:widowControl/>
        <w:ind w:left="360"/>
        <w:rPr>
          <w:rFonts w:ascii="Arial" w:hAnsi="Arial" w:cs="Arial"/>
          <w:sz w:val="22"/>
          <w:szCs w:val="22"/>
        </w:rPr>
      </w:pPr>
    </w:p>
    <w:p w:rsidRPr="00FB552A" w:rsidR="002A11A7" w:rsidP="00964F66" w:rsidRDefault="002A11A7" w14:paraId="1D4B1CC8" w14:textId="3E6C8C16">
      <w:pPr>
        <w:widowControl/>
        <w:ind w:left="360"/>
        <w:rPr>
          <w:rFonts w:ascii="Arial" w:hAnsi="Arial" w:cs="Arial"/>
          <w:sz w:val="22"/>
          <w:szCs w:val="22"/>
        </w:rPr>
      </w:pPr>
      <w:r w:rsidRPr="00FB552A">
        <w:rPr>
          <w:rFonts w:ascii="Arial" w:hAnsi="Arial" w:cs="Arial"/>
          <w:sz w:val="22"/>
          <w:szCs w:val="22"/>
        </w:rPr>
        <w:t>T</w:t>
      </w:r>
      <w:r w:rsidR="001C4FB0">
        <w:rPr>
          <w:rFonts w:ascii="Arial" w:hAnsi="Arial" w:cs="Arial"/>
          <w:sz w:val="22"/>
          <w:szCs w:val="22"/>
        </w:rPr>
        <w:t xml:space="preserve">TB uses this request to collection information that is </w:t>
      </w:r>
      <w:r w:rsidRPr="00FB552A">
        <w:rPr>
          <w:rFonts w:ascii="Arial" w:hAnsi="Arial" w:cs="Arial"/>
          <w:sz w:val="22"/>
          <w:szCs w:val="22"/>
        </w:rPr>
        <w:t xml:space="preserve">pertinent </w:t>
      </w:r>
      <w:r w:rsidR="001C4FB0">
        <w:rPr>
          <w:rFonts w:ascii="Arial" w:hAnsi="Arial" w:cs="Arial"/>
          <w:sz w:val="22"/>
          <w:szCs w:val="22"/>
        </w:rPr>
        <w:t xml:space="preserve">to each respondent </w:t>
      </w:r>
      <w:r w:rsidRPr="00FB552A" w:rsidR="00E85D46">
        <w:rPr>
          <w:rFonts w:ascii="Arial" w:hAnsi="Arial" w:cs="Arial"/>
          <w:sz w:val="22"/>
          <w:szCs w:val="22"/>
        </w:rPr>
        <w:t xml:space="preserve">and specific </w:t>
      </w:r>
      <w:r w:rsidRPr="00FB552A">
        <w:rPr>
          <w:rFonts w:ascii="Arial" w:hAnsi="Arial" w:cs="Arial"/>
          <w:sz w:val="22"/>
          <w:szCs w:val="22"/>
        </w:rPr>
        <w:t xml:space="preserve">to </w:t>
      </w:r>
      <w:r w:rsidR="001C4FB0">
        <w:rPr>
          <w:rFonts w:ascii="Arial" w:hAnsi="Arial" w:cs="Arial"/>
          <w:sz w:val="22"/>
          <w:szCs w:val="22"/>
        </w:rPr>
        <w:t>t</w:t>
      </w:r>
      <w:r w:rsidRPr="00FB552A" w:rsidR="00E85D46">
        <w:rPr>
          <w:rFonts w:ascii="Arial" w:hAnsi="Arial" w:cs="Arial"/>
          <w:sz w:val="22"/>
          <w:szCs w:val="22"/>
        </w:rPr>
        <w:t xml:space="preserve">he statutory </w:t>
      </w:r>
      <w:r w:rsidRPr="00FB552A" w:rsidR="00F57811">
        <w:rPr>
          <w:rFonts w:ascii="Arial" w:hAnsi="Arial" w:cs="Arial"/>
          <w:sz w:val="22"/>
          <w:szCs w:val="22"/>
        </w:rPr>
        <w:t>requirement to register DSPs or to the regulatory requirements to submit requests or notices to TTB related to certain DSP operations</w:t>
      </w:r>
      <w:r w:rsidR="001C4FB0">
        <w:rPr>
          <w:rFonts w:ascii="Arial" w:hAnsi="Arial" w:cs="Arial"/>
          <w:sz w:val="22"/>
          <w:szCs w:val="22"/>
        </w:rPr>
        <w:t xml:space="preserve"> or distilled spirits activities at non-DSPs</w:t>
      </w:r>
      <w:r w:rsidRPr="00FB552A" w:rsidR="00F57811">
        <w:rPr>
          <w:rFonts w:ascii="Arial" w:hAnsi="Arial" w:cs="Arial"/>
          <w:sz w:val="22"/>
          <w:szCs w:val="22"/>
        </w:rPr>
        <w:t xml:space="preserve">. </w:t>
      </w:r>
      <w:r w:rsidRPr="00FB552A">
        <w:rPr>
          <w:rFonts w:ascii="Arial" w:hAnsi="Arial" w:cs="Arial"/>
          <w:sz w:val="22"/>
          <w:szCs w:val="22"/>
        </w:rPr>
        <w:t xml:space="preserve"> As far as TTB is able to determine, similar information is not available elsewhere. </w:t>
      </w:r>
    </w:p>
    <w:p w:rsidRPr="00E25565" w:rsidR="00694805" w:rsidP="00964F66" w:rsidRDefault="00694805" w14:paraId="659BE1B9" w14:textId="77777777">
      <w:pPr>
        <w:widowControl/>
        <w:rPr>
          <w:rFonts w:ascii="Arial" w:hAnsi="Arial" w:cs="Arial"/>
          <w:sz w:val="36"/>
          <w:szCs w:val="36"/>
        </w:rPr>
      </w:pPr>
    </w:p>
    <w:p w:rsidRPr="00E25565" w:rsidR="002A11A7" w:rsidP="00964F66" w:rsidRDefault="002A11A7" w14:paraId="282F5179" w14:textId="77777777">
      <w:pPr>
        <w:widowControl/>
        <w:rPr>
          <w:rFonts w:ascii="Arial" w:hAnsi="Arial" w:cs="Arial"/>
          <w:i/>
          <w:sz w:val="22"/>
          <w:szCs w:val="22"/>
        </w:rPr>
      </w:pPr>
      <w:r w:rsidRPr="00E25565">
        <w:rPr>
          <w:rFonts w:ascii="Arial" w:hAnsi="Arial" w:cs="Arial"/>
          <w:i/>
          <w:sz w:val="22"/>
          <w:szCs w:val="22"/>
        </w:rPr>
        <w:t xml:space="preserve">5.  If this collection of information </w:t>
      </w:r>
      <w:proofErr w:type="gramStart"/>
      <w:r w:rsidRPr="00E25565">
        <w:rPr>
          <w:rFonts w:ascii="Arial" w:hAnsi="Arial" w:cs="Arial"/>
          <w:i/>
          <w:sz w:val="22"/>
          <w:szCs w:val="22"/>
        </w:rPr>
        <w:t>impacts</w:t>
      </w:r>
      <w:proofErr w:type="gramEnd"/>
      <w:r w:rsidRPr="00E25565">
        <w:rPr>
          <w:rFonts w:ascii="Arial" w:hAnsi="Arial" w:cs="Arial"/>
          <w:i/>
          <w:sz w:val="22"/>
          <w:szCs w:val="22"/>
        </w:rPr>
        <w:t xml:space="preserve"> small businesses or other small entities, what methods are used to minimize burden? </w:t>
      </w:r>
    </w:p>
    <w:p w:rsidRPr="00E25565" w:rsidR="00A13717" w:rsidP="00964F66" w:rsidRDefault="00A13717" w14:paraId="3A554B93" w14:textId="77777777">
      <w:pPr>
        <w:widowControl/>
        <w:ind w:left="360"/>
        <w:rPr>
          <w:rFonts w:ascii="Arial" w:hAnsi="Arial" w:cs="Arial"/>
          <w:sz w:val="22"/>
          <w:szCs w:val="22"/>
        </w:rPr>
      </w:pPr>
    </w:p>
    <w:p w:rsidRPr="00E25565" w:rsidR="00F57811" w:rsidP="00964F66" w:rsidRDefault="00F57811" w14:paraId="18F98B32" w14:textId="28473A8D">
      <w:pPr>
        <w:widowControl/>
        <w:ind w:left="360"/>
        <w:rPr>
          <w:rFonts w:ascii="Arial" w:hAnsi="Arial" w:cs="Arial"/>
          <w:sz w:val="22"/>
          <w:szCs w:val="22"/>
        </w:rPr>
      </w:pPr>
      <w:r w:rsidRPr="00E25565">
        <w:rPr>
          <w:rFonts w:ascii="Arial" w:hAnsi="Arial" w:cs="Arial"/>
          <w:sz w:val="22"/>
          <w:szCs w:val="22"/>
        </w:rPr>
        <w:t>The IRC requires all DSP proprietors, regardless of size, to apply for and receive</w:t>
      </w:r>
      <w:r w:rsidR="00785616">
        <w:rPr>
          <w:rFonts w:ascii="Arial" w:hAnsi="Arial" w:cs="Arial"/>
          <w:sz w:val="22"/>
          <w:szCs w:val="22"/>
        </w:rPr>
        <w:t xml:space="preserve"> a</w:t>
      </w:r>
      <w:r w:rsidRPr="00E25565">
        <w:rPr>
          <w:rFonts w:ascii="Arial" w:hAnsi="Arial" w:cs="Arial"/>
          <w:sz w:val="22"/>
          <w:szCs w:val="22"/>
        </w:rPr>
        <w:t xml:space="preserve"> notice of registration for their plants</w:t>
      </w:r>
      <w:r w:rsidR="00785616">
        <w:rPr>
          <w:rFonts w:ascii="Arial" w:hAnsi="Arial" w:cs="Arial"/>
          <w:sz w:val="22"/>
          <w:szCs w:val="22"/>
        </w:rPr>
        <w:t xml:space="preserve"> in the form and manner the Secretary prescribes by regulation.  In addition, the TTB regulations require DSP proprietors and non-DSP entities to file requests and notices regarding certain distilled spirits operations or activities.  Because such respondents submit </w:t>
      </w:r>
      <w:r w:rsidRPr="00E25565">
        <w:rPr>
          <w:rFonts w:ascii="Arial" w:hAnsi="Arial" w:cs="Arial"/>
          <w:sz w:val="22"/>
          <w:szCs w:val="22"/>
        </w:rPr>
        <w:t>DSP</w:t>
      </w:r>
      <w:r w:rsidR="00785616">
        <w:rPr>
          <w:rFonts w:ascii="Arial" w:hAnsi="Arial" w:cs="Arial"/>
          <w:sz w:val="22"/>
          <w:szCs w:val="22"/>
        </w:rPr>
        <w:t xml:space="preserve"> registrations, amendments to DSP registrations, and </w:t>
      </w:r>
      <w:r w:rsidRPr="00E25565">
        <w:rPr>
          <w:rFonts w:ascii="Arial" w:hAnsi="Arial" w:cs="Arial"/>
          <w:sz w:val="22"/>
          <w:szCs w:val="22"/>
        </w:rPr>
        <w:t>letterhead requests and notices only on an as-needed basis</w:t>
      </w:r>
      <w:r w:rsidR="001E1831">
        <w:rPr>
          <w:rFonts w:ascii="Arial" w:hAnsi="Arial" w:cs="Arial"/>
          <w:sz w:val="22"/>
          <w:szCs w:val="22"/>
        </w:rPr>
        <w:t xml:space="preserve">, </w:t>
      </w:r>
      <w:r w:rsidR="00785616">
        <w:rPr>
          <w:rFonts w:ascii="Arial" w:hAnsi="Arial" w:cs="Arial"/>
          <w:sz w:val="22"/>
          <w:szCs w:val="22"/>
        </w:rPr>
        <w:t>T</w:t>
      </w:r>
      <w:r w:rsidRPr="00E25565">
        <w:rPr>
          <w:rFonts w:ascii="Arial" w:hAnsi="Arial" w:cs="Arial"/>
          <w:sz w:val="22"/>
          <w:szCs w:val="22"/>
        </w:rPr>
        <w:t xml:space="preserve">TB considers the burden associated with this information collection to be the minimum necessary to protect the revenue and ensure </w:t>
      </w:r>
      <w:r w:rsidRPr="00E25565" w:rsidR="009547CC">
        <w:rPr>
          <w:rFonts w:ascii="Arial" w:hAnsi="Arial" w:cs="Arial"/>
          <w:sz w:val="22"/>
          <w:szCs w:val="22"/>
        </w:rPr>
        <w:t xml:space="preserve">that DSP operations comply with Federal law and TTB regulations. </w:t>
      </w:r>
    </w:p>
    <w:p w:rsidRPr="00E25565" w:rsidR="00694805" w:rsidP="00964F66" w:rsidRDefault="00694805" w14:paraId="5E311FB0" w14:textId="77777777">
      <w:pPr>
        <w:widowControl/>
        <w:rPr>
          <w:rFonts w:ascii="Arial" w:hAnsi="Arial" w:cs="Arial"/>
          <w:sz w:val="36"/>
          <w:szCs w:val="36"/>
        </w:rPr>
      </w:pPr>
    </w:p>
    <w:p w:rsidRPr="00E25565" w:rsidR="002A11A7" w:rsidP="00964F66" w:rsidRDefault="002A11A7" w14:paraId="1D997895" w14:textId="77777777">
      <w:pPr>
        <w:widowControl/>
        <w:rPr>
          <w:rFonts w:ascii="Arial" w:hAnsi="Arial" w:cs="Arial"/>
          <w:i/>
          <w:sz w:val="22"/>
          <w:szCs w:val="22"/>
        </w:rPr>
      </w:pPr>
      <w:r w:rsidRPr="00E25565">
        <w:rPr>
          <w:rFonts w:ascii="Arial" w:hAnsi="Arial" w:cs="Arial"/>
          <w:i/>
          <w:sz w:val="22"/>
          <w:szCs w:val="22"/>
        </w:rPr>
        <w:t xml:space="preserve">6.  What consequences to Federal program or policy activities and what, if any, technical or legal obstacles to reducing burden will occur if this collection </w:t>
      </w:r>
      <w:proofErr w:type="gramStart"/>
      <w:r w:rsidRPr="00E25565">
        <w:rPr>
          <w:rFonts w:ascii="Arial" w:hAnsi="Arial" w:cs="Arial"/>
          <w:i/>
          <w:sz w:val="22"/>
          <w:szCs w:val="22"/>
        </w:rPr>
        <w:t>is not conducted</w:t>
      </w:r>
      <w:proofErr w:type="gramEnd"/>
      <w:r w:rsidRPr="00E25565">
        <w:rPr>
          <w:rFonts w:ascii="Arial" w:hAnsi="Arial" w:cs="Arial"/>
          <w:i/>
          <w:sz w:val="22"/>
          <w:szCs w:val="22"/>
        </w:rPr>
        <w:t xml:space="preserve"> or is conducted less frequently? </w:t>
      </w:r>
    </w:p>
    <w:p w:rsidRPr="00FB552A" w:rsidR="00A13717" w:rsidP="00964F66" w:rsidRDefault="00A13717" w14:paraId="23B3B736" w14:textId="77777777">
      <w:pPr>
        <w:widowControl/>
        <w:ind w:left="360"/>
        <w:rPr>
          <w:rFonts w:ascii="Arial" w:hAnsi="Arial" w:cs="Arial"/>
          <w:sz w:val="22"/>
          <w:szCs w:val="22"/>
        </w:rPr>
      </w:pPr>
    </w:p>
    <w:p w:rsidR="00694805" w:rsidP="00964F66" w:rsidRDefault="00747454" w14:paraId="4088463E" w14:textId="20F25536">
      <w:pPr>
        <w:widowControl/>
        <w:ind w:left="360"/>
        <w:rPr>
          <w:rFonts w:ascii="Arial" w:hAnsi="Arial" w:cs="Arial"/>
          <w:sz w:val="22"/>
          <w:szCs w:val="22"/>
        </w:rPr>
      </w:pPr>
      <w:r>
        <w:rPr>
          <w:rFonts w:ascii="Arial" w:hAnsi="Arial" w:cs="Arial"/>
          <w:sz w:val="22"/>
          <w:szCs w:val="22"/>
        </w:rPr>
        <w:t xml:space="preserve">The collected information is necessary to protect the revenue and ensure compliance with statutory and regulatory requirements regarding DSPs and distilled spirits.  </w:t>
      </w:r>
      <w:r w:rsidRPr="00FB552A" w:rsidR="009547CC">
        <w:rPr>
          <w:rFonts w:ascii="Arial" w:hAnsi="Arial" w:cs="Arial"/>
          <w:sz w:val="22"/>
          <w:szCs w:val="22"/>
        </w:rPr>
        <w:t>If TTB did not co</w:t>
      </w:r>
      <w:r>
        <w:rPr>
          <w:rFonts w:ascii="Arial" w:hAnsi="Arial" w:cs="Arial"/>
          <w:sz w:val="22"/>
          <w:szCs w:val="22"/>
        </w:rPr>
        <w:t xml:space="preserve">nduct this information collection request, </w:t>
      </w:r>
      <w:r w:rsidRPr="00FB552A" w:rsidR="009547CC">
        <w:rPr>
          <w:rFonts w:ascii="Arial" w:hAnsi="Arial" w:cs="Arial"/>
          <w:sz w:val="22"/>
          <w:szCs w:val="22"/>
        </w:rPr>
        <w:t>it</w:t>
      </w:r>
      <w:r>
        <w:rPr>
          <w:rFonts w:ascii="Arial" w:hAnsi="Arial" w:cs="Arial"/>
          <w:sz w:val="22"/>
          <w:szCs w:val="22"/>
        </w:rPr>
        <w:t xml:space="preserve"> would not be able to fulfill th</w:t>
      </w:r>
      <w:r w:rsidRPr="00FB552A" w:rsidR="009547CC">
        <w:rPr>
          <w:rFonts w:ascii="Arial" w:hAnsi="Arial" w:cs="Arial"/>
          <w:sz w:val="22"/>
          <w:szCs w:val="22"/>
        </w:rPr>
        <w:t>e IRC’s statutory mandate to register all DSPs</w:t>
      </w:r>
      <w:r w:rsidR="001E1831">
        <w:rPr>
          <w:rFonts w:ascii="Arial" w:hAnsi="Arial" w:cs="Arial"/>
          <w:sz w:val="22"/>
          <w:szCs w:val="22"/>
        </w:rPr>
        <w:t>.  In addition, without this collection</w:t>
      </w:r>
      <w:r w:rsidR="008E12F3">
        <w:rPr>
          <w:rFonts w:ascii="Arial" w:hAnsi="Arial" w:cs="Arial"/>
          <w:sz w:val="22"/>
          <w:szCs w:val="22"/>
        </w:rPr>
        <w:t xml:space="preserve"> request</w:t>
      </w:r>
      <w:r w:rsidR="001E1831">
        <w:rPr>
          <w:rFonts w:ascii="Arial" w:hAnsi="Arial" w:cs="Arial"/>
          <w:sz w:val="22"/>
          <w:szCs w:val="22"/>
        </w:rPr>
        <w:t xml:space="preserve">, TTB </w:t>
      </w:r>
      <w:r>
        <w:rPr>
          <w:rFonts w:ascii="Arial" w:hAnsi="Arial" w:cs="Arial"/>
          <w:sz w:val="22"/>
          <w:szCs w:val="22"/>
        </w:rPr>
        <w:t xml:space="preserve">would not have any method to approve certain </w:t>
      </w:r>
      <w:r w:rsidR="008E12F3">
        <w:rPr>
          <w:rFonts w:ascii="Arial" w:hAnsi="Arial" w:cs="Arial"/>
          <w:sz w:val="22"/>
          <w:szCs w:val="22"/>
        </w:rPr>
        <w:t>distilled spirits operations</w:t>
      </w:r>
      <w:r w:rsidR="001E1831">
        <w:rPr>
          <w:rFonts w:ascii="Arial" w:hAnsi="Arial" w:cs="Arial"/>
          <w:sz w:val="22"/>
          <w:szCs w:val="22"/>
        </w:rPr>
        <w:t xml:space="preserve"> at DSPs and non-DSPs</w:t>
      </w:r>
      <w:r>
        <w:rPr>
          <w:rFonts w:ascii="Arial" w:hAnsi="Arial" w:cs="Arial"/>
          <w:sz w:val="22"/>
          <w:szCs w:val="22"/>
        </w:rPr>
        <w:t xml:space="preserve">, including variances from TTB’s regulatory requirements, </w:t>
      </w:r>
      <w:r w:rsidR="00865974">
        <w:rPr>
          <w:rFonts w:ascii="Arial" w:hAnsi="Arial" w:cs="Arial"/>
          <w:sz w:val="22"/>
          <w:szCs w:val="22"/>
        </w:rPr>
        <w:t>or</w:t>
      </w:r>
      <w:r w:rsidR="001E1831">
        <w:rPr>
          <w:rFonts w:ascii="Arial" w:hAnsi="Arial" w:cs="Arial"/>
          <w:sz w:val="22"/>
          <w:szCs w:val="22"/>
        </w:rPr>
        <w:t xml:space="preserve"> have</w:t>
      </w:r>
      <w:r w:rsidR="00865974">
        <w:rPr>
          <w:rFonts w:ascii="Arial" w:hAnsi="Arial" w:cs="Arial"/>
          <w:sz w:val="22"/>
          <w:szCs w:val="22"/>
        </w:rPr>
        <w:t xml:space="preserve"> a</w:t>
      </w:r>
      <w:r>
        <w:rPr>
          <w:rFonts w:ascii="Arial" w:hAnsi="Arial" w:cs="Arial"/>
          <w:sz w:val="22"/>
          <w:szCs w:val="22"/>
        </w:rPr>
        <w:t>ny method of identifying identify where such operations or activities are taking place</w:t>
      </w:r>
      <w:r w:rsidR="001E1831">
        <w:rPr>
          <w:rFonts w:ascii="Arial" w:hAnsi="Arial" w:cs="Arial"/>
          <w:sz w:val="22"/>
          <w:szCs w:val="22"/>
        </w:rPr>
        <w:t xml:space="preserve">.  Additionally, </w:t>
      </w:r>
      <w:r>
        <w:rPr>
          <w:rFonts w:ascii="Arial" w:hAnsi="Arial" w:cs="Arial"/>
          <w:sz w:val="22"/>
          <w:szCs w:val="22"/>
        </w:rPr>
        <w:t xml:space="preserve">because respondents submit the </w:t>
      </w:r>
      <w:r w:rsidR="001E1831">
        <w:rPr>
          <w:rFonts w:ascii="Arial" w:hAnsi="Arial" w:cs="Arial"/>
          <w:sz w:val="22"/>
          <w:szCs w:val="22"/>
        </w:rPr>
        <w:t xml:space="preserve">required </w:t>
      </w:r>
      <w:r>
        <w:rPr>
          <w:rFonts w:ascii="Arial" w:hAnsi="Arial" w:cs="Arial"/>
          <w:sz w:val="22"/>
          <w:szCs w:val="22"/>
        </w:rPr>
        <w:t>information only on an as-needed basis, TTB cannot conduct this collection reques</w:t>
      </w:r>
      <w:r w:rsidR="00865974">
        <w:rPr>
          <w:rFonts w:ascii="Arial" w:hAnsi="Arial" w:cs="Arial"/>
          <w:sz w:val="22"/>
          <w:szCs w:val="22"/>
        </w:rPr>
        <w:t xml:space="preserve">t less frequently. </w:t>
      </w:r>
    </w:p>
    <w:p w:rsidRPr="00E25565" w:rsidR="00694805" w:rsidP="00964F66" w:rsidRDefault="00694805" w14:paraId="7BF9FA79" w14:textId="77777777">
      <w:pPr>
        <w:widowControl/>
        <w:rPr>
          <w:rFonts w:ascii="Arial" w:hAnsi="Arial" w:cs="Arial"/>
          <w:sz w:val="36"/>
          <w:szCs w:val="36"/>
        </w:rPr>
      </w:pPr>
    </w:p>
    <w:p w:rsidRPr="00E25565" w:rsidR="002A11A7" w:rsidP="00964F66" w:rsidRDefault="002A11A7" w14:paraId="400ADF08" w14:textId="77777777">
      <w:pPr>
        <w:widowControl/>
        <w:rPr>
          <w:rFonts w:ascii="Arial" w:hAnsi="Arial" w:cs="Arial"/>
          <w:i/>
          <w:sz w:val="22"/>
          <w:szCs w:val="22"/>
        </w:rPr>
      </w:pPr>
      <w:r w:rsidRPr="00E25565">
        <w:rPr>
          <w:rFonts w:ascii="Arial" w:hAnsi="Arial" w:cs="Arial"/>
          <w:i/>
          <w:sz w:val="22"/>
          <w:szCs w:val="22"/>
        </w:rPr>
        <w:t xml:space="preserve">7.  Are there any special circumstances associated with this information collection that would require it to </w:t>
      </w:r>
      <w:proofErr w:type="gramStart"/>
      <w:r w:rsidRPr="00E25565">
        <w:rPr>
          <w:rFonts w:ascii="Arial" w:hAnsi="Arial" w:cs="Arial"/>
          <w:i/>
          <w:sz w:val="22"/>
          <w:szCs w:val="22"/>
        </w:rPr>
        <w:t>be conducted</w:t>
      </w:r>
      <w:proofErr w:type="gramEnd"/>
      <w:r w:rsidRPr="00E25565">
        <w:rPr>
          <w:rFonts w:ascii="Arial" w:hAnsi="Arial" w:cs="Arial"/>
          <w:i/>
          <w:sz w:val="22"/>
          <w:szCs w:val="22"/>
        </w:rPr>
        <w:t xml:space="preserve"> in a manner inconsistent with OMB guidelines? </w:t>
      </w:r>
    </w:p>
    <w:p w:rsidRPr="00FB552A" w:rsidR="002A11A7" w:rsidP="00964F66" w:rsidRDefault="002A11A7" w14:paraId="7C1AFF1C" w14:textId="77777777">
      <w:pPr>
        <w:widowControl/>
        <w:ind w:left="360"/>
        <w:rPr>
          <w:rFonts w:ascii="Arial" w:hAnsi="Arial" w:cs="Arial"/>
          <w:sz w:val="22"/>
          <w:szCs w:val="22"/>
        </w:rPr>
      </w:pPr>
    </w:p>
    <w:p w:rsidR="00237E53" w:rsidP="00964F66" w:rsidRDefault="0084276E" w14:paraId="32B9C0C5" w14:textId="11C3AC3E">
      <w:pPr>
        <w:widowControl/>
        <w:ind w:left="360"/>
        <w:rPr>
          <w:rFonts w:ascii="Arial" w:hAnsi="Arial" w:cs="Arial"/>
          <w:sz w:val="22"/>
          <w:szCs w:val="22"/>
        </w:rPr>
      </w:pPr>
      <w:r w:rsidRPr="00FB552A">
        <w:rPr>
          <w:rFonts w:ascii="Arial" w:hAnsi="Arial" w:cs="Arial"/>
          <w:sz w:val="22"/>
          <w:szCs w:val="22"/>
        </w:rPr>
        <w:t>Under 5 CFR 1320.5(d)(2)(iv), requiring respondents to retain records, other than health, medical, government contract, grant-in-aid, or tax records, for more than three years is a special circumstance.  In the cas</w:t>
      </w:r>
      <w:r w:rsidR="00837A35">
        <w:rPr>
          <w:rFonts w:ascii="Arial" w:hAnsi="Arial" w:cs="Arial"/>
          <w:sz w:val="22"/>
          <w:szCs w:val="22"/>
        </w:rPr>
        <w:t>e of this collection request</w:t>
      </w:r>
      <w:r w:rsidRPr="00FB552A">
        <w:rPr>
          <w:rFonts w:ascii="Arial" w:hAnsi="Arial" w:cs="Arial"/>
          <w:sz w:val="22"/>
          <w:szCs w:val="22"/>
        </w:rPr>
        <w:t xml:space="preserve">, </w:t>
      </w:r>
      <w:r w:rsidR="00FB5BD7">
        <w:rPr>
          <w:rFonts w:ascii="Arial" w:hAnsi="Arial" w:cs="Arial"/>
          <w:sz w:val="22"/>
          <w:szCs w:val="22"/>
        </w:rPr>
        <w:t xml:space="preserve">the TTB regulations at 27 CFR 19.81 require </w:t>
      </w:r>
      <w:r w:rsidRPr="00FB552A">
        <w:rPr>
          <w:rFonts w:ascii="Arial" w:hAnsi="Arial" w:cs="Arial"/>
          <w:sz w:val="22"/>
          <w:szCs w:val="22"/>
        </w:rPr>
        <w:t xml:space="preserve">DSP proprietors </w:t>
      </w:r>
      <w:r w:rsidR="00FB5BD7">
        <w:rPr>
          <w:rFonts w:ascii="Arial" w:hAnsi="Arial" w:cs="Arial"/>
          <w:sz w:val="22"/>
          <w:szCs w:val="22"/>
        </w:rPr>
        <w:t>to</w:t>
      </w:r>
      <w:r w:rsidRPr="00FB552A" w:rsidR="002A11A7">
        <w:rPr>
          <w:rFonts w:ascii="Arial" w:hAnsi="Arial" w:cs="Arial"/>
          <w:sz w:val="22"/>
          <w:szCs w:val="22"/>
        </w:rPr>
        <w:t xml:space="preserve"> </w:t>
      </w:r>
      <w:r w:rsidR="00837A35">
        <w:rPr>
          <w:rFonts w:ascii="Arial" w:hAnsi="Arial" w:cs="Arial"/>
          <w:sz w:val="22"/>
          <w:szCs w:val="22"/>
        </w:rPr>
        <w:t xml:space="preserve">permanently </w:t>
      </w:r>
      <w:r w:rsidRPr="00FB552A" w:rsidR="002A11A7">
        <w:rPr>
          <w:rFonts w:ascii="Arial" w:hAnsi="Arial" w:cs="Arial"/>
          <w:sz w:val="22"/>
          <w:szCs w:val="22"/>
        </w:rPr>
        <w:t xml:space="preserve">maintain </w:t>
      </w:r>
      <w:r w:rsidR="00FB5BD7">
        <w:rPr>
          <w:rFonts w:ascii="Arial" w:hAnsi="Arial" w:cs="Arial"/>
          <w:sz w:val="22"/>
          <w:szCs w:val="22"/>
        </w:rPr>
        <w:t xml:space="preserve">a registration file at their premises containing all approved DSP registration and supporting documents, including any operative </w:t>
      </w:r>
      <w:r w:rsidR="00837A35">
        <w:rPr>
          <w:rFonts w:ascii="Arial" w:hAnsi="Arial" w:cs="Arial"/>
          <w:sz w:val="22"/>
          <w:szCs w:val="22"/>
        </w:rPr>
        <w:t xml:space="preserve">letterhead requests, notices, variances, and alternate methods and procedures </w:t>
      </w:r>
      <w:r w:rsidR="001E1831">
        <w:rPr>
          <w:rFonts w:ascii="Arial" w:hAnsi="Arial" w:cs="Arial"/>
          <w:sz w:val="22"/>
          <w:szCs w:val="22"/>
        </w:rPr>
        <w:t xml:space="preserve">required or </w:t>
      </w:r>
      <w:r w:rsidR="00837A35">
        <w:rPr>
          <w:rFonts w:ascii="Arial" w:hAnsi="Arial" w:cs="Arial"/>
          <w:sz w:val="22"/>
          <w:szCs w:val="22"/>
        </w:rPr>
        <w:t>approved under this collection</w:t>
      </w:r>
      <w:r w:rsidR="001E1831">
        <w:rPr>
          <w:rFonts w:ascii="Arial" w:hAnsi="Arial" w:cs="Arial"/>
          <w:sz w:val="22"/>
          <w:szCs w:val="22"/>
        </w:rPr>
        <w:t xml:space="preserve"> request</w:t>
      </w:r>
      <w:r w:rsidR="00837A35">
        <w:rPr>
          <w:rFonts w:ascii="Arial" w:hAnsi="Arial" w:cs="Arial"/>
          <w:sz w:val="22"/>
          <w:szCs w:val="22"/>
        </w:rPr>
        <w:t xml:space="preserve">. </w:t>
      </w:r>
    </w:p>
    <w:p w:rsidRPr="00837A35" w:rsidR="00837A35" w:rsidP="00837A35" w:rsidRDefault="00837A35" w14:paraId="10C343FE" w14:textId="77777777">
      <w:pPr>
        <w:widowControl/>
        <w:rPr>
          <w:rFonts w:ascii="Arial" w:hAnsi="Arial" w:cs="Arial"/>
          <w:sz w:val="36"/>
          <w:szCs w:val="36"/>
        </w:rPr>
      </w:pPr>
    </w:p>
    <w:p w:rsidRPr="00837A35" w:rsidR="00837A35" w:rsidP="00837A35" w:rsidRDefault="00837A35" w14:paraId="0505EEEF" w14:textId="77777777">
      <w:pPr>
        <w:widowControl/>
        <w:autoSpaceDE/>
        <w:autoSpaceDN/>
        <w:adjustRightInd/>
        <w:rPr>
          <w:rFonts w:ascii="Arial" w:hAnsi="Arial" w:cs="Arial"/>
          <w:i/>
          <w:sz w:val="22"/>
          <w:szCs w:val="22"/>
        </w:rPr>
      </w:pPr>
      <w:r w:rsidRPr="00837A35">
        <w:rPr>
          <w:rFonts w:ascii="Arial" w:hAnsi="Arial" w:cs="Arial"/>
          <w:i/>
          <w:sz w:val="22"/>
          <w:szCs w:val="22"/>
        </w:rPr>
        <w:t xml:space="preserve">8.  What effort was made to notify the </w:t>
      </w:r>
      <w:proofErr w:type="gramStart"/>
      <w:r w:rsidRPr="00837A35">
        <w:rPr>
          <w:rFonts w:ascii="Arial" w:hAnsi="Arial" w:cs="Arial"/>
          <w:i/>
          <w:sz w:val="22"/>
          <w:szCs w:val="22"/>
        </w:rPr>
        <w:t>general public</w:t>
      </w:r>
      <w:proofErr w:type="gramEnd"/>
      <w:r w:rsidRPr="00837A35">
        <w:rPr>
          <w:rFonts w:ascii="Arial" w:hAnsi="Arial" w:cs="Arial"/>
          <w:i/>
          <w:sz w:val="22"/>
          <w:szCs w:val="22"/>
        </w:rPr>
        <w:t xml:space="preserve"> about this collection of information?  Summarize the public comments that </w:t>
      </w:r>
      <w:proofErr w:type="gramStart"/>
      <w:r w:rsidRPr="00837A35">
        <w:rPr>
          <w:rFonts w:ascii="Arial" w:hAnsi="Arial" w:cs="Arial"/>
          <w:i/>
          <w:sz w:val="22"/>
          <w:szCs w:val="22"/>
        </w:rPr>
        <w:t>were received</w:t>
      </w:r>
      <w:proofErr w:type="gramEnd"/>
      <w:r w:rsidRPr="00837A35">
        <w:rPr>
          <w:rFonts w:ascii="Arial" w:hAnsi="Arial" w:cs="Arial"/>
          <w:i/>
          <w:sz w:val="22"/>
          <w:szCs w:val="22"/>
        </w:rPr>
        <w:t xml:space="preserve"> and describe the action taken by the agency in response to those comments. </w:t>
      </w:r>
    </w:p>
    <w:p w:rsidRPr="00837A35" w:rsidR="00837A35" w:rsidP="00837A35" w:rsidRDefault="00837A35" w14:paraId="4FABFE32" w14:textId="77777777">
      <w:pPr>
        <w:widowControl/>
        <w:suppressAutoHyphens/>
        <w:autoSpaceDE/>
        <w:autoSpaceDN/>
        <w:adjustRightInd/>
        <w:ind w:left="480" w:hanging="480"/>
        <w:rPr>
          <w:rFonts w:ascii="Arial" w:hAnsi="Arial" w:cs="Arial"/>
          <w:sz w:val="22"/>
          <w:szCs w:val="22"/>
        </w:rPr>
      </w:pPr>
    </w:p>
    <w:p w:rsidRPr="00837A35" w:rsidR="00837A35" w:rsidP="00837A35" w:rsidRDefault="00837A35" w14:paraId="4B868405" w14:textId="5B86F75C">
      <w:pPr>
        <w:widowControl/>
        <w:autoSpaceDE/>
        <w:autoSpaceDN/>
        <w:adjustRightInd/>
        <w:ind w:left="360"/>
        <w:rPr>
          <w:rFonts w:ascii="Arial" w:hAnsi="Arial" w:cs="Arial"/>
          <w:sz w:val="22"/>
          <w:szCs w:val="22"/>
        </w:rPr>
      </w:pPr>
      <w:r w:rsidRPr="00837A35">
        <w:rPr>
          <w:rFonts w:ascii="Arial" w:hAnsi="Arial" w:cs="Arial"/>
          <w:sz w:val="22"/>
          <w:szCs w:val="22"/>
        </w:rPr>
        <w:lastRenderedPageBreak/>
        <w:t xml:space="preserve">To solicit comments from the public, TTB published a “60-day” comment request notice for this collection in the Federal Register on September 3, 2020, at 85 FR 55067.  TTB received no comments on this information collection in response. </w:t>
      </w:r>
    </w:p>
    <w:p w:rsidRPr="00837A35" w:rsidR="00837A35" w:rsidP="00837A35" w:rsidRDefault="00837A35" w14:paraId="0283A0FE" w14:textId="77777777">
      <w:pPr>
        <w:widowControl/>
        <w:suppressAutoHyphens/>
        <w:autoSpaceDE/>
        <w:autoSpaceDN/>
        <w:adjustRightInd/>
        <w:rPr>
          <w:rFonts w:ascii="Arial" w:hAnsi="Arial" w:cs="Arial"/>
          <w:sz w:val="36"/>
          <w:szCs w:val="36"/>
        </w:rPr>
      </w:pPr>
    </w:p>
    <w:p w:rsidRPr="00837A35" w:rsidR="00837A35" w:rsidP="00837A35" w:rsidRDefault="00837A35" w14:paraId="0EC3D657" w14:textId="77777777">
      <w:pPr>
        <w:widowControl/>
        <w:suppressAutoHyphens/>
        <w:autoSpaceDE/>
        <w:autoSpaceDN/>
        <w:adjustRightInd/>
        <w:rPr>
          <w:rFonts w:ascii="Arial" w:hAnsi="Arial" w:cs="Arial"/>
          <w:i/>
          <w:sz w:val="22"/>
          <w:szCs w:val="22"/>
        </w:rPr>
      </w:pPr>
      <w:proofErr w:type="gramStart"/>
      <w:r w:rsidRPr="00837A35">
        <w:rPr>
          <w:rFonts w:ascii="Arial" w:hAnsi="Arial" w:cs="Arial"/>
          <w:i/>
          <w:sz w:val="22"/>
          <w:szCs w:val="22"/>
        </w:rPr>
        <w:t>9.  Was any payment or gift given</w:t>
      </w:r>
      <w:proofErr w:type="gramEnd"/>
      <w:r w:rsidRPr="00837A35">
        <w:rPr>
          <w:rFonts w:ascii="Arial" w:hAnsi="Arial" w:cs="Arial"/>
          <w:i/>
          <w:sz w:val="22"/>
          <w:szCs w:val="22"/>
        </w:rPr>
        <w:t xml:space="preserve"> to respondents, other than remuneration of contractors or grantees?  If so, why? </w:t>
      </w:r>
    </w:p>
    <w:p w:rsidRPr="00837A35" w:rsidR="00837A35" w:rsidP="00837A35" w:rsidRDefault="00837A35" w14:paraId="0A028594" w14:textId="77777777">
      <w:pPr>
        <w:widowControl/>
        <w:suppressAutoHyphens/>
        <w:autoSpaceDE/>
        <w:autoSpaceDN/>
        <w:adjustRightInd/>
        <w:rPr>
          <w:rFonts w:ascii="Arial" w:hAnsi="Arial" w:cs="Arial"/>
          <w:sz w:val="22"/>
          <w:szCs w:val="22"/>
        </w:rPr>
      </w:pPr>
    </w:p>
    <w:p w:rsidRPr="00837A35" w:rsidR="00837A35" w:rsidP="00837A35" w:rsidRDefault="00837A35" w14:paraId="1DCB2B33" w14:textId="664A120C">
      <w:pPr>
        <w:widowControl/>
        <w:suppressAutoHyphens/>
        <w:autoSpaceDE/>
        <w:autoSpaceDN/>
        <w:adjustRightInd/>
        <w:ind w:left="360"/>
        <w:rPr>
          <w:rFonts w:ascii="Arial" w:hAnsi="Arial" w:cs="Arial"/>
          <w:sz w:val="22"/>
          <w:szCs w:val="22"/>
        </w:rPr>
      </w:pPr>
      <w:r w:rsidRPr="00837A35">
        <w:rPr>
          <w:rFonts w:ascii="Arial" w:hAnsi="Arial" w:cs="Arial"/>
          <w:sz w:val="22"/>
          <w:szCs w:val="22"/>
        </w:rPr>
        <w:t>No payment or gift is associated with this information collection</w:t>
      </w:r>
      <w:r w:rsidR="001E1831">
        <w:rPr>
          <w:rFonts w:ascii="Arial" w:hAnsi="Arial" w:cs="Arial"/>
          <w:sz w:val="22"/>
          <w:szCs w:val="22"/>
        </w:rPr>
        <w:t xml:space="preserve"> request</w:t>
      </w:r>
      <w:r w:rsidRPr="00837A35">
        <w:rPr>
          <w:rFonts w:ascii="Arial" w:hAnsi="Arial" w:cs="Arial"/>
          <w:sz w:val="22"/>
          <w:szCs w:val="22"/>
        </w:rPr>
        <w:t xml:space="preserve">. </w:t>
      </w:r>
    </w:p>
    <w:p w:rsidRPr="00837A35" w:rsidR="00837A35" w:rsidP="00837A35" w:rsidRDefault="00837A35" w14:paraId="1645125B" w14:textId="77777777">
      <w:pPr>
        <w:widowControl/>
        <w:autoSpaceDE/>
        <w:autoSpaceDN/>
        <w:adjustRightInd/>
        <w:rPr>
          <w:rFonts w:ascii="Arial" w:hAnsi="Arial" w:cs="Arial"/>
          <w:sz w:val="36"/>
          <w:szCs w:val="36"/>
        </w:rPr>
      </w:pPr>
    </w:p>
    <w:p w:rsidRPr="00837A35" w:rsidR="00837A35" w:rsidP="00837A35" w:rsidRDefault="00837A35" w14:paraId="72DDE3D4" w14:textId="77777777">
      <w:pPr>
        <w:widowControl/>
        <w:suppressAutoHyphens/>
        <w:autoSpaceDE/>
        <w:autoSpaceDN/>
        <w:adjustRightInd/>
        <w:rPr>
          <w:rFonts w:ascii="Arial" w:hAnsi="Arial" w:cs="Arial"/>
          <w:i/>
          <w:sz w:val="22"/>
          <w:szCs w:val="22"/>
        </w:rPr>
      </w:pPr>
      <w:r w:rsidRPr="00837A35">
        <w:rPr>
          <w:rFonts w:ascii="Arial" w:hAnsi="Arial" w:cs="Arial"/>
          <w:i/>
          <w:sz w:val="22"/>
          <w:szCs w:val="22"/>
        </w:rPr>
        <w:t xml:space="preserve">10.  What assurance of confidentiality </w:t>
      </w:r>
      <w:proofErr w:type="gramStart"/>
      <w:r w:rsidRPr="00837A35">
        <w:rPr>
          <w:rFonts w:ascii="Arial" w:hAnsi="Arial" w:cs="Arial"/>
          <w:i/>
          <w:sz w:val="22"/>
          <w:szCs w:val="22"/>
        </w:rPr>
        <w:t>was provided</w:t>
      </w:r>
      <w:proofErr w:type="gramEnd"/>
      <w:r w:rsidRPr="00837A35">
        <w:rPr>
          <w:rFonts w:ascii="Arial" w:hAnsi="Arial" w:cs="Arial"/>
          <w:i/>
          <w:sz w:val="22"/>
          <w:szCs w:val="22"/>
        </w:rPr>
        <w:t xml:space="preserve"> to respondents, and what was the basis for the assurance in statute, regulations, or agency policy? </w:t>
      </w:r>
    </w:p>
    <w:p w:rsidRPr="00837A35" w:rsidR="00837A35" w:rsidP="00837A35" w:rsidRDefault="00837A35" w14:paraId="457A33C0" w14:textId="77777777">
      <w:pPr>
        <w:widowControl/>
        <w:autoSpaceDE/>
        <w:autoSpaceDN/>
        <w:adjustRightInd/>
        <w:rPr>
          <w:rFonts w:ascii="Arial" w:hAnsi="Arial" w:cs="Arial"/>
          <w:sz w:val="22"/>
          <w:szCs w:val="22"/>
        </w:rPr>
      </w:pPr>
    </w:p>
    <w:p w:rsidRPr="00837A35" w:rsidR="00837A35" w:rsidP="00837A35" w:rsidRDefault="00837A35" w14:paraId="7C2030C7" w14:textId="001AABA9">
      <w:pPr>
        <w:widowControl/>
        <w:autoSpaceDE/>
        <w:autoSpaceDN/>
        <w:adjustRightInd/>
        <w:ind w:left="360"/>
        <w:rPr>
          <w:rFonts w:ascii="Arial" w:hAnsi="Arial" w:cs="Arial"/>
          <w:sz w:val="22"/>
          <w:szCs w:val="22"/>
        </w:rPr>
      </w:pPr>
      <w:r w:rsidRPr="00837A35">
        <w:rPr>
          <w:rFonts w:ascii="Arial" w:hAnsi="Arial" w:cs="Arial"/>
          <w:sz w:val="22"/>
          <w:szCs w:val="22"/>
        </w:rPr>
        <w:t>TTB provides no specific assurance of confidentiality for this information collection</w:t>
      </w:r>
      <w:r>
        <w:rPr>
          <w:rFonts w:ascii="Arial" w:hAnsi="Arial" w:cs="Arial"/>
          <w:sz w:val="22"/>
          <w:szCs w:val="22"/>
        </w:rPr>
        <w:t xml:space="preserve"> request</w:t>
      </w:r>
      <w:r w:rsidRPr="00837A35">
        <w:rPr>
          <w:rFonts w:ascii="Arial" w:hAnsi="Arial" w:cs="Arial"/>
          <w:sz w:val="22"/>
          <w:szCs w:val="22"/>
        </w:rPr>
        <w:t xml:space="preserve">.  However, Federal law at </w:t>
      </w:r>
      <w:proofErr w:type="gramStart"/>
      <w:r w:rsidRPr="00837A35">
        <w:rPr>
          <w:rFonts w:ascii="Arial" w:hAnsi="Arial" w:cs="Arial"/>
          <w:sz w:val="22"/>
          <w:szCs w:val="22"/>
        </w:rPr>
        <w:t>5</w:t>
      </w:r>
      <w:proofErr w:type="gramEnd"/>
      <w:r w:rsidRPr="00837A35">
        <w:rPr>
          <w:rFonts w:ascii="Arial" w:hAnsi="Arial" w:cs="Arial"/>
          <w:sz w:val="22"/>
          <w:szCs w:val="22"/>
        </w:rPr>
        <w:t xml:space="preserve"> U.S.C. 552 protects the confidentiality of proprietary information obtained by the Government from regulated businesses and individuals, and 26 U.S.C. 6103 prohibits disclosure of tax returns and related information unless disclosure is specifically authorized by that section.  TTB maintains the collected information in secure computer systems and office space with controlled access. </w:t>
      </w:r>
    </w:p>
    <w:p w:rsidRPr="00051BCA" w:rsidR="00694805" w:rsidP="00964F66" w:rsidRDefault="00694805" w14:paraId="70E60554" w14:textId="77777777">
      <w:pPr>
        <w:widowControl/>
        <w:rPr>
          <w:rFonts w:ascii="Arial" w:hAnsi="Arial" w:cs="Arial"/>
          <w:sz w:val="36"/>
          <w:szCs w:val="36"/>
        </w:rPr>
      </w:pPr>
    </w:p>
    <w:p w:rsidRPr="00051BCA" w:rsidR="00530ACB" w:rsidP="00964F66" w:rsidRDefault="00530ACB" w14:paraId="43674E2B" w14:textId="77777777">
      <w:pPr>
        <w:widowControl/>
        <w:rPr>
          <w:rFonts w:ascii="Arial" w:hAnsi="Arial" w:cs="Arial"/>
          <w:i/>
          <w:sz w:val="22"/>
          <w:szCs w:val="22"/>
        </w:rPr>
      </w:pPr>
      <w:r w:rsidRPr="00051BCA">
        <w:rPr>
          <w:rFonts w:ascii="Arial" w:hAnsi="Arial" w:cs="Arial"/>
          <w:i/>
          <w:sz w:val="22"/>
          <w:szCs w:val="22"/>
        </w:rPr>
        <w:t xml:space="preserve">11.  What is the justification for questions of a sensitive nature?  If personally identifiable information (PII) </w:t>
      </w:r>
      <w:proofErr w:type="gramStart"/>
      <w:r w:rsidRPr="00051BCA">
        <w:rPr>
          <w:rFonts w:ascii="Arial" w:hAnsi="Arial" w:cs="Arial"/>
          <w:i/>
          <w:sz w:val="22"/>
          <w:szCs w:val="22"/>
        </w:rPr>
        <w:t>is being collected</w:t>
      </w:r>
      <w:proofErr w:type="gramEnd"/>
      <w:r w:rsidRPr="00051BCA">
        <w:rPr>
          <w:rFonts w:ascii="Arial" w:hAnsi="Arial" w:cs="Arial"/>
          <w:i/>
          <w:sz w:val="22"/>
          <w:szCs w:val="22"/>
        </w:rPr>
        <w:t xml:space="preserve"> in an electronic system, identify the Privacy Impact Assessment (PIA) that has been conducted for the information collected under this request and/or the Privacy Act System of Records notice (SORN) issued for the electronic system in which the PII is being stored. </w:t>
      </w:r>
    </w:p>
    <w:p w:rsidRPr="00FB552A" w:rsidR="00530ACB" w:rsidP="00964F66" w:rsidRDefault="00530ACB" w14:paraId="6D2E9BC3" w14:textId="77777777">
      <w:pPr>
        <w:widowControl/>
        <w:ind w:left="360"/>
        <w:rPr>
          <w:rFonts w:ascii="Arial" w:hAnsi="Arial" w:cs="Arial"/>
          <w:sz w:val="22"/>
          <w:szCs w:val="22"/>
        </w:rPr>
      </w:pPr>
    </w:p>
    <w:p w:rsidR="0084056E" w:rsidP="00964F66" w:rsidRDefault="00530ACB" w14:paraId="4997DA24" w14:textId="7C50203B">
      <w:pPr>
        <w:widowControl/>
        <w:ind w:left="360"/>
        <w:rPr>
          <w:rFonts w:ascii="Arial" w:hAnsi="Arial" w:cs="Arial"/>
          <w:sz w:val="22"/>
          <w:szCs w:val="22"/>
        </w:rPr>
      </w:pPr>
      <w:r w:rsidRPr="00FB552A">
        <w:rPr>
          <w:rFonts w:ascii="Arial" w:hAnsi="Arial" w:cs="Arial"/>
          <w:sz w:val="22"/>
          <w:szCs w:val="22"/>
        </w:rPr>
        <w:t xml:space="preserve">This information collection </w:t>
      </w:r>
      <w:r w:rsidR="0084056E">
        <w:rPr>
          <w:rFonts w:ascii="Arial" w:hAnsi="Arial" w:cs="Arial"/>
          <w:sz w:val="22"/>
          <w:szCs w:val="22"/>
        </w:rPr>
        <w:t xml:space="preserve">request </w:t>
      </w:r>
      <w:r w:rsidRPr="00FB552A">
        <w:rPr>
          <w:rFonts w:ascii="Arial" w:hAnsi="Arial" w:cs="Arial"/>
          <w:sz w:val="22"/>
          <w:szCs w:val="22"/>
        </w:rPr>
        <w:t xml:space="preserve">contains no questions of a sensitive nature. </w:t>
      </w:r>
      <w:r w:rsidR="0084056E">
        <w:rPr>
          <w:rFonts w:ascii="Arial" w:hAnsi="Arial" w:cs="Arial"/>
          <w:sz w:val="22"/>
          <w:szCs w:val="22"/>
        </w:rPr>
        <w:t xml:space="preserve"> </w:t>
      </w:r>
      <w:r w:rsidRPr="0084056E" w:rsidR="0084056E">
        <w:rPr>
          <w:rFonts w:ascii="Arial" w:hAnsi="Arial" w:cs="Arial"/>
          <w:sz w:val="22"/>
          <w:szCs w:val="22"/>
        </w:rPr>
        <w:t xml:space="preserve">However, </w:t>
      </w:r>
      <w:r w:rsidR="0084056E">
        <w:rPr>
          <w:rFonts w:ascii="Arial" w:hAnsi="Arial" w:cs="Arial"/>
          <w:sz w:val="22"/>
          <w:szCs w:val="22"/>
        </w:rPr>
        <w:t xml:space="preserve">the DSP registration information collection contained under </w:t>
      </w:r>
      <w:r w:rsidRPr="0084056E" w:rsidR="0084056E">
        <w:rPr>
          <w:rFonts w:ascii="Arial" w:hAnsi="Arial" w:cs="Arial"/>
          <w:sz w:val="22"/>
          <w:szCs w:val="22"/>
        </w:rPr>
        <w:t xml:space="preserve">this request does </w:t>
      </w:r>
      <w:r w:rsidR="00050B52">
        <w:rPr>
          <w:rFonts w:ascii="Arial" w:hAnsi="Arial" w:cs="Arial"/>
          <w:sz w:val="22"/>
          <w:szCs w:val="22"/>
        </w:rPr>
        <w:t xml:space="preserve">collect personally </w:t>
      </w:r>
      <w:r w:rsidRPr="0084056E" w:rsidR="0084056E">
        <w:rPr>
          <w:rFonts w:ascii="Arial" w:hAnsi="Arial" w:cs="Arial"/>
          <w:sz w:val="22"/>
          <w:szCs w:val="22"/>
        </w:rPr>
        <w:t>identifiable information (PII) in an electronic system</w:t>
      </w:r>
      <w:r w:rsidR="00050B52">
        <w:rPr>
          <w:rFonts w:ascii="Arial" w:hAnsi="Arial" w:cs="Arial"/>
          <w:sz w:val="22"/>
          <w:szCs w:val="22"/>
        </w:rPr>
        <w:t>, the Tax Major Application, and T</w:t>
      </w:r>
      <w:r w:rsidRPr="0084056E" w:rsidR="0084056E">
        <w:rPr>
          <w:rFonts w:ascii="Arial" w:hAnsi="Arial" w:cs="Arial"/>
          <w:sz w:val="22"/>
          <w:szCs w:val="22"/>
        </w:rPr>
        <w:t>TB has conducted a Privacy Impact Assessment (PIA) for th</w:t>
      </w:r>
      <w:r w:rsidR="00050B52">
        <w:rPr>
          <w:rFonts w:ascii="Arial" w:hAnsi="Arial" w:cs="Arial"/>
          <w:sz w:val="22"/>
          <w:szCs w:val="22"/>
        </w:rPr>
        <w:t xml:space="preserve">at application.  </w:t>
      </w:r>
      <w:r w:rsidRPr="0084056E" w:rsidR="0084056E">
        <w:rPr>
          <w:rFonts w:ascii="Arial" w:hAnsi="Arial" w:cs="Arial"/>
          <w:sz w:val="22"/>
          <w:szCs w:val="22"/>
        </w:rPr>
        <w:t>Th</w:t>
      </w:r>
      <w:r w:rsidR="00050B52">
        <w:rPr>
          <w:rFonts w:ascii="Arial" w:hAnsi="Arial" w:cs="Arial"/>
          <w:sz w:val="22"/>
          <w:szCs w:val="22"/>
        </w:rPr>
        <w:t xml:space="preserve">at application is part of TTB’s </w:t>
      </w:r>
      <w:r w:rsidRPr="0084056E" w:rsidR="0084056E">
        <w:rPr>
          <w:rFonts w:ascii="Arial" w:hAnsi="Arial" w:cs="Arial"/>
          <w:sz w:val="22"/>
          <w:szCs w:val="22"/>
        </w:rPr>
        <w:t>system of records, TTB .001–Regulatory Enforcement Record System</w:t>
      </w:r>
      <w:r w:rsidR="00050B52">
        <w:rPr>
          <w:rFonts w:ascii="Arial" w:hAnsi="Arial" w:cs="Arial"/>
          <w:sz w:val="22"/>
          <w:szCs w:val="22"/>
        </w:rPr>
        <w:t xml:space="preserve">, and </w:t>
      </w:r>
      <w:r w:rsidRPr="0084056E" w:rsidR="0084056E">
        <w:rPr>
          <w:rFonts w:ascii="Arial" w:hAnsi="Arial" w:cs="Arial"/>
          <w:sz w:val="22"/>
          <w:szCs w:val="22"/>
        </w:rPr>
        <w:t xml:space="preserve">TTB published a Privacy Act System of Records Notice (SORN) for that system in the Federal Register on January 28, 2015, at 80 FR 4637.  Links to TTB’s PIAs and SORN are available on the TTB website at </w:t>
      </w:r>
      <w:r w:rsidRPr="00050B52" w:rsidR="00050B52">
        <w:rPr>
          <w:rFonts w:ascii="Arial" w:hAnsi="Arial" w:cs="Arial"/>
          <w:i/>
          <w:sz w:val="22"/>
          <w:szCs w:val="22"/>
        </w:rPr>
        <w:t>https://www.ttb.gov/foia</w:t>
      </w:r>
      <w:r w:rsidRPr="0084056E" w:rsidR="0084056E">
        <w:rPr>
          <w:rFonts w:ascii="Arial" w:hAnsi="Arial" w:cs="Arial"/>
          <w:sz w:val="22"/>
          <w:szCs w:val="22"/>
        </w:rPr>
        <w:t>.</w:t>
      </w:r>
      <w:r w:rsidR="00050B52">
        <w:rPr>
          <w:rFonts w:ascii="Arial" w:hAnsi="Arial" w:cs="Arial"/>
          <w:sz w:val="22"/>
          <w:szCs w:val="22"/>
        </w:rPr>
        <w:t xml:space="preserve"> </w:t>
      </w:r>
    </w:p>
    <w:p w:rsidRPr="00E30A22" w:rsidR="00530ACB" w:rsidP="00964F66" w:rsidRDefault="00530ACB" w14:paraId="64E97DC5" w14:textId="77777777">
      <w:pPr>
        <w:widowControl/>
        <w:rPr>
          <w:rFonts w:ascii="Arial" w:hAnsi="Arial" w:cs="Arial"/>
          <w:sz w:val="36"/>
          <w:szCs w:val="36"/>
        </w:rPr>
      </w:pPr>
    </w:p>
    <w:p w:rsidRPr="009B1CBC" w:rsidR="00530ACB" w:rsidP="00964F66" w:rsidRDefault="00530ACB" w14:paraId="6C8ADAC3" w14:textId="1334D5C0">
      <w:pPr>
        <w:widowControl/>
        <w:rPr>
          <w:rFonts w:ascii="Arial" w:hAnsi="Arial" w:cs="Arial"/>
          <w:i/>
          <w:sz w:val="22"/>
          <w:szCs w:val="22"/>
        </w:rPr>
      </w:pPr>
      <w:r w:rsidRPr="009B1CBC">
        <w:rPr>
          <w:rFonts w:ascii="Arial" w:hAnsi="Arial" w:cs="Arial"/>
          <w:i/>
          <w:sz w:val="22"/>
          <w:szCs w:val="22"/>
        </w:rPr>
        <w:t xml:space="preserve">12.  What is the estimated hour burden of this collection of information? </w:t>
      </w:r>
    </w:p>
    <w:p w:rsidRPr="009B1CBC" w:rsidR="00B73656" w:rsidP="00964F66" w:rsidRDefault="00B73656" w14:paraId="25F74FC5" w14:textId="77777777">
      <w:pPr>
        <w:widowControl/>
        <w:ind w:left="360"/>
        <w:rPr>
          <w:rFonts w:ascii="Arial" w:hAnsi="Arial" w:cs="Arial"/>
          <w:sz w:val="22"/>
          <w:szCs w:val="22"/>
        </w:rPr>
      </w:pPr>
    </w:p>
    <w:p w:rsidR="00D937A1" w:rsidP="00D937A1" w:rsidRDefault="00D937A1" w14:paraId="12F1FCD9" w14:textId="0B3F1AF9">
      <w:pPr>
        <w:widowControl/>
        <w:autoSpaceDE/>
        <w:autoSpaceDN/>
        <w:adjustRightInd/>
        <w:ind w:left="360"/>
        <w:rPr>
          <w:rFonts w:ascii="Arial" w:hAnsi="Arial" w:cs="Arial"/>
          <w:sz w:val="22"/>
          <w:szCs w:val="22"/>
        </w:rPr>
      </w:pPr>
      <w:r w:rsidRPr="00D937A1">
        <w:rPr>
          <w:rFonts w:ascii="Arial" w:hAnsi="Arial" w:cs="Arial"/>
          <w:sz w:val="22"/>
          <w:szCs w:val="22"/>
          <w:u w:val="single"/>
        </w:rPr>
        <w:t>Estimated Respondent Burden:</w:t>
      </w:r>
      <w:r w:rsidRPr="00D937A1">
        <w:rPr>
          <w:rFonts w:ascii="Arial" w:hAnsi="Arial" w:cs="Arial"/>
          <w:sz w:val="22"/>
          <w:szCs w:val="22"/>
        </w:rPr>
        <w:t xml:space="preserve">  </w:t>
      </w:r>
      <w:r w:rsidRPr="009B1CBC">
        <w:rPr>
          <w:rFonts w:ascii="Arial" w:hAnsi="Arial" w:cs="Arial"/>
          <w:sz w:val="22"/>
          <w:szCs w:val="22"/>
        </w:rPr>
        <w:t>In summary, b</w:t>
      </w:r>
      <w:r w:rsidRPr="00D937A1">
        <w:rPr>
          <w:rFonts w:ascii="Arial" w:hAnsi="Arial" w:cs="Arial"/>
          <w:sz w:val="22"/>
          <w:szCs w:val="22"/>
        </w:rPr>
        <w:t>ased on recent data</w:t>
      </w:r>
      <w:r w:rsidRPr="009B1CBC">
        <w:rPr>
          <w:rFonts w:ascii="Arial" w:hAnsi="Arial" w:cs="Arial"/>
          <w:sz w:val="22"/>
          <w:szCs w:val="22"/>
        </w:rPr>
        <w:t xml:space="preserve">, </w:t>
      </w:r>
      <w:r w:rsidRPr="00D937A1">
        <w:rPr>
          <w:rFonts w:ascii="Arial" w:hAnsi="Arial" w:cs="Arial"/>
          <w:sz w:val="22"/>
          <w:szCs w:val="22"/>
        </w:rPr>
        <w:t xml:space="preserve">TTB estimates that </w:t>
      </w:r>
      <w:r w:rsidR="0026126B">
        <w:rPr>
          <w:rFonts w:ascii="Arial" w:hAnsi="Arial" w:cs="Arial"/>
          <w:sz w:val="22"/>
          <w:szCs w:val="22"/>
        </w:rPr>
        <w:t>3,600</w:t>
      </w:r>
      <w:r>
        <w:rPr>
          <w:rFonts w:ascii="Arial" w:hAnsi="Arial" w:cs="Arial"/>
          <w:sz w:val="22"/>
          <w:szCs w:val="22"/>
        </w:rPr>
        <w:t xml:space="preserve"> </w:t>
      </w:r>
      <w:r w:rsidRPr="00D937A1">
        <w:rPr>
          <w:rFonts w:ascii="Arial" w:hAnsi="Arial" w:cs="Arial"/>
          <w:sz w:val="22"/>
          <w:szCs w:val="22"/>
        </w:rPr>
        <w:t xml:space="preserve">respondents </w:t>
      </w:r>
      <w:r>
        <w:rPr>
          <w:rFonts w:ascii="Arial" w:hAnsi="Arial" w:cs="Arial"/>
          <w:sz w:val="22"/>
          <w:szCs w:val="22"/>
        </w:rPr>
        <w:t xml:space="preserve">submit </w:t>
      </w:r>
      <w:r w:rsidR="0026126B">
        <w:rPr>
          <w:rFonts w:ascii="Arial" w:hAnsi="Arial" w:cs="Arial"/>
          <w:sz w:val="22"/>
          <w:szCs w:val="22"/>
        </w:rPr>
        <w:t>4,300 r</w:t>
      </w:r>
      <w:r>
        <w:rPr>
          <w:rFonts w:ascii="Arial" w:hAnsi="Arial" w:cs="Arial"/>
          <w:sz w:val="22"/>
          <w:szCs w:val="22"/>
        </w:rPr>
        <w:t>esponses to this information collection request</w:t>
      </w:r>
      <w:r w:rsidR="0026126B">
        <w:rPr>
          <w:rFonts w:ascii="Arial" w:hAnsi="Arial" w:cs="Arial"/>
          <w:sz w:val="22"/>
          <w:szCs w:val="22"/>
        </w:rPr>
        <w:t xml:space="preserve"> annually</w:t>
      </w:r>
      <w:r>
        <w:rPr>
          <w:rFonts w:ascii="Arial" w:hAnsi="Arial" w:cs="Arial"/>
          <w:sz w:val="22"/>
          <w:szCs w:val="22"/>
        </w:rPr>
        <w:t xml:space="preserve">, at a total </w:t>
      </w:r>
      <w:r w:rsidR="0026126B">
        <w:rPr>
          <w:rFonts w:ascii="Arial" w:hAnsi="Arial" w:cs="Arial"/>
          <w:sz w:val="22"/>
          <w:szCs w:val="22"/>
        </w:rPr>
        <w:t xml:space="preserve">estimated </w:t>
      </w:r>
      <w:r>
        <w:rPr>
          <w:rFonts w:ascii="Arial" w:hAnsi="Arial" w:cs="Arial"/>
          <w:sz w:val="22"/>
          <w:szCs w:val="22"/>
        </w:rPr>
        <w:t xml:space="preserve">annual of burden of </w:t>
      </w:r>
      <w:r w:rsidR="0026126B">
        <w:rPr>
          <w:rFonts w:ascii="Arial" w:hAnsi="Arial" w:cs="Arial"/>
          <w:sz w:val="22"/>
          <w:szCs w:val="22"/>
        </w:rPr>
        <w:t>7,330</w:t>
      </w:r>
      <w:r>
        <w:rPr>
          <w:rFonts w:ascii="Arial" w:hAnsi="Arial" w:cs="Arial"/>
          <w:sz w:val="22"/>
          <w:szCs w:val="22"/>
        </w:rPr>
        <w:t xml:space="preserve"> hours.  TTB estimates the number of annual respondents, responses, and burden hours for the three information collections contained in this request as follows: </w:t>
      </w:r>
    </w:p>
    <w:p w:rsidR="0026126B" w:rsidP="00D937A1" w:rsidRDefault="0026126B" w14:paraId="0EFA81C6" w14:textId="77777777">
      <w:pPr>
        <w:widowControl/>
        <w:autoSpaceDE/>
        <w:autoSpaceDN/>
        <w:adjustRightInd/>
        <w:ind w:left="360"/>
        <w:rPr>
          <w:rFonts w:ascii="Arial" w:hAnsi="Arial" w:cs="Arial"/>
          <w:sz w:val="22"/>
          <w:szCs w:val="22"/>
        </w:rPr>
      </w:pPr>
    </w:p>
    <w:p w:rsidR="0026126B" w:rsidRDefault="0026126B" w14:paraId="53FC8367" w14:textId="47BFB7F4">
      <w:pPr>
        <w:widowControl/>
        <w:autoSpaceDE/>
        <w:autoSpaceDN/>
        <w:adjustRightInd/>
        <w:rPr>
          <w:rFonts w:ascii="Arial" w:hAnsi="Arial" w:cs="Arial"/>
          <w:sz w:val="22"/>
          <w:szCs w:val="22"/>
        </w:rPr>
      </w:pPr>
      <w:r>
        <w:rPr>
          <w:rFonts w:ascii="Arial" w:hAnsi="Arial" w:cs="Arial"/>
          <w:sz w:val="22"/>
          <w:szCs w:val="22"/>
        </w:rPr>
        <w:br w:type="page"/>
      </w:r>
    </w:p>
    <w:tbl>
      <w:tblPr>
        <w:tblStyle w:val="TableGrid"/>
        <w:tblW w:w="8640" w:type="dxa"/>
        <w:jc w:val="center"/>
        <w:tblLayout w:type="fixed"/>
        <w:tblCellMar>
          <w:left w:w="29" w:type="dxa"/>
          <w:right w:w="29" w:type="dxa"/>
        </w:tblCellMar>
        <w:tblLook w:val="04A0" w:firstRow="1" w:lastRow="0" w:firstColumn="1" w:lastColumn="0" w:noHBand="0" w:noVBand="1"/>
      </w:tblPr>
      <w:tblGrid>
        <w:gridCol w:w="1235"/>
        <w:gridCol w:w="1640"/>
        <w:gridCol w:w="1260"/>
        <w:gridCol w:w="1170"/>
        <w:gridCol w:w="1170"/>
        <w:gridCol w:w="931"/>
        <w:gridCol w:w="1234"/>
      </w:tblGrid>
      <w:tr w:rsidRPr="0026126B" w:rsidR="0026126B" w:rsidTr="00177A35" w14:paraId="61D0D369" w14:textId="77777777">
        <w:trPr>
          <w:trHeight w:val="728"/>
          <w:jc w:val="center"/>
        </w:trPr>
        <w:tc>
          <w:tcPr>
            <w:tcW w:w="1235" w:type="dxa"/>
            <w:vAlign w:val="center"/>
          </w:tcPr>
          <w:p w:rsidRPr="0026126B" w:rsidR="005D1068" w:rsidP="00D2759C" w:rsidRDefault="005D1068" w14:paraId="303C0F91" w14:textId="4F6E114A">
            <w:pPr>
              <w:widowControl/>
              <w:jc w:val="center"/>
              <w:rPr>
                <w:rFonts w:ascii="Arial" w:hAnsi="Arial" w:cs="Arial"/>
                <w:b/>
                <w:sz w:val="18"/>
                <w:szCs w:val="18"/>
              </w:rPr>
            </w:pPr>
            <w:r w:rsidRPr="0026126B">
              <w:rPr>
                <w:rFonts w:ascii="Arial" w:hAnsi="Arial" w:cs="Arial"/>
                <w:b/>
                <w:sz w:val="18"/>
                <w:szCs w:val="18"/>
              </w:rPr>
              <w:lastRenderedPageBreak/>
              <w:br w:type="page"/>
              <w:t>Information Collection</w:t>
            </w:r>
          </w:p>
        </w:tc>
        <w:tc>
          <w:tcPr>
            <w:tcW w:w="1640" w:type="dxa"/>
            <w:vAlign w:val="center"/>
          </w:tcPr>
          <w:p w:rsidRPr="0026126B" w:rsidR="005D1068" w:rsidP="00D2759C" w:rsidRDefault="009B1CBC" w14:paraId="0B2E0712" w14:textId="78DE04F6">
            <w:pPr>
              <w:widowControl/>
              <w:jc w:val="center"/>
              <w:rPr>
                <w:rFonts w:ascii="Arial" w:hAnsi="Arial" w:cs="Arial"/>
                <w:b/>
                <w:sz w:val="18"/>
                <w:szCs w:val="18"/>
              </w:rPr>
            </w:pPr>
            <w:r w:rsidRPr="0026126B">
              <w:rPr>
                <w:rFonts w:ascii="Arial" w:hAnsi="Arial" w:cs="Arial"/>
                <w:b/>
                <w:sz w:val="18"/>
                <w:szCs w:val="18"/>
              </w:rPr>
              <w:t>Instrument</w:t>
            </w:r>
          </w:p>
        </w:tc>
        <w:tc>
          <w:tcPr>
            <w:tcW w:w="1260" w:type="dxa"/>
            <w:vAlign w:val="center"/>
          </w:tcPr>
          <w:p w:rsidRPr="0026126B" w:rsidR="005D1068" w:rsidP="00D2759C" w:rsidRDefault="005D1068" w14:paraId="7FD1E566" w14:textId="40EA1DB6">
            <w:pPr>
              <w:widowControl/>
              <w:jc w:val="center"/>
              <w:rPr>
                <w:rFonts w:ascii="Arial" w:hAnsi="Arial" w:cs="Arial"/>
                <w:b/>
                <w:sz w:val="18"/>
                <w:szCs w:val="18"/>
              </w:rPr>
            </w:pPr>
            <w:r w:rsidRPr="0026126B">
              <w:rPr>
                <w:rFonts w:ascii="Arial" w:hAnsi="Arial" w:cs="Arial"/>
                <w:b/>
                <w:sz w:val="18"/>
                <w:szCs w:val="18"/>
              </w:rPr>
              <w:t>Respondents</w:t>
            </w:r>
          </w:p>
        </w:tc>
        <w:tc>
          <w:tcPr>
            <w:tcW w:w="1170" w:type="dxa"/>
            <w:vAlign w:val="center"/>
          </w:tcPr>
          <w:p w:rsidRPr="0026126B" w:rsidR="005D1068" w:rsidP="00D2759C" w:rsidRDefault="005D1068" w14:paraId="325A6C2C" w14:textId="37FDA1D6">
            <w:pPr>
              <w:widowControl/>
              <w:jc w:val="center"/>
              <w:rPr>
                <w:rFonts w:ascii="Arial" w:hAnsi="Arial" w:cs="Arial"/>
                <w:b/>
                <w:sz w:val="18"/>
                <w:szCs w:val="18"/>
              </w:rPr>
            </w:pPr>
            <w:r w:rsidRPr="0026126B">
              <w:rPr>
                <w:rFonts w:ascii="Arial" w:hAnsi="Arial" w:cs="Arial"/>
                <w:b/>
                <w:sz w:val="18"/>
                <w:szCs w:val="18"/>
              </w:rPr>
              <w:t>Responses</w:t>
            </w:r>
            <w:r w:rsidRPr="0026126B" w:rsidR="009B1CBC">
              <w:rPr>
                <w:rFonts w:ascii="Arial" w:hAnsi="Arial" w:cs="Arial"/>
                <w:b/>
                <w:sz w:val="18"/>
                <w:szCs w:val="18"/>
              </w:rPr>
              <w:t xml:space="preserve"> </w:t>
            </w:r>
            <w:r w:rsidRPr="0026126B">
              <w:rPr>
                <w:rFonts w:ascii="Arial" w:hAnsi="Arial" w:cs="Arial"/>
                <w:b/>
                <w:sz w:val="18"/>
                <w:szCs w:val="18"/>
              </w:rPr>
              <w:t>/ Respondent</w:t>
            </w:r>
          </w:p>
        </w:tc>
        <w:tc>
          <w:tcPr>
            <w:tcW w:w="1170" w:type="dxa"/>
            <w:vAlign w:val="center"/>
          </w:tcPr>
          <w:p w:rsidRPr="0026126B" w:rsidR="005D1068" w:rsidP="00D2759C" w:rsidRDefault="009B1CBC" w14:paraId="51F4A009" w14:textId="61053C46">
            <w:pPr>
              <w:widowControl/>
              <w:jc w:val="center"/>
              <w:rPr>
                <w:rFonts w:ascii="Arial" w:hAnsi="Arial" w:cs="Arial"/>
                <w:b/>
                <w:sz w:val="18"/>
                <w:szCs w:val="18"/>
              </w:rPr>
            </w:pPr>
            <w:r w:rsidRPr="0026126B">
              <w:rPr>
                <w:rFonts w:ascii="Arial" w:hAnsi="Arial" w:cs="Arial"/>
                <w:b/>
                <w:sz w:val="18"/>
                <w:szCs w:val="18"/>
              </w:rPr>
              <w:t xml:space="preserve">Total </w:t>
            </w:r>
            <w:r w:rsidRPr="0026126B" w:rsidR="005D1068">
              <w:rPr>
                <w:rFonts w:ascii="Arial" w:hAnsi="Arial" w:cs="Arial"/>
                <w:b/>
                <w:sz w:val="18"/>
                <w:szCs w:val="18"/>
              </w:rPr>
              <w:t>Responses</w:t>
            </w:r>
          </w:p>
        </w:tc>
        <w:tc>
          <w:tcPr>
            <w:tcW w:w="931" w:type="dxa"/>
            <w:vAlign w:val="center"/>
          </w:tcPr>
          <w:p w:rsidRPr="0026126B" w:rsidR="005D1068" w:rsidP="00177A35" w:rsidRDefault="005D1068" w14:paraId="30AC611F" w14:textId="4466AE03">
            <w:pPr>
              <w:widowControl/>
              <w:jc w:val="center"/>
              <w:rPr>
                <w:rFonts w:ascii="Arial" w:hAnsi="Arial" w:cs="Arial"/>
                <w:b/>
                <w:sz w:val="18"/>
                <w:szCs w:val="18"/>
              </w:rPr>
            </w:pPr>
            <w:r w:rsidRPr="0026126B">
              <w:rPr>
                <w:rFonts w:ascii="Arial" w:hAnsi="Arial" w:cs="Arial"/>
                <w:b/>
                <w:sz w:val="18"/>
                <w:szCs w:val="18"/>
              </w:rPr>
              <w:t xml:space="preserve">Burden </w:t>
            </w:r>
            <w:r w:rsidRPr="0026126B" w:rsidR="00177A35">
              <w:rPr>
                <w:rFonts w:ascii="Arial" w:hAnsi="Arial" w:cs="Arial"/>
                <w:b/>
                <w:sz w:val="18"/>
                <w:szCs w:val="18"/>
              </w:rPr>
              <w:t xml:space="preserve">Hour </w:t>
            </w:r>
            <w:r w:rsidRPr="0026126B" w:rsidR="009B1CBC">
              <w:rPr>
                <w:rFonts w:ascii="Arial" w:hAnsi="Arial" w:cs="Arial"/>
                <w:b/>
                <w:sz w:val="18"/>
                <w:szCs w:val="18"/>
              </w:rPr>
              <w:t xml:space="preserve">/ </w:t>
            </w:r>
            <w:r w:rsidRPr="0026126B">
              <w:rPr>
                <w:rFonts w:ascii="Arial" w:hAnsi="Arial" w:cs="Arial"/>
                <w:b/>
                <w:sz w:val="18"/>
                <w:szCs w:val="18"/>
              </w:rPr>
              <w:t>Response</w:t>
            </w:r>
          </w:p>
        </w:tc>
        <w:tc>
          <w:tcPr>
            <w:tcW w:w="1234" w:type="dxa"/>
            <w:vAlign w:val="center"/>
          </w:tcPr>
          <w:p w:rsidRPr="0026126B" w:rsidR="005D1068" w:rsidP="00D2759C" w:rsidRDefault="005D1068" w14:paraId="6016B2A8" w14:textId="577866AD">
            <w:pPr>
              <w:widowControl/>
              <w:jc w:val="center"/>
              <w:rPr>
                <w:rFonts w:ascii="Arial" w:hAnsi="Arial" w:cs="Arial"/>
                <w:b/>
                <w:sz w:val="18"/>
                <w:szCs w:val="18"/>
              </w:rPr>
            </w:pPr>
            <w:r w:rsidRPr="0026126B">
              <w:rPr>
                <w:rFonts w:ascii="Arial" w:hAnsi="Arial" w:cs="Arial"/>
                <w:b/>
                <w:sz w:val="18"/>
                <w:szCs w:val="18"/>
              </w:rPr>
              <w:t>Total Burden Hours</w:t>
            </w:r>
          </w:p>
        </w:tc>
      </w:tr>
      <w:tr w:rsidRPr="0026126B" w:rsidR="0026126B" w:rsidTr="00177A35" w14:paraId="6556F978" w14:textId="77777777">
        <w:trPr>
          <w:trHeight w:val="504"/>
          <w:jc w:val="center"/>
        </w:trPr>
        <w:tc>
          <w:tcPr>
            <w:tcW w:w="1235" w:type="dxa"/>
            <w:vMerge w:val="restart"/>
            <w:vAlign w:val="center"/>
          </w:tcPr>
          <w:p w:rsidRPr="0026126B" w:rsidR="00C94FA7" w:rsidP="00D2759C" w:rsidRDefault="00C94FA7" w14:paraId="234B5111" w14:textId="5ACDD19A">
            <w:pPr>
              <w:widowControl/>
              <w:jc w:val="center"/>
              <w:rPr>
                <w:rFonts w:ascii="Arial" w:hAnsi="Arial" w:cs="Arial"/>
              </w:rPr>
            </w:pPr>
            <w:r w:rsidRPr="0026126B">
              <w:rPr>
                <w:rFonts w:ascii="Arial" w:hAnsi="Arial" w:cs="Arial"/>
              </w:rPr>
              <w:t>Registration of DSPs</w:t>
            </w:r>
          </w:p>
        </w:tc>
        <w:tc>
          <w:tcPr>
            <w:tcW w:w="1640" w:type="dxa"/>
            <w:tcBorders>
              <w:bottom w:val="dotted" w:color="auto" w:sz="4" w:space="0"/>
            </w:tcBorders>
            <w:vAlign w:val="center"/>
          </w:tcPr>
          <w:p w:rsidRPr="0026126B" w:rsidR="00C94FA7" w:rsidP="00177A35" w:rsidRDefault="009B1CBC" w14:paraId="1B71BE90" w14:textId="1A13E96B">
            <w:pPr>
              <w:widowControl/>
              <w:jc w:val="center"/>
              <w:rPr>
                <w:rFonts w:ascii="Arial" w:hAnsi="Arial" w:cs="Arial"/>
              </w:rPr>
            </w:pPr>
            <w:r w:rsidRPr="0026126B">
              <w:rPr>
                <w:rFonts w:ascii="Arial" w:hAnsi="Arial" w:cs="Arial"/>
              </w:rPr>
              <w:t>New Regist</w:t>
            </w:r>
            <w:r w:rsidRPr="0026126B" w:rsidR="00177A35">
              <w:rPr>
                <w:rFonts w:ascii="Arial" w:hAnsi="Arial" w:cs="Arial"/>
              </w:rPr>
              <w:t>ration</w:t>
            </w:r>
            <w:r w:rsidRPr="0026126B">
              <w:rPr>
                <w:rFonts w:ascii="Arial" w:hAnsi="Arial" w:cs="Arial"/>
              </w:rPr>
              <w:t xml:space="preserve"> on </w:t>
            </w:r>
            <w:r w:rsidRPr="0026126B" w:rsidR="00C94FA7">
              <w:rPr>
                <w:rFonts w:ascii="Arial" w:hAnsi="Arial" w:cs="Arial"/>
              </w:rPr>
              <w:t>F 5110.41</w:t>
            </w:r>
          </w:p>
        </w:tc>
        <w:tc>
          <w:tcPr>
            <w:tcW w:w="1260" w:type="dxa"/>
            <w:tcBorders>
              <w:bottom w:val="dotted" w:color="auto" w:sz="4" w:space="0"/>
            </w:tcBorders>
            <w:vAlign w:val="center"/>
          </w:tcPr>
          <w:p w:rsidRPr="0026126B" w:rsidR="00C94FA7" w:rsidP="00D2759C" w:rsidRDefault="00177A35" w14:paraId="75A8556E" w14:textId="65A4DF43">
            <w:pPr>
              <w:widowControl/>
              <w:jc w:val="center"/>
              <w:rPr>
                <w:rFonts w:ascii="Arial" w:hAnsi="Arial" w:cs="Arial"/>
              </w:rPr>
            </w:pPr>
            <w:r w:rsidRPr="0026126B">
              <w:rPr>
                <w:rFonts w:ascii="Arial" w:hAnsi="Arial" w:cs="Arial"/>
              </w:rPr>
              <w:t>50</w:t>
            </w:r>
          </w:p>
        </w:tc>
        <w:tc>
          <w:tcPr>
            <w:tcW w:w="1170" w:type="dxa"/>
            <w:tcBorders>
              <w:bottom w:val="dotted" w:color="auto" w:sz="4" w:space="0"/>
            </w:tcBorders>
            <w:vAlign w:val="center"/>
          </w:tcPr>
          <w:p w:rsidRPr="0026126B" w:rsidR="00C94FA7" w:rsidP="00D2759C" w:rsidRDefault="00177A35" w14:paraId="55E242DD" w14:textId="4C6351D1">
            <w:pPr>
              <w:widowControl/>
              <w:jc w:val="center"/>
              <w:rPr>
                <w:rFonts w:ascii="Arial" w:hAnsi="Arial" w:cs="Arial"/>
              </w:rPr>
            </w:pPr>
            <w:r w:rsidRPr="0026126B">
              <w:rPr>
                <w:rFonts w:ascii="Arial" w:hAnsi="Arial" w:cs="Arial"/>
              </w:rPr>
              <w:t>1</w:t>
            </w:r>
          </w:p>
        </w:tc>
        <w:tc>
          <w:tcPr>
            <w:tcW w:w="1170" w:type="dxa"/>
            <w:tcBorders>
              <w:bottom w:val="dotted" w:color="auto" w:sz="4" w:space="0"/>
            </w:tcBorders>
            <w:vAlign w:val="center"/>
          </w:tcPr>
          <w:p w:rsidRPr="0026126B" w:rsidR="00C94FA7" w:rsidP="00D2759C" w:rsidRDefault="00177A35" w14:paraId="642BF352" w14:textId="38A4003B">
            <w:pPr>
              <w:widowControl/>
              <w:jc w:val="center"/>
              <w:rPr>
                <w:rFonts w:ascii="Arial" w:hAnsi="Arial" w:cs="Arial"/>
              </w:rPr>
            </w:pPr>
            <w:r w:rsidRPr="0026126B">
              <w:rPr>
                <w:rFonts w:ascii="Arial" w:hAnsi="Arial" w:cs="Arial"/>
              </w:rPr>
              <w:t>50</w:t>
            </w:r>
          </w:p>
        </w:tc>
        <w:tc>
          <w:tcPr>
            <w:tcW w:w="931" w:type="dxa"/>
            <w:tcBorders>
              <w:bottom w:val="dotted" w:color="auto" w:sz="4" w:space="0"/>
            </w:tcBorders>
            <w:vAlign w:val="center"/>
          </w:tcPr>
          <w:p w:rsidRPr="0026126B" w:rsidR="00C94FA7" w:rsidP="00D2759C" w:rsidRDefault="00E95902" w14:paraId="0522853B" w14:textId="350C7604">
            <w:pPr>
              <w:widowControl/>
              <w:jc w:val="center"/>
              <w:rPr>
                <w:rFonts w:ascii="Arial" w:hAnsi="Arial" w:cs="Arial"/>
              </w:rPr>
            </w:pPr>
            <w:r w:rsidRPr="0026126B">
              <w:rPr>
                <w:rFonts w:ascii="Arial" w:hAnsi="Arial" w:cs="Arial"/>
              </w:rPr>
              <w:t>4</w:t>
            </w:r>
            <w:r w:rsidRPr="0026126B" w:rsidR="00C94FA7">
              <w:rPr>
                <w:rFonts w:ascii="Arial" w:hAnsi="Arial" w:cs="Arial"/>
              </w:rPr>
              <w:t>.0</w:t>
            </w:r>
          </w:p>
        </w:tc>
        <w:tc>
          <w:tcPr>
            <w:tcW w:w="1234" w:type="dxa"/>
            <w:tcBorders>
              <w:bottom w:val="dotted" w:color="auto" w:sz="4" w:space="0"/>
            </w:tcBorders>
            <w:vAlign w:val="center"/>
          </w:tcPr>
          <w:p w:rsidRPr="0026126B" w:rsidR="00C94FA7" w:rsidP="00D2759C" w:rsidRDefault="00177A35" w14:paraId="185DE641" w14:textId="0F2D0386">
            <w:pPr>
              <w:widowControl/>
              <w:jc w:val="center"/>
              <w:rPr>
                <w:rFonts w:ascii="Arial" w:hAnsi="Arial" w:cs="Arial"/>
              </w:rPr>
            </w:pPr>
            <w:r w:rsidRPr="0026126B">
              <w:rPr>
                <w:rFonts w:ascii="Arial" w:hAnsi="Arial" w:cs="Arial"/>
              </w:rPr>
              <w:t>200</w:t>
            </w:r>
          </w:p>
        </w:tc>
      </w:tr>
      <w:tr w:rsidRPr="0026126B" w:rsidR="0026126B" w:rsidTr="00177A35" w14:paraId="6936BF59" w14:textId="77777777">
        <w:trPr>
          <w:trHeight w:val="504"/>
          <w:jc w:val="center"/>
        </w:trPr>
        <w:tc>
          <w:tcPr>
            <w:tcW w:w="1235" w:type="dxa"/>
            <w:vMerge/>
            <w:vAlign w:val="center"/>
          </w:tcPr>
          <w:p w:rsidRPr="0026126B" w:rsidR="00C94FA7" w:rsidP="00D2759C" w:rsidRDefault="00C94FA7" w14:paraId="54AD50BA" w14:textId="77777777">
            <w:pPr>
              <w:widowControl/>
              <w:jc w:val="center"/>
              <w:rPr>
                <w:rFonts w:ascii="Arial" w:hAnsi="Arial" w:cs="Arial"/>
              </w:rPr>
            </w:pPr>
          </w:p>
        </w:tc>
        <w:tc>
          <w:tcPr>
            <w:tcW w:w="1640" w:type="dxa"/>
            <w:tcBorders>
              <w:top w:val="dotted" w:color="auto" w:sz="4" w:space="0"/>
              <w:bottom w:val="dotted" w:color="auto" w:sz="4" w:space="0"/>
            </w:tcBorders>
            <w:vAlign w:val="center"/>
          </w:tcPr>
          <w:p w:rsidRPr="0026126B" w:rsidR="00C94FA7" w:rsidP="00177A35" w:rsidRDefault="00483796" w14:paraId="17FECB23" w14:textId="16A32637">
            <w:pPr>
              <w:widowControl/>
              <w:jc w:val="center"/>
              <w:rPr>
                <w:rFonts w:ascii="Arial" w:hAnsi="Arial" w:cs="Arial"/>
              </w:rPr>
            </w:pPr>
            <w:r w:rsidRPr="0026126B">
              <w:rPr>
                <w:rFonts w:ascii="Arial" w:hAnsi="Arial" w:cs="Arial"/>
              </w:rPr>
              <w:t>New Reg</w:t>
            </w:r>
            <w:r w:rsidRPr="0026126B" w:rsidR="009B1CBC">
              <w:rPr>
                <w:rFonts w:ascii="Arial" w:hAnsi="Arial" w:cs="Arial"/>
              </w:rPr>
              <w:t>ist</w:t>
            </w:r>
            <w:r w:rsidRPr="0026126B" w:rsidR="00177A35">
              <w:rPr>
                <w:rFonts w:ascii="Arial" w:hAnsi="Arial" w:cs="Arial"/>
              </w:rPr>
              <w:t xml:space="preserve">ration </w:t>
            </w:r>
            <w:r w:rsidRPr="0026126B">
              <w:rPr>
                <w:rFonts w:ascii="Arial" w:hAnsi="Arial" w:cs="Arial"/>
              </w:rPr>
              <w:t xml:space="preserve"> via </w:t>
            </w:r>
            <w:r w:rsidRPr="0026126B" w:rsidR="00C94FA7">
              <w:rPr>
                <w:rFonts w:ascii="Arial" w:hAnsi="Arial" w:cs="Arial"/>
              </w:rPr>
              <w:t>PONL</w:t>
            </w:r>
          </w:p>
        </w:tc>
        <w:tc>
          <w:tcPr>
            <w:tcW w:w="1260" w:type="dxa"/>
            <w:tcBorders>
              <w:top w:val="dotted" w:color="auto" w:sz="4" w:space="0"/>
              <w:bottom w:val="dotted" w:color="auto" w:sz="4" w:space="0"/>
            </w:tcBorders>
            <w:vAlign w:val="center"/>
          </w:tcPr>
          <w:p w:rsidRPr="0026126B" w:rsidR="00C94FA7" w:rsidP="00D2759C" w:rsidRDefault="00177A35" w14:paraId="24C3AFD8" w14:textId="374DD6E2">
            <w:pPr>
              <w:widowControl/>
              <w:jc w:val="center"/>
              <w:rPr>
                <w:rFonts w:ascii="Arial" w:hAnsi="Arial" w:cs="Arial"/>
              </w:rPr>
            </w:pPr>
            <w:r w:rsidRPr="0026126B">
              <w:rPr>
                <w:rFonts w:ascii="Arial" w:hAnsi="Arial" w:cs="Arial"/>
              </w:rPr>
              <w:t>1,300</w:t>
            </w:r>
          </w:p>
        </w:tc>
        <w:tc>
          <w:tcPr>
            <w:tcW w:w="1170" w:type="dxa"/>
            <w:tcBorders>
              <w:top w:val="dotted" w:color="auto" w:sz="4" w:space="0"/>
              <w:bottom w:val="dotted" w:color="auto" w:sz="4" w:space="0"/>
            </w:tcBorders>
            <w:vAlign w:val="center"/>
          </w:tcPr>
          <w:p w:rsidRPr="0026126B" w:rsidR="00C94FA7" w:rsidP="00D2759C" w:rsidRDefault="00177A35" w14:paraId="023DB8CE" w14:textId="1F8D9509">
            <w:pPr>
              <w:widowControl/>
              <w:jc w:val="center"/>
              <w:rPr>
                <w:rFonts w:ascii="Arial" w:hAnsi="Arial" w:cs="Arial"/>
              </w:rPr>
            </w:pPr>
            <w:r w:rsidRPr="0026126B">
              <w:rPr>
                <w:rFonts w:ascii="Arial" w:hAnsi="Arial" w:cs="Arial"/>
              </w:rPr>
              <w:t>1</w:t>
            </w:r>
          </w:p>
        </w:tc>
        <w:tc>
          <w:tcPr>
            <w:tcW w:w="1170" w:type="dxa"/>
            <w:tcBorders>
              <w:top w:val="dotted" w:color="auto" w:sz="4" w:space="0"/>
              <w:bottom w:val="dotted" w:color="auto" w:sz="4" w:space="0"/>
            </w:tcBorders>
            <w:vAlign w:val="center"/>
          </w:tcPr>
          <w:p w:rsidRPr="0026126B" w:rsidR="00C94FA7" w:rsidP="00D2759C" w:rsidRDefault="00177A35" w14:paraId="14E76751" w14:textId="5A5621C1">
            <w:pPr>
              <w:widowControl/>
              <w:jc w:val="center"/>
              <w:rPr>
                <w:rFonts w:ascii="Arial" w:hAnsi="Arial" w:cs="Arial"/>
              </w:rPr>
            </w:pPr>
            <w:r w:rsidRPr="0026126B">
              <w:rPr>
                <w:rFonts w:ascii="Arial" w:hAnsi="Arial" w:cs="Arial"/>
              </w:rPr>
              <w:t>1,300</w:t>
            </w:r>
          </w:p>
        </w:tc>
        <w:tc>
          <w:tcPr>
            <w:tcW w:w="931" w:type="dxa"/>
            <w:tcBorders>
              <w:top w:val="dotted" w:color="auto" w:sz="4" w:space="0"/>
              <w:bottom w:val="dotted" w:color="auto" w:sz="4" w:space="0"/>
            </w:tcBorders>
            <w:vAlign w:val="center"/>
          </w:tcPr>
          <w:p w:rsidRPr="0026126B" w:rsidR="00C94FA7" w:rsidP="00D2759C" w:rsidRDefault="00964F66" w14:paraId="0C7355EA" w14:textId="4C6E9DBC">
            <w:pPr>
              <w:widowControl/>
              <w:jc w:val="center"/>
              <w:rPr>
                <w:rFonts w:ascii="Arial" w:hAnsi="Arial" w:cs="Arial"/>
              </w:rPr>
            </w:pPr>
            <w:r w:rsidRPr="0026126B">
              <w:rPr>
                <w:rFonts w:ascii="Arial" w:hAnsi="Arial" w:cs="Arial"/>
              </w:rPr>
              <w:t>3</w:t>
            </w:r>
            <w:r w:rsidRPr="0026126B" w:rsidR="00E95902">
              <w:rPr>
                <w:rFonts w:ascii="Arial" w:hAnsi="Arial" w:cs="Arial"/>
              </w:rPr>
              <w:t>.0</w:t>
            </w:r>
          </w:p>
        </w:tc>
        <w:tc>
          <w:tcPr>
            <w:tcW w:w="1234" w:type="dxa"/>
            <w:tcBorders>
              <w:top w:val="dotted" w:color="auto" w:sz="4" w:space="0"/>
              <w:bottom w:val="dotted" w:color="auto" w:sz="4" w:space="0"/>
            </w:tcBorders>
            <w:vAlign w:val="center"/>
          </w:tcPr>
          <w:p w:rsidRPr="0026126B" w:rsidR="00C94FA7" w:rsidP="00D2759C" w:rsidRDefault="00177A35" w14:paraId="3FB3A110" w14:textId="039779B8">
            <w:pPr>
              <w:widowControl/>
              <w:jc w:val="center"/>
              <w:rPr>
                <w:rFonts w:ascii="Arial" w:hAnsi="Arial" w:cs="Arial"/>
              </w:rPr>
            </w:pPr>
            <w:r w:rsidRPr="0026126B">
              <w:rPr>
                <w:rFonts w:ascii="Arial" w:hAnsi="Arial" w:cs="Arial"/>
              </w:rPr>
              <w:t>3,900</w:t>
            </w:r>
          </w:p>
        </w:tc>
      </w:tr>
      <w:tr w:rsidRPr="0026126B" w:rsidR="0026126B" w:rsidTr="00177A35" w14:paraId="44E7AC43" w14:textId="77777777">
        <w:trPr>
          <w:trHeight w:val="504"/>
          <w:jc w:val="center"/>
        </w:trPr>
        <w:tc>
          <w:tcPr>
            <w:tcW w:w="1235" w:type="dxa"/>
            <w:vMerge/>
            <w:vAlign w:val="center"/>
          </w:tcPr>
          <w:p w:rsidRPr="0026126B" w:rsidR="00483796" w:rsidP="00D2759C" w:rsidRDefault="00483796" w14:paraId="615A63E8" w14:textId="77777777">
            <w:pPr>
              <w:widowControl/>
              <w:jc w:val="center"/>
              <w:rPr>
                <w:rFonts w:ascii="Arial" w:hAnsi="Arial" w:cs="Arial"/>
              </w:rPr>
            </w:pPr>
          </w:p>
        </w:tc>
        <w:tc>
          <w:tcPr>
            <w:tcW w:w="1640" w:type="dxa"/>
            <w:tcBorders>
              <w:top w:val="dotted" w:color="auto" w:sz="4" w:space="0"/>
              <w:bottom w:val="dotted" w:color="auto" w:sz="4" w:space="0"/>
            </w:tcBorders>
            <w:vAlign w:val="center"/>
          </w:tcPr>
          <w:p w:rsidRPr="0026126B" w:rsidR="00483796" w:rsidP="00D2759C" w:rsidRDefault="009B1CBC" w14:paraId="63B7A694" w14:textId="5CA873E6">
            <w:pPr>
              <w:widowControl/>
              <w:jc w:val="center"/>
              <w:rPr>
                <w:rFonts w:ascii="Arial" w:hAnsi="Arial" w:cs="Arial"/>
              </w:rPr>
            </w:pPr>
            <w:r w:rsidRPr="0026126B">
              <w:rPr>
                <w:rFonts w:ascii="Arial" w:hAnsi="Arial" w:cs="Arial"/>
              </w:rPr>
              <w:t xml:space="preserve">Amended </w:t>
            </w:r>
            <w:r w:rsidRPr="0026126B" w:rsidR="00483796">
              <w:rPr>
                <w:rFonts w:ascii="Arial" w:hAnsi="Arial" w:cs="Arial"/>
              </w:rPr>
              <w:t>Reg</w:t>
            </w:r>
            <w:r w:rsidRPr="0026126B">
              <w:rPr>
                <w:rFonts w:ascii="Arial" w:hAnsi="Arial" w:cs="Arial"/>
              </w:rPr>
              <w:t xml:space="preserve">istration </w:t>
            </w:r>
            <w:r w:rsidRPr="0026126B" w:rsidR="00B02C8F">
              <w:rPr>
                <w:rFonts w:ascii="Arial" w:hAnsi="Arial" w:cs="Arial"/>
              </w:rPr>
              <w:t>(F 5110.41 &amp; PONL)</w:t>
            </w:r>
            <w:r w:rsidRPr="0026126B" w:rsidR="00177A35">
              <w:rPr>
                <w:rFonts w:ascii="Arial" w:hAnsi="Arial" w:cs="Arial"/>
              </w:rPr>
              <w:t>*</w:t>
            </w:r>
          </w:p>
        </w:tc>
        <w:tc>
          <w:tcPr>
            <w:tcW w:w="1260" w:type="dxa"/>
            <w:tcBorders>
              <w:top w:val="dotted" w:color="auto" w:sz="4" w:space="0"/>
              <w:bottom w:val="dotted" w:color="auto" w:sz="4" w:space="0"/>
            </w:tcBorders>
            <w:vAlign w:val="center"/>
          </w:tcPr>
          <w:p w:rsidRPr="0026126B" w:rsidR="00483796" w:rsidP="00177A35" w:rsidRDefault="00177A35" w14:paraId="177E59CE" w14:textId="6B68FEE5">
            <w:pPr>
              <w:widowControl/>
              <w:jc w:val="center"/>
              <w:rPr>
                <w:rFonts w:ascii="Arial" w:hAnsi="Arial" w:cs="Arial"/>
              </w:rPr>
            </w:pPr>
            <w:r w:rsidRPr="0026126B">
              <w:rPr>
                <w:rFonts w:ascii="Arial" w:hAnsi="Arial" w:cs="Arial"/>
              </w:rPr>
              <w:t>1,500</w:t>
            </w:r>
          </w:p>
        </w:tc>
        <w:tc>
          <w:tcPr>
            <w:tcW w:w="1170" w:type="dxa"/>
            <w:tcBorders>
              <w:top w:val="dotted" w:color="auto" w:sz="4" w:space="0"/>
              <w:bottom w:val="dotted" w:color="auto" w:sz="4" w:space="0"/>
            </w:tcBorders>
            <w:vAlign w:val="center"/>
          </w:tcPr>
          <w:p w:rsidRPr="0026126B" w:rsidR="00483796" w:rsidP="00D2759C" w:rsidRDefault="00177A35" w14:paraId="6547E5BC" w14:textId="479BDEC1">
            <w:pPr>
              <w:widowControl/>
              <w:jc w:val="center"/>
              <w:rPr>
                <w:rFonts w:ascii="Arial" w:hAnsi="Arial" w:cs="Arial"/>
              </w:rPr>
            </w:pPr>
            <w:r w:rsidRPr="0026126B">
              <w:rPr>
                <w:rFonts w:ascii="Arial" w:hAnsi="Arial" w:cs="Arial"/>
              </w:rPr>
              <w:t>1</w:t>
            </w:r>
          </w:p>
        </w:tc>
        <w:tc>
          <w:tcPr>
            <w:tcW w:w="1170" w:type="dxa"/>
            <w:tcBorders>
              <w:top w:val="dotted" w:color="auto" w:sz="4" w:space="0"/>
              <w:bottom w:val="dotted" w:color="auto" w:sz="4" w:space="0"/>
            </w:tcBorders>
            <w:vAlign w:val="center"/>
          </w:tcPr>
          <w:p w:rsidRPr="0026126B" w:rsidR="00483796" w:rsidP="00D2759C" w:rsidRDefault="00177A35" w14:paraId="12455C74" w14:textId="6AFB12B8">
            <w:pPr>
              <w:widowControl/>
              <w:jc w:val="center"/>
              <w:rPr>
                <w:rFonts w:ascii="Arial" w:hAnsi="Arial" w:cs="Arial"/>
              </w:rPr>
            </w:pPr>
            <w:r w:rsidRPr="0026126B">
              <w:rPr>
                <w:rFonts w:ascii="Arial" w:hAnsi="Arial" w:cs="Arial"/>
              </w:rPr>
              <w:t>1,500</w:t>
            </w:r>
          </w:p>
        </w:tc>
        <w:tc>
          <w:tcPr>
            <w:tcW w:w="931" w:type="dxa"/>
            <w:tcBorders>
              <w:top w:val="dotted" w:color="auto" w:sz="4" w:space="0"/>
              <w:bottom w:val="dotted" w:color="auto" w:sz="4" w:space="0"/>
            </w:tcBorders>
            <w:vAlign w:val="center"/>
          </w:tcPr>
          <w:p w:rsidRPr="0026126B" w:rsidR="00483796" w:rsidP="00D2759C" w:rsidRDefault="00483796" w14:paraId="09F88AFC" w14:textId="6D1E6D35">
            <w:pPr>
              <w:widowControl/>
              <w:jc w:val="center"/>
              <w:rPr>
                <w:rFonts w:ascii="Arial" w:hAnsi="Arial" w:cs="Arial"/>
              </w:rPr>
            </w:pPr>
            <w:r w:rsidRPr="0026126B">
              <w:rPr>
                <w:rFonts w:ascii="Arial" w:hAnsi="Arial" w:cs="Arial"/>
              </w:rPr>
              <w:t>1.0</w:t>
            </w:r>
          </w:p>
        </w:tc>
        <w:tc>
          <w:tcPr>
            <w:tcW w:w="1234" w:type="dxa"/>
            <w:tcBorders>
              <w:top w:val="dotted" w:color="auto" w:sz="4" w:space="0"/>
              <w:bottom w:val="dotted" w:color="auto" w:sz="4" w:space="0"/>
            </w:tcBorders>
            <w:vAlign w:val="center"/>
          </w:tcPr>
          <w:p w:rsidRPr="0026126B" w:rsidR="00483796" w:rsidP="00D2759C" w:rsidRDefault="00177A35" w14:paraId="1EF8ABE8" w14:textId="0AC0DB61">
            <w:pPr>
              <w:widowControl/>
              <w:jc w:val="center"/>
              <w:rPr>
                <w:rFonts w:ascii="Arial" w:hAnsi="Arial" w:cs="Arial"/>
              </w:rPr>
            </w:pPr>
            <w:r w:rsidRPr="0026126B">
              <w:rPr>
                <w:rFonts w:ascii="Arial" w:hAnsi="Arial" w:cs="Arial"/>
              </w:rPr>
              <w:t>1,500</w:t>
            </w:r>
          </w:p>
        </w:tc>
      </w:tr>
      <w:tr w:rsidRPr="0026126B" w:rsidR="0026126B" w:rsidTr="00177A35" w14:paraId="169D6AA8" w14:textId="77777777">
        <w:trPr>
          <w:trHeight w:val="504"/>
          <w:jc w:val="center"/>
        </w:trPr>
        <w:tc>
          <w:tcPr>
            <w:tcW w:w="1235" w:type="dxa"/>
            <w:vMerge/>
            <w:vAlign w:val="center"/>
          </w:tcPr>
          <w:p w:rsidRPr="0026126B" w:rsidR="00C94FA7" w:rsidP="00D2759C" w:rsidRDefault="00C94FA7" w14:paraId="27B29A70" w14:textId="77777777">
            <w:pPr>
              <w:widowControl/>
              <w:jc w:val="center"/>
              <w:rPr>
                <w:rFonts w:ascii="Arial" w:hAnsi="Arial" w:cs="Arial"/>
              </w:rPr>
            </w:pPr>
          </w:p>
        </w:tc>
        <w:tc>
          <w:tcPr>
            <w:tcW w:w="1640" w:type="dxa"/>
            <w:tcBorders>
              <w:top w:val="dotted" w:color="auto" w:sz="4" w:space="0"/>
            </w:tcBorders>
            <w:vAlign w:val="center"/>
          </w:tcPr>
          <w:p w:rsidRPr="0026126B" w:rsidR="00C94FA7" w:rsidP="00D2759C" w:rsidRDefault="00C94FA7" w14:paraId="09DB7DE7" w14:textId="7C863233">
            <w:pPr>
              <w:widowControl/>
              <w:jc w:val="center"/>
              <w:rPr>
                <w:rFonts w:ascii="Arial" w:hAnsi="Arial" w:cs="Arial"/>
                <w:b/>
                <w:i/>
              </w:rPr>
            </w:pPr>
            <w:r w:rsidRPr="0026126B">
              <w:rPr>
                <w:rFonts w:ascii="Arial" w:hAnsi="Arial" w:cs="Arial"/>
                <w:b/>
                <w:i/>
              </w:rPr>
              <w:t>Subtotal:</w:t>
            </w:r>
          </w:p>
        </w:tc>
        <w:tc>
          <w:tcPr>
            <w:tcW w:w="1260" w:type="dxa"/>
            <w:tcBorders>
              <w:top w:val="dotted" w:color="auto" w:sz="4" w:space="0"/>
            </w:tcBorders>
            <w:vAlign w:val="center"/>
          </w:tcPr>
          <w:p w:rsidRPr="0026126B" w:rsidR="00C94FA7" w:rsidP="00D2759C" w:rsidRDefault="00177A35" w14:paraId="4479B7C5" w14:textId="75800876">
            <w:pPr>
              <w:widowControl/>
              <w:jc w:val="center"/>
              <w:rPr>
                <w:rFonts w:ascii="Arial" w:hAnsi="Arial" w:cs="Arial"/>
                <w:b/>
                <w:i/>
              </w:rPr>
            </w:pPr>
            <w:r w:rsidRPr="0026126B">
              <w:rPr>
                <w:rFonts w:ascii="Arial" w:hAnsi="Arial" w:cs="Arial"/>
                <w:b/>
                <w:i/>
              </w:rPr>
              <w:t>2,850</w:t>
            </w:r>
          </w:p>
        </w:tc>
        <w:tc>
          <w:tcPr>
            <w:tcW w:w="1170" w:type="dxa"/>
            <w:tcBorders>
              <w:top w:val="dotted" w:color="auto" w:sz="4" w:space="0"/>
            </w:tcBorders>
            <w:vAlign w:val="center"/>
          </w:tcPr>
          <w:p w:rsidRPr="0026126B" w:rsidR="00C94FA7" w:rsidP="00D2759C" w:rsidRDefault="00294D71" w14:paraId="0C8BEAE5" w14:textId="2BC25C70">
            <w:pPr>
              <w:widowControl/>
              <w:jc w:val="center"/>
              <w:rPr>
                <w:rFonts w:ascii="Arial" w:hAnsi="Arial" w:cs="Arial"/>
                <w:b/>
                <w:i/>
              </w:rPr>
            </w:pPr>
            <w:r>
              <w:rPr>
                <w:rFonts w:ascii="Arial" w:hAnsi="Arial" w:cs="Arial"/>
                <w:b/>
                <w:i/>
              </w:rPr>
              <w:t>1</w:t>
            </w:r>
          </w:p>
        </w:tc>
        <w:tc>
          <w:tcPr>
            <w:tcW w:w="1170" w:type="dxa"/>
            <w:tcBorders>
              <w:top w:val="dotted" w:color="auto" w:sz="4" w:space="0"/>
            </w:tcBorders>
            <w:vAlign w:val="center"/>
          </w:tcPr>
          <w:p w:rsidRPr="0026126B" w:rsidR="00C94FA7" w:rsidP="00D2759C" w:rsidRDefault="00177A35" w14:paraId="6EBEFD00" w14:textId="60EE754E">
            <w:pPr>
              <w:widowControl/>
              <w:jc w:val="center"/>
              <w:rPr>
                <w:rFonts w:ascii="Arial" w:hAnsi="Arial" w:cs="Arial"/>
                <w:b/>
                <w:i/>
              </w:rPr>
            </w:pPr>
            <w:r w:rsidRPr="0026126B">
              <w:rPr>
                <w:rFonts w:ascii="Arial" w:hAnsi="Arial" w:cs="Arial"/>
                <w:b/>
                <w:i/>
              </w:rPr>
              <w:t>2,850</w:t>
            </w:r>
          </w:p>
        </w:tc>
        <w:tc>
          <w:tcPr>
            <w:tcW w:w="931" w:type="dxa"/>
            <w:tcBorders>
              <w:top w:val="dotted" w:color="auto" w:sz="4" w:space="0"/>
            </w:tcBorders>
            <w:vAlign w:val="center"/>
          </w:tcPr>
          <w:p w:rsidRPr="0026126B" w:rsidR="00C94FA7" w:rsidP="00D2759C" w:rsidRDefault="00177A35" w14:paraId="2FFCD07A" w14:textId="16ABB6EA">
            <w:pPr>
              <w:widowControl/>
              <w:jc w:val="center"/>
              <w:rPr>
                <w:rFonts w:ascii="Arial" w:hAnsi="Arial" w:cs="Arial"/>
                <w:b/>
                <w:i/>
              </w:rPr>
            </w:pPr>
            <w:r w:rsidRPr="0026126B">
              <w:rPr>
                <w:rFonts w:ascii="Arial" w:hAnsi="Arial" w:cs="Arial"/>
                <w:b/>
                <w:i/>
              </w:rPr>
              <w:t>1.9649</w:t>
            </w:r>
          </w:p>
        </w:tc>
        <w:tc>
          <w:tcPr>
            <w:tcW w:w="1234" w:type="dxa"/>
            <w:tcBorders>
              <w:top w:val="dotted" w:color="auto" w:sz="4" w:space="0"/>
            </w:tcBorders>
            <w:vAlign w:val="center"/>
          </w:tcPr>
          <w:p w:rsidRPr="0026126B" w:rsidR="00C94FA7" w:rsidP="00D2759C" w:rsidRDefault="00177A35" w14:paraId="10D6AC51" w14:textId="0F99C6B5">
            <w:pPr>
              <w:widowControl/>
              <w:jc w:val="center"/>
              <w:rPr>
                <w:rFonts w:ascii="Arial" w:hAnsi="Arial" w:cs="Arial"/>
                <w:b/>
                <w:i/>
              </w:rPr>
            </w:pPr>
            <w:r w:rsidRPr="0026126B">
              <w:rPr>
                <w:rFonts w:ascii="Arial" w:hAnsi="Arial" w:cs="Arial"/>
                <w:b/>
                <w:i/>
              </w:rPr>
              <w:t>5,600</w:t>
            </w:r>
          </w:p>
        </w:tc>
      </w:tr>
      <w:tr w:rsidRPr="0026126B" w:rsidR="0026126B" w:rsidTr="00177A35" w14:paraId="48C876AC" w14:textId="77777777">
        <w:trPr>
          <w:trHeight w:val="504"/>
          <w:jc w:val="center"/>
        </w:trPr>
        <w:tc>
          <w:tcPr>
            <w:tcW w:w="1235" w:type="dxa"/>
            <w:vAlign w:val="center"/>
          </w:tcPr>
          <w:p w:rsidRPr="0026126B" w:rsidR="005D1068" w:rsidP="00D2759C" w:rsidRDefault="00303477" w14:paraId="5B461B7D" w14:textId="7B1279C4">
            <w:pPr>
              <w:widowControl/>
              <w:jc w:val="center"/>
              <w:rPr>
                <w:rFonts w:ascii="Arial" w:hAnsi="Arial" w:cs="Arial"/>
              </w:rPr>
            </w:pPr>
            <w:r w:rsidRPr="0026126B">
              <w:rPr>
                <w:rFonts w:ascii="Arial" w:hAnsi="Arial" w:cs="Arial"/>
              </w:rPr>
              <w:t>Misc. DSP Requests and Notices</w:t>
            </w:r>
          </w:p>
        </w:tc>
        <w:tc>
          <w:tcPr>
            <w:tcW w:w="1640" w:type="dxa"/>
            <w:vAlign w:val="center"/>
          </w:tcPr>
          <w:p w:rsidRPr="0026126B" w:rsidR="005D1068" w:rsidP="00D2759C" w:rsidRDefault="00303477" w14:paraId="2B99617A" w14:textId="3359DDC6">
            <w:pPr>
              <w:widowControl/>
              <w:jc w:val="center"/>
              <w:rPr>
                <w:rFonts w:ascii="Arial" w:hAnsi="Arial" w:cs="Arial"/>
              </w:rPr>
            </w:pPr>
            <w:r w:rsidRPr="0026126B">
              <w:rPr>
                <w:rFonts w:ascii="Arial" w:hAnsi="Arial" w:cs="Arial"/>
              </w:rPr>
              <w:t>Letterhead</w:t>
            </w:r>
          </w:p>
        </w:tc>
        <w:tc>
          <w:tcPr>
            <w:tcW w:w="1260" w:type="dxa"/>
            <w:vAlign w:val="center"/>
          </w:tcPr>
          <w:p w:rsidRPr="0026126B" w:rsidR="005D1068" w:rsidP="00D2759C" w:rsidRDefault="00177A35" w14:paraId="363D61B5" w14:textId="154A4FE2">
            <w:pPr>
              <w:widowControl/>
              <w:jc w:val="center"/>
              <w:rPr>
                <w:rFonts w:ascii="Arial" w:hAnsi="Arial" w:cs="Arial"/>
              </w:rPr>
            </w:pPr>
            <w:r w:rsidRPr="0026126B">
              <w:rPr>
                <w:rFonts w:ascii="Arial" w:hAnsi="Arial" w:cs="Arial"/>
              </w:rPr>
              <w:t>700</w:t>
            </w:r>
          </w:p>
        </w:tc>
        <w:tc>
          <w:tcPr>
            <w:tcW w:w="1170" w:type="dxa"/>
            <w:vAlign w:val="center"/>
          </w:tcPr>
          <w:p w:rsidRPr="0026126B" w:rsidR="005D1068" w:rsidP="00D2759C" w:rsidRDefault="00177A35" w14:paraId="6BDA352B" w14:textId="1B92BAA7">
            <w:pPr>
              <w:widowControl/>
              <w:jc w:val="center"/>
              <w:rPr>
                <w:rFonts w:ascii="Arial" w:hAnsi="Arial" w:cs="Arial"/>
              </w:rPr>
            </w:pPr>
            <w:r w:rsidRPr="0026126B">
              <w:rPr>
                <w:rFonts w:ascii="Arial" w:hAnsi="Arial" w:cs="Arial"/>
              </w:rPr>
              <w:t>2</w:t>
            </w:r>
          </w:p>
        </w:tc>
        <w:tc>
          <w:tcPr>
            <w:tcW w:w="1170" w:type="dxa"/>
            <w:vAlign w:val="center"/>
          </w:tcPr>
          <w:p w:rsidRPr="0026126B" w:rsidR="005D1068" w:rsidP="00D2759C" w:rsidRDefault="00177A35" w14:paraId="2D369959" w14:textId="291258AA">
            <w:pPr>
              <w:widowControl/>
              <w:jc w:val="center"/>
              <w:rPr>
                <w:rFonts w:ascii="Arial" w:hAnsi="Arial" w:cs="Arial"/>
              </w:rPr>
            </w:pPr>
            <w:r w:rsidRPr="0026126B">
              <w:rPr>
                <w:rFonts w:ascii="Arial" w:hAnsi="Arial" w:cs="Arial"/>
              </w:rPr>
              <w:t>1,400</w:t>
            </w:r>
          </w:p>
        </w:tc>
        <w:tc>
          <w:tcPr>
            <w:tcW w:w="931" w:type="dxa"/>
            <w:vAlign w:val="center"/>
          </w:tcPr>
          <w:p w:rsidRPr="0026126B" w:rsidR="005D1068" w:rsidP="00177A35" w:rsidRDefault="00091A95" w14:paraId="22A5C65F" w14:textId="2D1A4EE8">
            <w:pPr>
              <w:widowControl/>
              <w:jc w:val="center"/>
              <w:rPr>
                <w:rFonts w:ascii="Arial" w:hAnsi="Arial" w:cs="Arial"/>
              </w:rPr>
            </w:pPr>
            <w:r w:rsidRPr="0026126B">
              <w:rPr>
                <w:rFonts w:ascii="Arial" w:hAnsi="Arial" w:cs="Arial"/>
              </w:rPr>
              <w:t>1.</w:t>
            </w:r>
            <w:r w:rsidRPr="0026126B" w:rsidR="00177A35">
              <w:rPr>
                <w:rFonts w:ascii="Arial" w:hAnsi="Arial" w:cs="Arial"/>
              </w:rPr>
              <w:t>2</w:t>
            </w:r>
          </w:p>
        </w:tc>
        <w:tc>
          <w:tcPr>
            <w:tcW w:w="1234" w:type="dxa"/>
            <w:vAlign w:val="center"/>
          </w:tcPr>
          <w:p w:rsidRPr="0026126B" w:rsidR="005D1068" w:rsidP="00177A35" w:rsidRDefault="00177A35" w14:paraId="4CB7F896" w14:textId="4CBC633C">
            <w:pPr>
              <w:widowControl/>
              <w:jc w:val="center"/>
              <w:rPr>
                <w:rFonts w:ascii="Arial" w:hAnsi="Arial" w:cs="Arial"/>
              </w:rPr>
            </w:pPr>
            <w:r w:rsidRPr="0026126B">
              <w:rPr>
                <w:rFonts w:ascii="Arial" w:hAnsi="Arial" w:cs="Arial"/>
              </w:rPr>
              <w:t>1,680</w:t>
            </w:r>
          </w:p>
        </w:tc>
      </w:tr>
      <w:tr w:rsidRPr="0026126B" w:rsidR="0026126B" w:rsidTr="00177A35" w14:paraId="661F7E21" w14:textId="77777777">
        <w:trPr>
          <w:trHeight w:val="504"/>
          <w:jc w:val="center"/>
        </w:trPr>
        <w:tc>
          <w:tcPr>
            <w:tcW w:w="1235" w:type="dxa"/>
            <w:vAlign w:val="center"/>
          </w:tcPr>
          <w:p w:rsidRPr="0026126B" w:rsidR="005D1068" w:rsidP="00D2759C" w:rsidRDefault="00303477" w14:paraId="4D7D78B4" w14:textId="0ED64426">
            <w:pPr>
              <w:widowControl/>
              <w:jc w:val="center"/>
              <w:rPr>
                <w:rFonts w:ascii="Arial" w:hAnsi="Arial" w:cs="Arial"/>
              </w:rPr>
            </w:pPr>
            <w:r w:rsidRPr="0026126B">
              <w:rPr>
                <w:rFonts w:ascii="Arial" w:hAnsi="Arial" w:cs="Arial"/>
              </w:rPr>
              <w:t>Non-DSP Requests and Notices</w:t>
            </w:r>
          </w:p>
        </w:tc>
        <w:tc>
          <w:tcPr>
            <w:tcW w:w="1640" w:type="dxa"/>
            <w:vAlign w:val="center"/>
          </w:tcPr>
          <w:p w:rsidRPr="0026126B" w:rsidR="005D1068" w:rsidP="00D2759C" w:rsidRDefault="00303477" w14:paraId="618C7186" w14:textId="199DC136">
            <w:pPr>
              <w:widowControl/>
              <w:jc w:val="center"/>
              <w:rPr>
                <w:rFonts w:ascii="Arial" w:hAnsi="Arial" w:cs="Arial"/>
              </w:rPr>
            </w:pPr>
            <w:r w:rsidRPr="0026126B">
              <w:rPr>
                <w:rFonts w:ascii="Arial" w:hAnsi="Arial" w:cs="Arial"/>
              </w:rPr>
              <w:t>Letterhead</w:t>
            </w:r>
          </w:p>
        </w:tc>
        <w:tc>
          <w:tcPr>
            <w:tcW w:w="1260" w:type="dxa"/>
            <w:vAlign w:val="center"/>
          </w:tcPr>
          <w:p w:rsidRPr="0026126B" w:rsidR="005D1068" w:rsidP="00D2759C" w:rsidRDefault="00177A35" w14:paraId="63EBFD3D" w14:textId="03322B87">
            <w:pPr>
              <w:widowControl/>
              <w:jc w:val="center"/>
              <w:rPr>
                <w:rFonts w:ascii="Arial" w:hAnsi="Arial" w:cs="Arial"/>
              </w:rPr>
            </w:pPr>
            <w:r w:rsidRPr="0026126B">
              <w:rPr>
                <w:rFonts w:ascii="Arial" w:hAnsi="Arial" w:cs="Arial"/>
              </w:rPr>
              <w:t>50</w:t>
            </w:r>
          </w:p>
        </w:tc>
        <w:tc>
          <w:tcPr>
            <w:tcW w:w="1170" w:type="dxa"/>
            <w:vAlign w:val="center"/>
          </w:tcPr>
          <w:p w:rsidRPr="0026126B" w:rsidR="005D1068" w:rsidP="00D2759C" w:rsidRDefault="00177A35" w14:paraId="6F5F0C03" w14:textId="1418CBC3">
            <w:pPr>
              <w:widowControl/>
              <w:jc w:val="center"/>
              <w:rPr>
                <w:rFonts w:ascii="Arial" w:hAnsi="Arial" w:cs="Arial"/>
              </w:rPr>
            </w:pPr>
            <w:r w:rsidRPr="0026126B">
              <w:rPr>
                <w:rFonts w:ascii="Arial" w:hAnsi="Arial" w:cs="Arial"/>
              </w:rPr>
              <w:t>1</w:t>
            </w:r>
          </w:p>
        </w:tc>
        <w:tc>
          <w:tcPr>
            <w:tcW w:w="1170" w:type="dxa"/>
            <w:vAlign w:val="center"/>
          </w:tcPr>
          <w:p w:rsidRPr="0026126B" w:rsidR="005D1068" w:rsidP="00D2759C" w:rsidRDefault="00177A35" w14:paraId="2C5CBCC9" w14:textId="287E6E68">
            <w:pPr>
              <w:widowControl/>
              <w:jc w:val="center"/>
              <w:rPr>
                <w:rFonts w:ascii="Arial" w:hAnsi="Arial" w:cs="Arial"/>
              </w:rPr>
            </w:pPr>
            <w:r w:rsidRPr="0026126B">
              <w:rPr>
                <w:rFonts w:ascii="Arial" w:hAnsi="Arial" w:cs="Arial"/>
              </w:rPr>
              <w:t>50</w:t>
            </w:r>
          </w:p>
        </w:tc>
        <w:tc>
          <w:tcPr>
            <w:tcW w:w="931" w:type="dxa"/>
            <w:vAlign w:val="center"/>
          </w:tcPr>
          <w:p w:rsidRPr="0026126B" w:rsidR="005D1068" w:rsidP="00D2759C" w:rsidRDefault="00091A95" w14:paraId="7CC341DC" w14:textId="660C5842">
            <w:pPr>
              <w:widowControl/>
              <w:jc w:val="center"/>
              <w:rPr>
                <w:rFonts w:ascii="Arial" w:hAnsi="Arial" w:cs="Arial"/>
              </w:rPr>
            </w:pPr>
            <w:r w:rsidRPr="0026126B">
              <w:rPr>
                <w:rFonts w:ascii="Arial" w:hAnsi="Arial" w:cs="Arial"/>
              </w:rPr>
              <w:t>1</w:t>
            </w:r>
            <w:r w:rsidRPr="0026126B" w:rsidR="00C94FA7">
              <w:rPr>
                <w:rFonts w:ascii="Arial" w:hAnsi="Arial" w:cs="Arial"/>
              </w:rPr>
              <w:t>.0</w:t>
            </w:r>
          </w:p>
        </w:tc>
        <w:tc>
          <w:tcPr>
            <w:tcW w:w="1234" w:type="dxa"/>
            <w:vAlign w:val="center"/>
          </w:tcPr>
          <w:p w:rsidRPr="0026126B" w:rsidR="005D1068" w:rsidP="00D2759C" w:rsidRDefault="00177A35" w14:paraId="69C282C4" w14:textId="530E5349">
            <w:pPr>
              <w:widowControl/>
              <w:jc w:val="center"/>
              <w:rPr>
                <w:rFonts w:ascii="Arial" w:hAnsi="Arial" w:cs="Arial"/>
              </w:rPr>
            </w:pPr>
            <w:r w:rsidRPr="0026126B">
              <w:rPr>
                <w:rFonts w:ascii="Arial" w:hAnsi="Arial" w:cs="Arial"/>
              </w:rPr>
              <w:t>50</w:t>
            </w:r>
          </w:p>
        </w:tc>
      </w:tr>
      <w:tr w:rsidRPr="0026126B" w:rsidR="0026126B" w:rsidTr="00177A35" w14:paraId="76F81433" w14:textId="77777777">
        <w:trPr>
          <w:trHeight w:val="504"/>
          <w:jc w:val="center"/>
        </w:trPr>
        <w:tc>
          <w:tcPr>
            <w:tcW w:w="1235" w:type="dxa"/>
            <w:vAlign w:val="center"/>
          </w:tcPr>
          <w:p w:rsidRPr="0026126B" w:rsidR="005D1068" w:rsidP="00D2759C" w:rsidRDefault="00303477" w14:paraId="6136AB87" w14:textId="7318812B">
            <w:pPr>
              <w:widowControl/>
              <w:jc w:val="center"/>
              <w:rPr>
                <w:rFonts w:ascii="Arial" w:hAnsi="Arial" w:cs="Arial"/>
                <w:b/>
                <w:sz w:val="22"/>
                <w:szCs w:val="22"/>
              </w:rPr>
            </w:pPr>
            <w:r w:rsidRPr="0026126B">
              <w:rPr>
                <w:rFonts w:ascii="Arial" w:hAnsi="Arial" w:cs="Arial"/>
                <w:b/>
                <w:sz w:val="22"/>
                <w:szCs w:val="22"/>
              </w:rPr>
              <w:t>TOTALS:</w:t>
            </w:r>
          </w:p>
        </w:tc>
        <w:tc>
          <w:tcPr>
            <w:tcW w:w="1640" w:type="dxa"/>
            <w:vAlign w:val="center"/>
          </w:tcPr>
          <w:p w:rsidRPr="0026126B" w:rsidR="005D1068" w:rsidP="00D2759C" w:rsidRDefault="005D1068" w14:paraId="095F3755" w14:textId="77777777">
            <w:pPr>
              <w:widowControl/>
              <w:jc w:val="center"/>
              <w:rPr>
                <w:rFonts w:ascii="Arial" w:hAnsi="Arial" w:cs="Arial"/>
                <w:b/>
                <w:sz w:val="22"/>
                <w:szCs w:val="22"/>
              </w:rPr>
            </w:pPr>
          </w:p>
        </w:tc>
        <w:tc>
          <w:tcPr>
            <w:tcW w:w="1260" w:type="dxa"/>
            <w:vAlign w:val="center"/>
          </w:tcPr>
          <w:p w:rsidRPr="0026126B" w:rsidR="005D1068" w:rsidP="00D2759C" w:rsidRDefault="00177A35" w14:paraId="24DA70D4" w14:textId="17A28BC8">
            <w:pPr>
              <w:widowControl/>
              <w:jc w:val="center"/>
              <w:rPr>
                <w:rFonts w:ascii="Arial" w:hAnsi="Arial" w:cs="Arial"/>
                <w:b/>
                <w:sz w:val="22"/>
                <w:szCs w:val="22"/>
              </w:rPr>
            </w:pPr>
            <w:r w:rsidRPr="0026126B">
              <w:rPr>
                <w:rFonts w:ascii="Arial" w:hAnsi="Arial" w:cs="Arial"/>
                <w:b/>
                <w:sz w:val="22"/>
                <w:szCs w:val="22"/>
              </w:rPr>
              <w:t>3,600</w:t>
            </w:r>
          </w:p>
        </w:tc>
        <w:tc>
          <w:tcPr>
            <w:tcW w:w="1170" w:type="dxa"/>
            <w:vAlign w:val="center"/>
          </w:tcPr>
          <w:p w:rsidRPr="0026126B" w:rsidR="005D1068" w:rsidP="00D2759C" w:rsidRDefault="00460FEC" w14:paraId="6B272A4A" w14:textId="3EE91CBE">
            <w:pPr>
              <w:widowControl/>
              <w:jc w:val="center"/>
              <w:rPr>
                <w:rFonts w:ascii="Arial" w:hAnsi="Arial" w:cs="Arial"/>
                <w:b/>
                <w:sz w:val="18"/>
                <w:szCs w:val="18"/>
              </w:rPr>
            </w:pPr>
            <w:r w:rsidRPr="0026126B">
              <w:rPr>
                <w:rFonts w:ascii="Arial" w:hAnsi="Arial" w:cs="Arial"/>
                <w:b/>
                <w:sz w:val="18"/>
                <w:szCs w:val="18"/>
              </w:rPr>
              <w:t>(1.1944)</w:t>
            </w:r>
          </w:p>
        </w:tc>
        <w:tc>
          <w:tcPr>
            <w:tcW w:w="1170" w:type="dxa"/>
            <w:vAlign w:val="center"/>
          </w:tcPr>
          <w:p w:rsidRPr="0026126B" w:rsidR="005D1068" w:rsidP="00D2759C" w:rsidRDefault="00460FEC" w14:paraId="588E3857" w14:textId="79C2D4F6">
            <w:pPr>
              <w:widowControl/>
              <w:jc w:val="center"/>
              <w:rPr>
                <w:rFonts w:ascii="Arial" w:hAnsi="Arial" w:cs="Arial"/>
                <w:b/>
                <w:sz w:val="22"/>
                <w:szCs w:val="22"/>
              </w:rPr>
            </w:pPr>
            <w:r w:rsidRPr="0026126B">
              <w:rPr>
                <w:rFonts w:ascii="Arial" w:hAnsi="Arial" w:cs="Arial"/>
                <w:b/>
                <w:sz w:val="22"/>
                <w:szCs w:val="22"/>
              </w:rPr>
              <w:t>4,300</w:t>
            </w:r>
          </w:p>
        </w:tc>
        <w:tc>
          <w:tcPr>
            <w:tcW w:w="931" w:type="dxa"/>
            <w:vAlign w:val="center"/>
          </w:tcPr>
          <w:p w:rsidRPr="0026126B" w:rsidR="005D1068" w:rsidP="00D2759C" w:rsidRDefault="00460FEC" w14:paraId="63144B54" w14:textId="2312F995">
            <w:pPr>
              <w:widowControl/>
              <w:jc w:val="center"/>
              <w:rPr>
                <w:rFonts w:ascii="Arial" w:hAnsi="Arial" w:cs="Arial"/>
                <w:b/>
                <w:sz w:val="18"/>
                <w:szCs w:val="18"/>
              </w:rPr>
            </w:pPr>
            <w:r w:rsidRPr="0026126B">
              <w:rPr>
                <w:rFonts w:ascii="Arial" w:hAnsi="Arial" w:cs="Arial"/>
                <w:b/>
                <w:sz w:val="18"/>
                <w:szCs w:val="18"/>
              </w:rPr>
              <w:t>(1.7047)</w:t>
            </w:r>
          </w:p>
        </w:tc>
        <w:tc>
          <w:tcPr>
            <w:tcW w:w="1234" w:type="dxa"/>
            <w:vAlign w:val="center"/>
          </w:tcPr>
          <w:p w:rsidRPr="0026126B" w:rsidR="005D1068" w:rsidP="00D2759C" w:rsidRDefault="00177A35" w14:paraId="1C9ABAAC" w14:textId="3767B7ED">
            <w:pPr>
              <w:widowControl/>
              <w:jc w:val="center"/>
              <w:rPr>
                <w:rFonts w:ascii="Arial" w:hAnsi="Arial" w:cs="Arial"/>
                <w:b/>
                <w:sz w:val="22"/>
                <w:szCs w:val="22"/>
              </w:rPr>
            </w:pPr>
            <w:r w:rsidRPr="0026126B">
              <w:rPr>
                <w:rFonts w:ascii="Arial" w:hAnsi="Arial" w:cs="Arial"/>
                <w:b/>
                <w:sz w:val="22"/>
                <w:szCs w:val="22"/>
              </w:rPr>
              <w:t>7,330</w:t>
            </w:r>
          </w:p>
        </w:tc>
      </w:tr>
    </w:tbl>
    <w:p w:rsidRPr="0026126B" w:rsidR="005D1068" w:rsidP="00964F66" w:rsidRDefault="005D1068" w14:paraId="23460BCD" w14:textId="0699C4EB">
      <w:pPr>
        <w:widowControl/>
        <w:ind w:left="360"/>
        <w:rPr>
          <w:rFonts w:ascii="Arial" w:hAnsi="Arial" w:cs="Arial"/>
          <w:sz w:val="12"/>
          <w:szCs w:val="12"/>
        </w:rPr>
      </w:pPr>
    </w:p>
    <w:p w:rsidRPr="0026126B" w:rsidR="00D937A1" w:rsidP="00460FEC" w:rsidRDefault="00460FEC" w14:paraId="542431E1" w14:textId="6F63B893">
      <w:pPr>
        <w:widowControl/>
        <w:ind w:firstLine="720"/>
        <w:rPr>
          <w:rFonts w:ascii="Arial" w:hAnsi="Arial" w:cs="Arial"/>
        </w:rPr>
      </w:pPr>
      <w:r w:rsidRPr="0026126B">
        <w:rPr>
          <w:rFonts w:ascii="Arial" w:hAnsi="Arial" w:cs="Arial"/>
        </w:rPr>
        <w:t xml:space="preserve">* </w:t>
      </w:r>
      <w:r w:rsidRPr="0026126B" w:rsidR="00177A35">
        <w:rPr>
          <w:rFonts w:ascii="Arial" w:hAnsi="Arial" w:cs="Arial"/>
        </w:rPr>
        <w:t xml:space="preserve">Includes bond-related amendments. </w:t>
      </w:r>
    </w:p>
    <w:p w:rsidRPr="00A81E48" w:rsidR="00452000" w:rsidP="00964F66" w:rsidRDefault="00452000" w14:paraId="19AD5996" w14:textId="4AFC80AB">
      <w:pPr>
        <w:widowControl/>
        <w:rPr>
          <w:rFonts w:ascii="Arial" w:hAnsi="Arial" w:cs="Arial"/>
          <w:sz w:val="22"/>
          <w:szCs w:val="22"/>
        </w:rPr>
      </w:pPr>
    </w:p>
    <w:p w:rsidRPr="00A81E48" w:rsidR="00A81E48" w:rsidP="00A81E48" w:rsidRDefault="00A81E48" w14:paraId="08794A9F" w14:textId="77777777">
      <w:pPr>
        <w:widowControl/>
        <w:autoSpaceDE/>
        <w:autoSpaceDN/>
        <w:adjustRightInd/>
        <w:ind w:left="360"/>
        <w:rPr>
          <w:rFonts w:ascii="Arial" w:hAnsi="Arial" w:cs="Arial"/>
          <w:sz w:val="22"/>
          <w:szCs w:val="22"/>
        </w:rPr>
      </w:pPr>
      <w:r w:rsidRPr="00A81E48">
        <w:rPr>
          <w:rFonts w:ascii="Arial" w:hAnsi="Arial" w:cs="Arial"/>
          <w:sz w:val="22"/>
          <w:szCs w:val="22"/>
          <w:u w:val="single"/>
        </w:rPr>
        <w:t>Estimated Respondent Labor Costs:</w:t>
      </w:r>
      <w:r w:rsidRPr="00A81E48">
        <w:rPr>
          <w:rFonts w:ascii="Arial" w:hAnsi="Arial" w:cs="Arial"/>
          <w:sz w:val="22"/>
          <w:szCs w:val="22"/>
        </w:rPr>
        <w:t xml:space="preserve">  TTB estimates the annual per-respondent and total respondent labor costs for this information collection as follows: </w:t>
      </w:r>
    </w:p>
    <w:p w:rsidRPr="00A81E48" w:rsidR="00A81E48" w:rsidP="00A81E48" w:rsidRDefault="00A81E48" w14:paraId="30305CCD" w14:textId="77777777">
      <w:pPr>
        <w:widowControl/>
        <w:suppressAutoHyphens/>
        <w:autoSpaceDE/>
        <w:autoSpaceDN/>
        <w:adjustRightInd/>
        <w:ind w:left="360"/>
        <w:rPr>
          <w:rFonts w:ascii="Arial" w:hAnsi="Arial" w:cs="Arial"/>
          <w:sz w:val="22"/>
          <w:szCs w:val="22"/>
        </w:rPr>
      </w:pPr>
    </w:p>
    <w:tbl>
      <w:tblPr>
        <w:tblStyle w:val="TableGrid1"/>
        <w:tblW w:w="8640" w:type="dxa"/>
        <w:jc w:val="center"/>
        <w:tblLayout w:type="fixed"/>
        <w:tblCellMar>
          <w:left w:w="29" w:type="dxa"/>
          <w:right w:w="29" w:type="dxa"/>
        </w:tblCellMar>
        <w:tblLook w:val="04A0" w:firstRow="1" w:lastRow="0" w:firstColumn="1" w:lastColumn="0" w:noHBand="0" w:noVBand="1"/>
      </w:tblPr>
      <w:tblGrid>
        <w:gridCol w:w="1525"/>
        <w:gridCol w:w="1080"/>
        <w:gridCol w:w="1170"/>
        <w:gridCol w:w="1260"/>
        <w:gridCol w:w="1260"/>
        <w:gridCol w:w="1170"/>
        <w:gridCol w:w="1175"/>
      </w:tblGrid>
      <w:tr w:rsidRPr="00A81E48" w:rsidR="00A81E48" w:rsidTr="00A81E48" w14:paraId="1D638CEC" w14:textId="77777777">
        <w:trPr>
          <w:trHeight w:val="720"/>
          <w:jc w:val="center"/>
        </w:trPr>
        <w:tc>
          <w:tcPr>
            <w:tcW w:w="8640" w:type="dxa"/>
            <w:gridSpan w:val="7"/>
            <w:vAlign w:val="center"/>
          </w:tcPr>
          <w:p w:rsidRPr="00A81E48" w:rsidR="00A81E48" w:rsidP="00A81E48" w:rsidRDefault="00A81E48" w14:paraId="4A64F04D" w14:textId="606F371F">
            <w:pPr>
              <w:widowControl/>
              <w:autoSpaceDE/>
              <w:autoSpaceDN/>
              <w:adjustRightInd/>
              <w:jc w:val="center"/>
              <w:rPr>
                <w:rFonts w:ascii="Arial" w:hAnsi="Arial" w:cs="Arial"/>
                <w:b/>
                <w:sz w:val="20"/>
                <w:szCs w:val="20"/>
              </w:rPr>
            </w:pPr>
            <w:r w:rsidRPr="00A81E48">
              <w:rPr>
                <w:rFonts w:ascii="Arial" w:hAnsi="Arial" w:cs="Arial"/>
                <w:b/>
                <w:sz w:val="20"/>
                <w:szCs w:val="20"/>
              </w:rPr>
              <w:t>NAICS 312000 - Beverage &amp;  Tobacco Product Manufacturing – Office &amp; Administrative Support Occupations – Fully-loaded Labor Rate/Hour</w:t>
            </w:r>
            <w:r w:rsidRPr="00A81E48">
              <w:rPr>
                <w:rFonts w:ascii="Arial" w:hAnsi="Arial" w:cs="Arial"/>
                <w:b/>
                <w:sz w:val="20"/>
                <w:szCs w:val="20"/>
                <w:vertAlign w:val="superscript"/>
              </w:rPr>
              <w:footnoteReference w:id="2"/>
            </w:r>
            <w:r w:rsidRPr="00A81E48">
              <w:rPr>
                <w:rFonts w:ascii="Arial" w:hAnsi="Arial" w:cs="Arial"/>
                <w:b/>
                <w:sz w:val="20"/>
                <w:szCs w:val="20"/>
              </w:rPr>
              <w:t xml:space="preserve"> = $29.65</w:t>
            </w:r>
            <w:r w:rsidR="001C0D2E">
              <w:rPr>
                <w:rFonts w:ascii="Arial" w:hAnsi="Arial" w:cs="Arial"/>
                <w:b/>
                <w:sz w:val="20"/>
                <w:szCs w:val="20"/>
              </w:rPr>
              <w:t>*</w:t>
            </w:r>
          </w:p>
        </w:tc>
      </w:tr>
      <w:tr w:rsidRPr="00A81E48" w:rsidR="00A81E48" w:rsidTr="00A81E48" w14:paraId="38B9EF64" w14:textId="77777777">
        <w:trPr>
          <w:trHeight w:val="720"/>
          <w:jc w:val="center"/>
        </w:trPr>
        <w:tc>
          <w:tcPr>
            <w:tcW w:w="1525" w:type="dxa"/>
            <w:tcMar>
              <w:left w:w="29" w:type="dxa"/>
              <w:right w:w="29" w:type="dxa"/>
            </w:tcMar>
            <w:vAlign w:val="center"/>
          </w:tcPr>
          <w:p w:rsidRPr="00A81E48" w:rsidR="00A81E48" w:rsidP="00A81E48" w:rsidRDefault="00A81E48" w14:paraId="0F21F023" w14:textId="77777777">
            <w:pPr>
              <w:widowControl/>
              <w:autoSpaceDE/>
              <w:autoSpaceDN/>
              <w:adjustRightInd/>
              <w:jc w:val="center"/>
              <w:rPr>
                <w:rFonts w:ascii="Arial" w:hAnsi="Arial" w:cs="Arial"/>
                <w:sz w:val="20"/>
                <w:szCs w:val="20"/>
              </w:rPr>
            </w:pPr>
            <w:r w:rsidRPr="00A81E48">
              <w:rPr>
                <w:rFonts w:ascii="Arial" w:hAnsi="Arial" w:cs="Arial"/>
                <w:sz w:val="20"/>
                <w:szCs w:val="20"/>
              </w:rPr>
              <w:t xml:space="preserve">Information </w:t>
            </w:r>
          </w:p>
          <w:p w:rsidRPr="00A81E48" w:rsidR="00A81E48" w:rsidP="00A81E48" w:rsidRDefault="00A81E48" w14:paraId="24061D3F" w14:textId="77777777">
            <w:pPr>
              <w:widowControl/>
              <w:autoSpaceDE/>
              <w:autoSpaceDN/>
              <w:adjustRightInd/>
              <w:jc w:val="center"/>
              <w:rPr>
                <w:rFonts w:ascii="Arial" w:hAnsi="Arial" w:cs="Arial"/>
                <w:sz w:val="20"/>
                <w:szCs w:val="20"/>
              </w:rPr>
            </w:pPr>
            <w:r w:rsidRPr="00A81E48">
              <w:rPr>
                <w:rFonts w:ascii="Arial" w:hAnsi="Arial" w:cs="Arial"/>
                <w:sz w:val="20"/>
                <w:szCs w:val="20"/>
              </w:rPr>
              <w:t>Collection</w:t>
            </w:r>
          </w:p>
        </w:tc>
        <w:tc>
          <w:tcPr>
            <w:tcW w:w="1080" w:type="dxa"/>
            <w:tcMar>
              <w:left w:w="29" w:type="dxa"/>
              <w:right w:w="29" w:type="dxa"/>
            </w:tcMar>
            <w:vAlign w:val="center"/>
          </w:tcPr>
          <w:p w:rsidRPr="00A81E48" w:rsidR="00A81E48" w:rsidP="00A81E48" w:rsidRDefault="00A81E48" w14:paraId="199CCC03" w14:textId="77777777">
            <w:pPr>
              <w:widowControl/>
              <w:autoSpaceDE/>
              <w:autoSpaceDN/>
              <w:adjustRightInd/>
              <w:jc w:val="center"/>
              <w:rPr>
                <w:rFonts w:ascii="Arial" w:hAnsi="Arial" w:cs="Arial"/>
                <w:sz w:val="20"/>
                <w:szCs w:val="20"/>
              </w:rPr>
            </w:pPr>
            <w:r w:rsidRPr="00A81E48">
              <w:rPr>
                <w:rFonts w:ascii="Arial" w:hAnsi="Arial" w:cs="Arial"/>
                <w:sz w:val="20"/>
                <w:szCs w:val="20"/>
              </w:rPr>
              <w:t xml:space="preserve">Avg. Time / Response </w:t>
            </w:r>
          </w:p>
        </w:tc>
        <w:tc>
          <w:tcPr>
            <w:tcW w:w="1170" w:type="dxa"/>
            <w:tcMar>
              <w:left w:w="29" w:type="dxa"/>
              <w:right w:w="29" w:type="dxa"/>
            </w:tcMar>
            <w:vAlign w:val="center"/>
          </w:tcPr>
          <w:p w:rsidRPr="00A81E48" w:rsidR="00A81E48" w:rsidP="00A81E48" w:rsidRDefault="00A81E48" w14:paraId="2F4B4590" w14:textId="77777777">
            <w:pPr>
              <w:widowControl/>
              <w:autoSpaceDE/>
              <w:autoSpaceDN/>
              <w:adjustRightInd/>
              <w:jc w:val="center"/>
              <w:rPr>
                <w:rFonts w:ascii="Arial" w:hAnsi="Arial" w:cs="Arial"/>
                <w:sz w:val="20"/>
                <w:szCs w:val="20"/>
              </w:rPr>
            </w:pPr>
            <w:r w:rsidRPr="00A81E48">
              <w:rPr>
                <w:rFonts w:ascii="Arial" w:hAnsi="Arial" w:cs="Arial"/>
                <w:sz w:val="20"/>
                <w:szCs w:val="20"/>
              </w:rPr>
              <w:t>Labor Cost / Response</w:t>
            </w:r>
          </w:p>
        </w:tc>
        <w:tc>
          <w:tcPr>
            <w:tcW w:w="1260" w:type="dxa"/>
            <w:vAlign w:val="center"/>
          </w:tcPr>
          <w:p w:rsidRPr="00A81E48" w:rsidR="00A81E48" w:rsidP="00A81E48" w:rsidRDefault="00A81E48" w14:paraId="75B8812C" w14:textId="77777777">
            <w:pPr>
              <w:widowControl/>
              <w:autoSpaceDE/>
              <w:autoSpaceDN/>
              <w:adjustRightInd/>
              <w:jc w:val="center"/>
              <w:rPr>
                <w:rFonts w:ascii="Arial" w:hAnsi="Arial" w:cs="Arial"/>
                <w:sz w:val="20"/>
                <w:szCs w:val="20"/>
              </w:rPr>
            </w:pPr>
            <w:r w:rsidRPr="00A81E48">
              <w:rPr>
                <w:rFonts w:ascii="Arial" w:hAnsi="Arial" w:cs="Arial"/>
                <w:sz w:val="20"/>
                <w:szCs w:val="20"/>
              </w:rPr>
              <w:t>Responses / Respondent</w:t>
            </w:r>
          </w:p>
        </w:tc>
        <w:tc>
          <w:tcPr>
            <w:tcW w:w="1260" w:type="dxa"/>
            <w:tcBorders>
              <w:right w:val="single" w:color="auto" w:sz="12" w:space="0"/>
            </w:tcBorders>
            <w:vAlign w:val="center"/>
          </w:tcPr>
          <w:p w:rsidRPr="00A81E48" w:rsidR="00A81E48" w:rsidP="00A81E48" w:rsidRDefault="00A81E48" w14:paraId="42406959" w14:textId="2D10DD3C">
            <w:pPr>
              <w:widowControl/>
              <w:autoSpaceDE/>
              <w:autoSpaceDN/>
              <w:adjustRightInd/>
              <w:jc w:val="center"/>
              <w:rPr>
                <w:rFonts w:ascii="Arial" w:hAnsi="Arial" w:cs="Arial"/>
                <w:sz w:val="20"/>
                <w:szCs w:val="20"/>
              </w:rPr>
            </w:pPr>
            <w:r w:rsidRPr="00A81E48">
              <w:rPr>
                <w:rFonts w:ascii="Arial" w:hAnsi="Arial" w:cs="Arial"/>
                <w:sz w:val="20"/>
                <w:szCs w:val="20"/>
              </w:rPr>
              <w:t>Labor Costs / Respondent</w:t>
            </w:r>
            <w:r w:rsidR="001C0D2E">
              <w:rPr>
                <w:rFonts w:ascii="Arial" w:hAnsi="Arial" w:cs="Arial"/>
                <w:sz w:val="20"/>
                <w:szCs w:val="20"/>
              </w:rPr>
              <w:t>*</w:t>
            </w:r>
            <w:r w:rsidRPr="00A81E48">
              <w:rPr>
                <w:rFonts w:ascii="Arial" w:hAnsi="Arial" w:cs="Arial"/>
                <w:sz w:val="20"/>
                <w:szCs w:val="20"/>
              </w:rPr>
              <w:t xml:space="preserve"> </w:t>
            </w:r>
          </w:p>
        </w:tc>
        <w:tc>
          <w:tcPr>
            <w:tcW w:w="1170" w:type="dxa"/>
            <w:tcBorders>
              <w:left w:val="single" w:color="auto" w:sz="12" w:space="0"/>
            </w:tcBorders>
            <w:tcMar>
              <w:left w:w="29" w:type="dxa"/>
              <w:right w:w="29" w:type="dxa"/>
            </w:tcMar>
            <w:vAlign w:val="center"/>
          </w:tcPr>
          <w:p w:rsidRPr="00A81E48" w:rsidR="00A81E48" w:rsidP="00A81E48" w:rsidRDefault="00A81E48" w14:paraId="3C16589E" w14:textId="77777777">
            <w:pPr>
              <w:widowControl/>
              <w:autoSpaceDE/>
              <w:autoSpaceDN/>
              <w:adjustRightInd/>
              <w:jc w:val="center"/>
              <w:rPr>
                <w:rFonts w:ascii="Arial" w:hAnsi="Arial" w:cs="Arial"/>
                <w:sz w:val="20"/>
                <w:szCs w:val="20"/>
              </w:rPr>
            </w:pPr>
            <w:r w:rsidRPr="00A81E48">
              <w:rPr>
                <w:rFonts w:ascii="Arial" w:hAnsi="Arial" w:cs="Arial"/>
                <w:sz w:val="20"/>
                <w:szCs w:val="20"/>
              </w:rPr>
              <w:t>Total Responses</w:t>
            </w:r>
          </w:p>
        </w:tc>
        <w:tc>
          <w:tcPr>
            <w:tcW w:w="1175" w:type="dxa"/>
            <w:tcMar>
              <w:left w:w="29" w:type="dxa"/>
              <w:right w:w="29" w:type="dxa"/>
            </w:tcMar>
            <w:vAlign w:val="center"/>
          </w:tcPr>
          <w:p w:rsidRPr="00A81E48" w:rsidR="00A81E48" w:rsidP="00A81E48" w:rsidRDefault="00A81E48" w14:paraId="405284B5" w14:textId="77777777">
            <w:pPr>
              <w:widowControl/>
              <w:autoSpaceDE/>
              <w:autoSpaceDN/>
              <w:adjustRightInd/>
              <w:jc w:val="center"/>
              <w:rPr>
                <w:rFonts w:ascii="Arial" w:hAnsi="Arial" w:cs="Arial"/>
                <w:sz w:val="20"/>
                <w:szCs w:val="20"/>
              </w:rPr>
            </w:pPr>
            <w:r w:rsidRPr="00A81E48">
              <w:rPr>
                <w:rFonts w:ascii="Arial" w:hAnsi="Arial" w:cs="Arial"/>
                <w:sz w:val="20"/>
                <w:szCs w:val="20"/>
              </w:rPr>
              <w:t xml:space="preserve">Total Labor Costs </w:t>
            </w:r>
          </w:p>
        </w:tc>
      </w:tr>
      <w:tr w:rsidRPr="00A81E48" w:rsidR="00A81E48" w:rsidTr="00A81E48" w14:paraId="494B4C5E" w14:textId="77777777">
        <w:trPr>
          <w:trHeight w:val="720"/>
          <w:jc w:val="center"/>
        </w:trPr>
        <w:tc>
          <w:tcPr>
            <w:tcW w:w="1525" w:type="dxa"/>
            <w:tcMar>
              <w:left w:w="29" w:type="dxa"/>
              <w:right w:w="29" w:type="dxa"/>
            </w:tcMar>
            <w:vAlign w:val="center"/>
          </w:tcPr>
          <w:p w:rsidRPr="00A81E48" w:rsidR="00A81E48" w:rsidP="00A81E48" w:rsidRDefault="00A81E48" w14:paraId="5021AEC9" w14:textId="4496269C">
            <w:pPr>
              <w:widowControl/>
              <w:autoSpaceDE/>
              <w:autoSpaceDN/>
              <w:adjustRightInd/>
              <w:jc w:val="center"/>
              <w:rPr>
                <w:rFonts w:ascii="Arial" w:hAnsi="Arial" w:cs="Arial"/>
                <w:sz w:val="20"/>
                <w:szCs w:val="20"/>
              </w:rPr>
            </w:pPr>
            <w:r w:rsidRPr="00A81E48">
              <w:rPr>
                <w:rFonts w:ascii="Arial" w:hAnsi="Arial" w:cs="Arial"/>
                <w:sz w:val="20"/>
                <w:szCs w:val="20"/>
              </w:rPr>
              <w:t>Registration of DSPs</w:t>
            </w:r>
          </w:p>
        </w:tc>
        <w:tc>
          <w:tcPr>
            <w:tcW w:w="1080" w:type="dxa"/>
            <w:tcMar>
              <w:left w:w="29" w:type="dxa"/>
              <w:right w:w="29" w:type="dxa"/>
            </w:tcMar>
            <w:vAlign w:val="center"/>
          </w:tcPr>
          <w:p w:rsidRPr="00A81E48" w:rsidR="00A81E48" w:rsidP="00A81E48" w:rsidRDefault="00294D71" w14:paraId="373B3E98" w14:textId="7A0D834E">
            <w:pPr>
              <w:widowControl/>
              <w:autoSpaceDE/>
              <w:autoSpaceDN/>
              <w:adjustRightInd/>
              <w:jc w:val="center"/>
              <w:rPr>
                <w:rFonts w:ascii="Arial" w:hAnsi="Arial" w:cs="Arial"/>
                <w:sz w:val="20"/>
                <w:szCs w:val="20"/>
              </w:rPr>
            </w:pPr>
            <w:r>
              <w:rPr>
                <w:rFonts w:ascii="Arial" w:hAnsi="Arial" w:cs="Arial"/>
                <w:sz w:val="20"/>
                <w:szCs w:val="20"/>
              </w:rPr>
              <w:t>1.9649</w:t>
            </w:r>
          </w:p>
        </w:tc>
        <w:tc>
          <w:tcPr>
            <w:tcW w:w="1170" w:type="dxa"/>
            <w:tcMar>
              <w:left w:w="29" w:type="dxa"/>
              <w:right w:w="29" w:type="dxa"/>
            </w:tcMar>
            <w:vAlign w:val="center"/>
          </w:tcPr>
          <w:p w:rsidRPr="00A81E48" w:rsidR="00A81E48" w:rsidP="00A81E48" w:rsidRDefault="00294D71" w14:paraId="76DD246F" w14:textId="57F570A6">
            <w:pPr>
              <w:widowControl/>
              <w:autoSpaceDE/>
              <w:autoSpaceDN/>
              <w:adjustRightInd/>
              <w:jc w:val="center"/>
              <w:rPr>
                <w:rFonts w:ascii="Arial" w:hAnsi="Arial" w:cs="Arial"/>
                <w:sz w:val="20"/>
                <w:szCs w:val="20"/>
              </w:rPr>
            </w:pPr>
            <w:r>
              <w:rPr>
                <w:rFonts w:ascii="Arial" w:hAnsi="Arial" w:cs="Arial"/>
                <w:sz w:val="20"/>
                <w:szCs w:val="20"/>
              </w:rPr>
              <w:t>$58.26</w:t>
            </w:r>
          </w:p>
        </w:tc>
        <w:tc>
          <w:tcPr>
            <w:tcW w:w="1260" w:type="dxa"/>
            <w:vAlign w:val="center"/>
          </w:tcPr>
          <w:p w:rsidRPr="00A81E48" w:rsidR="00A81E48" w:rsidP="00A81E48" w:rsidRDefault="00294D71" w14:paraId="1CCBA0A6" w14:textId="197AE2C3">
            <w:pPr>
              <w:widowControl/>
              <w:autoSpaceDE/>
              <w:autoSpaceDN/>
              <w:adjustRightInd/>
              <w:jc w:val="center"/>
              <w:rPr>
                <w:rFonts w:ascii="Arial" w:hAnsi="Arial" w:cs="Arial"/>
                <w:sz w:val="20"/>
                <w:szCs w:val="20"/>
              </w:rPr>
            </w:pPr>
            <w:r>
              <w:rPr>
                <w:rFonts w:ascii="Arial" w:hAnsi="Arial" w:cs="Arial"/>
                <w:sz w:val="20"/>
                <w:szCs w:val="20"/>
              </w:rPr>
              <w:t>1</w:t>
            </w:r>
          </w:p>
        </w:tc>
        <w:tc>
          <w:tcPr>
            <w:tcW w:w="1260" w:type="dxa"/>
            <w:tcBorders>
              <w:right w:val="single" w:color="auto" w:sz="12" w:space="0"/>
            </w:tcBorders>
            <w:vAlign w:val="center"/>
          </w:tcPr>
          <w:p w:rsidRPr="00A81E48" w:rsidR="00A81E48" w:rsidP="00A81E48" w:rsidRDefault="00294D71" w14:paraId="4ADED08D" w14:textId="627E2759">
            <w:pPr>
              <w:widowControl/>
              <w:autoSpaceDE/>
              <w:autoSpaceDN/>
              <w:adjustRightInd/>
              <w:jc w:val="center"/>
              <w:rPr>
                <w:rFonts w:ascii="Arial" w:hAnsi="Arial" w:cs="Arial"/>
                <w:sz w:val="20"/>
                <w:szCs w:val="20"/>
              </w:rPr>
            </w:pPr>
            <w:r>
              <w:rPr>
                <w:rFonts w:ascii="Arial" w:hAnsi="Arial" w:cs="Arial"/>
                <w:sz w:val="20"/>
                <w:szCs w:val="20"/>
              </w:rPr>
              <w:t>$58.26</w:t>
            </w:r>
          </w:p>
        </w:tc>
        <w:tc>
          <w:tcPr>
            <w:tcW w:w="1170" w:type="dxa"/>
            <w:tcBorders>
              <w:left w:val="single" w:color="auto" w:sz="12" w:space="0"/>
            </w:tcBorders>
            <w:tcMar>
              <w:left w:w="29" w:type="dxa"/>
              <w:right w:w="29" w:type="dxa"/>
            </w:tcMar>
            <w:vAlign w:val="center"/>
          </w:tcPr>
          <w:p w:rsidRPr="00A81E48" w:rsidR="00A81E48" w:rsidP="00A81E48" w:rsidRDefault="00294D71" w14:paraId="60F39FAA" w14:textId="6033910C">
            <w:pPr>
              <w:widowControl/>
              <w:autoSpaceDE/>
              <w:autoSpaceDN/>
              <w:adjustRightInd/>
              <w:jc w:val="center"/>
              <w:rPr>
                <w:rFonts w:ascii="Arial" w:hAnsi="Arial" w:cs="Arial"/>
                <w:sz w:val="20"/>
                <w:szCs w:val="20"/>
              </w:rPr>
            </w:pPr>
            <w:r>
              <w:rPr>
                <w:rFonts w:ascii="Arial" w:hAnsi="Arial" w:cs="Arial"/>
                <w:sz w:val="20"/>
                <w:szCs w:val="20"/>
              </w:rPr>
              <w:t>2,850</w:t>
            </w:r>
          </w:p>
        </w:tc>
        <w:tc>
          <w:tcPr>
            <w:tcW w:w="1175" w:type="dxa"/>
            <w:tcMar>
              <w:left w:w="29" w:type="dxa"/>
              <w:right w:w="29" w:type="dxa"/>
            </w:tcMar>
            <w:vAlign w:val="center"/>
          </w:tcPr>
          <w:p w:rsidRPr="00A81E48" w:rsidR="00A81E48" w:rsidP="00A81E48" w:rsidRDefault="00294D71" w14:paraId="7D4132EB" w14:textId="0D0A3B62">
            <w:pPr>
              <w:widowControl/>
              <w:autoSpaceDE/>
              <w:autoSpaceDN/>
              <w:adjustRightInd/>
              <w:jc w:val="center"/>
              <w:rPr>
                <w:rFonts w:ascii="Arial" w:hAnsi="Arial" w:cs="Arial"/>
                <w:sz w:val="20"/>
                <w:szCs w:val="20"/>
              </w:rPr>
            </w:pPr>
            <w:r>
              <w:rPr>
                <w:rFonts w:ascii="Arial" w:hAnsi="Arial" w:cs="Arial"/>
                <w:sz w:val="20"/>
                <w:szCs w:val="20"/>
              </w:rPr>
              <w:t>$166,041.00</w:t>
            </w:r>
          </w:p>
        </w:tc>
      </w:tr>
      <w:tr w:rsidRPr="00A81E48" w:rsidR="00A81E48" w:rsidTr="00A81E48" w14:paraId="1B8F5DBA" w14:textId="77777777">
        <w:trPr>
          <w:trHeight w:val="720"/>
          <w:jc w:val="center"/>
        </w:trPr>
        <w:tc>
          <w:tcPr>
            <w:tcW w:w="1525" w:type="dxa"/>
            <w:tcMar>
              <w:left w:w="29" w:type="dxa"/>
              <w:right w:w="29" w:type="dxa"/>
            </w:tcMar>
            <w:vAlign w:val="center"/>
          </w:tcPr>
          <w:p w:rsidRPr="00A81E48" w:rsidR="00A81E48" w:rsidP="00A81E48" w:rsidRDefault="00A81E48" w14:paraId="0C3AC135" w14:textId="43A35E95">
            <w:pPr>
              <w:widowControl/>
              <w:autoSpaceDE/>
              <w:autoSpaceDN/>
              <w:adjustRightInd/>
              <w:jc w:val="center"/>
              <w:rPr>
                <w:rFonts w:ascii="Arial" w:hAnsi="Arial" w:cs="Arial"/>
                <w:sz w:val="20"/>
                <w:szCs w:val="20"/>
              </w:rPr>
            </w:pPr>
            <w:r w:rsidRPr="00A81E48">
              <w:rPr>
                <w:rFonts w:ascii="Arial" w:hAnsi="Arial" w:cs="Arial"/>
                <w:sz w:val="20"/>
                <w:szCs w:val="20"/>
              </w:rPr>
              <w:t>Misc. DSP Requests and Notices</w:t>
            </w:r>
          </w:p>
        </w:tc>
        <w:tc>
          <w:tcPr>
            <w:tcW w:w="1080" w:type="dxa"/>
            <w:tcMar>
              <w:left w:w="29" w:type="dxa"/>
              <w:right w:w="29" w:type="dxa"/>
            </w:tcMar>
            <w:vAlign w:val="center"/>
          </w:tcPr>
          <w:p w:rsidRPr="00A81E48" w:rsidR="00A81E48" w:rsidP="00A81E48" w:rsidRDefault="00294D71" w14:paraId="4512D61C" w14:textId="5EC004D6">
            <w:pPr>
              <w:widowControl/>
              <w:autoSpaceDE/>
              <w:autoSpaceDN/>
              <w:adjustRightInd/>
              <w:jc w:val="center"/>
              <w:rPr>
                <w:rFonts w:ascii="Arial" w:hAnsi="Arial" w:cs="Arial"/>
                <w:sz w:val="20"/>
                <w:szCs w:val="20"/>
              </w:rPr>
            </w:pPr>
            <w:r>
              <w:rPr>
                <w:rFonts w:ascii="Arial" w:hAnsi="Arial" w:cs="Arial"/>
                <w:sz w:val="20"/>
                <w:szCs w:val="20"/>
              </w:rPr>
              <w:t>1.2</w:t>
            </w:r>
          </w:p>
        </w:tc>
        <w:tc>
          <w:tcPr>
            <w:tcW w:w="1170" w:type="dxa"/>
            <w:tcMar>
              <w:left w:w="29" w:type="dxa"/>
              <w:right w:w="29" w:type="dxa"/>
            </w:tcMar>
            <w:vAlign w:val="center"/>
          </w:tcPr>
          <w:p w:rsidRPr="00A81E48" w:rsidR="00A81E48" w:rsidP="00A81E48" w:rsidRDefault="00294D71" w14:paraId="7EACD16D" w14:textId="6D9ACF6A">
            <w:pPr>
              <w:widowControl/>
              <w:autoSpaceDE/>
              <w:autoSpaceDN/>
              <w:adjustRightInd/>
              <w:jc w:val="center"/>
              <w:rPr>
                <w:rFonts w:ascii="Arial" w:hAnsi="Arial" w:cs="Arial"/>
                <w:sz w:val="20"/>
                <w:szCs w:val="20"/>
              </w:rPr>
            </w:pPr>
            <w:r>
              <w:rPr>
                <w:rFonts w:ascii="Arial" w:hAnsi="Arial" w:cs="Arial"/>
                <w:sz w:val="20"/>
                <w:szCs w:val="20"/>
              </w:rPr>
              <w:t>$35.58</w:t>
            </w:r>
          </w:p>
        </w:tc>
        <w:tc>
          <w:tcPr>
            <w:tcW w:w="1260" w:type="dxa"/>
            <w:vAlign w:val="center"/>
          </w:tcPr>
          <w:p w:rsidRPr="00A81E48" w:rsidR="00A81E48" w:rsidP="00A81E48" w:rsidRDefault="00294D71" w14:paraId="46EB39F5" w14:textId="7D529975">
            <w:pPr>
              <w:widowControl/>
              <w:autoSpaceDE/>
              <w:autoSpaceDN/>
              <w:adjustRightInd/>
              <w:jc w:val="center"/>
              <w:rPr>
                <w:rFonts w:ascii="Arial" w:hAnsi="Arial" w:cs="Arial"/>
                <w:sz w:val="20"/>
                <w:szCs w:val="20"/>
              </w:rPr>
            </w:pPr>
            <w:r>
              <w:rPr>
                <w:rFonts w:ascii="Arial" w:hAnsi="Arial" w:cs="Arial"/>
                <w:sz w:val="20"/>
                <w:szCs w:val="20"/>
              </w:rPr>
              <w:t>2</w:t>
            </w:r>
          </w:p>
        </w:tc>
        <w:tc>
          <w:tcPr>
            <w:tcW w:w="1260" w:type="dxa"/>
            <w:tcBorders>
              <w:right w:val="single" w:color="auto" w:sz="12" w:space="0"/>
            </w:tcBorders>
            <w:vAlign w:val="center"/>
          </w:tcPr>
          <w:p w:rsidRPr="00A81E48" w:rsidR="00A81E48" w:rsidP="00A81E48" w:rsidRDefault="00294D71" w14:paraId="491B537B" w14:textId="552EDF23">
            <w:pPr>
              <w:widowControl/>
              <w:autoSpaceDE/>
              <w:autoSpaceDN/>
              <w:adjustRightInd/>
              <w:jc w:val="center"/>
              <w:rPr>
                <w:rFonts w:ascii="Arial" w:hAnsi="Arial" w:cs="Arial"/>
                <w:sz w:val="20"/>
                <w:szCs w:val="20"/>
              </w:rPr>
            </w:pPr>
            <w:r>
              <w:rPr>
                <w:rFonts w:ascii="Arial" w:hAnsi="Arial" w:cs="Arial"/>
                <w:sz w:val="20"/>
                <w:szCs w:val="20"/>
              </w:rPr>
              <w:t>$71.16</w:t>
            </w:r>
          </w:p>
        </w:tc>
        <w:tc>
          <w:tcPr>
            <w:tcW w:w="1170" w:type="dxa"/>
            <w:tcBorders>
              <w:left w:val="single" w:color="auto" w:sz="12" w:space="0"/>
            </w:tcBorders>
            <w:tcMar>
              <w:left w:w="29" w:type="dxa"/>
              <w:right w:w="29" w:type="dxa"/>
            </w:tcMar>
            <w:vAlign w:val="center"/>
          </w:tcPr>
          <w:p w:rsidRPr="00A81E48" w:rsidR="00A81E48" w:rsidP="00A81E48" w:rsidRDefault="00294D71" w14:paraId="385E699B" w14:textId="6F0CDAC3">
            <w:pPr>
              <w:widowControl/>
              <w:autoSpaceDE/>
              <w:autoSpaceDN/>
              <w:adjustRightInd/>
              <w:jc w:val="center"/>
              <w:rPr>
                <w:rFonts w:ascii="Arial" w:hAnsi="Arial" w:cs="Arial"/>
                <w:sz w:val="20"/>
                <w:szCs w:val="20"/>
              </w:rPr>
            </w:pPr>
            <w:r>
              <w:rPr>
                <w:rFonts w:ascii="Arial" w:hAnsi="Arial" w:cs="Arial"/>
                <w:sz w:val="20"/>
                <w:szCs w:val="20"/>
              </w:rPr>
              <w:t>1,400</w:t>
            </w:r>
          </w:p>
        </w:tc>
        <w:tc>
          <w:tcPr>
            <w:tcW w:w="1175" w:type="dxa"/>
            <w:tcMar>
              <w:left w:w="29" w:type="dxa"/>
              <w:right w:w="29" w:type="dxa"/>
            </w:tcMar>
            <w:vAlign w:val="center"/>
          </w:tcPr>
          <w:p w:rsidRPr="00A81E48" w:rsidR="00A81E48" w:rsidP="00A81E48" w:rsidRDefault="00294D71" w14:paraId="19062392" w14:textId="4585ECA1">
            <w:pPr>
              <w:widowControl/>
              <w:autoSpaceDE/>
              <w:autoSpaceDN/>
              <w:adjustRightInd/>
              <w:jc w:val="center"/>
              <w:rPr>
                <w:rFonts w:ascii="Arial" w:hAnsi="Arial" w:cs="Arial"/>
                <w:sz w:val="20"/>
                <w:szCs w:val="20"/>
              </w:rPr>
            </w:pPr>
            <w:r>
              <w:rPr>
                <w:rFonts w:ascii="Arial" w:hAnsi="Arial" w:cs="Arial"/>
                <w:sz w:val="20"/>
                <w:szCs w:val="20"/>
              </w:rPr>
              <w:t>$49,812.00</w:t>
            </w:r>
          </w:p>
        </w:tc>
      </w:tr>
      <w:tr w:rsidRPr="00A81E48" w:rsidR="00A81E48" w:rsidTr="00A81E48" w14:paraId="47053E5F" w14:textId="77777777">
        <w:trPr>
          <w:trHeight w:val="720"/>
          <w:jc w:val="center"/>
        </w:trPr>
        <w:tc>
          <w:tcPr>
            <w:tcW w:w="1525" w:type="dxa"/>
            <w:tcMar>
              <w:left w:w="29" w:type="dxa"/>
              <w:right w:w="29" w:type="dxa"/>
            </w:tcMar>
            <w:vAlign w:val="center"/>
          </w:tcPr>
          <w:p w:rsidRPr="00A81E48" w:rsidR="00A81E48" w:rsidP="00A81E48" w:rsidRDefault="00A81E48" w14:paraId="2C48F009" w14:textId="6D705098">
            <w:pPr>
              <w:widowControl/>
              <w:autoSpaceDE/>
              <w:autoSpaceDN/>
              <w:adjustRightInd/>
              <w:jc w:val="center"/>
              <w:rPr>
                <w:rFonts w:ascii="Arial" w:hAnsi="Arial" w:cs="Arial"/>
                <w:sz w:val="20"/>
                <w:szCs w:val="20"/>
              </w:rPr>
            </w:pPr>
            <w:r w:rsidRPr="00A81E48">
              <w:rPr>
                <w:rFonts w:ascii="Arial" w:hAnsi="Arial" w:cs="Arial"/>
                <w:sz w:val="20"/>
                <w:szCs w:val="20"/>
              </w:rPr>
              <w:t>Non-DSP Requests and Notices</w:t>
            </w:r>
          </w:p>
        </w:tc>
        <w:tc>
          <w:tcPr>
            <w:tcW w:w="1080" w:type="dxa"/>
            <w:tcMar>
              <w:left w:w="29" w:type="dxa"/>
              <w:right w:w="29" w:type="dxa"/>
            </w:tcMar>
            <w:vAlign w:val="center"/>
          </w:tcPr>
          <w:p w:rsidRPr="00A81E48" w:rsidR="00A81E48" w:rsidP="00A81E48" w:rsidRDefault="00294D71" w14:paraId="052D57B9" w14:textId="7ABD5640">
            <w:pPr>
              <w:widowControl/>
              <w:autoSpaceDE/>
              <w:autoSpaceDN/>
              <w:adjustRightInd/>
              <w:jc w:val="center"/>
              <w:rPr>
                <w:rFonts w:ascii="Arial" w:hAnsi="Arial" w:cs="Arial"/>
                <w:sz w:val="20"/>
                <w:szCs w:val="20"/>
              </w:rPr>
            </w:pPr>
            <w:r>
              <w:rPr>
                <w:rFonts w:ascii="Arial" w:hAnsi="Arial" w:cs="Arial"/>
                <w:sz w:val="20"/>
                <w:szCs w:val="20"/>
              </w:rPr>
              <w:t>1.0</w:t>
            </w:r>
          </w:p>
        </w:tc>
        <w:tc>
          <w:tcPr>
            <w:tcW w:w="1170" w:type="dxa"/>
            <w:tcMar>
              <w:left w:w="29" w:type="dxa"/>
              <w:right w:w="29" w:type="dxa"/>
            </w:tcMar>
            <w:vAlign w:val="center"/>
          </w:tcPr>
          <w:p w:rsidRPr="00A81E48" w:rsidR="00A81E48" w:rsidP="00A81E48" w:rsidRDefault="00294D71" w14:paraId="378B0E81" w14:textId="5AAEBBE6">
            <w:pPr>
              <w:widowControl/>
              <w:autoSpaceDE/>
              <w:autoSpaceDN/>
              <w:adjustRightInd/>
              <w:jc w:val="center"/>
              <w:rPr>
                <w:rFonts w:ascii="Arial" w:hAnsi="Arial" w:cs="Arial"/>
                <w:sz w:val="20"/>
                <w:szCs w:val="20"/>
              </w:rPr>
            </w:pPr>
            <w:r>
              <w:rPr>
                <w:rFonts w:ascii="Arial" w:hAnsi="Arial" w:cs="Arial"/>
                <w:sz w:val="20"/>
                <w:szCs w:val="20"/>
              </w:rPr>
              <w:t>$29.65</w:t>
            </w:r>
          </w:p>
        </w:tc>
        <w:tc>
          <w:tcPr>
            <w:tcW w:w="1260" w:type="dxa"/>
            <w:vAlign w:val="center"/>
          </w:tcPr>
          <w:p w:rsidRPr="00A81E48" w:rsidR="00A81E48" w:rsidP="00A81E48" w:rsidRDefault="00294D71" w14:paraId="6CB82A7A" w14:textId="0F09AB05">
            <w:pPr>
              <w:widowControl/>
              <w:autoSpaceDE/>
              <w:autoSpaceDN/>
              <w:adjustRightInd/>
              <w:jc w:val="center"/>
              <w:rPr>
                <w:rFonts w:ascii="Arial" w:hAnsi="Arial" w:cs="Arial"/>
                <w:sz w:val="20"/>
                <w:szCs w:val="20"/>
              </w:rPr>
            </w:pPr>
            <w:r>
              <w:rPr>
                <w:rFonts w:ascii="Arial" w:hAnsi="Arial" w:cs="Arial"/>
                <w:sz w:val="20"/>
                <w:szCs w:val="20"/>
              </w:rPr>
              <w:t>1</w:t>
            </w:r>
          </w:p>
        </w:tc>
        <w:tc>
          <w:tcPr>
            <w:tcW w:w="1260" w:type="dxa"/>
            <w:tcBorders>
              <w:right w:val="single" w:color="auto" w:sz="12" w:space="0"/>
            </w:tcBorders>
            <w:vAlign w:val="center"/>
          </w:tcPr>
          <w:p w:rsidRPr="00A81E48" w:rsidR="00A81E48" w:rsidP="00A81E48" w:rsidRDefault="00294D71" w14:paraId="70426C53" w14:textId="1B49F403">
            <w:pPr>
              <w:widowControl/>
              <w:autoSpaceDE/>
              <w:autoSpaceDN/>
              <w:adjustRightInd/>
              <w:jc w:val="center"/>
              <w:rPr>
                <w:rFonts w:ascii="Arial" w:hAnsi="Arial" w:cs="Arial"/>
                <w:sz w:val="20"/>
                <w:szCs w:val="20"/>
              </w:rPr>
            </w:pPr>
            <w:r>
              <w:rPr>
                <w:rFonts w:ascii="Arial" w:hAnsi="Arial" w:cs="Arial"/>
                <w:sz w:val="20"/>
                <w:szCs w:val="20"/>
              </w:rPr>
              <w:t>$29.65</w:t>
            </w:r>
          </w:p>
        </w:tc>
        <w:tc>
          <w:tcPr>
            <w:tcW w:w="1170" w:type="dxa"/>
            <w:tcBorders>
              <w:left w:val="single" w:color="auto" w:sz="12" w:space="0"/>
            </w:tcBorders>
            <w:tcMar>
              <w:left w:w="29" w:type="dxa"/>
              <w:right w:w="29" w:type="dxa"/>
            </w:tcMar>
            <w:vAlign w:val="center"/>
          </w:tcPr>
          <w:p w:rsidRPr="00A81E48" w:rsidR="00A81E48" w:rsidP="00A81E48" w:rsidRDefault="00294D71" w14:paraId="3F429C78" w14:textId="7E2C0070">
            <w:pPr>
              <w:widowControl/>
              <w:autoSpaceDE/>
              <w:autoSpaceDN/>
              <w:adjustRightInd/>
              <w:jc w:val="center"/>
              <w:rPr>
                <w:rFonts w:ascii="Arial" w:hAnsi="Arial" w:cs="Arial"/>
                <w:sz w:val="20"/>
                <w:szCs w:val="20"/>
              </w:rPr>
            </w:pPr>
            <w:r>
              <w:rPr>
                <w:rFonts w:ascii="Arial" w:hAnsi="Arial" w:cs="Arial"/>
                <w:sz w:val="20"/>
                <w:szCs w:val="20"/>
              </w:rPr>
              <w:t>50</w:t>
            </w:r>
          </w:p>
        </w:tc>
        <w:tc>
          <w:tcPr>
            <w:tcW w:w="1175" w:type="dxa"/>
            <w:tcMar>
              <w:left w:w="29" w:type="dxa"/>
              <w:right w:w="29" w:type="dxa"/>
            </w:tcMar>
            <w:vAlign w:val="center"/>
          </w:tcPr>
          <w:p w:rsidRPr="00A81E48" w:rsidR="00A81E48" w:rsidP="00A81E48" w:rsidRDefault="00294D71" w14:paraId="79798C38" w14:textId="794C84BD">
            <w:pPr>
              <w:widowControl/>
              <w:autoSpaceDE/>
              <w:autoSpaceDN/>
              <w:adjustRightInd/>
              <w:jc w:val="center"/>
              <w:rPr>
                <w:rFonts w:ascii="Arial" w:hAnsi="Arial" w:cs="Arial"/>
                <w:sz w:val="20"/>
                <w:szCs w:val="20"/>
              </w:rPr>
            </w:pPr>
            <w:r>
              <w:rPr>
                <w:rFonts w:ascii="Arial" w:hAnsi="Arial" w:cs="Arial"/>
                <w:sz w:val="20"/>
                <w:szCs w:val="20"/>
              </w:rPr>
              <w:t>$1,482.50</w:t>
            </w:r>
          </w:p>
        </w:tc>
      </w:tr>
      <w:tr w:rsidRPr="00A81E48" w:rsidR="00A81E48" w:rsidTr="00A81E48" w14:paraId="443FCD11" w14:textId="77777777">
        <w:trPr>
          <w:trHeight w:val="720"/>
          <w:jc w:val="center"/>
        </w:trPr>
        <w:tc>
          <w:tcPr>
            <w:tcW w:w="1525" w:type="dxa"/>
            <w:tcMar>
              <w:left w:w="29" w:type="dxa"/>
              <w:right w:w="29" w:type="dxa"/>
            </w:tcMar>
            <w:vAlign w:val="center"/>
          </w:tcPr>
          <w:p w:rsidRPr="00294D71" w:rsidR="00A81E48" w:rsidP="001C0D2E" w:rsidRDefault="00A81E48" w14:paraId="23533368" w14:textId="08D0C897">
            <w:pPr>
              <w:widowControl/>
              <w:autoSpaceDE/>
              <w:autoSpaceDN/>
              <w:adjustRightInd/>
              <w:jc w:val="center"/>
              <w:rPr>
                <w:rFonts w:ascii="Arial" w:hAnsi="Arial" w:cs="Arial"/>
                <w:b/>
                <w:sz w:val="20"/>
                <w:szCs w:val="20"/>
              </w:rPr>
            </w:pPr>
            <w:r w:rsidRPr="00294D71">
              <w:rPr>
                <w:rFonts w:ascii="Arial" w:hAnsi="Arial" w:cs="Arial"/>
                <w:b/>
                <w:sz w:val="20"/>
                <w:szCs w:val="20"/>
              </w:rPr>
              <w:t>TOTALS:</w:t>
            </w:r>
          </w:p>
        </w:tc>
        <w:tc>
          <w:tcPr>
            <w:tcW w:w="1080" w:type="dxa"/>
            <w:tcMar>
              <w:left w:w="29" w:type="dxa"/>
              <w:right w:w="29" w:type="dxa"/>
            </w:tcMar>
            <w:vAlign w:val="center"/>
          </w:tcPr>
          <w:p w:rsidRPr="001C0D2E" w:rsidR="00A81E48" w:rsidP="001C0D2E" w:rsidRDefault="001C0D2E" w14:paraId="49E7D919" w14:textId="4DD23D20">
            <w:pPr>
              <w:widowControl/>
              <w:autoSpaceDE/>
              <w:autoSpaceDN/>
              <w:adjustRightInd/>
              <w:jc w:val="center"/>
              <w:rPr>
                <w:rFonts w:ascii="Arial" w:hAnsi="Arial" w:cs="Arial"/>
                <w:b/>
                <w:sz w:val="18"/>
                <w:szCs w:val="18"/>
              </w:rPr>
            </w:pPr>
            <w:r w:rsidRPr="001C0D2E">
              <w:rPr>
                <w:rFonts w:ascii="Arial" w:hAnsi="Arial" w:cs="Arial"/>
                <w:b/>
                <w:sz w:val="18"/>
                <w:szCs w:val="18"/>
              </w:rPr>
              <w:t>(</w:t>
            </w:r>
            <w:r w:rsidRPr="001C0D2E" w:rsidR="00F16BD8">
              <w:rPr>
                <w:rFonts w:ascii="Arial" w:hAnsi="Arial" w:cs="Arial"/>
                <w:b/>
                <w:sz w:val="18"/>
                <w:szCs w:val="18"/>
              </w:rPr>
              <w:t>1.7047</w:t>
            </w:r>
            <w:r w:rsidRPr="001C0D2E">
              <w:rPr>
                <w:rFonts w:ascii="Arial" w:hAnsi="Arial" w:cs="Arial"/>
                <w:b/>
                <w:sz w:val="18"/>
                <w:szCs w:val="18"/>
              </w:rPr>
              <w:t>)</w:t>
            </w:r>
          </w:p>
        </w:tc>
        <w:tc>
          <w:tcPr>
            <w:tcW w:w="1170" w:type="dxa"/>
            <w:tcMar>
              <w:left w:w="29" w:type="dxa"/>
              <w:right w:w="29" w:type="dxa"/>
            </w:tcMar>
            <w:vAlign w:val="center"/>
          </w:tcPr>
          <w:p w:rsidRPr="001C0D2E" w:rsidR="00A81E48" w:rsidP="001C0D2E" w:rsidRDefault="001C0D2E" w14:paraId="5E807663" w14:textId="1EF5BBDD">
            <w:pPr>
              <w:widowControl/>
              <w:autoSpaceDE/>
              <w:autoSpaceDN/>
              <w:adjustRightInd/>
              <w:jc w:val="center"/>
              <w:rPr>
                <w:rFonts w:ascii="Arial" w:hAnsi="Arial" w:cs="Arial"/>
                <w:b/>
                <w:sz w:val="18"/>
                <w:szCs w:val="18"/>
              </w:rPr>
            </w:pPr>
            <w:r w:rsidRPr="001C0D2E">
              <w:rPr>
                <w:rFonts w:ascii="Arial" w:hAnsi="Arial" w:cs="Arial"/>
                <w:b/>
                <w:sz w:val="18"/>
                <w:szCs w:val="18"/>
              </w:rPr>
              <w:t>($50.54)</w:t>
            </w:r>
          </w:p>
        </w:tc>
        <w:tc>
          <w:tcPr>
            <w:tcW w:w="1260" w:type="dxa"/>
            <w:vAlign w:val="center"/>
          </w:tcPr>
          <w:p w:rsidRPr="001C0D2E" w:rsidR="00A81E48" w:rsidP="001C0D2E" w:rsidRDefault="001C0D2E" w14:paraId="014A99CC" w14:textId="5B72D247">
            <w:pPr>
              <w:widowControl/>
              <w:autoSpaceDE/>
              <w:autoSpaceDN/>
              <w:adjustRightInd/>
              <w:jc w:val="center"/>
              <w:rPr>
                <w:rFonts w:ascii="Arial" w:hAnsi="Arial" w:cs="Arial"/>
                <w:b/>
                <w:sz w:val="18"/>
                <w:szCs w:val="18"/>
              </w:rPr>
            </w:pPr>
            <w:r w:rsidRPr="001C0D2E">
              <w:rPr>
                <w:rFonts w:ascii="Arial" w:hAnsi="Arial" w:cs="Arial"/>
                <w:b/>
                <w:sz w:val="18"/>
                <w:szCs w:val="18"/>
              </w:rPr>
              <w:t>(</w:t>
            </w:r>
            <w:r w:rsidRPr="001C0D2E" w:rsidR="00F16BD8">
              <w:rPr>
                <w:rFonts w:ascii="Arial" w:hAnsi="Arial" w:cs="Arial"/>
                <w:b/>
                <w:sz w:val="18"/>
                <w:szCs w:val="18"/>
              </w:rPr>
              <w:t>1.1944</w:t>
            </w:r>
            <w:r w:rsidRPr="001C0D2E">
              <w:rPr>
                <w:rFonts w:ascii="Arial" w:hAnsi="Arial" w:cs="Arial"/>
                <w:b/>
                <w:sz w:val="18"/>
                <w:szCs w:val="18"/>
              </w:rPr>
              <w:t>)</w:t>
            </w:r>
          </w:p>
        </w:tc>
        <w:tc>
          <w:tcPr>
            <w:tcW w:w="1260" w:type="dxa"/>
            <w:tcBorders>
              <w:right w:val="single" w:color="auto" w:sz="12" w:space="0"/>
            </w:tcBorders>
            <w:vAlign w:val="center"/>
          </w:tcPr>
          <w:p w:rsidRPr="001C0D2E" w:rsidR="00A81E48" w:rsidP="001C0D2E" w:rsidRDefault="001C0D2E" w14:paraId="25FAD4D1" w14:textId="717C55D8">
            <w:pPr>
              <w:widowControl/>
              <w:autoSpaceDE/>
              <w:autoSpaceDN/>
              <w:adjustRightInd/>
              <w:jc w:val="center"/>
              <w:rPr>
                <w:rFonts w:ascii="Arial" w:hAnsi="Arial" w:cs="Arial"/>
                <w:b/>
                <w:sz w:val="18"/>
                <w:szCs w:val="18"/>
              </w:rPr>
            </w:pPr>
            <w:r w:rsidRPr="001C0D2E">
              <w:rPr>
                <w:rFonts w:ascii="Arial" w:hAnsi="Arial" w:cs="Arial"/>
                <w:b/>
                <w:sz w:val="18"/>
                <w:szCs w:val="18"/>
              </w:rPr>
              <w:t>($60.37)</w:t>
            </w:r>
          </w:p>
        </w:tc>
        <w:tc>
          <w:tcPr>
            <w:tcW w:w="1170" w:type="dxa"/>
            <w:tcBorders>
              <w:left w:val="single" w:color="auto" w:sz="12" w:space="0"/>
            </w:tcBorders>
            <w:tcMar>
              <w:left w:w="29" w:type="dxa"/>
              <w:right w:w="29" w:type="dxa"/>
            </w:tcMar>
            <w:vAlign w:val="center"/>
          </w:tcPr>
          <w:p w:rsidRPr="00294D71" w:rsidR="00A81E48" w:rsidP="001C0D2E" w:rsidRDefault="00F16BD8" w14:paraId="22C32820" w14:textId="3803B91A">
            <w:pPr>
              <w:widowControl/>
              <w:autoSpaceDE/>
              <w:autoSpaceDN/>
              <w:adjustRightInd/>
              <w:jc w:val="center"/>
              <w:rPr>
                <w:rFonts w:ascii="Arial" w:hAnsi="Arial" w:cs="Arial"/>
                <w:b/>
                <w:sz w:val="20"/>
                <w:szCs w:val="20"/>
              </w:rPr>
            </w:pPr>
            <w:r>
              <w:rPr>
                <w:rFonts w:ascii="Arial" w:hAnsi="Arial" w:cs="Arial"/>
                <w:b/>
                <w:sz w:val="20"/>
                <w:szCs w:val="20"/>
              </w:rPr>
              <w:t>4,300</w:t>
            </w:r>
          </w:p>
        </w:tc>
        <w:tc>
          <w:tcPr>
            <w:tcW w:w="1175" w:type="dxa"/>
            <w:tcMar>
              <w:left w:w="29" w:type="dxa"/>
              <w:right w:w="29" w:type="dxa"/>
            </w:tcMar>
            <w:vAlign w:val="center"/>
          </w:tcPr>
          <w:p w:rsidRPr="00294D71" w:rsidR="00A81E48" w:rsidP="001C0D2E" w:rsidRDefault="00294D71" w14:paraId="33E71C92" w14:textId="792CCB4C">
            <w:pPr>
              <w:widowControl/>
              <w:autoSpaceDE/>
              <w:autoSpaceDN/>
              <w:adjustRightInd/>
              <w:jc w:val="center"/>
              <w:rPr>
                <w:rFonts w:ascii="Arial" w:hAnsi="Arial" w:cs="Arial"/>
                <w:b/>
                <w:sz w:val="20"/>
                <w:szCs w:val="20"/>
              </w:rPr>
            </w:pPr>
            <w:r>
              <w:rPr>
                <w:rFonts w:ascii="Arial" w:hAnsi="Arial" w:cs="Arial"/>
                <w:b/>
                <w:sz w:val="20"/>
                <w:szCs w:val="20"/>
              </w:rPr>
              <w:t>$217,335.50</w:t>
            </w:r>
          </w:p>
        </w:tc>
      </w:tr>
    </w:tbl>
    <w:p w:rsidRPr="00A81E48" w:rsidR="00A81E48" w:rsidP="00A81E48" w:rsidRDefault="00A81E48" w14:paraId="68BD9AAC" w14:textId="77777777">
      <w:pPr>
        <w:widowControl/>
        <w:autoSpaceDE/>
        <w:autoSpaceDN/>
        <w:adjustRightInd/>
        <w:ind w:left="360"/>
        <w:rPr>
          <w:rFonts w:ascii="Arial" w:hAnsi="Arial" w:cs="Arial"/>
          <w:sz w:val="8"/>
          <w:szCs w:val="8"/>
        </w:rPr>
      </w:pPr>
    </w:p>
    <w:p w:rsidRPr="00A81E48" w:rsidR="00A81E48" w:rsidP="00A81E48" w:rsidRDefault="001C0D2E" w14:paraId="4CE3A13C" w14:textId="0D69918A">
      <w:pPr>
        <w:widowControl/>
        <w:autoSpaceDE/>
        <w:autoSpaceDN/>
        <w:adjustRightInd/>
        <w:ind w:left="360"/>
        <w:rPr>
          <w:rFonts w:ascii="Arial" w:hAnsi="Arial" w:cs="Arial"/>
        </w:rPr>
      </w:pPr>
      <w:r>
        <w:rPr>
          <w:rFonts w:ascii="Arial" w:hAnsi="Arial" w:cs="Arial"/>
          <w:sz w:val="22"/>
          <w:szCs w:val="22"/>
        </w:rPr>
        <w:t xml:space="preserve">* </w:t>
      </w:r>
      <w:r w:rsidRPr="001C0D2E">
        <w:rPr>
          <w:rFonts w:ascii="Arial" w:hAnsi="Arial" w:cs="Arial"/>
        </w:rPr>
        <w:t xml:space="preserve">Labor costs rounded to the nearest whole cent. </w:t>
      </w:r>
    </w:p>
    <w:p w:rsidR="001C0D2E" w:rsidP="00A81E48" w:rsidRDefault="00A81E48" w14:paraId="40A10960" w14:textId="354B4D8D">
      <w:pPr>
        <w:widowControl/>
        <w:autoSpaceDE/>
        <w:autoSpaceDN/>
        <w:adjustRightInd/>
        <w:ind w:left="360"/>
        <w:rPr>
          <w:rFonts w:ascii="Arial" w:hAnsi="Arial" w:cs="Arial"/>
          <w:sz w:val="22"/>
          <w:szCs w:val="22"/>
        </w:rPr>
      </w:pPr>
      <w:r w:rsidRPr="00A81E48">
        <w:rPr>
          <w:rFonts w:ascii="Arial" w:hAnsi="Arial" w:cs="Arial"/>
          <w:sz w:val="22"/>
          <w:szCs w:val="22"/>
          <w:u w:val="single"/>
        </w:rPr>
        <w:lastRenderedPageBreak/>
        <w:t>Respondent Record Retention:</w:t>
      </w:r>
      <w:r w:rsidRPr="00A81E48">
        <w:rPr>
          <w:rFonts w:ascii="Arial" w:hAnsi="Arial" w:cs="Arial"/>
          <w:sz w:val="22"/>
          <w:szCs w:val="22"/>
        </w:rPr>
        <w:t xml:space="preserve">  </w:t>
      </w:r>
      <w:r w:rsidR="001C0D2E">
        <w:rPr>
          <w:rFonts w:ascii="Arial" w:hAnsi="Arial" w:cs="Arial"/>
          <w:sz w:val="22"/>
          <w:szCs w:val="22"/>
        </w:rPr>
        <w:t>Under 27 CFR 19.81, respondents to this information collection request must permanently ret</w:t>
      </w:r>
      <w:r w:rsidRPr="001C0D2E" w:rsidR="001C0D2E">
        <w:rPr>
          <w:rFonts w:ascii="Arial" w:hAnsi="Arial" w:cs="Arial"/>
          <w:sz w:val="22"/>
          <w:szCs w:val="22"/>
        </w:rPr>
        <w:t>ain a registration file at their premises containing all approved DSP registration</w:t>
      </w:r>
      <w:r w:rsidR="001C0D2E">
        <w:rPr>
          <w:rFonts w:ascii="Arial" w:hAnsi="Arial" w:cs="Arial"/>
          <w:sz w:val="22"/>
          <w:szCs w:val="22"/>
        </w:rPr>
        <w:t>s</w:t>
      </w:r>
      <w:r w:rsidRPr="001C0D2E" w:rsidR="001C0D2E">
        <w:rPr>
          <w:rFonts w:ascii="Arial" w:hAnsi="Arial" w:cs="Arial"/>
          <w:sz w:val="22"/>
          <w:szCs w:val="22"/>
        </w:rPr>
        <w:t xml:space="preserve"> and supporting documents, </w:t>
      </w:r>
      <w:r w:rsidR="001C0D2E">
        <w:rPr>
          <w:rFonts w:ascii="Arial" w:hAnsi="Arial" w:cs="Arial"/>
          <w:sz w:val="22"/>
          <w:szCs w:val="22"/>
        </w:rPr>
        <w:t xml:space="preserve">which also must include all </w:t>
      </w:r>
      <w:r w:rsidRPr="001C0D2E" w:rsidR="001C0D2E">
        <w:rPr>
          <w:rFonts w:ascii="Arial" w:hAnsi="Arial" w:cs="Arial"/>
          <w:sz w:val="22"/>
          <w:szCs w:val="22"/>
        </w:rPr>
        <w:t>operative letterhead requests, notices, variances, and alternate methods and procedures required or approve</w:t>
      </w:r>
      <w:r w:rsidR="001C0D2E">
        <w:rPr>
          <w:rFonts w:ascii="Arial" w:hAnsi="Arial" w:cs="Arial"/>
          <w:sz w:val="22"/>
          <w:szCs w:val="22"/>
        </w:rPr>
        <w:t xml:space="preserve">d under this collection request. </w:t>
      </w:r>
    </w:p>
    <w:p w:rsidRPr="008D6CA3" w:rsidR="00A81E48" w:rsidP="00964F66" w:rsidRDefault="00A81E48" w14:paraId="3AB27F22" w14:textId="77777777">
      <w:pPr>
        <w:widowControl/>
        <w:rPr>
          <w:rFonts w:ascii="Arial" w:hAnsi="Arial" w:cs="Arial"/>
          <w:sz w:val="36"/>
          <w:szCs w:val="36"/>
        </w:rPr>
      </w:pPr>
    </w:p>
    <w:p w:rsidRPr="008D6CA3" w:rsidR="00844705" w:rsidP="00964F66" w:rsidRDefault="00844705" w14:paraId="2A5299E6" w14:textId="77777777">
      <w:pPr>
        <w:widowControl/>
        <w:rPr>
          <w:rFonts w:ascii="Arial" w:hAnsi="Arial" w:cs="Arial"/>
          <w:i/>
          <w:sz w:val="22"/>
          <w:szCs w:val="22"/>
        </w:rPr>
      </w:pPr>
      <w:r w:rsidRPr="008D6CA3">
        <w:rPr>
          <w:rFonts w:ascii="Arial" w:hAnsi="Arial" w:cs="Arial"/>
          <w:i/>
          <w:sz w:val="22"/>
          <w:szCs w:val="22"/>
        </w:rPr>
        <w:t xml:space="preserve">13.  What is the estimated annual cost burden to respondents or record keepers resulting from this information collection request (excluding the value of the hour burden in Question 12 above)? </w:t>
      </w:r>
    </w:p>
    <w:p w:rsidRPr="008D6CA3" w:rsidR="00844705" w:rsidP="00964F66" w:rsidRDefault="00844705" w14:paraId="3DE6CE31" w14:textId="77777777">
      <w:pPr>
        <w:widowControl/>
        <w:ind w:left="360"/>
        <w:rPr>
          <w:rFonts w:ascii="Arial" w:hAnsi="Arial" w:cs="Arial"/>
          <w:sz w:val="22"/>
          <w:szCs w:val="22"/>
        </w:rPr>
      </w:pPr>
    </w:p>
    <w:p w:rsidRPr="008D6CA3" w:rsidR="00844705" w:rsidP="00964F66" w:rsidRDefault="0026126B" w14:paraId="5A810C22" w14:textId="79419533">
      <w:pPr>
        <w:widowControl/>
        <w:ind w:left="360"/>
        <w:rPr>
          <w:rFonts w:ascii="Arial" w:hAnsi="Arial" w:cs="Arial"/>
          <w:sz w:val="22"/>
          <w:szCs w:val="22"/>
        </w:rPr>
      </w:pPr>
      <w:r w:rsidRPr="008D6CA3">
        <w:rPr>
          <w:rFonts w:ascii="Arial" w:hAnsi="Arial" w:cs="Arial"/>
          <w:sz w:val="22"/>
          <w:szCs w:val="22"/>
        </w:rPr>
        <w:t xml:space="preserve">TTB believes there are no annualized start-up or ongoing </w:t>
      </w:r>
      <w:r w:rsidRPr="008D6CA3" w:rsidR="00844705">
        <w:rPr>
          <w:rFonts w:ascii="Arial" w:hAnsi="Arial" w:cs="Arial"/>
          <w:sz w:val="22"/>
          <w:szCs w:val="22"/>
        </w:rPr>
        <w:t>operation</w:t>
      </w:r>
      <w:r w:rsidRPr="008D6CA3">
        <w:rPr>
          <w:rFonts w:ascii="Arial" w:hAnsi="Arial" w:cs="Arial"/>
          <w:sz w:val="22"/>
          <w:szCs w:val="22"/>
        </w:rPr>
        <w:t xml:space="preserve"> or </w:t>
      </w:r>
      <w:r w:rsidRPr="008D6CA3" w:rsidR="00844705">
        <w:rPr>
          <w:rFonts w:ascii="Arial" w:hAnsi="Arial" w:cs="Arial"/>
          <w:sz w:val="22"/>
          <w:szCs w:val="22"/>
        </w:rPr>
        <w:t xml:space="preserve">maintenance costs </w:t>
      </w:r>
      <w:r w:rsidRPr="008D6CA3">
        <w:rPr>
          <w:rFonts w:ascii="Arial" w:hAnsi="Arial" w:cs="Arial"/>
          <w:sz w:val="22"/>
          <w:szCs w:val="22"/>
        </w:rPr>
        <w:t xml:space="preserve">to respondents for this occasional information collection.  TTB estimates respondent mailing costs related to this information collection request as follows:  </w:t>
      </w:r>
    </w:p>
    <w:p w:rsidRPr="008D6CA3" w:rsidR="0026126B" w:rsidP="00964F66" w:rsidRDefault="0026126B" w14:paraId="6405AF40" w14:textId="2BA715D7">
      <w:pPr>
        <w:widowControl/>
        <w:ind w:left="360"/>
        <w:rPr>
          <w:rFonts w:ascii="Arial" w:hAnsi="Arial" w:cs="Arial"/>
          <w:sz w:val="22"/>
          <w:szCs w:val="22"/>
        </w:rPr>
      </w:pPr>
    </w:p>
    <w:tbl>
      <w:tblPr>
        <w:tblStyle w:val="TableGrid"/>
        <w:tblW w:w="8352" w:type="dxa"/>
        <w:jc w:val="center"/>
        <w:tblLook w:val="04A0" w:firstRow="1" w:lastRow="0" w:firstColumn="1" w:lastColumn="0" w:noHBand="0" w:noVBand="1"/>
      </w:tblPr>
      <w:tblGrid>
        <w:gridCol w:w="2515"/>
        <w:gridCol w:w="1980"/>
        <w:gridCol w:w="1890"/>
        <w:gridCol w:w="1967"/>
      </w:tblGrid>
      <w:tr w:rsidRPr="008D6CA3" w:rsidR="008D6CA3" w:rsidTr="002A6E48" w14:paraId="3149AA1D" w14:textId="77777777">
        <w:trPr>
          <w:trHeight w:val="512"/>
          <w:jc w:val="center"/>
        </w:trPr>
        <w:tc>
          <w:tcPr>
            <w:tcW w:w="2515" w:type="dxa"/>
            <w:vAlign w:val="center"/>
          </w:tcPr>
          <w:p w:rsidRPr="008D6CA3" w:rsidR="0026126B" w:rsidP="002A6E48" w:rsidRDefault="0026126B" w14:paraId="294CE20F" w14:textId="0082B2A6">
            <w:pPr>
              <w:widowControl/>
              <w:jc w:val="center"/>
              <w:rPr>
                <w:rFonts w:ascii="Arial" w:hAnsi="Arial" w:cs="Arial"/>
                <w:b/>
              </w:rPr>
            </w:pPr>
            <w:r w:rsidRPr="008D6CA3">
              <w:rPr>
                <w:rFonts w:ascii="Arial" w:hAnsi="Arial" w:cs="Arial"/>
                <w:b/>
              </w:rPr>
              <w:t>Information Collection</w:t>
            </w:r>
          </w:p>
        </w:tc>
        <w:tc>
          <w:tcPr>
            <w:tcW w:w="1980" w:type="dxa"/>
            <w:vAlign w:val="center"/>
          </w:tcPr>
          <w:p w:rsidRPr="008D6CA3" w:rsidR="0026126B" w:rsidP="002A6E48" w:rsidRDefault="0026126B" w14:paraId="058920C9" w14:textId="31787CD7">
            <w:pPr>
              <w:widowControl/>
              <w:jc w:val="center"/>
              <w:rPr>
                <w:rFonts w:ascii="Arial" w:hAnsi="Arial" w:cs="Arial"/>
                <w:b/>
              </w:rPr>
            </w:pPr>
            <w:r w:rsidRPr="008D6CA3">
              <w:rPr>
                <w:rFonts w:ascii="Arial" w:hAnsi="Arial" w:cs="Arial"/>
                <w:b/>
              </w:rPr>
              <w:t>Mailing Cost per Response</w:t>
            </w:r>
          </w:p>
        </w:tc>
        <w:tc>
          <w:tcPr>
            <w:tcW w:w="1890" w:type="dxa"/>
            <w:vAlign w:val="center"/>
          </w:tcPr>
          <w:p w:rsidRPr="008D6CA3" w:rsidR="0026126B" w:rsidP="008D6CA3" w:rsidRDefault="0026126B" w14:paraId="78BB6F7F" w14:textId="74A3C661">
            <w:pPr>
              <w:widowControl/>
              <w:jc w:val="center"/>
              <w:rPr>
                <w:rFonts w:ascii="Arial" w:hAnsi="Arial" w:cs="Arial"/>
                <w:b/>
              </w:rPr>
            </w:pPr>
            <w:r w:rsidRPr="008D6CA3">
              <w:rPr>
                <w:rFonts w:ascii="Arial" w:hAnsi="Arial" w:cs="Arial"/>
                <w:b/>
              </w:rPr>
              <w:t>Responses Made by Mail</w:t>
            </w:r>
          </w:p>
        </w:tc>
        <w:tc>
          <w:tcPr>
            <w:tcW w:w="1967" w:type="dxa"/>
            <w:vAlign w:val="center"/>
          </w:tcPr>
          <w:p w:rsidRPr="008D6CA3" w:rsidR="0026126B" w:rsidP="002A6E48" w:rsidRDefault="0026126B" w14:paraId="49B148FB" w14:textId="69C66B6C">
            <w:pPr>
              <w:widowControl/>
              <w:jc w:val="center"/>
              <w:rPr>
                <w:rFonts w:ascii="Arial" w:hAnsi="Arial" w:cs="Arial"/>
                <w:b/>
              </w:rPr>
            </w:pPr>
            <w:r w:rsidRPr="008D6CA3">
              <w:rPr>
                <w:rFonts w:ascii="Arial" w:hAnsi="Arial" w:cs="Arial"/>
                <w:b/>
              </w:rPr>
              <w:t>Total Mailing Costs</w:t>
            </w:r>
          </w:p>
        </w:tc>
      </w:tr>
      <w:tr w:rsidRPr="008D6CA3" w:rsidR="008D6CA3" w:rsidTr="002A6E48" w14:paraId="74C5AD9A" w14:textId="77777777">
        <w:trPr>
          <w:trHeight w:val="432"/>
          <w:jc w:val="center"/>
        </w:trPr>
        <w:tc>
          <w:tcPr>
            <w:tcW w:w="2515" w:type="dxa"/>
            <w:vAlign w:val="center"/>
          </w:tcPr>
          <w:p w:rsidRPr="008D6CA3" w:rsidR="0026126B" w:rsidP="002A6E48" w:rsidRDefault="002A6E48" w14:paraId="720FE7B5" w14:textId="3A24F0E5">
            <w:pPr>
              <w:widowControl/>
              <w:jc w:val="center"/>
              <w:rPr>
                <w:rFonts w:ascii="Arial" w:hAnsi="Arial" w:cs="Arial"/>
              </w:rPr>
            </w:pPr>
            <w:r w:rsidRPr="008D6CA3">
              <w:rPr>
                <w:rFonts w:ascii="Arial" w:hAnsi="Arial" w:cs="Arial"/>
              </w:rPr>
              <w:t>Registration of DSPs</w:t>
            </w:r>
          </w:p>
        </w:tc>
        <w:tc>
          <w:tcPr>
            <w:tcW w:w="1980" w:type="dxa"/>
            <w:vAlign w:val="center"/>
          </w:tcPr>
          <w:p w:rsidRPr="008D6CA3" w:rsidR="0026126B" w:rsidP="002A6E48" w:rsidRDefault="002A6E48" w14:paraId="67390E67" w14:textId="0497FFAB">
            <w:pPr>
              <w:widowControl/>
              <w:jc w:val="center"/>
              <w:rPr>
                <w:rFonts w:ascii="Arial" w:hAnsi="Arial" w:cs="Arial"/>
              </w:rPr>
            </w:pPr>
            <w:r w:rsidRPr="008D6CA3">
              <w:rPr>
                <w:rFonts w:ascii="Arial" w:hAnsi="Arial" w:cs="Arial"/>
              </w:rPr>
              <w:t>$10.00</w:t>
            </w:r>
          </w:p>
        </w:tc>
        <w:tc>
          <w:tcPr>
            <w:tcW w:w="1890" w:type="dxa"/>
            <w:vAlign w:val="center"/>
          </w:tcPr>
          <w:p w:rsidRPr="008D6CA3" w:rsidR="0026126B" w:rsidP="002A6E48" w:rsidRDefault="002A6E48" w14:paraId="12EA64CE" w14:textId="0513253E">
            <w:pPr>
              <w:widowControl/>
              <w:jc w:val="center"/>
              <w:rPr>
                <w:rFonts w:ascii="Arial" w:hAnsi="Arial" w:cs="Arial"/>
              </w:rPr>
            </w:pPr>
            <w:r w:rsidRPr="008D6CA3">
              <w:rPr>
                <w:rFonts w:ascii="Arial" w:hAnsi="Arial" w:cs="Arial"/>
              </w:rPr>
              <w:t>200</w:t>
            </w:r>
            <w:r w:rsidRPr="008D6CA3" w:rsidR="008D6CA3">
              <w:rPr>
                <w:rFonts w:ascii="Arial" w:hAnsi="Arial" w:cs="Arial"/>
              </w:rPr>
              <w:t>*</w:t>
            </w:r>
          </w:p>
        </w:tc>
        <w:tc>
          <w:tcPr>
            <w:tcW w:w="1967" w:type="dxa"/>
            <w:vAlign w:val="center"/>
          </w:tcPr>
          <w:p w:rsidRPr="008D6CA3" w:rsidR="0026126B" w:rsidP="002A6E48" w:rsidRDefault="002A6E48" w14:paraId="4529EF14" w14:textId="732775B9">
            <w:pPr>
              <w:widowControl/>
              <w:jc w:val="center"/>
              <w:rPr>
                <w:rFonts w:ascii="Arial" w:hAnsi="Arial" w:cs="Arial"/>
              </w:rPr>
            </w:pPr>
            <w:r w:rsidRPr="008D6CA3">
              <w:rPr>
                <w:rFonts w:ascii="Arial" w:hAnsi="Arial" w:cs="Arial"/>
              </w:rPr>
              <w:t>$2,000</w:t>
            </w:r>
          </w:p>
        </w:tc>
      </w:tr>
      <w:tr w:rsidRPr="008D6CA3" w:rsidR="008D6CA3" w:rsidTr="002A6E48" w14:paraId="26B00F8A" w14:textId="77777777">
        <w:trPr>
          <w:trHeight w:val="432"/>
          <w:jc w:val="center"/>
        </w:trPr>
        <w:tc>
          <w:tcPr>
            <w:tcW w:w="2515" w:type="dxa"/>
            <w:vAlign w:val="center"/>
          </w:tcPr>
          <w:p w:rsidRPr="008D6CA3" w:rsidR="002A6E48" w:rsidP="002A6E48" w:rsidRDefault="002A6E48" w14:paraId="0483D4A4" w14:textId="77777777">
            <w:pPr>
              <w:widowControl/>
              <w:jc w:val="center"/>
              <w:rPr>
                <w:rFonts w:ascii="Arial" w:hAnsi="Arial" w:cs="Arial"/>
              </w:rPr>
            </w:pPr>
            <w:r w:rsidRPr="008D6CA3">
              <w:rPr>
                <w:rFonts w:ascii="Arial" w:hAnsi="Arial" w:cs="Arial"/>
              </w:rPr>
              <w:t xml:space="preserve">Misc. DSP Requests </w:t>
            </w:r>
          </w:p>
          <w:p w:rsidRPr="008D6CA3" w:rsidR="0026126B" w:rsidP="002A6E48" w:rsidRDefault="002A6E48" w14:paraId="5EA1D6E4" w14:textId="01FAB515">
            <w:pPr>
              <w:widowControl/>
              <w:jc w:val="center"/>
              <w:rPr>
                <w:rFonts w:ascii="Arial" w:hAnsi="Arial" w:cs="Arial"/>
              </w:rPr>
            </w:pPr>
            <w:r w:rsidRPr="008D6CA3">
              <w:rPr>
                <w:rFonts w:ascii="Arial" w:hAnsi="Arial" w:cs="Arial"/>
              </w:rPr>
              <w:t>and Notices</w:t>
            </w:r>
          </w:p>
        </w:tc>
        <w:tc>
          <w:tcPr>
            <w:tcW w:w="1980" w:type="dxa"/>
            <w:vAlign w:val="center"/>
          </w:tcPr>
          <w:p w:rsidRPr="008D6CA3" w:rsidR="0026126B" w:rsidP="002A6E48" w:rsidRDefault="002A6E48" w14:paraId="01BDE30A" w14:textId="5ACA5430">
            <w:pPr>
              <w:widowControl/>
              <w:jc w:val="center"/>
              <w:rPr>
                <w:rFonts w:ascii="Arial" w:hAnsi="Arial" w:cs="Arial"/>
              </w:rPr>
            </w:pPr>
            <w:r w:rsidRPr="008D6CA3">
              <w:rPr>
                <w:rFonts w:ascii="Arial" w:hAnsi="Arial" w:cs="Arial"/>
              </w:rPr>
              <w:t>$1.00</w:t>
            </w:r>
          </w:p>
        </w:tc>
        <w:tc>
          <w:tcPr>
            <w:tcW w:w="1890" w:type="dxa"/>
            <w:vAlign w:val="center"/>
          </w:tcPr>
          <w:p w:rsidRPr="008D6CA3" w:rsidR="0026126B" w:rsidP="002A6E48" w:rsidRDefault="002A6E48" w14:paraId="6CBBB3EC" w14:textId="33EF08B6">
            <w:pPr>
              <w:widowControl/>
              <w:jc w:val="center"/>
              <w:rPr>
                <w:rFonts w:ascii="Arial" w:hAnsi="Arial" w:cs="Arial"/>
              </w:rPr>
            </w:pPr>
            <w:r w:rsidRPr="008D6CA3">
              <w:rPr>
                <w:rFonts w:ascii="Arial" w:hAnsi="Arial" w:cs="Arial"/>
              </w:rPr>
              <w:t>1,400</w:t>
            </w:r>
          </w:p>
        </w:tc>
        <w:tc>
          <w:tcPr>
            <w:tcW w:w="1967" w:type="dxa"/>
            <w:vAlign w:val="center"/>
          </w:tcPr>
          <w:p w:rsidRPr="008D6CA3" w:rsidR="0026126B" w:rsidP="002A6E48" w:rsidRDefault="002A6E48" w14:paraId="77F254E7" w14:textId="2A18B20C">
            <w:pPr>
              <w:widowControl/>
              <w:jc w:val="center"/>
              <w:rPr>
                <w:rFonts w:ascii="Arial" w:hAnsi="Arial" w:cs="Arial"/>
              </w:rPr>
            </w:pPr>
            <w:r w:rsidRPr="008D6CA3">
              <w:rPr>
                <w:rFonts w:ascii="Arial" w:hAnsi="Arial" w:cs="Arial"/>
              </w:rPr>
              <w:t>$1,400</w:t>
            </w:r>
          </w:p>
        </w:tc>
      </w:tr>
      <w:tr w:rsidRPr="008D6CA3" w:rsidR="008D6CA3" w:rsidTr="002A6E48" w14:paraId="7B1F3625" w14:textId="77777777">
        <w:trPr>
          <w:trHeight w:val="432"/>
          <w:jc w:val="center"/>
        </w:trPr>
        <w:tc>
          <w:tcPr>
            <w:tcW w:w="2515" w:type="dxa"/>
            <w:vAlign w:val="center"/>
          </w:tcPr>
          <w:p w:rsidRPr="008D6CA3" w:rsidR="002A6E48" w:rsidP="002A6E48" w:rsidRDefault="002A6E48" w14:paraId="720CB15F" w14:textId="77777777">
            <w:pPr>
              <w:widowControl/>
              <w:jc w:val="center"/>
              <w:rPr>
                <w:rFonts w:ascii="Arial" w:hAnsi="Arial" w:cs="Arial"/>
              </w:rPr>
            </w:pPr>
            <w:r w:rsidRPr="008D6CA3">
              <w:rPr>
                <w:rFonts w:ascii="Arial" w:hAnsi="Arial" w:cs="Arial"/>
              </w:rPr>
              <w:t xml:space="preserve">Non-DSP Requests </w:t>
            </w:r>
          </w:p>
          <w:p w:rsidRPr="008D6CA3" w:rsidR="0026126B" w:rsidP="002A6E48" w:rsidRDefault="002A6E48" w14:paraId="4B50F115" w14:textId="3DDA12B6">
            <w:pPr>
              <w:widowControl/>
              <w:jc w:val="center"/>
              <w:rPr>
                <w:rFonts w:ascii="Arial" w:hAnsi="Arial" w:cs="Arial"/>
              </w:rPr>
            </w:pPr>
            <w:r w:rsidRPr="008D6CA3">
              <w:rPr>
                <w:rFonts w:ascii="Arial" w:hAnsi="Arial" w:cs="Arial"/>
              </w:rPr>
              <w:t>and Notices</w:t>
            </w:r>
          </w:p>
        </w:tc>
        <w:tc>
          <w:tcPr>
            <w:tcW w:w="1980" w:type="dxa"/>
            <w:vAlign w:val="center"/>
          </w:tcPr>
          <w:p w:rsidRPr="008D6CA3" w:rsidR="0026126B" w:rsidP="002A6E48" w:rsidRDefault="002A6E48" w14:paraId="7B3D8532" w14:textId="7771B0EB">
            <w:pPr>
              <w:widowControl/>
              <w:jc w:val="center"/>
              <w:rPr>
                <w:rFonts w:ascii="Arial" w:hAnsi="Arial" w:cs="Arial"/>
              </w:rPr>
            </w:pPr>
            <w:r w:rsidRPr="008D6CA3">
              <w:rPr>
                <w:rFonts w:ascii="Arial" w:hAnsi="Arial" w:cs="Arial"/>
              </w:rPr>
              <w:t>$1.00</w:t>
            </w:r>
          </w:p>
        </w:tc>
        <w:tc>
          <w:tcPr>
            <w:tcW w:w="1890" w:type="dxa"/>
            <w:vAlign w:val="center"/>
          </w:tcPr>
          <w:p w:rsidRPr="008D6CA3" w:rsidR="0026126B" w:rsidP="002A6E48" w:rsidRDefault="002A6E48" w14:paraId="022BD5D0" w14:textId="4F1115A0">
            <w:pPr>
              <w:widowControl/>
              <w:jc w:val="center"/>
              <w:rPr>
                <w:rFonts w:ascii="Arial" w:hAnsi="Arial" w:cs="Arial"/>
              </w:rPr>
            </w:pPr>
            <w:r w:rsidRPr="008D6CA3">
              <w:rPr>
                <w:rFonts w:ascii="Arial" w:hAnsi="Arial" w:cs="Arial"/>
              </w:rPr>
              <w:t>50</w:t>
            </w:r>
          </w:p>
        </w:tc>
        <w:tc>
          <w:tcPr>
            <w:tcW w:w="1967" w:type="dxa"/>
            <w:vAlign w:val="center"/>
          </w:tcPr>
          <w:p w:rsidRPr="008D6CA3" w:rsidR="0026126B" w:rsidP="002A6E48" w:rsidRDefault="002A6E48" w14:paraId="66B64FC5" w14:textId="5809CFC1">
            <w:pPr>
              <w:widowControl/>
              <w:jc w:val="center"/>
              <w:rPr>
                <w:rFonts w:ascii="Arial" w:hAnsi="Arial" w:cs="Arial"/>
              </w:rPr>
            </w:pPr>
            <w:r w:rsidRPr="008D6CA3">
              <w:rPr>
                <w:rFonts w:ascii="Arial" w:hAnsi="Arial" w:cs="Arial"/>
              </w:rPr>
              <w:t>$50</w:t>
            </w:r>
          </w:p>
        </w:tc>
      </w:tr>
      <w:tr w:rsidRPr="008D6CA3" w:rsidR="008D6CA3" w:rsidTr="002A6E48" w14:paraId="63A05A62" w14:textId="77777777">
        <w:trPr>
          <w:trHeight w:val="432"/>
          <w:jc w:val="center"/>
        </w:trPr>
        <w:tc>
          <w:tcPr>
            <w:tcW w:w="2515" w:type="dxa"/>
            <w:vAlign w:val="center"/>
          </w:tcPr>
          <w:p w:rsidRPr="008D6CA3" w:rsidR="0026126B" w:rsidP="002A6E48" w:rsidRDefault="002A6E48" w14:paraId="776D2AC4" w14:textId="0C71E3D7">
            <w:pPr>
              <w:widowControl/>
              <w:jc w:val="center"/>
              <w:rPr>
                <w:rFonts w:ascii="Arial" w:hAnsi="Arial" w:cs="Arial"/>
                <w:b/>
              </w:rPr>
            </w:pPr>
            <w:r w:rsidRPr="008D6CA3">
              <w:rPr>
                <w:rFonts w:ascii="Arial" w:hAnsi="Arial" w:cs="Arial"/>
                <w:b/>
              </w:rPr>
              <w:t>TOTALS</w:t>
            </w:r>
          </w:p>
        </w:tc>
        <w:tc>
          <w:tcPr>
            <w:tcW w:w="1980" w:type="dxa"/>
            <w:vAlign w:val="center"/>
          </w:tcPr>
          <w:p w:rsidRPr="008D6CA3" w:rsidR="0026126B" w:rsidP="002A6E48" w:rsidRDefault="002A6E48" w14:paraId="320E8ED3" w14:textId="62857954">
            <w:pPr>
              <w:widowControl/>
              <w:jc w:val="center"/>
              <w:rPr>
                <w:rFonts w:ascii="Arial" w:hAnsi="Arial" w:cs="Arial"/>
                <w:b/>
              </w:rPr>
            </w:pPr>
            <w:r w:rsidRPr="008D6CA3">
              <w:rPr>
                <w:rFonts w:ascii="Arial" w:hAnsi="Arial" w:cs="Arial"/>
                <w:b/>
              </w:rPr>
              <w:t>$2.0909</w:t>
            </w:r>
          </w:p>
        </w:tc>
        <w:tc>
          <w:tcPr>
            <w:tcW w:w="1890" w:type="dxa"/>
            <w:vAlign w:val="center"/>
          </w:tcPr>
          <w:p w:rsidRPr="008D6CA3" w:rsidR="0026126B" w:rsidP="002A6E48" w:rsidRDefault="002A6E48" w14:paraId="738A0499" w14:textId="0C97A453">
            <w:pPr>
              <w:widowControl/>
              <w:jc w:val="center"/>
              <w:rPr>
                <w:rFonts w:ascii="Arial" w:hAnsi="Arial" w:cs="Arial"/>
                <w:b/>
              </w:rPr>
            </w:pPr>
            <w:r w:rsidRPr="008D6CA3">
              <w:rPr>
                <w:rFonts w:ascii="Arial" w:hAnsi="Arial" w:cs="Arial"/>
                <w:b/>
              </w:rPr>
              <w:t>1,650</w:t>
            </w:r>
          </w:p>
        </w:tc>
        <w:tc>
          <w:tcPr>
            <w:tcW w:w="1967" w:type="dxa"/>
            <w:vAlign w:val="center"/>
          </w:tcPr>
          <w:p w:rsidRPr="008D6CA3" w:rsidR="0026126B" w:rsidP="002A6E48" w:rsidRDefault="002A6E48" w14:paraId="10DF5A85" w14:textId="43CADA88">
            <w:pPr>
              <w:widowControl/>
              <w:jc w:val="center"/>
              <w:rPr>
                <w:rFonts w:ascii="Arial" w:hAnsi="Arial" w:cs="Arial"/>
                <w:b/>
              </w:rPr>
            </w:pPr>
            <w:r w:rsidRPr="008D6CA3">
              <w:rPr>
                <w:rFonts w:ascii="Arial" w:hAnsi="Arial" w:cs="Arial"/>
                <w:b/>
              </w:rPr>
              <w:t>$3,450</w:t>
            </w:r>
          </w:p>
        </w:tc>
      </w:tr>
    </w:tbl>
    <w:p w:rsidRPr="008D6CA3" w:rsidR="0026126B" w:rsidP="00964F66" w:rsidRDefault="0026126B" w14:paraId="43FDB2A5" w14:textId="7745924C">
      <w:pPr>
        <w:widowControl/>
        <w:ind w:left="360"/>
        <w:rPr>
          <w:rFonts w:ascii="Arial" w:hAnsi="Arial" w:cs="Arial"/>
          <w:sz w:val="8"/>
          <w:szCs w:val="8"/>
        </w:rPr>
      </w:pPr>
    </w:p>
    <w:p w:rsidRPr="008D6CA3" w:rsidR="002A6E48" w:rsidP="008D6CA3" w:rsidRDefault="008D6CA3" w14:paraId="430A6C77" w14:textId="19CFCFE8">
      <w:pPr>
        <w:widowControl/>
        <w:ind w:left="540"/>
        <w:rPr>
          <w:rFonts w:ascii="Arial" w:hAnsi="Arial" w:cs="Arial"/>
          <w:sz w:val="18"/>
          <w:szCs w:val="18"/>
        </w:rPr>
      </w:pPr>
      <w:r w:rsidRPr="008D6CA3">
        <w:rPr>
          <w:rFonts w:ascii="Arial" w:hAnsi="Arial" w:cs="Arial"/>
          <w:sz w:val="18"/>
          <w:szCs w:val="18"/>
        </w:rPr>
        <w:t>*Includes 50 new DSP registrations and 150 amended DSP registrations filed on paper form TTB F 5110.41</w:t>
      </w:r>
      <w:r w:rsidR="005370FF">
        <w:rPr>
          <w:rFonts w:ascii="Arial" w:hAnsi="Arial" w:cs="Arial"/>
          <w:sz w:val="18"/>
          <w:szCs w:val="18"/>
        </w:rPr>
        <w:t>.  There are no mailing costs for respondents for electronic submissions made via Permits Online</w:t>
      </w:r>
      <w:proofErr w:type="gramStart"/>
      <w:r w:rsidR="005370FF">
        <w:rPr>
          <w:rFonts w:ascii="Arial" w:hAnsi="Arial" w:cs="Arial"/>
          <w:sz w:val="18"/>
          <w:szCs w:val="18"/>
        </w:rPr>
        <w:t>.</w:t>
      </w:r>
      <w:r w:rsidRPr="008D6CA3">
        <w:rPr>
          <w:rFonts w:ascii="Arial" w:hAnsi="Arial" w:cs="Arial"/>
          <w:sz w:val="18"/>
          <w:szCs w:val="18"/>
        </w:rPr>
        <w:t>.</w:t>
      </w:r>
      <w:proofErr w:type="gramEnd"/>
      <w:r w:rsidRPr="008D6CA3">
        <w:rPr>
          <w:rFonts w:ascii="Arial" w:hAnsi="Arial" w:cs="Arial"/>
          <w:sz w:val="18"/>
          <w:szCs w:val="18"/>
        </w:rPr>
        <w:t xml:space="preserve"> </w:t>
      </w:r>
    </w:p>
    <w:p w:rsidRPr="00B54B17" w:rsidR="00694805" w:rsidP="00964F66" w:rsidRDefault="00694805" w14:paraId="23BB687E" w14:textId="77777777">
      <w:pPr>
        <w:widowControl/>
        <w:rPr>
          <w:rFonts w:ascii="Arial" w:hAnsi="Arial" w:cs="Arial"/>
          <w:sz w:val="36"/>
          <w:szCs w:val="36"/>
        </w:rPr>
      </w:pPr>
    </w:p>
    <w:p w:rsidRPr="00B54B17" w:rsidR="00844705" w:rsidP="00964F66" w:rsidRDefault="00844705" w14:paraId="67A47214" w14:textId="0A26970A">
      <w:pPr>
        <w:widowControl/>
        <w:rPr>
          <w:rFonts w:ascii="Arial" w:hAnsi="Arial" w:cs="Arial"/>
          <w:i/>
          <w:sz w:val="22"/>
          <w:szCs w:val="22"/>
        </w:rPr>
      </w:pPr>
      <w:r w:rsidRPr="00B54B17">
        <w:rPr>
          <w:rFonts w:ascii="Arial" w:hAnsi="Arial" w:cs="Arial"/>
          <w:i/>
          <w:sz w:val="22"/>
          <w:szCs w:val="22"/>
        </w:rPr>
        <w:t xml:space="preserve">14.  What is the annualized cost to the Federal Government? </w:t>
      </w:r>
    </w:p>
    <w:p w:rsidRPr="00B54B17" w:rsidR="00A13717" w:rsidP="00964F66" w:rsidRDefault="00A13717" w14:paraId="2AB94DF9" w14:textId="77777777">
      <w:pPr>
        <w:widowControl/>
        <w:ind w:left="360"/>
        <w:rPr>
          <w:rFonts w:ascii="Arial" w:hAnsi="Arial" w:cs="Arial"/>
          <w:sz w:val="22"/>
          <w:szCs w:val="22"/>
        </w:rPr>
      </w:pPr>
    </w:p>
    <w:p w:rsidRPr="00B54B17" w:rsidR="00592221" w:rsidP="00964F66" w:rsidRDefault="00A81E48" w14:paraId="621F1286" w14:textId="4CBB4F80">
      <w:pPr>
        <w:widowControl/>
        <w:ind w:left="360"/>
        <w:rPr>
          <w:rFonts w:ascii="Arial" w:hAnsi="Arial" w:cs="Arial"/>
          <w:sz w:val="22"/>
          <w:szCs w:val="22"/>
        </w:rPr>
      </w:pPr>
      <w:r w:rsidRPr="00B54B17">
        <w:rPr>
          <w:rFonts w:ascii="Arial" w:hAnsi="Arial" w:cs="Arial"/>
          <w:sz w:val="22"/>
          <w:szCs w:val="22"/>
        </w:rPr>
        <w:t xml:space="preserve">TTB estimates the annualized costs to the Federal Government for this information collection request as follows: </w:t>
      </w:r>
    </w:p>
    <w:p w:rsidRPr="00B54B17" w:rsidR="008D6CA3" w:rsidP="00964F66" w:rsidRDefault="008D6CA3" w14:paraId="05EECC38" w14:textId="77777777">
      <w:pPr>
        <w:widowControl/>
        <w:ind w:left="360"/>
        <w:rPr>
          <w:rFonts w:ascii="Arial" w:hAnsi="Arial" w:cs="Arial"/>
          <w:sz w:val="22"/>
          <w:szCs w:val="22"/>
        </w:rPr>
      </w:pPr>
    </w:p>
    <w:tbl>
      <w:tblPr>
        <w:tblStyle w:val="TableGrid11"/>
        <w:tblW w:w="8640" w:type="dxa"/>
        <w:jc w:val="center"/>
        <w:tblBorders>
          <w:insideH w:val="dotted" w:color="auto" w:sz="4" w:space="0"/>
        </w:tblBorders>
        <w:tblLayout w:type="fixed"/>
        <w:tblLook w:val="04A0" w:firstRow="1" w:lastRow="0" w:firstColumn="1" w:lastColumn="0" w:noHBand="0" w:noVBand="1"/>
      </w:tblPr>
      <w:tblGrid>
        <w:gridCol w:w="2223"/>
        <w:gridCol w:w="1247"/>
        <w:gridCol w:w="1248"/>
        <w:gridCol w:w="1426"/>
        <w:gridCol w:w="1159"/>
        <w:gridCol w:w="1337"/>
      </w:tblGrid>
      <w:tr w:rsidRPr="008D6CA3" w:rsidR="008D6CA3" w:rsidTr="00B54B17" w14:paraId="2231DB19" w14:textId="77777777">
        <w:trPr>
          <w:trHeight w:val="467"/>
          <w:jc w:val="center"/>
        </w:trPr>
        <w:tc>
          <w:tcPr>
            <w:tcW w:w="8640" w:type="dxa"/>
            <w:gridSpan w:val="6"/>
            <w:vAlign w:val="center"/>
          </w:tcPr>
          <w:p w:rsidRPr="008D6CA3" w:rsidR="008D6CA3" w:rsidP="008D6CA3" w:rsidRDefault="008D6CA3" w14:paraId="5658A800" w14:textId="77777777">
            <w:pPr>
              <w:widowControl/>
              <w:suppressAutoHyphens/>
              <w:autoSpaceDE/>
              <w:autoSpaceDN/>
              <w:adjustRightInd/>
              <w:jc w:val="center"/>
              <w:rPr>
                <w:rFonts w:ascii="Arial" w:hAnsi="Arial" w:cs="Arial"/>
                <w:b/>
                <w:sz w:val="20"/>
                <w:szCs w:val="20"/>
              </w:rPr>
            </w:pPr>
            <w:r w:rsidRPr="008D6CA3">
              <w:rPr>
                <w:rFonts w:ascii="Arial" w:hAnsi="Arial" w:cs="Arial"/>
                <w:b/>
                <w:sz w:val="20"/>
                <w:szCs w:val="20"/>
              </w:rPr>
              <w:t>Labor Costs for Personnel at TTB’s National Revenue Center in Cincinnati, Ohio*</w:t>
            </w:r>
          </w:p>
        </w:tc>
      </w:tr>
      <w:tr w:rsidRPr="008D6CA3" w:rsidR="008D6CA3" w:rsidTr="00B54B17" w14:paraId="0DA3698A" w14:textId="77777777">
        <w:trPr>
          <w:trHeight w:val="890"/>
          <w:jc w:val="center"/>
        </w:trPr>
        <w:tc>
          <w:tcPr>
            <w:tcW w:w="2223" w:type="dxa"/>
            <w:tcBorders>
              <w:bottom w:val="single" w:color="auto" w:sz="4" w:space="0"/>
            </w:tcBorders>
            <w:vAlign w:val="center"/>
          </w:tcPr>
          <w:p w:rsidRPr="008D6CA3" w:rsidR="008D6CA3" w:rsidP="008D6CA3" w:rsidRDefault="00A81E48" w14:paraId="6DAF126A" w14:textId="683FBA96">
            <w:pPr>
              <w:widowControl/>
              <w:suppressAutoHyphens/>
              <w:autoSpaceDE/>
              <w:autoSpaceDN/>
              <w:adjustRightInd/>
              <w:jc w:val="center"/>
              <w:rPr>
                <w:rFonts w:ascii="Arial" w:hAnsi="Arial" w:cs="Arial"/>
                <w:sz w:val="20"/>
                <w:szCs w:val="20"/>
              </w:rPr>
            </w:pPr>
            <w:r w:rsidRPr="00A81E48">
              <w:rPr>
                <w:rFonts w:ascii="Arial" w:hAnsi="Arial" w:cs="Arial"/>
                <w:sz w:val="20"/>
                <w:szCs w:val="20"/>
              </w:rPr>
              <w:t xml:space="preserve">Information Collection &amp; </w:t>
            </w:r>
            <w:r w:rsidRPr="008D6CA3" w:rsidR="008D6CA3">
              <w:rPr>
                <w:rFonts w:ascii="Arial" w:hAnsi="Arial" w:cs="Arial"/>
                <w:sz w:val="20"/>
                <w:szCs w:val="20"/>
              </w:rPr>
              <w:t xml:space="preserve">Position </w:t>
            </w:r>
          </w:p>
        </w:tc>
        <w:tc>
          <w:tcPr>
            <w:tcW w:w="1247" w:type="dxa"/>
            <w:tcBorders>
              <w:bottom w:val="single" w:color="auto" w:sz="4" w:space="0"/>
            </w:tcBorders>
            <w:tcMar>
              <w:left w:w="29" w:type="dxa"/>
              <w:right w:w="29" w:type="dxa"/>
            </w:tcMar>
            <w:vAlign w:val="center"/>
          </w:tcPr>
          <w:p w:rsidRPr="008D6CA3" w:rsidR="008D6CA3" w:rsidP="008D6CA3" w:rsidRDefault="008D6CA3" w14:paraId="70625F85" w14:textId="77777777">
            <w:pPr>
              <w:widowControl/>
              <w:suppressAutoHyphens/>
              <w:autoSpaceDE/>
              <w:autoSpaceDN/>
              <w:adjustRightInd/>
              <w:jc w:val="center"/>
              <w:rPr>
                <w:rFonts w:ascii="Arial" w:hAnsi="Arial" w:cs="Arial"/>
                <w:sz w:val="20"/>
                <w:szCs w:val="20"/>
              </w:rPr>
            </w:pPr>
            <w:r w:rsidRPr="008D6CA3">
              <w:rPr>
                <w:rFonts w:ascii="Arial" w:hAnsi="Arial" w:cs="Arial"/>
                <w:sz w:val="20"/>
                <w:szCs w:val="20"/>
              </w:rPr>
              <w:t>Fully-loaded Labor Rate/Hour</w:t>
            </w:r>
            <w:r w:rsidRPr="008D6CA3">
              <w:rPr>
                <w:rFonts w:ascii="Arial" w:hAnsi="Arial" w:cs="Arial"/>
                <w:sz w:val="20"/>
                <w:szCs w:val="20"/>
                <w:vertAlign w:val="superscript"/>
              </w:rPr>
              <w:footnoteReference w:id="3"/>
            </w:r>
          </w:p>
        </w:tc>
        <w:tc>
          <w:tcPr>
            <w:tcW w:w="1248" w:type="dxa"/>
            <w:tcBorders>
              <w:bottom w:val="single" w:color="auto" w:sz="4" w:space="0"/>
            </w:tcBorders>
            <w:tcMar>
              <w:left w:w="29" w:type="dxa"/>
              <w:right w:w="29" w:type="dxa"/>
            </w:tcMar>
            <w:vAlign w:val="center"/>
          </w:tcPr>
          <w:p w:rsidRPr="008D6CA3" w:rsidR="008D6CA3" w:rsidP="008D6CA3" w:rsidRDefault="008D6CA3" w14:paraId="08F76AA1" w14:textId="77777777">
            <w:pPr>
              <w:widowControl/>
              <w:suppressAutoHyphens/>
              <w:autoSpaceDE/>
              <w:autoSpaceDN/>
              <w:adjustRightInd/>
              <w:jc w:val="center"/>
              <w:rPr>
                <w:rFonts w:ascii="Arial" w:hAnsi="Arial" w:cs="Arial"/>
                <w:sz w:val="20"/>
                <w:szCs w:val="20"/>
              </w:rPr>
            </w:pPr>
            <w:r w:rsidRPr="008D6CA3">
              <w:rPr>
                <w:rFonts w:ascii="Arial" w:hAnsi="Arial" w:cs="Arial"/>
                <w:sz w:val="20"/>
                <w:szCs w:val="20"/>
              </w:rPr>
              <w:t>Processing Time per Response</w:t>
            </w:r>
          </w:p>
        </w:tc>
        <w:tc>
          <w:tcPr>
            <w:tcW w:w="1426" w:type="dxa"/>
            <w:tcBorders>
              <w:bottom w:val="single" w:color="auto" w:sz="4" w:space="0"/>
            </w:tcBorders>
            <w:tcMar>
              <w:left w:w="29" w:type="dxa"/>
              <w:right w:w="29" w:type="dxa"/>
            </w:tcMar>
            <w:vAlign w:val="center"/>
          </w:tcPr>
          <w:p w:rsidRPr="008D6CA3" w:rsidR="008D6CA3" w:rsidP="008D6CA3" w:rsidRDefault="008D6CA3" w14:paraId="16C258F7" w14:textId="77777777">
            <w:pPr>
              <w:widowControl/>
              <w:suppressAutoHyphens/>
              <w:autoSpaceDE/>
              <w:autoSpaceDN/>
              <w:adjustRightInd/>
              <w:jc w:val="center"/>
              <w:rPr>
                <w:rFonts w:ascii="Arial" w:hAnsi="Arial" w:cs="Arial"/>
                <w:sz w:val="20"/>
                <w:szCs w:val="20"/>
              </w:rPr>
            </w:pPr>
            <w:r w:rsidRPr="008D6CA3">
              <w:rPr>
                <w:rFonts w:ascii="Arial" w:hAnsi="Arial" w:cs="Arial"/>
                <w:sz w:val="20"/>
                <w:szCs w:val="20"/>
              </w:rPr>
              <w:t>Labor Costs per Response</w:t>
            </w:r>
          </w:p>
        </w:tc>
        <w:tc>
          <w:tcPr>
            <w:tcW w:w="1159" w:type="dxa"/>
            <w:tcBorders>
              <w:bottom w:val="single" w:color="auto" w:sz="4" w:space="0"/>
            </w:tcBorders>
            <w:tcMar>
              <w:left w:w="29" w:type="dxa"/>
              <w:right w:w="29" w:type="dxa"/>
            </w:tcMar>
            <w:vAlign w:val="center"/>
          </w:tcPr>
          <w:p w:rsidRPr="008D6CA3" w:rsidR="008D6CA3" w:rsidP="008D6CA3" w:rsidRDefault="008D6CA3" w14:paraId="38DBB13B" w14:textId="77777777">
            <w:pPr>
              <w:widowControl/>
              <w:suppressAutoHyphens/>
              <w:autoSpaceDE/>
              <w:autoSpaceDN/>
              <w:adjustRightInd/>
              <w:jc w:val="center"/>
              <w:rPr>
                <w:rFonts w:ascii="Arial" w:hAnsi="Arial" w:cs="Arial"/>
                <w:sz w:val="20"/>
                <w:szCs w:val="20"/>
              </w:rPr>
            </w:pPr>
            <w:r w:rsidRPr="008D6CA3">
              <w:rPr>
                <w:rFonts w:ascii="Arial" w:hAnsi="Arial" w:cs="Arial"/>
                <w:sz w:val="20"/>
                <w:szCs w:val="20"/>
              </w:rPr>
              <w:t>Total Responses</w:t>
            </w:r>
          </w:p>
        </w:tc>
        <w:tc>
          <w:tcPr>
            <w:tcW w:w="1337" w:type="dxa"/>
            <w:tcBorders>
              <w:bottom w:val="single" w:color="auto" w:sz="4" w:space="0"/>
            </w:tcBorders>
            <w:tcMar>
              <w:left w:w="29" w:type="dxa"/>
              <w:right w:w="29" w:type="dxa"/>
            </w:tcMar>
            <w:vAlign w:val="center"/>
          </w:tcPr>
          <w:p w:rsidRPr="008D6CA3" w:rsidR="008D6CA3" w:rsidP="008D6CA3" w:rsidRDefault="008D6CA3" w14:paraId="5F2AF26F" w14:textId="77777777">
            <w:pPr>
              <w:widowControl/>
              <w:suppressAutoHyphens/>
              <w:autoSpaceDE/>
              <w:autoSpaceDN/>
              <w:adjustRightInd/>
              <w:jc w:val="center"/>
              <w:rPr>
                <w:rFonts w:ascii="Arial" w:hAnsi="Arial" w:cs="Arial"/>
                <w:sz w:val="20"/>
                <w:szCs w:val="20"/>
              </w:rPr>
            </w:pPr>
            <w:r w:rsidRPr="008D6CA3">
              <w:rPr>
                <w:rFonts w:ascii="Arial" w:hAnsi="Arial" w:cs="Arial"/>
                <w:sz w:val="20"/>
                <w:szCs w:val="20"/>
              </w:rPr>
              <w:t>Total TTB Labor Costs</w:t>
            </w:r>
          </w:p>
        </w:tc>
      </w:tr>
      <w:tr w:rsidRPr="00A81E48" w:rsidR="00A81E48" w:rsidTr="00B54B17" w14:paraId="55ED77CE" w14:textId="77777777">
        <w:trPr>
          <w:trHeight w:val="593"/>
          <w:jc w:val="center"/>
        </w:trPr>
        <w:tc>
          <w:tcPr>
            <w:tcW w:w="2223" w:type="dxa"/>
            <w:tcBorders>
              <w:top w:val="single" w:color="auto" w:sz="4" w:space="0"/>
              <w:bottom w:val="dotted" w:color="auto" w:sz="4" w:space="0"/>
            </w:tcBorders>
            <w:vAlign w:val="center"/>
          </w:tcPr>
          <w:p w:rsidRPr="00A81E48" w:rsidR="00A81E48" w:rsidP="008D6CA3" w:rsidRDefault="00A81E48" w14:paraId="6868CAC1" w14:textId="2902127D">
            <w:pPr>
              <w:widowControl/>
              <w:suppressAutoHyphens/>
              <w:autoSpaceDE/>
              <w:autoSpaceDN/>
              <w:adjustRightInd/>
              <w:jc w:val="center"/>
              <w:rPr>
                <w:rFonts w:ascii="Arial" w:hAnsi="Arial" w:cs="Arial"/>
                <w:sz w:val="20"/>
                <w:szCs w:val="20"/>
              </w:rPr>
            </w:pPr>
            <w:r w:rsidRPr="00A81E48">
              <w:rPr>
                <w:rFonts w:ascii="Arial" w:hAnsi="Arial" w:cs="Arial"/>
                <w:sz w:val="20"/>
                <w:szCs w:val="20"/>
              </w:rPr>
              <w:t>Registration of DSPs</w:t>
            </w:r>
          </w:p>
        </w:tc>
        <w:tc>
          <w:tcPr>
            <w:tcW w:w="1247" w:type="dxa"/>
            <w:tcBorders>
              <w:top w:val="single" w:color="auto" w:sz="4" w:space="0"/>
              <w:bottom w:val="dotted" w:color="auto" w:sz="4" w:space="0"/>
            </w:tcBorders>
            <w:tcMar>
              <w:left w:w="29" w:type="dxa"/>
              <w:right w:w="29" w:type="dxa"/>
            </w:tcMar>
            <w:vAlign w:val="center"/>
          </w:tcPr>
          <w:p w:rsidRPr="00A81E48" w:rsidR="00A81E48" w:rsidP="008D6CA3" w:rsidRDefault="00A81E48" w14:paraId="17374E78" w14:textId="77777777">
            <w:pPr>
              <w:widowControl/>
              <w:suppressAutoHyphens/>
              <w:autoSpaceDE/>
              <w:autoSpaceDN/>
              <w:adjustRightInd/>
              <w:jc w:val="center"/>
              <w:rPr>
                <w:rFonts w:ascii="Arial" w:hAnsi="Arial" w:cs="Arial"/>
                <w:sz w:val="20"/>
                <w:szCs w:val="20"/>
              </w:rPr>
            </w:pPr>
          </w:p>
        </w:tc>
        <w:tc>
          <w:tcPr>
            <w:tcW w:w="1248" w:type="dxa"/>
            <w:tcBorders>
              <w:top w:val="single" w:color="auto" w:sz="4" w:space="0"/>
              <w:bottom w:val="dotted" w:color="auto" w:sz="4" w:space="0"/>
            </w:tcBorders>
            <w:tcMar>
              <w:left w:w="29" w:type="dxa"/>
              <w:right w:w="29" w:type="dxa"/>
            </w:tcMar>
            <w:vAlign w:val="center"/>
          </w:tcPr>
          <w:p w:rsidRPr="00A81E48" w:rsidR="00A81E48" w:rsidP="008D6CA3" w:rsidRDefault="00A81E48" w14:paraId="3FCA0AD7" w14:textId="77777777">
            <w:pPr>
              <w:widowControl/>
              <w:suppressAutoHyphens/>
              <w:autoSpaceDE/>
              <w:autoSpaceDN/>
              <w:adjustRightInd/>
              <w:jc w:val="center"/>
              <w:rPr>
                <w:rFonts w:ascii="Arial" w:hAnsi="Arial" w:cs="Arial"/>
                <w:sz w:val="20"/>
                <w:szCs w:val="20"/>
              </w:rPr>
            </w:pPr>
          </w:p>
        </w:tc>
        <w:tc>
          <w:tcPr>
            <w:tcW w:w="1426" w:type="dxa"/>
            <w:tcBorders>
              <w:top w:val="single" w:color="auto" w:sz="4" w:space="0"/>
              <w:bottom w:val="dotted" w:color="auto" w:sz="4" w:space="0"/>
            </w:tcBorders>
            <w:tcMar>
              <w:left w:w="29" w:type="dxa"/>
              <w:right w:w="29" w:type="dxa"/>
            </w:tcMar>
            <w:vAlign w:val="center"/>
          </w:tcPr>
          <w:p w:rsidRPr="00A81E48" w:rsidR="00A81E48" w:rsidP="008D6CA3" w:rsidRDefault="00A81E48" w14:paraId="450EAB41" w14:textId="77777777">
            <w:pPr>
              <w:widowControl/>
              <w:suppressAutoHyphens/>
              <w:autoSpaceDE/>
              <w:autoSpaceDN/>
              <w:adjustRightInd/>
              <w:jc w:val="center"/>
              <w:rPr>
                <w:rFonts w:ascii="Arial" w:hAnsi="Arial" w:cs="Arial"/>
                <w:sz w:val="20"/>
                <w:szCs w:val="20"/>
              </w:rPr>
            </w:pPr>
          </w:p>
        </w:tc>
        <w:tc>
          <w:tcPr>
            <w:tcW w:w="1159" w:type="dxa"/>
            <w:tcBorders>
              <w:top w:val="single" w:color="auto" w:sz="4" w:space="0"/>
              <w:bottom w:val="dotted" w:color="auto" w:sz="4" w:space="0"/>
            </w:tcBorders>
            <w:tcMar>
              <w:left w:w="29" w:type="dxa"/>
              <w:right w:w="29" w:type="dxa"/>
            </w:tcMar>
            <w:vAlign w:val="center"/>
          </w:tcPr>
          <w:p w:rsidRPr="00A81E48" w:rsidR="00A81E48" w:rsidP="008D6CA3" w:rsidRDefault="00A81E48" w14:paraId="5ECCAB96" w14:textId="77777777">
            <w:pPr>
              <w:widowControl/>
              <w:suppressAutoHyphens/>
              <w:autoSpaceDE/>
              <w:autoSpaceDN/>
              <w:adjustRightInd/>
              <w:jc w:val="center"/>
              <w:rPr>
                <w:rFonts w:ascii="Arial" w:hAnsi="Arial" w:cs="Arial"/>
                <w:sz w:val="20"/>
                <w:szCs w:val="20"/>
              </w:rPr>
            </w:pPr>
          </w:p>
        </w:tc>
        <w:tc>
          <w:tcPr>
            <w:tcW w:w="1337" w:type="dxa"/>
            <w:tcBorders>
              <w:top w:val="single" w:color="auto" w:sz="4" w:space="0"/>
              <w:bottom w:val="dotted" w:color="auto" w:sz="4" w:space="0"/>
            </w:tcBorders>
            <w:tcMar>
              <w:left w:w="29" w:type="dxa"/>
              <w:right w:w="29" w:type="dxa"/>
            </w:tcMar>
            <w:vAlign w:val="center"/>
          </w:tcPr>
          <w:p w:rsidRPr="00A81E48" w:rsidR="00A81E48" w:rsidP="008D6CA3" w:rsidRDefault="00A81E48" w14:paraId="6CDF8490" w14:textId="77777777">
            <w:pPr>
              <w:widowControl/>
              <w:suppressAutoHyphens/>
              <w:autoSpaceDE/>
              <w:autoSpaceDN/>
              <w:adjustRightInd/>
              <w:jc w:val="center"/>
              <w:rPr>
                <w:rFonts w:ascii="Arial" w:hAnsi="Arial" w:cs="Arial"/>
                <w:sz w:val="20"/>
                <w:szCs w:val="20"/>
              </w:rPr>
            </w:pPr>
          </w:p>
        </w:tc>
      </w:tr>
      <w:tr w:rsidRPr="008D6CA3" w:rsidR="001B4C55" w:rsidTr="00B80532" w14:paraId="0160D62E" w14:textId="77777777">
        <w:trPr>
          <w:trHeight w:val="593"/>
          <w:jc w:val="center"/>
        </w:trPr>
        <w:tc>
          <w:tcPr>
            <w:tcW w:w="2223" w:type="dxa"/>
            <w:tcBorders>
              <w:top w:val="dotted" w:color="auto" w:sz="4" w:space="0"/>
              <w:bottom w:val="dotted" w:color="auto" w:sz="4" w:space="0"/>
            </w:tcBorders>
            <w:vAlign w:val="center"/>
          </w:tcPr>
          <w:p w:rsidRPr="008D6CA3" w:rsidR="001B4C55" w:rsidP="008D6CA3" w:rsidRDefault="001B4C55" w14:paraId="5114851C" w14:textId="77777777">
            <w:pPr>
              <w:widowControl/>
              <w:suppressAutoHyphens/>
              <w:autoSpaceDE/>
              <w:autoSpaceDN/>
              <w:adjustRightInd/>
              <w:jc w:val="center"/>
              <w:rPr>
                <w:rFonts w:ascii="Arial" w:hAnsi="Arial" w:cs="Arial"/>
                <w:sz w:val="20"/>
                <w:szCs w:val="20"/>
              </w:rPr>
            </w:pPr>
            <w:r w:rsidRPr="008D6CA3">
              <w:rPr>
                <w:rFonts w:ascii="Arial" w:hAnsi="Arial" w:cs="Arial"/>
                <w:sz w:val="20"/>
                <w:szCs w:val="20"/>
              </w:rPr>
              <w:t xml:space="preserve">GS–5, Step 5, </w:t>
            </w:r>
          </w:p>
          <w:p w:rsidRPr="008D6CA3" w:rsidR="001B4C55" w:rsidP="008D6CA3" w:rsidRDefault="001B4C55" w14:paraId="1B4362EF" w14:textId="77777777">
            <w:pPr>
              <w:widowControl/>
              <w:suppressAutoHyphens/>
              <w:autoSpaceDE/>
              <w:autoSpaceDN/>
              <w:adjustRightInd/>
              <w:jc w:val="center"/>
              <w:rPr>
                <w:rFonts w:ascii="Arial" w:hAnsi="Arial" w:cs="Arial"/>
                <w:sz w:val="20"/>
                <w:szCs w:val="20"/>
              </w:rPr>
            </w:pPr>
            <w:r w:rsidRPr="008D6CA3">
              <w:rPr>
                <w:rFonts w:ascii="Arial" w:hAnsi="Arial" w:cs="Arial"/>
                <w:sz w:val="20"/>
                <w:szCs w:val="20"/>
              </w:rPr>
              <w:t xml:space="preserve">Clerk </w:t>
            </w:r>
          </w:p>
        </w:tc>
        <w:tc>
          <w:tcPr>
            <w:tcW w:w="1247" w:type="dxa"/>
            <w:tcBorders>
              <w:top w:val="dotted" w:color="auto" w:sz="4" w:space="0"/>
              <w:bottom w:val="dotted" w:color="auto" w:sz="4" w:space="0"/>
            </w:tcBorders>
            <w:tcMar>
              <w:left w:w="29" w:type="dxa"/>
              <w:right w:w="29" w:type="dxa"/>
            </w:tcMar>
            <w:vAlign w:val="center"/>
          </w:tcPr>
          <w:p w:rsidRPr="008D6CA3" w:rsidR="001B4C55" w:rsidP="008D6CA3" w:rsidRDefault="001B4C55" w14:paraId="0337238D" w14:textId="77777777">
            <w:pPr>
              <w:widowControl/>
              <w:suppressAutoHyphens/>
              <w:autoSpaceDE/>
              <w:autoSpaceDN/>
              <w:adjustRightInd/>
              <w:jc w:val="center"/>
              <w:rPr>
                <w:rFonts w:ascii="Arial" w:hAnsi="Arial" w:cs="Arial"/>
                <w:sz w:val="20"/>
                <w:szCs w:val="20"/>
              </w:rPr>
            </w:pPr>
            <w:r w:rsidRPr="008D6CA3">
              <w:rPr>
                <w:rFonts w:ascii="Arial" w:hAnsi="Arial" w:cs="Arial"/>
                <w:sz w:val="20"/>
                <w:szCs w:val="20"/>
              </w:rPr>
              <w:t>$32.13</w:t>
            </w:r>
          </w:p>
        </w:tc>
        <w:tc>
          <w:tcPr>
            <w:tcW w:w="1248" w:type="dxa"/>
            <w:tcBorders>
              <w:top w:val="dotted" w:color="auto" w:sz="4" w:space="0"/>
              <w:bottom w:val="dotted" w:color="auto" w:sz="4" w:space="0"/>
            </w:tcBorders>
            <w:tcMar>
              <w:left w:w="29" w:type="dxa"/>
              <w:right w:w="29" w:type="dxa"/>
            </w:tcMar>
            <w:vAlign w:val="center"/>
          </w:tcPr>
          <w:p w:rsidRPr="008D6CA3" w:rsidR="001B4C55" w:rsidP="008D6CA3" w:rsidRDefault="001B4C55" w14:paraId="755B7897" w14:textId="09B5CCF5">
            <w:pPr>
              <w:widowControl/>
              <w:suppressAutoHyphens/>
              <w:autoSpaceDE/>
              <w:autoSpaceDN/>
              <w:adjustRightInd/>
              <w:jc w:val="center"/>
              <w:rPr>
                <w:rFonts w:ascii="Arial" w:hAnsi="Arial" w:cs="Arial"/>
                <w:sz w:val="20"/>
                <w:szCs w:val="20"/>
              </w:rPr>
            </w:pPr>
            <w:r>
              <w:rPr>
                <w:rFonts w:ascii="Arial" w:hAnsi="Arial" w:cs="Arial"/>
                <w:sz w:val="20"/>
                <w:szCs w:val="20"/>
              </w:rPr>
              <w:t>0.4 hr.</w:t>
            </w:r>
          </w:p>
        </w:tc>
        <w:tc>
          <w:tcPr>
            <w:tcW w:w="1426" w:type="dxa"/>
            <w:tcBorders>
              <w:top w:val="dotted" w:color="auto" w:sz="4" w:space="0"/>
              <w:bottom w:val="dotted" w:color="auto" w:sz="4" w:space="0"/>
            </w:tcBorders>
            <w:tcMar>
              <w:left w:w="29" w:type="dxa"/>
              <w:right w:w="29" w:type="dxa"/>
            </w:tcMar>
            <w:vAlign w:val="center"/>
          </w:tcPr>
          <w:p w:rsidRPr="008D6CA3" w:rsidR="001B4C55" w:rsidP="008D6CA3" w:rsidRDefault="001B4C55" w14:paraId="512E24AE" w14:textId="679F1000">
            <w:pPr>
              <w:widowControl/>
              <w:suppressAutoHyphens/>
              <w:autoSpaceDE/>
              <w:autoSpaceDN/>
              <w:adjustRightInd/>
              <w:jc w:val="center"/>
              <w:rPr>
                <w:rFonts w:ascii="Arial" w:hAnsi="Arial" w:cs="Arial"/>
                <w:sz w:val="20"/>
                <w:szCs w:val="20"/>
              </w:rPr>
            </w:pPr>
            <w:r>
              <w:rPr>
                <w:rFonts w:ascii="Arial" w:hAnsi="Arial" w:cs="Arial"/>
                <w:sz w:val="20"/>
                <w:szCs w:val="20"/>
              </w:rPr>
              <w:t>$12.85</w:t>
            </w:r>
          </w:p>
        </w:tc>
        <w:tc>
          <w:tcPr>
            <w:tcW w:w="1159" w:type="dxa"/>
            <w:vMerge w:val="restart"/>
            <w:tcBorders>
              <w:top w:val="dotted" w:color="auto" w:sz="4" w:space="0"/>
              <w:bottom w:val="dotted" w:color="auto" w:sz="4" w:space="0"/>
            </w:tcBorders>
            <w:tcMar>
              <w:left w:w="29" w:type="dxa"/>
              <w:right w:w="29" w:type="dxa"/>
            </w:tcMar>
            <w:vAlign w:val="center"/>
          </w:tcPr>
          <w:p w:rsidRPr="008D6CA3" w:rsidR="001B4C55" w:rsidP="008D6CA3" w:rsidRDefault="001B4C55" w14:paraId="7242004C" w14:textId="5A8F28F8">
            <w:pPr>
              <w:widowControl/>
              <w:suppressAutoHyphens/>
              <w:autoSpaceDE/>
              <w:autoSpaceDN/>
              <w:adjustRightInd/>
              <w:jc w:val="center"/>
              <w:rPr>
                <w:rFonts w:ascii="Arial" w:hAnsi="Arial" w:cs="Arial"/>
                <w:sz w:val="20"/>
                <w:szCs w:val="20"/>
              </w:rPr>
            </w:pPr>
            <w:r>
              <w:rPr>
                <w:rFonts w:ascii="Arial" w:hAnsi="Arial" w:cs="Arial"/>
                <w:sz w:val="20"/>
                <w:szCs w:val="20"/>
              </w:rPr>
              <w:t>2,850</w:t>
            </w:r>
          </w:p>
        </w:tc>
        <w:tc>
          <w:tcPr>
            <w:tcW w:w="1337" w:type="dxa"/>
            <w:tcBorders>
              <w:top w:val="dotted" w:color="auto" w:sz="4" w:space="0"/>
              <w:bottom w:val="dotted" w:color="auto" w:sz="4" w:space="0"/>
            </w:tcBorders>
            <w:tcMar>
              <w:left w:w="29" w:type="dxa"/>
              <w:right w:w="29" w:type="dxa"/>
            </w:tcMar>
            <w:vAlign w:val="center"/>
          </w:tcPr>
          <w:p w:rsidRPr="008D6CA3" w:rsidR="001B4C55" w:rsidP="008D6CA3" w:rsidRDefault="001B4C55" w14:paraId="691262B0" w14:textId="2DA6731D">
            <w:pPr>
              <w:widowControl/>
              <w:suppressAutoHyphens/>
              <w:autoSpaceDE/>
              <w:autoSpaceDN/>
              <w:adjustRightInd/>
              <w:jc w:val="center"/>
              <w:rPr>
                <w:rFonts w:ascii="Arial" w:hAnsi="Arial" w:cs="Arial"/>
                <w:sz w:val="20"/>
                <w:szCs w:val="20"/>
              </w:rPr>
            </w:pPr>
            <w:r>
              <w:rPr>
                <w:rFonts w:ascii="Arial" w:hAnsi="Arial" w:cs="Arial"/>
                <w:sz w:val="20"/>
                <w:szCs w:val="20"/>
              </w:rPr>
              <w:t>$36,622.50</w:t>
            </w:r>
          </w:p>
        </w:tc>
      </w:tr>
      <w:tr w:rsidRPr="008D6CA3" w:rsidR="001B4C55" w:rsidTr="00B80532" w14:paraId="0013F978" w14:textId="77777777">
        <w:trPr>
          <w:trHeight w:val="530"/>
          <w:jc w:val="center"/>
        </w:trPr>
        <w:tc>
          <w:tcPr>
            <w:tcW w:w="2223" w:type="dxa"/>
            <w:tcBorders>
              <w:top w:val="dotted" w:color="auto" w:sz="4" w:space="0"/>
              <w:bottom w:val="dotted" w:color="auto" w:sz="4" w:space="0"/>
            </w:tcBorders>
            <w:vAlign w:val="center"/>
          </w:tcPr>
          <w:p w:rsidRPr="008D6CA3" w:rsidR="001B4C55" w:rsidP="008D6CA3" w:rsidRDefault="001B4C55" w14:paraId="7B0546D3" w14:textId="77777777">
            <w:pPr>
              <w:widowControl/>
              <w:suppressAutoHyphens/>
              <w:autoSpaceDE/>
              <w:autoSpaceDN/>
              <w:adjustRightInd/>
              <w:jc w:val="center"/>
              <w:rPr>
                <w:rFonts w:ascii="Arial" w:hAnsi="Arial" w:cs="Arial"/>
                <w:sz w:val="20"/>
                <w:szCs w:val="20"/>
              </w:rPr>
            </w:pPr>
            <w:r w:rsidRPr="008D6CA3">
              <w:rPr>
                <w:rFonts w:ascii="Arial" w:hAnsi="Arial" w:cs="Arial"/>
                <w:sz w:val="20"/>
                <w:szCs w:val="20"/>
              </w:rPr>
              <w:t>GS–11, Step 5, Specialist</w:t>
            </w:r>
          </w:p>
        </w:tc>
        <w:tc>
          <w:tcPr>
            <w:tcW w:w="1247" w:type="dxa"/>
            <w:tcBorders>
              <w:top w:val="dotted" w:color="auto" w:sz="4" w:space="0"/>
              <w:bottom w:val="dotted" w:color="auto" w:sz="4" w:space="0"/>
            </w:tcBorders>
            <w:tcMar>
              <w:left w:w="29" w:type="dxa"/>
              <w:right w:w="29" w:type="dxa"/>
            </w:tcMar>
            <w:vAlign w:val="center"/>
          </w:tcPr>
          <w:p w:rsidRPr="008D6CA3" w:rsidR="001B4C55" w:rsidP="008D6CA3" w:rsidRDefault="001B4C55" w14:paraId="147AFBA0" w14:textId="77777777">
            <w:pPr>
              <w:widowControl/>
              <w:suppressAutoHyphens/>
              <w:autoSpaceDE/>
              <w:autoSpaceDN/>
              <w:adjustRightInd/>
              <w:jc w:val="center"/>
              <w:rPr>
                <w:rFonts w:ascii="Arial" w:hAnsi="Arial" w:cs="Arial"/>
                <w:sz w:val="20"/>
                <w:szCs w:val="20"/>
              </w:rPr>
            </w:pPr>
            <w:r w:rsidRPr="008D6CA3">
              <w:rPr>
                <w:rFonts w:ascii="Arial" w:hAnsi="Arial" w:cs="Arial"/>
                <w:sz w:val="20"/>
                <w:szCs w:val="20"/>
              </w:rPr>
              <w:t>$58.91</w:t>
            </w:r>
          </w:p>
        </w:tc>
        <w:tc>
          <w:tcPr>
            <w:tcW w:w="1248" w:type="dxa"/>
            <w:tcBorders>
              <w:top w:val="dotted" w:color="auto" w:sz="4" w:space="0"/>
              <w:bottom w:val="dotted" w:color="auto" w:sz="4" w:space="0"/>
            </w:tcBorders>
            <w:tcMar>
              <w:left w:w="29" w:type="dxa"/>
              <w:right w:w="29" w:type="dxa"/>
            </w:tcMar>
            <w:vAlign w:val="center"/>
          </w:tcPr>
          <w:p w:rsidRPr="008D6CA3" w:rsidR="001B4C55" w:rsidP="008D6CA3" w:rsidRDefault="001B4C55" w14:paraId="4D13E897" w14:textId="3960768C">
            <w:pPr>
              <w:widowControl/>
              <w:suppressAutoHyphens/>
              <w:autoSpaceDE/>
              <w:autoSpaceDN/>
              <w:adjustRightInd/>
              <w:jc w:val="center"/>
              <w:rPr>
                <w:rFonts w:ascii="Arial" w:hAnsi="Arial" w:cs="Arial"/>
                <w:sz w:val="20"/>
                <w:szCs w:val="20"/>
              </w:rPr>
            </w:pPr>
            <w:r>
              <w:rPr>
                <w:rFonts w:ascii="Arial" w:hAnsi="Arial" w:cs="Arial"/>
                <w:sz w:val="20"/>
                <w:szCs w:val="20"/>
              </w:rPr>
              <w:t>3.0 hr.</w:t>
            </w:r>
          </w:p>
        </w:tc>
        <w:tc>
          <w:tcPr>
            <w:tcW w:w="1426" w:type="dxa"/>
            <w:tcBorders>
              <w:top w:val="dotted" w:color="auto" w:sz="4" w:space="0"/>
              <w:bottom w:val="dotted" w:color="auto" w:sz="4" w:space="0"/>
            </w:tcBorders>
            <w:tcMar>
              <w:left w:w="29" w:type="dxa"/>
              <w:right w:w="29" w:type="dxa"/>
            </w:tcMar>
            <w:vAlign w:val="center"/>
          </w:tcPr>
          <w:p w:rsidRPr="008D6CA3" w:rsidR="001B4C55" w:rsidP="008D6CA3" w:rsidRDefault="001B4C55" w14:paraId="0FCEBCEE" w14:textId="75004BE1">
            <w:pPr>
              <w:widowControl/>
              <w:suppressAutoHyphens/>
              <w:autoSpaceDE/>
              <w:autoSpaceDN/>
              <w:adjustRightInd/>
              <w:jc w:val="center"/>
              <w:rPr>
                <w:rFonts w:ascii="Arial" w:hAnsi="Arial" w:cs="Arial"/>
                <w:sz w:val="20"/>
                <w:szCs w:val="20"/>
              </w:rPr>
            </w:pPr>
            <w:r>
              <w:rPr>
                <w:rFonts w:ascii="Arial" w:hAnsi="Arial" w:cs="Arial"/>
                <w:sz w:val="20"/>
                <w:szCs w:val="20"/>
              </w:rPr>
              <w:t>$176.73</w:t>
            </w:r>
          </w:p>
        </w:tc>
        <w:tc>
          <w:tcPr>
            <w:tcW w:w="1159" w:type="dxa"/>
            <w:vMerge/>
            <w:tcBorders>
              <w:top w:val="dotted" w:color="auto" w:sz="4" w:space="0"/>
              <w:bottom w:val="dotted" w:color="auto" w:sz="4" w:space="0"/>
            </w:tcBorders>
            <w:tcMar>
              <w:left w:w="29" w:type="dxa"/>
              <w:right w:w="29" w:type="dxa"/>
            </w:tcMar>
            <w:vAlign w:val="center"/>
          </w:tcPr>
          <w:p w:rsidRPr="008D6CA3" w:rsidR="001B4C55" w:rsidP="008D6CA3" w:rsidRDefault="001B4C55" w14:paraId="0932A24C" w14:textId="77777777">
            <w:pPr>
              <w:widowControl/>
              <w:suppressAutoHyphens/>
              <w:autoSpaceDE/>
              <w:autoSpaceDN/>
              <w:adjustRightInd/>
              <w:jc w:val="center"/>
              <w:rPr>
                <w:rFonts w:ascii="Arial" w:hAnsi="Arial" w:cs="Arial"/>
                <w:sz w:val="20"/>
                <w:szCs w:val="20"/>
              </w:rPr>
            </w:pPr>
          </w:p>
        </w:tc>
        <w:tc>
          <w:tcPr>
            <w:tcW w:w="1337" w:type="dxa"/>
            <w:tcBorders>
              <w:top w:val="dotted" w:color="auto" w:sz="4" w:space="0"/>
              <w:bottom w:val="dotted" w:color="auto" w:sz="4" w:space="0"/>
            </w:tcBorders>
            <w:tcMar>
              <w:left w:w="29" w:type="dxa"/>
              <w:right w:w="29" w:type="dxa"/>
            </w:tcMar>
            <w:vAlign w:val="center"/>
          </w:tcPr>
          <w:p w:rsidRPr="008D6CA3" w:rsidR="001B4C55" w:rsidP="008D6CA3" w:rsidRDefault="001B4C55" w14:paraId="7688FB0C" w14:textId="1DC2FF07">
            <w:pPr>
              <w:widowControl/>
              <w:suppressAutoHyphens/>
              <w:autoSpaceDE/>
              <w:autoSpaceDN/>
              <w:adjustRightInd/>
              <w:jc w:val="center"/>
              <w:rPr>
                <w:rFonts w:ascii="Arial" w:hAnsi="Arial" w:cs="Arial"/>
                <w:sz w:val="20"/>
                <w:szCs w:val="20"/>
              </w:rPr>
            </w:pPr>
            <w:r>
              <w:rPr>
                <w:rFonts w:ascii="Arial" w:hAnsi="Arial" w:cs="Arial"/>
                <w:sz w:val="20"/>
                <w:szCs w:val="20"/>
              </w:rPr>
              <w:t>$503,680.50</w:t>
            </w:r>
          </w:p>
        </w:tc>
      </w:tr>
      <w:tr w:rsidRPr="008D6CA3" w:rsidR="001B4C55" w:rsidTr="00B80532" w14:paraId="0002CF0F" w14:textId="77777777">
        <w:trPr>
          <w:trHeight w:val="530"/>
          <w:jc w:val="center"/>
        </w:trPr>
        <w:tc>
          <w:tcPr>
            <w:tcW w:w="2223" w:type="dxa"/>
            <w:tcBorders>
              <w:top w:val="dotted" w:color="auto" w:sz="4" w:space="0"/>
              <w:bottom w:val="dotted" w:color="auto" w:sz="4" w:space="0"/>
            </w:tcBorders>
            <w:vAlign w:val="center"/>
          </w:tcPr>
          <w:p w:rsidRPr="008D6CA3" w:rsidR="001B4C55" w:rsidP="008D6CA3" w:rsidRDefault="001B4C55" w14:paraId="195618AF" w14:textId="77777777">
            <w:pPr>
              <w:widowControl/>
              <w:suppressAutoHyphens/>
              <w:autoSpaceDE/>
              <w:autoSpaceDN/>
              <w:adjustRightInd/>
              <w:jc w:val="center"/>
              <w:rPr>
                <w:rFonts w:ascii="Arial" w:hAnsi="Arial" w:cs="Arial"/>
                <w:sz w:val="20"/>
                <w:szCs w:val="20"/>
              </w:rPr>
            </w:pPr>
            <w:r w:rsidRPr="008D6CA3">
              <w:rPr>
                <w:rFonts w:ascii="Arial" w:hAnsi="Arial" w:cs="Arial"/>
                <w:sz w:val="20"/>
                <w:szCs w:val="20"/>
              </w:rPr>
              <w:lastRenderedPageBreak/>
              <w:t xml:space="preserve">GS–13, Step 5, Supervisor </w:t>
            </w:r>
          </w:p>
        </w:tc>
        <w:tc>
          <w:tcPr>
            <w:tcW w:w="1247" w:type="dxa"/>
            <w:tcBorders>
              <w:top w:val="dotted" w:color="auto" w:sz="4" w:space="0"/>
              <w:bottom w:val="dotted" w:color="auto" w:sz="4" w:space="0"/>
            </w:tcBorders>
            <w:tcMar>
              <w:left w:w="29" w:type="dxa"/>
              <w:right w:w="29" w:type="dxa"/>
            </w:tcMar>
            <w:vAlign w:val="center"/>
          </w:tcPr>
          <w:p w:rsidRPr="008D6CA3" w:rsidR="001B4C55" w:rsidP="008D6CA3" w:rsidRDefault="001B4C55" w14:paraId="16FDABDF" w14:textId="77777777">
            <w:pPr>
              <w:widowControl/>
              <w:suppressAutoHyphens/>
              <w:autoSpaceDE/>
              <w:autoSpaceDN/>
              <w:adjustRightInd/>
              <w:jc w:val="center"/>
              <w:rPr>
                <w:rFonts w:ascii="Arial" w:hAnsi="Arial" w:cs="Arial"/>
                <w:sz w:val="20"/>
                <w:szCs w:val="20"/>
              </w:rPr>
            </w:pPr>
            <w:r w:rsidRPr="008D6CA3">
              <w:rPr>
                <w:rFonts w:ascii="Arial" w:hAnsi="Arial" w:cs="Arial"/>
                <w:sz w:val="20"/>
                <w:szCs w:val="20"/>
              </w:rPr>
              <w:t>$83.96</w:t>
            </w:r>
          </w:p>
        </w:tc>
        <w:tc>
          <w:tcPr>
            <w:tcW w:w="1248" w:type="dxa"/>
            <w:tcBorders>
              <w:top w:val="dotted" w:color="auto" w:sz="4" w:space="0"/>
              <w:bottom w:val="dotted" w:color="auto" w:sz="4" w:space="0"/>
            </w:tcBorders>
            <w:tcMar>
              <w:left w:w="29" w:type="dxa"/>
              <w:right w:w="29" w:type="dxa"/>
            </w:tcMar>
            <w:vAlign w:val="center"/>
          </w:tcPr>
          <w:p w:rsidRPr="008D6CA3" w:rsidR="001B4C55" w:rsidP="008D6CA3" w:rsidRDefault="001B4C55" w14:paraId="1CB75749" w14:textId="272D3EA3">
            <w:pPr>
              <w:widowControl/>
              <w:suppressAutoHyphens/>
              <w:autoSpaceDE/>
              <w:autoSpaceDN/>
              <w:adjustRightInd/>
              <w:jc w:val="center"/>
              <w:rPr>
                <w:rFonts w:ascii="Arial" w:hAnsi="Arial" w:cs="Arial"/>
                <w:sz w:val="20"/>
                <w:szCs w:val="20"/>
              </w:rPr>
            </w:pPr>
            <w:r>
              <w:rPr>
                <w:rFonts w:ascii="Arial" w:hAnsi="Arial" w:cs="Arial"/>
                <w:sz w:val="20"/>
                <w:szCs w:val="20"/>
              </w:rPr>
              <w:t>0.3 hr.</w:t>
            </w:r>
          </w:p>
        </w:tc>
        <w:tc>
          <w:tcPr>
            <w:tcW w:w="1426" w:type="dxa"/>
            <w:tcBorders>
              <w:top w:val="dotted" w:color="auto" w:sz="4" w:space="0"/>
              <w:bottom w:val="dotted" w:color="auto" w:sz="4" w:space="0"/>
            </w:tcBorders>
            <w:tcMar>
              <w:left w:w="29" w:type="dxa"/>
              <w:right w:w="29" w:type="dxa"/>
            </w:tcMar>
            <w:vAlign w:val="center"/>
          </w:tcPr>
          <w:p w:rsidRPr="008D6CA3" w:rsidR="001B4C55" w:rsidP="008D6CA3" w:rsidRDefault="001B4C55" w14:paraId="409C4190" w14:textId="6369C117">
            <w:pPr>
              <w:widowControl/>
              <w:suppressAutoHyphens/>
              <w:autoSpaceDE/>
              <w:autoSpaceDN/>
              <w:adjustRightInd/>
              <w:jc w:val="center"/>
              <w:rPr>
                <w:rFonts w:ascii="Arial" w:hAnsi="Arial" w:cs="Arial"/>
                <w:sz w:val="20"/>
                <w:szCs w:val="20"/>
              </w:rPr>
            </w:pPr>
            <w:r>
              <w:rPr>
                <w:rFonts w:ascii="Arial" w:hAnsi="Arial" w:cs="Arial"/>
                <w:sz w:val="20"/>
                <w:szCs w:val="20"/>
              </w:rPr>
              <w:t>$25.19</w:t>
            </w:r>
          </w:p>
        </w:tc>
        <w:tc>
          <w:tcPr>
            <w:tcW w:w="1159" w:type="dxa"/>
            <w:vMerge/>
            <w:tcBorders>
              <w:top w:val="dotted" w:color="auto" w:sz="4" w:space="0"/>
              <w:bottom w:val="dotted" w:color="auto" w:sz="4" w:space="0"/>
            </w:tcBorders>
            <w:tcMar>
              <w:left w:w="29" w:type="dxa"/>
              <w:right w:w="29" w:type="dxa"/>
            </w:tcMar>
            <w:vAlign w:val="center"/>
          </w:tcPr>
          <w:p w:rsidRPr="008D6CA3" w:rsidR="001B4C55" w:rsidP="008D6CA3" w:rsidRDefault="001B4C55" w14:paraId="458C01DC" w14:textId="77777777">
            <w:pPr>
              <w:widowControl/>
              <w:suppressAutoHyphens/>
              <w:autoSpaceDE/>
              <w:autoSpaceDN/>
              <w:adjustRightInd/>
              <w:jc w:val="center"/>
              <w:rPr>
                <w:rFonts w:ascii="Arial" w:hAnsi="Arial" w:cs="Arial"/>
                <w:sz w:val="20"/>
                <w:szCs w:val="20"/>
              </w:rPr>
            </w:pPr>
          </w:p>
        </w:tc>
        <w:tc>
          <w:tcPr>
            <w:tcW w:w="1337" w:type="dxa"/>
            <w:tcBorders>
              <w:top w:val="dotted" w:color="auto" w:sz="4" w:space="0"/>
              <w:bottom w:val="dotted" w:color="auto" w:sz="4" w:space="0"/>
            </w:tcBorders>
            <w:tcMar>
              <w:left w:w="29" w:type="dxa"/>
              <w:right w:w="29" w:type="dxa"/>
            </w:tcMar>
            <w:vAlign w:val="center"/>
          </w:tcPr>
          <w:p w:rsidRPr="008D6CA3" w:rsidR="001B4C55" w:rsidP="008D6CA3" w:rsidRDefault="001B4C55" w14:paraId="273038E1" w14:textId="0DFBEAB7">
            <w:pPr>
              <w:widowControl/>
              <w:suppressAutoHyphens/>
              <w:autoSpaceDE/>
              <w:autoSpaceDN/>
              <w:adjustRightInd/>
              <w:jc w:val="center"/>
              <w:rPr>
                <w:rFonts w:ascii="Arial" w:hAnsi="Arial" w:cs="Arial"/>
                <w:sz w:val="20"/>
                <w:szCs w:val="20"/>
              </w:rPr>
            </w:pPr>
            <w:r>
              <w:rPr>
                <w:rFonts w:ascii="Arial" w:hAnsi="Arial" w:cs="Arial"/>
                <w:sz w:val="20"/>
                <w:szCs w:val="20"/>
              </w:rPr>
              <w:t>$71,791.50</w:t>
            </w:r>
          </w:p>
        </w:tc>
      </w:tr>
      <w:tr w:rsidRPr="008D6CA3" w:rsidR="008D6CA3" w:rsidTr="00B54B17" w14:paraId="4D5CF689" w14:textId="77777777">
        <w:trPr>
          <w:trHeight w:val="620"/>
          <w:jc w:val="center"/>
        </w:trPr>
        <w:tc>
          <w:tcPr>
            <w:tcW w:w="2223" w:type="dxa"/>
            <w:tcBorders>
              <w:top w:val="dotted" w:color="auto" w:sz="4" w:space="0"/>
              <w:bottom w:val="single" w:color="auto" w:sz="4" w:space="0"/>
            </w:tcBorders>
            <w:vAlign w:val="center"/>
          </w:tcPr>
          <w:p w:rsidRPr="005370FF" w:rsidR="008D6CA3" w:rsidP="008D6CA3" w:rsidRDefault="005370FF" w14:paraId="06CE1239" w14:textId="3AC12E28">
            <w:pPr>
              <w:widowControl/>
              <w:suppressAutoHyphens/>
              <w:autoSpaceDE/>
              <w:autoSpaceDN/>
              <w:adjustRightInd/>
              <w:jc w:val="center"/>
              <w:rPr>
                <w:rFonts w:ascii="Arial" w:hAnsi="Arial" w:cs="Arial"/>
                <w:i/>
                <w:sz w:val="20"/>
                <w:szCs w:val="20"/>
              </w:rPr>
            </w:pPr>
            <w:r w:rsidRPr="005370FF">
              <w:rPr>
                <w:rFonts w:ascii="Arial" w:hAnsi="Arial" w:cs="Arial"/>
                <w:i/>
                <w:sz w:val="20"/>
                <w:szCs w:val="20"/>
              </w:rPr>
              <w:t>Subtotal</w:t>
            </w:r>
          </w:p>
        </w:tc>
        <w:tc>
          <w:tcPr>
            <w:tcW w:w="1247" w:type="dxa"/>
            <w:tcBorders>
              <w:top w:val="dotted" w:color="auto" w:sz="4" w:space="0"/>
              <w:bottom w:val="single" w:color="auto" w:sz="4" w:space="0"/>
            </w:tcBorders>
            <w:tcMar>
              <w:left w:w="29" w:type="dxa"/>
              <w:right w:w="29" w:type="dxa"/>
            </w:tcMar>
            <w:vAlign w:val="center"/>
          </w:tcPr>
          <w:p w:rsidRPr="005370FF" w:rsidR="008D6CA3" w:rsidP="00E14ED6" w:rsidRDefault="00E14ED6" w14:paraId="2A9DC8C9" w14:textId="1B6E61C1">
            <w:pPr>
              <w:widowControl/>
              <w:suppressAutoHyphens/>
              <w:autoSpaceDE/>
              <w:autoSpaceDN/>
              <w:adjustRightInd/>
              <w:jc w:val="center"/>
              <w:rPr>
                <w:rFonts w:ascii="Arial" w:hAnsi="Arial" w:cs="Arial"/>
                <w:i/>
                <w:sz w:val="20"/>
                <w:szCs w:val="20"/>
              </w:rPr>
            </w:pPr>
            <w:r>
              <w:rPr>
                <w:rFonts w:ascii="Arial" w:hAnsi="Arial" w:cs="Arial"/>
                <w:i/>
                <w:sz w:val="20"/>
                <w:szCs w:val="20"/>
              </w:rPr>
              <w:t>($58.05)</w:t>
            </w:r>
          </w:p>
        </w:tc>
        <w:tc>
          <w:tcPr>
            <w:tcW w:w="1248" w:type="dxa"/>
            <w:tcBorders>
              <w:top w:val="dotted" w:color="auto" w:sz="4" w:space="0"/>
              <w:bottom w:val="single" w:color="auto" w:sz="4" w:space="0"/>
            </w:tcBorders>
            <w:tcMar>
              <w:left w:w="29" w:type="dxa"/>
              <w:right w:w="29" w:type="dxa"/>
            </w:tcMar>
            <w:vAlign w:val="center"/>
          </w:tcPr>
          <w:p w:rsidRPr="005370FF" w:rsidR="008D6CA3" w:rsidP="008D6CA3" w:rsidRDefault="00E14ED6" w14:paraId="022C918D" w14:textId="0C658D73">
            <w:pPr>
              <w:widowControl/>
              <w:suppressAutoHyphens/>
              <w:autoSpaceDE/>
              <w:autoSpaceDN/>
              <w:adjustRightInd/>
              <w:jc w:val="center"/>
              <w:rPr>
                <w:rFonts w:ascii="Arial" w:hAnsi="Arial" w:cs="Arial"/>
                <w:i/>
                <w:sz w:val="20"/>
                <w:szCs w:val="20"/>
              </w:rPr>
            </w:pPr>
            <w:r>
              <w:rPr>
                <w:rFonts w:ascii="Arial" w:hAnsi="Arial" w:cs="Arial"/>
                <w:i/>
                <w:sz w:val="20"/>
                <w:szCs w:val="20"/>
              </w:rPr>
              <w:t>3.7 hr.</w:t>
            </w:r>
          </w:p>
        </w:tc>
        <w:tc>
          <w:tcPr>
            <w:tcW w:w="1426" w:type="dxa"/>
            <w:tcBorders>
              <w:top w:val="dotted" w:color="auto" w:sz="4" w:space="0"/>
              <w:bottom w:val="single" w:color="auto" w:sz="4" w:space="0"/>
            </w:tcBorders>
            <w:tcMar>
              <w:left w:w="29" w:type="dxa"/>
              <w:right w:w="29" w:type="dxa"/>
            </w:tcMar>
            <w:vAlign w:val="center"/>
          </w:tcPr>
          <w:p w:rsidRPr="005370FF" w:rsidR="008D6CA3" w:rsidP="008D6CA3" w:rsidRDefault="001B4C55" w14:paraId="02D87005" w14:textId="694314E2">
            <w:pPr>
              <w:widowControl/>
              <w:suppressAutoHyphens/>
              <w:autoSpaceDE/>
              <w:autoSpaceDN/>
              <w:adjustRightInd/>
              <w:jc w:val="center"/>
              <w:rPr>
                <w:rFonts w:ascii="Arial" w:hAnsi="Arial" w:cs="Arial"/>
                <w:i/>
                <w:sz w:val="20"/>
                <w:szCs w:val="20"/>
              </w:rPr>
            </w:pPr>
            <w:r>
              <w:rPr>
                <w:rFonts w:ascii="Arial" w:hAnsi="Arial" w:cs="Arial"/>
                <w:i/>
                <w:sz w:val="20"/>
                <w:szCs w:val="20"/>
              </w:rPr>
              <w:t>$214.77</w:t>
            </w:r>
          </w:p>
        </w:tc>
        <w:tc>
          <w:tcPr>
            <w:tcW w:w="1159" w:type="dxa"/>
            <w:tcBorders>
              <w:top w:val="dotted" w:color="auto" w:sz="4" w:space="0"/>
              <w:bottom w:val="single" w:color="auto" w:sz="4" w:space="0"/>
            </w:tcBorders>
            <w:tcMar>
              <w:left w:w="29" w:type="dxa"/>
              <w:right w:w="29" w:type="dxa"/>
            </w:tcMar>
            <w:vAlign w:val="center"/>
          </w:tcPr>
          <w:p w:rsidRPr="005370FF" w:rsidR="008D6CA3" w:rsidP="008D6CA3" w:rsidRDefault="00E14ED6" w14:paraId="444E2039" w14:textId="5563ABFA">
            <w:pPr>
              <w:widowControl/>
              <w:suppressAutoHyphens/>
              <w:autoSpaceDE/>
              <w:autoSpaceDN/>
              <w:adjustRightInd/>
              <w:jc w:val="center"/>
              <w:rPr>
                <w:rFonts w:ascii="Arial" w:hAnsi="Arial" w:cs="Arial"/>
                <w:i/>
                <w:sz w:val="20"/>
                <w:szCs w:val="20"/>
              </w:rPr>
            </w:pPr>
            <w:r>
              <w:rPr>
                <w:rFonts w:ascii="Arial" w:hAnsi="Arial" w:cs="Arial"/>
                <w:i/>
                <w:sz w:val="20"/>
                <w:szCs w:val="20"/>
              </w:rPr>
              <w:t>2,850</w:t>
            </w:r>
          </w:p>
        </w:tc>
        <w:tc>
          <w:tcPr>
            <w:tcW w:w="1337" w:type="dxa"/>
            <w:tcBorders>
              <w:top w:val="dotted" w:color="auto" w:sz="4" w:space="0"/>
              <w:bottom w:val="single" w:color="auto" w:sz="4" w:space="0"/>
            </w:tcBorders>
            <w:tcMar>
              <w:left w:w="29" w:type="dxa"/>
              <w:right w:w="29" w:type="dxa"/>
            </w:tcMar>
            <w:vAlign w:val="center"/>
          </w:tcPr>
          <w:p w:rsidRPr="005370FF" w:rsidR="008D6CA3" w:rsidP="008D6CA3" w:rsidRDefault="001B4C55" w14:paraId="04370239" w14:textId="2B96DC0C">
            <w:pPr>
              <w:widowControl/>
              <w:suppressAutoHyphens/>
              <w:autoSpaceDE/>
              <w:autoSpaceDN/>
              <w:adjustRightInd/>
              <w:jc w:val="center"/>
              <w:rPr>
                <w:rFonts w:ascii="Arial" w:hAnsi="Arial" w:cs="Arial"/>
                <w:i/>
                <w:sz w:val="20"/>
                <w:szCs w:val="20"/>
              </w:rPr>
            </w:pPr>
            <w:r>
              <w:rPr>
                <w:rFonts w:ascii="Arial" w:hAnsi="Arial" w:cs="Arial"/>
                <w:i/>
                <w:sz w:val="20"/>
                <w:szCs w:val="20"/>
              </w:rPr>
              <w:t>$612,094.50</w:t>
            </w:r>
          </w:p>
        </w:tc>
      </w:tr>
      <w:tr w:rsidRPr="00A81E48" w:rsidR="00A81E48" w:rsidTr="00B54B17" w14:paraId="6FF9CE89" w14:textId="77777777">
        <w:trPr>
          <w:trHeight w:val="620"/>
          <w:jc w:val="center"/>
        </w:trPr>
        <w:tc>
          <w:tcPr>
            <w:tcW w:w="2223" w:type="dxa"/>
            <w:tcBorders>
              <w:top w:val="single" w:color="auto" w:sz="4" w:space="0"/>
            </w:tcBorders>
            <w:vAlign w:val="center"/>
          </w:tcPr>
          <w:p w:rsidRPr="005370FF" w:rsidR="005370FF" w:rsidP="005370FF" w:rsidRDefault="005370FF" w14:paraId="3E246929" w14:textId="77777777">
            <w:pPr>
              <w:widowControl/>
              <w:jc w:val="center"/>
              <w:rPr>
                <w:rFonts w:ascii="Arial" w:hAnsi="Arial" w:cs="Arial"/>
                <w:sz w:val="20"/>
                <w:szCs w:val="20"/>
              </w:rPr>
            </w:pPr>
            <w:r w:rsidRPr="005370FF">
              <w:rPr>
                <w:rFonts w:ascii="Arial" w:hAnsi="Arial" w:cs="Arial"/>
                <w:sz w:val="20"/>
                <w:szCs w:val="20"/>
              </w:rPr>
              <w:t xml:space="preserve">Misc. DSP Requests </w:t>
            </w:r>
          </w:p>
          <w:p w:rsidRPr="005370FF" w:rsidR="00A81E48" w:rsidP="005370FF" w:rsidRDefault="005370FF" w14:paraId="2FF21BD1" w14:textId="15E30DB5">
            <w:pPr>
              <w:widowControl/>
              <w:suppressAutoHyphens/>
              <w:autoSpaceDE/>
              <w:autoSpaceDN/>
              <w:adjustRightInd/>
              <w:jc w:val="center"/>
              <w:rPr>
                <w:rFonts w:ascii="Arial" w:hAnsi="Arial" w:cs="Arial"/>
                <w:sz w:val="20"/>
                <w:szCs w:val="20"/>
              </w:rPr>
            </w:pPr>
            <w:r w:rsidRPr="005370FF">
              <w:rPr>
                <w:rFonts w:ascii="Arial" w:hAnsi="Arial" w:cs="Arial"/>
                <w:sz w:val="20"/>
                <w:szCs w:val="20"/>
              </w:rPr>
              <w:t>and Notices</w:t>
            </w:r>
          </w:p>
        </w:tc>
        <w:tc>
          <w:tcPr>
            <w:tcW w:w="1247" w:type="dxa"/>
            <w:tcBorders>
              <w:top w:val="single" w:color="auto" w:sz="4" w:space="0"/>
            </w:tcBorders>
            <w:tcMar>
              <w:left w:w="29" w:type="dxa"/>
              <w:right w:w="29" w:type="dxa"/>
            </w:tcMar>
            <w:vAlign w:val="center"/>
          </w:tcPr>
          <w:p w:rsidRPr="00A81E48" w:rsidR="00A81E48" w:rsidP="008D6CA3" w:rsidRDefault="00A81E48" w14:paraId="7621EED9" w14:textId="77777777">
            <w:pPr>
              <w:widowControl/>
              <w:suppressAutoHyphens/>
              <w:autoSpaceDE/>
              <w:autoSpaceDN/>
              <w:adjustRightInd/>
              <w:jc w:val="center"/>
              <w:rPr>
                <w:rFonts w:ascii="Arial" w:hAnsi="Arial" w:cs="Arial"/>
                <w:sz w:val="20"/>
                <w:szCs w:val="20"/>
              </w:rPr>
            </w:pPr>
          </w:p>
        </w:tc>
        <w:tc>
          <w:tcPr>
            <w:tcW w:w="1248" w:type="dxa"/>
            <w:tcBorders>
              <w:top w:val="single" w:color="auto" w:sz="4" w:space="0"/>
            </w:tcBorders>
            <w:tcMar>
              <w:left w:w="29" w:type="dxa"/>
              <w:right w:w="29" w:type="dxa"/>
            </w:tcMar>
            <w:vAlign w:val="center"/>
          </w:tcPr>
          <w:p w:rsidRPr="00A81E48" w:rsidR="00A81E48" w:rsidP="008D6CA3" w:rsidRDefault="00A81E48" w14:paraId="0ED4F771" w14:textId="77777777">
            <w:pPr>
              <w:widowControl/>
              <w:suppressAutoHyphens/>
              <w:autoSpaceDE/>
              <w:autoSpaceDN/>
              <w:adjustRightInd/>
              <w:jc w:val="center"/>
              <w:rPr>
                <w:rFonts w:ascii="Arial" w:hAnsi="Arial" w:cs="Arial"/>
                <w:sz w:val="20"/>
                <w:szCs w:val="20"/>
              </w:rPr>
            </w:pPr>
          </w:p>
        </w:tc>
        <w:tc>
          <w:tcPr>
            <w:tcW w:w="1426" w:type="dxa"/>
            <w:tcBorders>
              <w:top w:val="single" w:color="auto" w:sz="4" w:space="0"/>
            </w:tcBorders>
            <w:tcMar>
              <w:left w:w="29" w:type="dxa"/>
              <w:right w:w="29" w:type="dxa"/>
            </w:tcMar>
            <w:vAlign w:val="center"/>
          </w:tcPr>
          <w:p w:rsidRPr="00A81E48" w:rsidR="00A81E48" w:rsidP="008D6CA3" w:rsidRDefault="00A81E48" w14:paraId="1B25603A" w14:textId="77777777">
            <w:pPr>
              <w:widowControl/>
              <w:suppressAutoHyphens/>
              <w:autoSpaceDE/>
              <w:autoSpaceDN/>
              <w:adjustRightInd/>
              <w:jc w:val="center"/>
              <w:rPr>
                <w:rFonts w:ascii="Arial" w:hAnsi="Arial" w:cs="Arial"/>
                <w:sz w:val="20"/>
                <w:szCs w:val="20"/>
              </w:rPr>
            </w:pPr>
          </w:p>
        </w:tc>
        <w:tc>
          <w:tcPr>
            <w:tcW w:w="1159" w:type="dxa"/>
            <w:tcBorders>
              <w:top w:val="single" w:color="auto" w:sz="4" w:space="0"/>
            </w:tcBorders>
            <w:tcMar>
              <w:left w:w="29" w:type="dxa"/>
              <w:right w:w="29" w:type="dxa"/>
            </w:tcMar>
            <w:vAlign w:val="center"/>
          </w:tcPr>
          <w:p w:rsidRPr="00A81E48" w:rsidR="00A81E48" w:rsidP="008D6CA3" w:rsidRDefault="00A81E48" w14:paraId="03E95110" w14:textId="77777777">
            <w:pPr>
              <w:widowControl/>
              <w:suppressAutoHyphens/>
              <w:autoSpaceDE/>
              <w:autoSpaceDN/>
              <w:adjustRightInd/>
              <w:jc w:val="center"/>
              <w:rPr>
                <w:rFonts w:ascii="Arial" w:hAnsi="Arial" w:cs="Arial"/>
                <w:sz w:val="20"/>
                <w:szCs w:val="20"/>
              </w:rPr>
            </w:pPr>
          </w:p>
        </w:tc>
        <w:tc>
          <w:tcPr>
            <w:tcW w:w="1337" w:type="dxa"/>
            <w:tcBorders>
              <w:top w:val="single" w:color="auto" w:sz="4" w:space="0"/>
            </w:tcBorders>
            <w:tcMar>
              <w:left w:w="29" w:type="dxa"/>
              <w:right w:w="29" w:type="dxa"/>
            </w:tcMar>
            <w:vAlign w:val="center"/>
          </w:tcPr>
          <w:p w:rsidRPr="00A81E48" w:rsidR="00A81E48" w:rsidP="008D6CA3" w:rsidRDefault="00A81E48" w14:paraId="28D78AEF" w14:textId="77777777">
            <w:pPr>
              <w:widowControl/>
              <w:suppressAutoHyphens/>
              <w:autoSpaceDE/>
              <w:autoSpaceDN/>
              <w:adjustRightInd/>
              <w:jc w:val="center"/>
              <w:rPr>
                <w:rFonts w:ascii="Arial" w:hAnsi="Arial" w:cs="Arial"/>
                <w:sz w:val="20"/>
                <w:szCs w:val="20"/>
              </w:rPr>
            </w:pPr>
          </w:p>
        </w:tc>
      </w:tr>
      <w:tr w:rsidRPr="00A81E48" w:rsidR="00E14ED6" w:rsidTr="00B54B17" w14:paraId="5222F37B" w14:textId="77777777">
        <w:trPr>
          <w:trHeight w:val="620"/>
          <w:jc w:val="center"/>
        </w:trPr>
        <w:tc>
          <w:tcPr>
            <w:tcW w:w="2223" w:type="dxa"/>
            <w:vAlign w:val="center"/>
          </w:tcPr>
          <w:p w:rsidRPr="008D6CA3" w:rsidR="00E14ED6" w:rsidP="00E14ED6" w:rsidRDefault="00E14ED6" w14:paraId="71D290E0" w14:textId="77777777">
            <w:pPr>
              <w:widowControl/>
              <w:suppressAutoHyphens/>
              <w:autoSpaceDE/>
              <w:autoSpaceDN/>
              <w:adjustRightInd/>
              <w:jc w:val="center"/>
              <w:rPr>
                <w:rFonts w:ascii="Arial" w:hAnsi="Arial" w:cs="Arial"/>
                <w:sz w:val="20"/>
                <w:szCs w:val="20"/>
              </w:rPr>
            </w:pPr>
            <w:r w:rsidRPr="008D6CA3">
              <w:rPr>
                <w:rFonts w:ascii="Arial" w:hAnsi="Arial" w:cs="Arial"/>
                <w:sz w:val="20"/>
                <w:szCs w:val="20"/>
              </w:rPr>
              <w:t xml:space="preserve">GS–5, Step 5, </w:t>
            </w:r>
          </w:p>
          <w:p w:rsidRPr="00A81E48" w:rsidR="00E14ED6" w:rsidP="00E14ED6" w:rsidRDefault="00E14ED6" w14:paraId="5D754432" w14:textId="360CDFA1">
            <w:pPr>
              <w:widowControl/>
              <w:suppressAutoHyphens/>
              <w:autoSpaceDE/>
              <w:autoSpaceDN/>
              <w:adjustRightInd/>
              <w:jc w:val="center"/>
              <w:rPr>
                <w:rFonts w:ascii="Arial" w:hAnsi="Arial" w:cs="Arial"/>
                <w:sz w:val="20"/>
                <w:szCs w:val="20"/>
              </w:rPr>
            </w:pPr>
            <w:r w:rsidRPr="008D6CA3">
              <w:rPr>
                <w:rFonts w:ascii="Arial" w:hAnsi="Arial" w:cs="Arial"/>
                <w:sz w:val="20"/>
                <w:szCs w:val="20"/>
              </w:rPr>
              <w:t xml:space="preserve">Clerk </w:t>
            </w:r>
          </w:p>
        </w:tc>
        <w:tc>
          <w:tcPr>
            <w:tcW w:w="1247" w:type="dxa"/>
            <w:tcMar>
              <w:left w:w="29" w:type="dxa"/>
              <w:right w:w="29" w:type="dxa"/>
            </w:tcMar>
            <w:vAlign w:val="center"/>
          </w:tcPr>
          <w:p w:rsidRPr="00A81E48" w:rsidR="00E14ED6" w:rsidP="00E14ED6" w:rsidRDefault="00E14ED6" w14:paraId="76C617B0" w14:textId="6048DB39">
            <w:pPr>
              <w:widowControl/>
              <w:suppressAutoHyphens/>
              <w:autoSpaceDE/>
              <w:autoSpaceDN/>
              <w:adjustRightInd/>
              <w:jc w:val="center"/>
              <w:rPr>
                <w:rFonts w:ascii="Arial" w:hAnsi="Arial" w:cs="Arial"/>
                <w:sz w:val="20"/>
                <w:szCs w:val="20"/>
              </w:rPr>
            </w:pPr>
            <w:r w:rsidRPr="008D6CA3">
              <w:rPr>
                <w:rFonts w:ascii="Arial" w:hAnsi="Arial" w:cs="Arial"/>
                <w:sz w:val="20"/>
                <w:szCs w:val="20"/>
              </w:rPr>
              <w:t>$32.13</w:t>
            </w:r>
          </w:p>
        </w:tc>
        <w:tc>
          <w:tcPr>
            <w:tcW w:w="1248" w:type="dxa"/>
            <w:tcMar>
              <w:left w:w="29" w:type="dxa"/>
              <w:right w:w="29" w:type="dxa"/>
            </w:tcMar>
            <w:vAlign w:val="center"/>
          </w:tcPr>
          <w:p w:rsidRPr="00A81E48" w:rsidR="00E14ED6" w:rsidP="00E14ED6" w:rsidRDefault="00E14ED6" w14:paraId="2887BFDD" w14:textId="6F6A8CA5">
            <w:pPr>
              <w:widowControl/>
              <w:suppressAutoHyphens/>
              <w:autoSpaceDE/>
              <w:autoSpaceDN/>
              <w:adjustRightInd/>
              <w:jc w:val="center"/>
              <w:rPr>
                <w:rFonts w:ascii="Arial" w:hAnsi="Arial" w:cs="Arial"/>
                <w:sz w:val="20"/>
                <w:szCs w:val="20"/>
              </w:rPr>
            </w:pPr>
            <w:r>
              <w:rPr>
                <w:rFonts w:ascii="Arial" w:hAnsi="Arial" w:cs="Arial"/>
                <w:sz w:val="20"/>
                <w:szCs w:val="20"/>
              </w:rPr>
              <w:t>0.1 hr.</w:t>
            </w:r>
          </w:p>
        </w:tc>
        <w:tc>
          <w:tcPr>
            <w:tcW w:w="1426" w:type="dxa"/>
            <w:tcMar>
              <w:left w:w="29" w:type="dxa"/>
              <w:right w:w="29" w:type="dxa"/>
            </w:tcMar>
            <w:vAlign w:val="center"/>
          </w:tcPr>
          <w:p w:rsidRPr="00A81E48" w:rsidR="00E14ED6" w:rsidP="00E14ED6" w:rsidRDefault="00E14ED6" w14:paraId="7AD83DC0" w14:textId="62BB52E5">
            <w:pPr>
              <w:widowControl/>
              <w:suppressAutoHyphens/>
              <w:autoSpaceDE/>
              <w:autoSpaceDN/>
              <w:adjustRightInd/>
              <w:jc w:val="center"/>
              <w:rPr>
                <w:rFonts w:ascii="Arial" w:hAnsi="Arial" w:cs="Arial"/>
                <w:sz w:val="20"/>
                <w:szCs w:val="20"/>
              </w:rPr>
            </w:pPr>
            <w:r>
              <w:rPr>
                <w:rFonts w:ascii="Arial" w:hAnsi="Arial" w:cs="Arial"/>
                <w:sz w:val="20"/>
                <w:szCs w:val="20"/>
              </w:rPr>
              <w:t>$3.21</w:t>
            </w:r>
          </w:p>
        </w:tc>
        <w:tc>
          <w:tcPr>
            <w:tcW w:w="1159" w:type="dxa"/>
            <w:vMerge w:val="restart"/>
            <w:tcMar>
              <w:left w:w="29" w:type="dxa"/>
              <w:right w:w="29" w:type="dxa"/>
            </w:tcMar>
            <w:vAlign w:val="center"/>
          </w:tcPr>
          <w:p w:rsidRPr="00A81E48" w:rsidR="00E14ED6" w:rsidP="00E14ED6" w:rsidRDefault="00E14ED6" w14:paraId="54C5DEFE" w14:textId="4110799E">
            <w:pPr>
              <w:widowControl/>
              <w:suppressAutoHyphens/>
              <w:autoSpaceDE/>
              <w:autoSpaceDN/>
              <w:adjustRightInd/>
              <w:jc w:val="center"/>
              <w:rPr>
                <w:rFonts w:ascii="Arial" w:hAnsi="Arial" w:cs="Arial"/>
                <w:sz w:val="20"/>
                <w:szCs w:val="20"/>
              </w:rPr>
            </w:pPr>
            <w:r>
              <w:rPr>
                <w:rFonts w:ascii="Arial" w:hAnsi="Arial" w:cs="Arial"/>
                <w:sz w:val="20"/>
                <w:szCs w:val="20"/>
              </w:rPr>
              <w:t>1,400</w:t>
            </w:r>
          </w:p>
        </w:tc>
        <w:tc>
          <w:tcPr>
            <w:tcW w:w="1337" w:type="dxa"/>
            <w:tcMar>
              <w:left w:w="29" w:type="dxa"/>
              <w:right w:w="29" w:type="dxa"/>
            </w:tcMar>
            <w:vAlign w:val="center"/>
          </w:tcPr>
          <w:p w:rsidRPr="00A81E48" w:rsidR="00E14ED6" w:rsidP="00E14ED6" w:rsidRDefault="00E14ED6" w14:paraId="46089402" w14:textId="7B4A4E4C">
            <w:pPr>
              <w:widowControl/>
              <w:suppressAutoHyphens/>
              <w:autoSpaceDE/>
              <w:autoSpaceDN/>
              <w:adjustRightInd/>
              <w:jc w:val="center"/>
              <w:rPr>
                <w:rFonts w:ascii="Arial" w:hAnsi="Arial" w:cs="Arial"/>
                <w:sz w:val="20"/>
                <w:szCs w:val="20"/>
              </w:rPr>
            </w:pPr>
            <w:r>
              <w:rPr>
                <w:rFonts w:ascii="Arial" w:hAnsi="Arial" w:cs="Arial"/>
                <w:sz w:val="20"/>
                <w:szCs w:val="20"/>
              </w:rPr>
              <w:t>$4,494.00</w:t>
            </w:r>
          </w:p>
        </w:tc>
      </w:tr>
      <w:tr w:rsidRPr="00A81E48" w:rsidR="00E14ED6" w:rsidTr="00B54B17" w14:paraId="42F9A33A" w14:textId="77777777">
        <w:trPr>
          <w:trHeight w:val="620"/>
          <w:jc w:val="center"/>
        </w:trPr>
        <w:tc>
          <w:tcPr>
            <w:tcW w:w="2223" w:type="dxa"/>
            <w:vAlign w:val="center"/>
          </w:tcPr>
          <w:p w:rsidRPr="00A81E48" w:rsidR="00E14ED6" w:rsidP="00E14ED6" w:rsidRDefault="00E14ED6" w14:paraId="21E39EF6" w14:textId="26EBFFE0">
            <w:pPr>
              <w:widowControl/>
              <w:suppressAutoHyphens/>
              <w:autoSpaceDE/>
              <w:autoSpaceDN/>
              <w:adjustRightInd/>
              <w:jc w:val="center"/>
              <w:rPr>
                <w:rFonts w:ascii="Arial" w:hAnsi="Arial" w:cs="Arial"/>
                <w:sz w:val="20"/>
                <w:szCs w:val="20"/>
              </w:rPr>
            </w:pPr>
            <w:r w:rsidRPr="008D6CA3">
              <w:rPr>
                <w:rFonts w:ascii="Arial" w:hAnsi="Arial" w:cs="Arial"/>
                <w:sz w:val="20"/>
                <w:szCs w:val="20"/>
              </w:rPr>
              <w:t>GS–11, Step 5, Specialist</w:t>
            </w:r>
          </w:p>
        </w:tc>
        <w:tc>
          <w:tcPr>
            <w:tcW w:w="1247" w:type="dxa"/>
            <w:tcMar>
              <w:left w:w="29" w:type="dxa"/>
              <w:right w:w="29" w:type="dxa"/>
            </w:tcMar>
            <w:vAlign w:val="center"/>
          </w:tcPr>
          <w:p w:rsidRPr="00A81E48" w:rsidR="00E14ED6" w:rsidP="00E14ED6" w:rsidRDefault="00E14ED6" w14:paraId="3455FEB6" w14:textId="660EF87D">
            <w:pPr>
              <w:widowControl/>
              <w:suppressAutoHyphens/>
              <w:autoSpaceDE/>
              <w:autoSpaceDN/>
              <w:adjustRightInd/>
              <w:jc w:val="center"/>
              <w:rPr>
                <w:rFonts w:ascii="Arial" w:hAnsi="Arial" w:cs="Arial"/>
                <w:sz w:val="20"/>
                <w:szCs w:val="20"/>
              </w:rPr>
            </w:pPr>
            <w:r w:rsidRPr="008D6CA3">
              <w:rPr>
                <w:rFonts w:ascii="Arial" w:hAnsi="Arial" w:cs="Arial"/>
                <w:sz w:val="20"/>
                <w:szCs w:val="20"/>
              </w:rPr>
              <w:t>$58.91</w:t>
            </w:r>
          </w:p>
        </w:tc>
        <w:tc>
          <w:tcPr>
            <w:tcW w:w="1248" w:type="dxa"/>
            <w:tcMar>
              <w:left w:w="29" w:type="dxa"/>
              <w:right w:w="29" w:type="dxa"/>
            </w:tcMar>
            <w:vAlign w:val="center"/>
          </w:tcPr>
          <w:p w:rsidRPr="00A81E48" w:rsidR="00E14ED6" w:rsidP="00E14ED6" w:rsidRDefault="00E14ED6" w14:paraId="6219608F" w14:textId="4AA669A3">
            <w:pPr>
              <w:widowControl/>
              <w:suppressAutoHyphens/>
              <w:autoSpaceDE/>
              <w:autoSpaceDN/>
              <w:adjustRightInd/>
              <w:jc w:val="center"/>
              <w:rPr>
                <w:rFonts w:ascii="Arial" w:hAnsi="Arial" w:cs="Arial"/>
                <w:sz w:val="20"/>
                <w:szCs w:val="20"/>
              </w:rPr>
            </w:pPr>
            <w:r>
              <w:rPr>
                <w:rFonts w:ascii="Arial" w:hAnsi="Arial" w:cs="Arial"/>
                <w:sz w:val="20"/>
                <w:szCs w:val="20"/>
              </w:rPr>
              <w:t>0.5 hr.</w:t>
            </w:r>
          </w:p>
        </w:tc>
        <w:tc>
          <w:tcPr>
            <w:tcW w:w="1426" w:type="dxa"/>
            <w:tcMar>
              <w:left w:w="29" w:type="dxa"/>
              <w:right w:w="29" w:type="dxa"/>
            </w:tcMar>
            <w:vAlign w:val="center"/>
          </w:tcPr>
          <w:p w:rsidRPr="00A81E48" w:rsidR="00E14ED6" w:rsidP="00E14ED6" w:rsidRDefault="00E14ED6" w14:paraId="029A42FE" w14:textId="3526C80E">
            <w:pPr>
              <w:widowControl/>
              <w:suppressAutoHyphens/>
              <w:autoSpaceDE/>
              <w:autoSpaceDN/>
              <w:adjustRightInd/>
              <w:jc w:val="center"/>
              <w:rPr>
                <w:rFonts w:ascii="Arial" w:hAnsi="Arial" w:cs="Arial"/>
                <w:sz w:val="20"/>
                <w:szCs w:val="20"/>
              </w:rPr>
            </w:pPr>
            <w:r>
              <w:rPr>
                <w:rFonts w:ascii="Arial" w:hAnsi="Arial" w:cs="Arial"/>
                <w:sz w:val="20"/>
                <w:szCs w:val="20"/>
              </w:rPr>
              <w:t>$29.46</w:t>
            </w:r>
          </w:p>
        </w:tc>
        <w:tc>
          <w:tcPr>
            <w:tcW w:w="1159" w:type="dxa"/>
            <w:vMerge/>
            <w:tcMar>
              <w:left w:w="29" w:type="dxa"/>
              <w:right w:w="29" w:type="dxa"/>
            </w:tcMar>
            <w:vAlign w:val="center"/>
          </w:tcPr>
          <w:p w:rsidRPr="00A81E48" w:rsidR="00E14ED6" w:rsidP="00E14ED6" w:rsidRDefault="00E14ED6" w14:paraId="7308B31B" w14:textId="77777777">
            <w:pPr>
              <w:widowControl/>
              <w:suppressAutoHyphens/>
              <w:autoSpaceDE/>
              <w:autoSpaceDN/>
              <w:adjustRightInd/>
              <w:jc w:val="center"/>
              <w:rPr>
                <w:rFonts w:ascii="Arial" w:hAnsi="Arial" w:cs="Arial"/>
                <w:sz w:val="20"/>
                <w:szCs w:val="20"/>
              </w:rPr>
            </w:pPr>
          </w:p>
        </w:tc>
        <w:tc>
          <w:tcPr>
            <w:tcW w:w="1337" w:type="dxa"/>
            <w:tcMar>
              <w:left w:w="29" w:type="dxa"/>
              <w:right w:w="29" w:type="dxa"/>
            </w:tcMar>
            <w:vAlign w:val="center"/>
          </w:tcPr>
          <w:p w:rsidRPr="00A81E48" w:rsidR="00E14ED6" w:rsidP="00E14ED6" w:rsidRDefault="00E14ED6" w14:paraId="2FCC12CA" w14:textId="22ED0E62">
            <w:pPr>
              <w:widowControl/>
              <w:suppressAutoHyphens/>
              <w:autoSpaceDE/>
              <w:autoSpaceDN/>
              <w:adjustRightInd/>
              <w:jc w:val="center"/>
              <w:rPr>
                <w:rFonts w:ascii="Arial" w:hAnsi="Arial" w:cs="Arial"/>
                <w:sz w:val="20"/>
                <w:szCs w:val="20"/>
              </w:rPr>
            </w:pPr>
            <w:r>
              <w:rPr>
                <w:rFonts w:ascii="Arial" w:hAnsi="Arial" w:cs="Arial"/>
                <w:sz w:val="20"/>
                <w:szCs w:val="20"/>
              </w:rPr>
              <w:t>$41,244.00</w:t>
            </w:r>
          </w:p>
        </w:tc>
      </w:tr>
      <w:tr w:rsidRPr="00A81E48" w:rsidR="00E14ED6" w:rsidTr="00B54B17" w14:paraId="15E5E796" w14:textId="77777777">
        <w:trPr>
          <w:trHeight w:val="620"/>
          <w:jc w:val="center"/>
        </w:trPr>
        <w:tc>
          <w:tcPr>
            <w:tcW w:w="2223" w:type="dxa"/>
            <w:vAlign w:val="center"/>
          </w:tcPr>
          <w:p w:rsidRPr="00A81E48" w:rsidR="00E14ED6" w:rsidP="00E14ED6" w:rsidRDefault="00E14ED6" w14:paraId="19CFB49D" w14:textId="729A1D9B">
            <w:pPr>
              <w:widowControl/>
              <w:suppressAutoHyphens/>
              <w:autoSpaceDE/>
              <w:autoSpaceDN/>
              <w:adjustRightInd/>
              <w:jc w:val="center"/>
              <w:rPr>
                <w:rFonts w:ascii="Arial" w:hAnsi="Arial" w:cs="Arial"/>
                <w:sz w:val="20"/>
                <w:szCs w:val="20"/>
              </w:rPr>
            </w:pPr>
            <w:r w:rsidRPr="008D6CA3">
              <w:rPr>
                <w:rFonts w:ascii="Arial" w:hAnsi="Arial" w:cs="Arial"/>
                <w:sz w:val="20"/>
                <w:szCs w:val="20"/>
              </w:rPr>
              <w:t>GS–13, Step 5, Supervisor</w:t>
            </w:r>
          </w:p>
        </w:tc>
        <w:tc>
          <w:tcPr>
            <w:tcW w:w="1247" w:type="dxa"/>
            <w:tcMar>
              <w:left w:w="29" w:type="dxa"/>
              <w:right w:w="29" w:type="dxa"/>
            </w:tcMar>
            <w:vAlign w:val="center"/>
          </w:tcPr>
          <w:p w:rsidRPr="00A81E48" w:rsidR="00E14ED6" w:rsidP="00E14ED6" w:rsidRDefault="00E14ED6" w14:paraId="5050B24B" w14:textId="675FCAFE">
            <w:pPr>
              <w:widowControl/>
              <w:suppressAutoHyphens/>
              <w:autoSpaceDE/>
              <w:autoSpaceDN/>
              <w:adjustRightInd/>
              <w:jc w:val="center"/>
              <w:rPr>
                <w:rFonts w:ascii="Arial" w:hAnsi="Arial" w:cs="Arial"/>
                <w:sz w:val="20"/>
                <w:szCs w:val="20"/>
              </w:rPr>
            </w:pPr>
            <w:r w:rsidRPr="008D6CA3">
              <w:rPr>
                <w:rFonts w:ascii="Arial" w:hAnsi="Arial" w:cs="Arial"/>
                <w:sz w:val="20"/>
                <w:szCs w:val="20"/>
              </w:rPr>
              <w:t>$83.96</w:t>
            </w:r>
          </w:p>
        </w:tc>
        <w:tc>
          <w:tcPr>
            <w:tcW w:w="1248" w:type="dxa"/>
            <w:tcMar>
              <w:left w:w="29" w:type="dxa"/>
              <w:right w:w="29" w:type="dxa"/>
            </w:tcMar>
            <w:vAlign w:val="center"/>
          </w:tcPr>
          <w:p w:rsidRPr="00A81E48" w:rsidR="00E14ED6" w:rsidP="00E14ED6" w:rsidRDefault="00E14ED6" w14:paraId="42D4B71F" w14:textId="51E3B931">
            <w:pPr>
              <w:widowControl/>
              <w:suppressAutoHyphens/>
              <w:autoSpaceDE/>
              <w:autoSpaceDN/>
              <w:adjustRightInd/>
              <w:jc w:val="center"/>
              <w:rPr>
                <w:rFonts w:ascii="Arial" w:hAnsi="Arial" w:cs="Arial"/>
                <w:sz w:val="20"/>
                <w:szCs w:val="20"/>
              </w:rPr>
            </w:pPr>
            <w:r>
              <w:rPr>
                <w:rFonts w:ascii="Arial" w:hAnsi="Arial" w:cs="Arial"/>
                <w:sz w:val="20"/>
                <w:szCs w:val="20"/>
              </w:rPr>
              <w:t>0.2 hr.</w:t>
            </w:r>
          </w:p>
        </w:tc>
        <w:tc>
          <w:tcPr>
            <w:tcW w:w="1426" w:type="dxa"/>
            <w:tcMar>
              <w:left w:w="29" w:type="dxa"/>
              <w:right w:w="29" w:type="dxa"/>
            </w:tcMar>
            <w:vAlign w:val="center"/>
          </w:tcPr>
          <w:p w:rsidRPr="00A81E48" w:rsidR="00E14ED6" w:rsidP="00E14ED6" w:rsidRDefault="00E14ED6" w14:paraId="7581EBDD" w14:textId="1D835F76">
            <w:pPr>
              <w:widowControl/>
              <w:suppressAutoHyphens/>
              <w:autoSpaceDE/>
              <w:autoSpaceDN/>
              <w:adjustRightInd/>
              <w:jc w:val="center"/>
              <w:rPr>
                <w:rFonts w:ascii="Arial" w:hAnsi="Arial" w:cs="Arial"/>
                <w:sz w:val="20"/>
                <w:szCs w:val="20"/>
              </w:rPr>
            </w:pPr>
            <w:r>
              <w:rPr>
                <w:rFonts w:ascii="Arial" w:hAnsi="Arial" w:cs="Arial"/>
                <w:sz w:val="20"/>
                <w:szCs w:val="20"/>
              </w:rPr>
              <w:t>$16.79</w:t>
            </w:r>
          </w:p>
        </w:tc>
        <w:tc>
          <w:tcPr>
            <w:tcW w:w="1159" w:type="dxa"/>
            <w:vMerge/>
            <w:tcMar>
              <w:left w:w="29" w:type="dxa"/>
              <w:right w:w="29" w:type="dxa"/>
            </w:tcMar>
            <w:vAlign w:val="center"/>
          </w:tcPr>
          <w:p w:rsidRPr="00A81E48" w:rsidR="00E14ED6" w:rsidP="00E14ED6" w:rsidRDefault="00E14ED6" w14:paraId="144261B1" w14:textId="77777777">
            <w:pPr>
              <w:widowControl/>
              <w:suppressAutoHyphens/>
              <w:autoSpaceDE/>
              <w:autoSpaceDN/>
              <w:adjustRightInd/>
              <w:jc w:val="center"/>
              <w:rPr>
                <w:rFonts w:ascii="Arial" w:hAnsi="Arial" w:cs="Arial"/>
                <w:sz w:val="20"/>
                <w:szCs w:val="20"/>
              </w:rPr>
            </w:pPr>
          </w:p>
        </w:tc>
        <w:tc>
          <w:tcPr>
            <w:tcW w:w="1337" w:type="dxa"/>
            <w:tcMar>
              <w:left w:w="29" w:type="dxa"/>
              <w:right w:w="29" w:type="dxa"/>
            </w:tcMar>
            <w:vAlign w:val="center"/>
          </w:tcPr>
          <w:p w:rsidRPr="00A81E48" w:rsidR="00E14ED6" w:rsidP="00E14ED6" w:rsidRDefault="00E14ED6" w14:paraId="51AA8610" w14:textId="24D641C9">
            <w:pPr>
              <w:widowControl/>
              <w:suppressAutoHyphens/>
              <w:autoSpaceDE/>
              <w:autoSpaceDN/>
              <w:adjustRightInd/>
              <w:jc w:val="center"/>
              <w:rPr>
                <w:rFonts w:ascii="Arial" w:hAnsi="Arial" w:cs="Arial"/>
                <w:sz w:val="20"/>
                <w:szCs w:val="20"/>
              </w:rPr>
            </w:pPr>
            <w:r>
              <w:rPr>
                <w:rFonts w:ascii="Arial" w:hAnsi="Arial" w:cs="Arial"/>
                <w:sz w:val="20"/>
                <w:szCs w:val="20"/>
              </w:rPr>
              <w:t>23,506.00</w:t>
            </w:r>
          </w:p>
        </w:tc>
      </w:tr>
      <w:tr w:rsidRPr="00A81E48" w:rsidR="00A81E48" w:rsidTr="00B54B17" w14:paraId="6DDBFB05" w14:textId="77777777">
        <w:trPr>
          <w:trHeight w:val="620"/>
          <w:jc w:val="center"/>
        </w:trPr>
        <w:tc>
          <w:tcPr>
            <w:tcW w:w="2223" w:type="dxa"/>
            <w:vAlign w:val="center"/>
          </w:tcPr>
          <w:p w:rsidRPr="005370FF" w:rsidR="00A81E48" w:rsidP="008D6CA3" w:rsidRDefault="005370FF" w14:paraId="0F4A9CC4" w14:textId="14DB902B">
            <w:pPr>
              <w:widowControl/>
              <w:suppressAutoHyphens/>
              <w:autoSpaceDE/>
              <w:autoSpaceDN/>
              <w:adjustRightInd/>
              <w:jc w:val="center"/>
              <w:rPr>
                <w:rFonts w:ascii="Arial" w:hAnsi="Arial" w:cs="Arial"/>
                <w:i/>
                <w:sz w:val="20"/>
                <w:szCs w:val="20"/>
              </w:rPr>
            </w:pPr>
            <w:r w:rsidRPr="005370FF">
              <w:rPr>
                <w:rFonts w:ascii="Arial" w:hAnsi="Arial" w:cs="Arial"/>
                <w:i/>
                <w:sz w:val="20"/>
                <w:szCs w:val="20"/>
              </w:rPr>
              <w:t>Subtotal</w:t>
            </w:r>
          </w:p>
        </w:tc>
        <w:tc>
          <w:tcPr>
            <w:tcW w:w="1247" w:type="dxa"/>
            <w:tcMar>
              <w:left w:w="29" w:type="dxa"/>
              <w:right w:w="29" w:type="dxa"/>
            </w:tcMar>
            <w:vAlign w:val="center"/>
          </w:tcPr>
          <w:p w:rsidRPr="005370FF" w:rsidR="00A81E48" w:rsidP="008D6CA3" w:rsidRDefault="00E14ED6" w14:paraId="3C6CC858" w14:textId="21795133">
            <w:pPr>
              <w:widowControl/>
              <w:suppressAutoHyphens/>
              <w:autoSpaceDE/>
              <w:autoSpaceDN/>
              <w:adjustRightInd/>
              <w:jc w:val="center"/>
              <w:rPr>
                <w:rFonts w:ascii="Arial" w:hAnsi="Arial" w:cs="Arial"/>
                <w:i/>
                <w:sz w:val="20"/>
                <w:szCs w:val="20"/>
              </w:rPr>
            </w:pPr>
            <w:r>
              <w:rPr>
                <w:rFonts w:ascii="Arial" w:hAnsi="Arial" w:cs="Arial"/>
                <w:i/>
                <w:sz w:val="20"/>
                <w:szCs w:val="20"/>
              </w:rPr>
              <w:t xml:space="preserve">($61.83) </w:t>
            </w:r>
          </w:p>
        </w:tc>
        <w:tc>
          <w:tcPr>
            <w:tcW w:w="1248" w:type="dxa"/>
            <w:tcMar>
              <w:left w:w="29" w:type="dxa"/>
              <w:right w:w="29" w:type="dxa"/>
            </w:tcMar>
            <w:vAlign w:val="center"/>
          </w:tcPr>
          <w:p w:rsidRPr="005370FF" w:rsidR="00A81E48" w:rsidP="008D6CA3" w:rsidRDefault="00E14ED6" w14:paraId="344EBA33" w14:textId="432BC044">
            <w:pPr>
              <w:widowControl/>
              <w:suppressAutoHyphens/>
              <w:autoSpaceDE/>
              <w:autoSpaceDN/>
              <w:adjustRightInd/>
              <w:jc w:val="center"/>
              <w:rPr>
                <w:rFonts w:ascii="Arial" w:hAnsi="Arial" w:cs="Arial"/>
                <w:i/>
                <w:sz w:val="20"/>
                <w:szCs w:val="20"/>
              </w:rPr>
            </w:pPr>
            <w:r>
              <w:rPr>
                <w:rFonts w:ascii="Arial" w:hAnsi="Arial" w:cs="Arial"/>
                <w:i/>
                <w:sz w:val="20"/>
                <w:szCs w:val="20"/>
              </w:rPr>
              <w:t>0.8 hr.</w:t>
            </w:r>
          </w:p>
        </w:tc>
        <w:tc>
          <w:tcPr>
            <w:tcW w:w="1426" w:type="dxa"/>
            <w:tcMar>
              <w:left w:w="29" w:type="dxa"/>
              <w:right w:w="29" w:type="dxa"/>
            </w:tcMar>
            <w:vAlign w:val="center"/>
          </w:tcPr>
          <w:p w:rsidRPr="005370FF" w:rsidR="00A81E48" w:rsidP="008D6CA3" w:rsidRDefault="00E14ED6" w14:paraId="4B4A1563" w14:textId="79CFEFB1">
            <w:pPr>
              <w:widowControl/>
              <w:suppressAutoHyphens/>
              <w:autoSpaceDE/>
              <w:autoSpaceDN/>
              <w:adjustRightInd/>
              <w:jc w:val="center"/>
              <w:rPr>
                <w:rFonts w:ascii="Arial" w:hAnsi="Arial" w:cs="Arial"/>
                <w:i/>
                <w:sz w:val="20"/>
                <w:szCs w:val="20"/>
              </w:rPr>
            </w:pPr>
            <w:r>
              <w:rPr>
                <w:rFonts w:ascii="Arial" w:hAnsi="Arial" w:cs="Arial"/>
                <w:i/>
                <w:sz w:val="20"/>
                <w:szCs w:val="20"/>
              </w:rPr>
              <w:t>$49.46</w:t>
            </w:r>
          </w:p>
        </w:tc>
        <w:tc>
          <w:tcPr>
            <w:tcW w:w="1159" w:type="dxa"/>
            <w:tcMar>
              <w:left w:w="29" w:type="dxa"/>
              <w:right w:w="29" w:type="dxa"/>
            </w:tcMar>
            <w:vAlign w:val="center"/>
          </w:tcPr>
          <w:p w:rsidRPr="005370FF" w:rsidR="00A81E48" w:rsidP="008D6CA3" w:rsidRDefault="00E14ED6" w14:paraId="74234F27" w14:textId="71A8A5E6">
            <w:pPr>
              <w:widowControl/>
              <w:suppressAutoHyphens/>
              <w:autoSpaceDE/>
              <w:autoSpaceDN/>
              <w:adjustRightInd/>
              <w:jc w:val="center"/>
              <w:rPr>
                <w:rFonts w:ascii="Arial" w:hAnsi="Arial" w:cs="Arial"/>
                <w:i/>
                <w:sz w:val="20"/>
                <w:szCs w:val="20"/>
              </w:rPr>
            </w:pPr>
            <w:r>
              <w:rPr>
                <w:rFonts w:ascii="Arial" w:hAnsi="Arial" w:cs="Arial"/>
                <w:i/>
                <w:sz w:val="20"/>
                <w:szCs w:val="20"/>
              </w:rPr>
              <w:t>1,400</w:t>
            </w:r>
          </w:p>
        </w:tc>
        <w:tc>
          <w:tcPr>
            <w:tcW w:w="1337" w:type="dxa"/>
            <w:tcMar>
              <w:left w:w="29" w:type="dxa"/>
              <w:right w:w="29" w:type="dxa"/>
            </w:tcMar>
            <w:vAlign w:val="center"/>
          </w:tcPr>
          <w:p w:rsidRPr="005370FF" w:rsidR="00A81E48" w:rsidP="00E14ED6" w:rsidRDefault="00E14ED6" w14:paraId="09A0835B" w14:textId="0250F566">
            <w:pPr>
              <w:widowControl/>
              <w:suppressAutoHyphens/>
              <w:autoSpaceDE/>
              <w:autoSpaceDN/>
              <w:adjustRightInd/>
              <w:jc w:val="center"/>
              <w:rPr>
                <w:rFonts w:ascii="Arial" w:hAnsi="Arial" w:cs="Arial"/>
                <w:i/>
                <w:sz w:val="20"/>
                <w:szCs w:val="20"/>
              </w:rPr>
            </w:pPr>
            <w:r>
              <w:rPr>
                <w:rFonts w:ascii="Arial" w:hAnsi="Arial" w:cs="Arial"/>
                <w:i/>
                <w:sz w:val="20"/>
                <w:szCs w:val="20"/>
              </w:rPr>
              <w:t>$69,244.00</w:t>
            </w:r>
          </w:p>
        </w:tc>
      </w:tr>
      <w:tr w:rsidRPr="00A81E48" w:rsidR="005370FF" w:rsidTr="00B54B17" w14:paraId="489A0C9E" w14:textId="77777777">
        <w:trPr>
          <w:trHeight w:val="620"/>
          <w:jc w:val="center"/>
        </w:trPr>
        <w:tc>
          <w:tcPr>
            <w:tcW w:w="2223" w:type="dxa"/>
            <w:vAlign w:val="center"/>
          </w:tcPr>
          <w:p w:rsidRPr="00E14ED6" w:rsidR="005370FF" w:rsidP="005370FF" w:rsidRDefault="005370FF" w14:paraId="08641047" w14:textId="77777777">
            <w:pPr>
              <w:widowControl/>
              <w:jc w:val="center"/>
              <w:rPr>
                <w:rFonts w:ascii="Arial" w:hAnsi="Arial" w:cs="Arial"/>
                <w:sz w:val="20"/>
                <w:szCs w:val="20"/>
              </w:rPr>
            </w:pPr>
            <w:r w:rsidRPr="00E14ED6">
              <w:rPr>
                <w:rFonts w:ascii="Arial" w:hAnsi="Arial" w:cs="Arial"/>
                <w:sz w:val="20"/>
                <w:szCs w:val="20"/>
              </w:rPr>
              <w:t xml:space="preserve">Non-DSP Requests </w:t>
            </w:r>
          </w:p>
          <w:p w:rsidRPr="00E14ED6" w:rsidR="005370FF" w:rsidP="005370FF" w:rsidRDefault="005370FF" w14:paraId="2B39DB2A" w14:textId="01D12061">
            <w:pPr>
              <w:widowControl/>
              <w:suppressAutoHyphens/>
              <w:autoSpaceDE/>
              <w:autoSpaceDN/>
              <w:adjustRightInd/>
              <w:jc w:val="center"/>
              <w:rPr>
                <w:rFonts w:ascii="Arial" w:hAnsi="Arial" w:cs="Arial"/>
                <w:sz w:val="20"/>
                <w:szCs w:val="20"/>
              </w:rPr>
            </w:pPr>
            <w:r w:rsidRPr="00E14ED6">
              <w:rPr>
                <w:rFonts w:ascii="Arial" w:hAnsi="Arial" w:cs="Arial"/>
                <w:sz w:val="20"/>
                <w:szCs w:val="20"/>
              </w:rPr>
              <w:t>and Notices</w:t>
            </w:r>
          </w:p>
        </w:tc>
        <w:tc>
          <w:tcPr>
            <w:tcW w:w="1247" w:type="dxa"/>
            <w:tcMar>
              <w:left w:w="29" w:type="dxa"/>
              <w:right w:w="29" w:type="dxa"/>
            </w:tcMar>
            <w:vAlign w:val="center"/>
          </w:tcPr>
          <w:p w:rsidRPr="00E14ED6" w:rsidR="005370FF" w:rsidP="005370FF" w:rsidRDefault="005370FF" w14:paraId="6599A6E8" w14:textId="77777777">
            <w:pPr>
              <w:widowControl/>
              <w:suppressAutoHyphens/>
              <w:autoSpaceDE/>
              <w:autoSpaceDN/>
              <w:adjustRightInd/>
              <w:jc w:val="center"/>
              <w:rPr>
                <w:rFonts w:ascii="Arial" w:hAnsi="Arial" w:cs="Arial"/>
                <w:sz w:val="20"/>
                <w:szCs w:val="20"/>
              </w:rPr>
            </w:pPr>
          </w:p>
        </w:tc>
        <w:tc>
          <w:tcPr>
            <w:tcW w:w="1248" w:type="dxa"/>
            <w:tcMar>
              <w:left w:w="29" w:type="dxa"/>
              <w:right w:w="29" w:type="dxa"/>
            </w:tcMar>
            <w:vAlign w:val="center"/>
          </w:tcPr>
          <w:p w:rsidRPr="00E14ED6" w:rsidR="005370FF" w:rsidP="005370FF" w:rsidRDefault="005370FF" w14:paraId="52A50B84" w14:textId="1F81FF35">
            <w:pPr>
              <w:widowControl/>
              <w:suppressAutoHyphens/>
              <w:autoSpaceDE/>
              <w:autoSpaceDN/>
              <w:adjustRightInd/>
              <w:jc w:val="center"/>
              <w:rPr>
                <w:rFonts w:ascii="Arial" w:hAnsi="Arial" w:cs="Arial"/>
                <w:sz w:val="20"/>
                <w:szCs w:val="20"/>
              </w:rPr>
            </w:pPr>
          </w:p>
        </w:tc>
        <w:tc>
          <w:tcPr>
            <w:tcW w:w="1426" w:type="dxa"/>
            <w:tcMar>
              <w:left w:w="29" w:type="dxa"/>
              <w:right w:w="29" w:type="dxa"/>
            </w:tcMar>
            <w:vAlign w:val="center"/>
          </w:tcPr>
          <w:p w:rsidRPr="00E14ED6" w:rsidR="005370FF" w:rsidP="005370FF" w:rsidRDefault="005370FF" w14:paraId="20B79CC0" w14:textId="77777777">
            <w:pPr>
              <w:widowControl/>
              <w:suppressAutoHyphens/>
              <w:autoSpaceDE/>
              <w:autoSpaceDN/>
              <w:adjustRightInd/>
              <w:jc w:val="center"/>
              <w:rPr>
                <w:rFonts w:ascii="Arial" w:hAnsi="Arial" w:cs="Arial"/>
                <w:sz w:val="20"/>
                <w:szCs w:val="20"/>
              </w:rPr>
            </w:pPr>
          </w:p>
        </w:tc>
        <w:tc>
          <w:tcPr>
            <w:tcW w:w="1159" w:type="dxa"/>
            <w:tcMar>
              <w:left w:w="29" w:type="dxa"/>
              <w:right w:w="29" w:type="dxa"/>
            </w:tcMar>
            <w:vAlign w:val="center"/>
          </w:tcPr>
          <w:p w:rsidRPr="00E14ED6" w:rsidR="005370FF" w:rsidP="005370FF" w:rsidRDefault="005370FF" w14:paraId="3F052467" w14:textId="77777777">
            <w:pPr>
              <w:widowControl/>
              <w:suppressAutoHyphens/>
              <w:autoSpaceDE/>
              <w:autoSpaceDN/>
              <w:adjustRightInd/>
              <w:jc w:val="center"/>
              <w:rPr>
                <w:rFonts w:ascii="Arial" w:hAnsi="Arial" w:cs="Arial"/>
                <w:sz w:val="20"/>
                <w:szCs w:val="20"/>
              </w:rPr>
            </w:pPr>
          </w:p>
        </w:tc>
        <w:tc>
          <w:tcPr>
            <w:tcW w:w="1337" w:type="dxa"/>
            <w:tcMar>
              <w:left w:w="29" w:type="dxa"/>
              <w:right w:w="29" w:type="dxa"/>
            </w:tcMar>
            <w:vAlign w:val="center"/>
          </w:tcPr>
          <w:p w:rsidRPr="00E14ED6" w:rsidR="005370FF" w:rsidP="005370FF" w:rsidRDefault="005370FF" w14:paraId="4352552A" w14:textId="77777777">
            <w:pPr>
              <w:widowControl/>
              <w:suppressAutoHyphens/>
              <w:autoSpaceDE/>
              <w:autoSpaceDN/>
              <w:adjustRightInd/>
              <w:jc w:val="center"/>
              <w:rPr>
                <w:rFonts w:ascii="Arial" w:hAnsi="Arial" w:cs="Arial"/>
                <w:sz w:val="20"/>
                <w:szCs w:val="20"/>
              </w:rPr>
            </w:pPr>
          </w:p>
        </w:tc>
      </w:tr>
      <w:tr w:rsidRPr="00A81E48" w:rsidR="00E14ED6" w:rsidTr="00B54B17" w14:paraId="664828C4" w14:textId="77777777">
        <w:trPr>
          <w:trHeight w:val="620"/>
          <w:jc w:val="center"/>
        </w:trPr>
        <w:tc>
          <w:tcPr>
            <w:tcW w:w="2223" w:type="dxa"/>
            <w:vAlign w:val="center"/>
          </w:tcPr>
          <w:p w:rsidRPr="00E14ED6" w:rsidR="00E14ED6" w:rsidP="00E14ED6" w:rsidRDefault="00E14ED6" w14:paraId="5C72BF5E" w14:textId="77777777">
            <w:pPr>
              <w:widowControl/>
              <w:suppressAutoHyphens/>
              <w:autoSpaceDE/>
              <w:autoSpaceDN/>
              <w:adjustRightInd/>
              <w:jc w:val="center"/>
              <w:rPr>
                <w:rFonts w:ascii="Arial" w:hAnsi="Arial" w:cs="Arial"/>
                <w:sz w:val="20"/>
                <w:szCs w:val="20"/>
              </w:rPr>
            </w:pPr>
            <w:r w:rsidRPr="00E14ED6">
              <w:rPr>
                <w:rFonts w:ascii="Arial" w:hAnsi="Arial" w:cs="Arial"/>
                <w:sz w:val="20"/>
                <w:szCs w:val="20"/>
              </w:rPr>
              <w:t xml:space="preserve">GS–5, Step 5, </w:t>
            </w:r>
          </w:p>
          <w:p w:rsidRPr="00E14ED6" w:rsidR="00E14ED6" w:rsidP="00E14ED6" w:rsidRDefault="00E14ED6" w14:paraId="58E2D380" w14:textId="39246A84">
            <w:pPr>
              <w:widowControl/>
              <w:suppressAutoHyphens/>
              <w:autoSpaceDE/>
              <w:autoSpaceDN/>
              <w:adjustRightInd/>
              <w:jc w:val="center"/>
              <w:rPr>
                <w:rFonts w:ascii="Arial" w:hAnsi="Arial" w:cs="Arial"/>
                <w:sz w:val="20"/>
                <w:szCs w:val="20"/>
              </w:rPr>
            </w:pPr>
            <w:r w:rsidRPr="00E14ED6">
              <w:rPr>
                <w:rFonts w:ascii="Arial" w:hAnsi="Arial" w:cs="Arial"/>
                <w:sz w:val="20"/>
                <w:szCs w:val="20"/>
              </w:rPr>
              <w:t xml:space="preserve">Clerk </w:t>
            </w:r>
          </w:p>
        </w:tc>
        <w:tc>
          <w:tcPr>
            <w:tcW w:w="1247" w:type="dxa"/>
            <w:tcMar>
              <w:left w:w="29" w:type="dxa"/>
              <w:right w:w="29" w:type="dxa"/>
            </w:tcMar>
            <w:vAlign w:val="center"/>
          </w:tcPr>
          <w:p w:rsidRPr="00E14ED6" w:rsidR="00E14ED6" w:rsidP="00E14ED6" w:rsidRDefault="00E14ED6" w14:paraId="10D8C7FE" w14:textId="22CADFAF">
            <w:pPr>
              <w:widowControl/>
              <w:suppressAutoHyphens/>
              <w:autoSpaceDE/>
              <w:autoSpaceDN/>
              <w:adjustRightInd/>
              <w:jc w:val="center"/>
              <w:rPr>
                <w:rFonts w:ascii="Arial" w:hAnsi="Arial" w:cs="Arial"/>
                <w:sz w:val="20"/>
                <w:szCs w:val="20"/>
              </w:rPr>
            </w:pPr>
            <w:r w:rsidRPr="00E14ED6">
              <w:rPr>
                <w:rFonts w:ascii="Arial" w:hAnsi="Arial" w:cs="Arial"/>
                <w:sz w:val="20"/>
                <w:szCs w:val="20"/>
              </w:rPr>
              <w:t>$32.13</w:t>
            </w:r>
          </w:p>
        </w:tc>
        <w:tc>
          <w:tcPr>
            <w:tcW w:w="1248" w:type="dxa"/>
            <w:tcMar>
              <w:left w:w="29" w:type="dxa"/>
              <w:right w:w="29" w:type="dxa"/>
            </w:tcMar>
            <w:vAlign w:val="center"/>
          </w:tcPr>
          <w:p w:rsidRPr="00E14ED6" w:rsidR="00E14ED6" w:rsidP="00E14ED6" w:rsidRDefault="00E14ED6" w14:paraId="677D23BA" w14:textId="7EF8B4D2">
            <w:pPr>
              <w:widowControl/>
              <w:suppressAutoHyphens/>
              <w:autoSpaceDE/>
              <w:autoSpaceDN/>
              <w:adjustRightInd/>
              <w:jc w:val="center"/>
              <w:rPr>
                <w:rFonts w:ascii="Arial" w:hAnsi="Arial" w:cs="Arial"/>
                <w:sz w:val="20"/>
                <w:szCs w:val="20"/>
              </w:rPr>
            </w:pPr>
            <w:r w:rsidRPr="00E14ED6">
              <w:rPr>
                <w:rFonts w:ascii="Arial" w:hAnsi="Arial" w:cs="Arial"/>
                <w:sz w:val="20"/>
                <w:szCs w:val="20"/>
              </w:rPr>
              <w:t>0.1</w:t>
            </w:r>
            <w:r w:rsidRPr="00E14ED6">
              <w:rPr>
                <w:rFonts w:ascii="Arial" w:hAnsi="Arial" w:cs="Arial"/>
                <w:sz w:val="20"/>
                <w:szCs w:val="20"/>
              </w:rPr>
              <w:t xml:space="preserve"> hr.</w:t>
            </w:r>
          </w:p>
        </w:tc>
        <w:tc>
          <w:tcPr>
            <w:tcW w:w="1426" w:type="dxa"/>
            <w:tcMar>
              <w:left w:w="29" w:type="dxa"/>
              <w:right w:w="29" w:type="dxa"/>
            </w:tcMar>
            <w:vAlign w:val="center"/>
          </w:tcPr>
          <w:p w:rsidRPr="00E14ED6" w:rsidR="00E14ED6" w:rsidP="00E14ED6" w:rsidRDefault="00E14ED6" w14:paraId="46D08936" w14:textId="1CA3420B">
            <w:pPr>
              <w:widowControl/>
              <w:suppressAutoHyphens/>
              <w:autoSpaceDE/>
              <w:autoSpaceDN/>
              <w:adjustRightInd/>
              <w:jc w:val="center"/>
              <w:rPr>
                <w:rFonts w:ascii="Arial" w:hAnsi="Arial" w:cs="Arial"/>
                <w:sz w:val="20"/>
                <w:szCs w:val="20"/>
              </w:rPr>
            </w:pPr>
            <w:r w:rsidRPr="00E14ED6">
              <w:rPr>
                <w:rFonts w:ascii="Arial" w:hAnsi="Arial" w:cs="Arial"/>
                <w:sz w:val="20"/>
                <w:szCs w:val="20"/>
              </w:rPr>
              <w:t>$3.21</w:t>
            </w:r>
          </w:p>
        </w:tc>
        <w:tc>
          <w:tcPr>
            <w:tcW w:w="1159" w:type="dxa"/>
            <w:vMerge w:val="restart"/>
            <w:tcMar>
              <w:left w:w="29" w:type="dxa"/>
              <w:right w:w="29" w:type="dxa"/>
            </w:tcMar>
            <w:vAlign w:val="center"/>
          </w:tcPr>
          <w:p w:rsidRPr="00E14ED6" w:rsidR="00E14ED6" w:rsidP="00E14ED6" w:rsidRDefault="00E14ED6" w14:paraId="492CB302" w14:textId="550E254E">
            <w:pPr>
              <w:widowControl/>
              <w:suppressAutoHyphens/>
              <w:autoSpaceDE/>
              <w:autoSpaceDN/>
              <w:adjustRightInd/>
              <w:jc w:val="center"/>
              <w:rPr>
                <w:rFonts w:ascii="Arial" w:hAnsi="Arial" w:cs="Arial"/>
                <w:sz w:val="20"/>
                <w:szCs w:val="20"/>
              </w:rPr>
            </w:pPr>
            <w:r w:rsidRPr="00E14ED6">
              <w:rPr>
                <w:rFonts w:ascii="Arial" w:hAnsi="Arial" w:cs="Arial"/>
                <w:sz w:val="20"/>
                <w:szCs w:val="20"/>
              </w:rPr>
              <w:t>50</w:t>
            </w:r>
          </w:p>
        </w:tc>
        <w:tc>
          <w:tcPr>
            <w:tcW w:w="1337" w:type="dxa"/>
            <w:tcMar>
              <w:left w:w="29" w:type="dxa"/>
              <w:right w:w="29" w:type="dxa"/>
            </w:tcMar>
            <w:vAlign w:val="center"/>
          </w:tcPr>
          <w:p w:rsidRPr="00E14ED6" w:rsidR="00E14ED6" w:rsidP="00E14ED6" w:rsidRDefault="00E14ED6" w14:paraId="52DC3E20" w14:textId="4F71635E">
            <w:pPr>
              <w:widowControl/>
              <w:suppressAutoHyphens/>
              <w:autoSpaceDE/>
              <w:autoSpaceDN/>
              <w:adjustRightInd/>
              <w:jc w:val="center"/>
              <w:rPr>
                <w:rFonts w:ascii="Arial" w:hAnsi="Arial" w:cs="Arial"/>
                <w:sz w:val="20"/>
                <w:szCs w:val="20"/>
              </w:rPr>
            </w:pPr>
            <w:r>
              <w:rPr>
                <w:rFonts w:ascii="Arial" w:hAnsi="Arial" w:cs="Arial"/>
                <w:sz w:val="20"/>
                <w:szCs w:val="20"/>
              </w:rPr>
              <w:t>$160.50</w:t>
            </w:r>
          </w:p>
        </w:tc>
      </w:tr>
      <w:tr w:rsidRPr="00A81E48" w:rsidR="00E14ED6" w:rsidTr="00B54B17" w14:paraId="4631FD4E" w14:textId="77777777">
        <w:trPr>
          <w:trHeight w:val="620"/>
          <w:jc w:val="center"/>
        </w:trPr>
        <w:tc>
          <w:tcPr>
            <w:tcW w:w="2223" w:type="dxa"/>
            <w:vAlign w:val="center"/>
          </w:tcPr>
          <w:p w:rsidRPr="00E14ED6" w:rsidR="00E14ED6" w:rsidP="00E14ED6" w:rsidRDefault="00E14ED6" w14:paraId="7950CA8E" w14:textId="45171CF9">
            <w:pPr>
              <w:widowControl/>
              <w:suppressAutoHyphens/>
              <w:autoSpaceDE/>
              <w:autoSpaceDN/>
              <w:adjustRightInd/>
              <w:jc w:val="center"/>
              <w:rPr>
                <w:rFonts w:ascii="Arial" w:hAnsi="Arial" w:cs="Arial"/>
                <w:sz w:val="20"/>
                <w:szCs w:val="20"/>
              </w:rPr>
            </w:pPr>
            <w:r w:rsidRPr="00E14ED6">
              <w:rPr>
                <w:rFonts w:ascii="Arial" w:hAnsi="Arial" w:cs="Arial"/>
                <w:sz w:val="20"/>
                <w:szCs w:val="20"/>
              </w:rPr>
              <w:t>GS–11, Step 5, Specialist</w:t>
            </w:r>
          </w:p>
        </w:tc>
        <w:tc>
          <w:tcPr>
            <w:tcW w:w="1247" w:type="dxa"/>
            <w:tcMar>
              <w:left w:w="29" w:type="dxa"/>
              <w:right w:w="29" w:type="dxa"/>
            </w:tcMar>
            <w:vAlign w:val="center"/>
          </w:tcPr>
          <w:p w:rsidRPr="00E14ED6" w:rsidR="00E14ED6" w:rsidP="00E14ED6" w:rsidRDefault="00E14ED6" w14:paraId="2B77A43F" w14:textId="5BF40494">
            <w:pPr>
              <w:widowControl/>
              <w:suppressAutoHyphens/>
              <w:autoSpaceDE/>
              <w:autoSpaceDN/>
              <w:adjustRightInd/>
              <w:jc w:val="center"/>
              <w:rPr>
                <w:rFonts w:ascii="Arial" w:hAnsi="Arial" w:cs="Arial"/>
                <w:sz w:val="20"/>
                <w:szCs w:val="20"/>
              </w:rPr>
            </w:pPr>
            <w:r w:rsidRPr="00E14ED6">
              <w:rPr>
                <w:rFonts w:ascii="Arial" w:hAnsi="Arial" w:cs="Arial"/>
                <w:sz w:val="20"/>
                <w:szCs w:val="20"/>
              </w:rPr>
              <w:t>$58.91</w:t>
            </w:r>
          </w:p>
        </w:tc>
        <w:tc>
          <w:tcPr>
            <w:tcW w:w="1248" w:type="dxa"/>
            <w:tcMar>
              <w:left w:w="29" w:type="dxa"/>
              <w:right w:w="29" w:type="dxa"/>
            </w:tcMar>
            <w:vAlign w:val="center"/>
          </w:tcPr>
          <w:p w:rsidRPr="00E14ED6" w:rsidR="00E14ED6" w:rsidP="00E14ED6" w:rsidRDefault="00E14ED6" w14:paraId="27E4C5B4" w14:textId="4A3D948B">
            <w:pPr>
              <w:widowControl/>
              <w:suppressAutoHyphens/>
              <w:autoSpaceDE/>
              <w:autoSpaceDN/>
              <w:adjustRightInd/>
              <w:jc w:val="center"/>
              <w:rPr>
                <w:rFonts w:ascii="Arial" w:hAnsi="Arial" w:cs="Arial"/>
                <w:sz w:val="20"/>
                <w:szCs w:val="20"/>
              </w:rPr>
            </w:pPr>
            <w:r w:rsidRPr="00E14ED6">
              <w:rPr>
                <w:rFonts w:ascii="Arial" w:hAnsi="Arial" w:cs="Arial"/>
                <w:sz w:val="20"/>
                <w:szCs w:val="20"/>
              </w:rPr>
              <w:t>0.5</w:t>
            </w:r>
            <w:r w:rsidRPr="00E14ED6">
              <w:rPr>
                <w:rFonts w:ascii="Arial" w:hAnsi="Arial" w:cs="Arial"/>
                <w:sz w:val="20"/>
                <w:szCs w:val="20"/>
              </w:rPr>
              <w:t xml:space="preserve"> hr.</w:t>
            </w:r>
          </w:p>
        </w:tc>
        <w:tc>
          <w:tcPr>
            <w:tcW w:w="1426" w:type="dxa"/>
            <w:tcMar>
              <w:left w:w="29" w:type="dxa"/>
              <w:right w:w="29" w:type="dxa"/>
            </w:tcMar>
            <w:vAlign w:val="center"/>
          </w:tcPr>
          <w:p w:rsidRPr="00E14ED6" w:rsidR="00E14ED6" w:rsidP="00E14ED6" w:rsidRDefault="00E14ED6" w14:paraId="0E814271" w14:textId="5FA828DB">
            <w:pPr>
              <w:widowControl/>
              <w:suppressAutoHyphens/>
              <w:autoSpaceDE/>
              <w:autoSpaceDN/>
              <w:adjustRightInd/>
              <w:jc w:val="center"/>
              <w:rPr>
                <w:rFonts w:ascii="Arial" w:hAnsi="Arial" w:cs="Arial"/>
                <w:sz w:val="20"/>
                <w:szCs w:val="20"/>
              </w:rPr>
            </w:pPr>
            <w:r w:rsidRPr="00E14ED6">
              <w:rPr>
                <w:rFonts w:ascii="Arial" w:hAnsi="Arial" w:cs="Arial"/>
                <w:sz w:val="20"/>
                <w:szCs w:val="20"/>
              </w:rPr>
              <w:t>$29.46</w:t>
            </w:r>
          </w:p>
        </w:tc>
        <w:tc>
          <w:tcPr>
            <w:tcW w:w="1159" w:type="dxa"/>
            <w:vMerge/>
            <w:tcMar>
              <w:left w:w="29" w:type="dxa"/>
              <w:right w:w="29" w:type="dxa"/>
            </w:tcMar>
            <w:vAlign w:val="center"/>
          </w:tcPr>
          <w:p w:rsidRPr="00E14ED6" w:rsidR="00E14ED6" w:rsidP="00E14ED6" w:rsidRDefault="00E14ED6" w14:paraId="0FDE976F" w14:textId="77777777">
            <w:pPr>
              <w:widowControl/>
              <w:suppressAutoHyphens/>
              <w:autoSpaceDE/>
              <w:autoSpaceDN/>
              <w:adjustRightInd/>
              <w:jc w:val="center"/>
              <w:rPr>
                <w:rFonts w:ascii="Arial" w:hAnsi="Arial" w:cs="Arial"/>
                <w:sz w:val="20"/>
                <w:szCs w:val="20"/>
              </w:rPr>
            </w:pPr>
          </w:p>
        </w:tc>
        <w:tc>
          <w:tcPr>
            <w:tcW w:w="1337" w:type="dxa"/>
            <w:tcMar>
              <w:left w:w="29" w:type="dxa"/>
              <w:right w:w="29" w:type="dxa"/>
            </w:tcMar>
            <w:vAlign w:val="center"/>
          </w:tcPr>
          <w:p w:rsidRPr="00E14ED6" w:rsidR="00E14ED6" w:rsidP="00E14ED6" w:rsidRDefault="00592221" w14:paraId="69644182" w14:textId="0F6CDD28">
            <w:pPr>
              <w:widowControl/>
              <w:suppressAutoHyphens/>
              <w:autoSpaceDE/>
              <w:autoSpaceDN/>
              <w:adjustRightInd/>
              <w:jc w:val="center"/>
              <w:rPr>
                <w:rFonts w:ascii="Arial" w:hAnsi="Arial" w:cs="Arial"/>
                <w:sz w:val="20"/>
                <w:szCs w:val="20"/>
              </w:rPr>
            </w:pPr>
            <w:r>
              <w:rPr>
                <w:rFonts w:ascii="Arial" w:hAnsi="Arial" w:cs="Arial"/>
                <w:sz w:val="20"/>
                <w:szCs w:val="20"/>
              </w:rPr>
              <w:t>$1,473.00</w:t>
            </w:r>
          </w:p>
        </w:tc>
      </w:tr>
      <w:tr w:rsidRPr="00A81E48" w:rsidR="00E14ED6" w:rsidTr="00B54B17" w14:paraId="63EB575C" w14:textId="77777777">
        <w:trPr>
          <w:trHeight w:val="620"/>
          <w:jc w:val="center"/>
        </w:trPr>
        <w:tc>
          <w:tcPr>
            <w:tcW w:w="2223" w:type="dxa"/>
            <w:vAlign w:val="center"/>
          </w:tcPr>
          <w:p w:rsidRPr="00E14ED6" w:rsidR="00E14ED6" w:rsidP="00E14ED6" w:rsidRDefault="00E14ED6" w14:paraId="23F46CFD" w14:textId="1FAFBBCB">
            <w:pPr>
              <w:widowControl/>
              <w:suppressAutoHyphens/>
              <w:autoSpaceDE/>
              <w:autoSpaceDN/>
              <w:adjustRightInd/>
              <w:jc w:val="center"/>
              <w:rPr>
                <w:rFonts w:ascii="Arial" w:hAnsi="Arial" w:cs="Arial"/>
                <w:sz w:val="20"/>
                <w:szCs w:val="20"/>
              </w:rPr>
            </w:pPr>
            <w:r w:rsidRPr="00E14ED6">
              <w:rPr>
                <w:rFonts w:ascii="Arial" w:hAnsi="Arial" w:cs="Arial"/>
                <w:sz w:val="20"/>
                <w:szCs w:val="20"/>
              </w:rPr>
              <w:t>GS–13, Step 5, Supervisor</w:t>
            </w:r>
          </w:p>
        </w:tc>
        <w:tc>
          <w:tcPr>
            <w:tcW w:w="1247" w:type="dxa"/>
            <w:tcMar>
              <w:left w:w="29" w:type="dxa"/>
              <w:right w:w="29" w:type="dxa"/>
            </w:tcMar>
            <w:vAlign w:val="center"/>
          </w:tcPr>
          <w:p w:rsidRPr="00E14ED6" w:rsidR="00E14ED6" w:rsidP="00E14ED6" w:rsidRDefault="00E14ED6" w14:paraId="7305F34F" w14:textId="3B6090F6">
            <w:pPr>
              <w:widowControl/>
              <w:suppressAutoHyphens/>
              <w:autoSpaceDE/>
              <w:autoSpaceDN/>
              <w:adjustRightInd/>
              <w:jc w:val="center"/>
              <w:rPr>
                <w:rFonts w:ascii="Arial" w:hAnsi="Arial" w:cs="Arial"/>
                <w:sz w:val="20"/>
                <w:szCs w:val="20"/>
              </w:rPr>
            </w:pPr>
            <w:r w:rsidRPr="00E14ED6">
              <w:rPr>
                <w:rFonts w:ascii="Arial" w:hAnsi="Arial" w:cs="Arial"/>
                <w:sz w:val="20"/>
                <w:szCs w:val="20"/>
              </w:rPr>
              <w:t>$83.96</w:t>
            </w:r>
          </w:p>
        </w:tc>
        <w:tc>
          <w:tcPr>
            <w:tcW w:w="1248" w:type="dxa"/>
            <w:tcMar>
              <w:left w:w="29" w:type="dxa"/>
              <w:right w:w="29" w:type="dxa"/>
            </w:tcMar>
            <w:vAlign w:val="center"/>
          </w:tcPr>
          <w:p w:rsidRPr="00E14ED6" w:rsidR="00E14ED6" w:rsidP="00E14ED6" w:rsidRDefault="00E14ED6" w14:paraId="46540FE4" w14:textId="477DF923">
            <w:pPr>
              <w:widowControl/>
              <w:suppressAutoHyphens/>
              <w:autoSpaceDE/>
              <w:autoSpaceDN/>
              <w:adjustRightInd/>
              <w:jc w:val="center"/>
              <w:rPr>
                <w:rFonts w:ascii="Arial" w:hAnsi="Arial" w:cs="Arial"/>
                <w:sz w:val="20"/>
                <w:szCs w:val="20"/>
              </w:rPr>
            </w:pPr>
            <w:r w:rsidRPr="00E14ED6">
              <w:rPr>
                <w:rFonts w:ascii="Arial" w:hAnsi="Arial" w:cs="Arial"/>
                <w:sz w:val="20"/>
                <w:szCs w:val="20"/>
              </w:rPr>
              <w:t>0.2</w:t>
            </w:r>
            <w:r w:rsidRPr="00E14ED6">
              <w:rPr>
                <w:rFonts w:ascii="Arial" w:hAnsi="Arial" w:cs="Arial"/>
                <w:sz w:val="20"/>
                <w:szCs w:val="20"/>
              </w:rPr>
              <w:t xml:space="preserve"> hr. </w:t>
            </w:r>
          </w:p>
        </w:tc>
        <w:tc>
          <w:tcPr>
            <w:tcW w:w="1426" w:type="dxa"/>
            <w:tcMar>
              <w:left w:w="29" w:type="dxa"/>
              <w:right w:w="29" w:type="dxa"/>
            </w:tcMar>
            <w:vAlign w:val="center"/>
          </w:tcPr>
          <w:p w:rsidRPr="00E14ED6" w:rsidR="00E14ED6" w:rsidP="00E14ED6" w:rsidRDefault="00E14ED6" w14:paraId="21F270C7" w14:textId="3B117A51">
            <w:pPr>
              <w:widowControl/>
              <w:suppressAutoHyphens/>
              <w:autoSpaceDE/>
              <w:autoSpaceDN/>
              <w:adjustRightInd/>
              <w:jc w:val="center"/>
              <w:rPr>
                <w:rFonts w:ascii="Arial" w:hAnsi="Arial" w:cs="Arial"/>
                <w:sz w:val="20"/>
                <w:szCs w:val="20"/>
              </w:rPr>
            </w:pPr>
            <w:r w:rsidRPr="00E14ED6">
              <w:rPr>
                <w:rFonts w:ascii="Arial" w:hAnsi="Arial" w:cs="Arial"/>
                <w:sz w:val="20"/>
                <w:szCs w:val="20"/>
              </w:rPr>
              <w:t>$16.79</w:t>
            </w:r>
          </w:p>
        </w:tc>
        <w:tc>
          <w:tcPr>
            <w:tcW w:w="1159" w:type="dxa"/>
            <w:vMerge/>
            <w:tcMar>
              <w:left w:w="29" w:type="dxa"/>
              <w:right w:w="29" w:type="dxa"/>
            </w:tcMar>
            <w:vAlign w:val="center"/>
          </w:tcPr>
          <w:p w:rsidRPr="00E14ED6" w:rsidR="00E14ED6" w:rsidP="00E14ED6" w:rsidRDefault="00E14ED6" w14:paraId="6CDD38B0" w14:textId="77777777">
            <w:pPr>
              <w:widowControl/>
              <w:suppressAutoHyphens/>
              <w:autoSpaceDE/>
              <w:autoSpaceDN/>
              <w:adjustRightInd/>
              <w:jc w:val="center"/>
              <w:rPr>
                <w:rFonts w:ascii="Arial" w:hAnsi="Arial" w:cs="Arial"/>
                <w:sz w:val="20"/>
                <w:szCs w:val="20"/>
              </w:rPr>
            </w:pPr>
          </w:p>
        </w:tc>
        <w:tc>
          <w:tcPr>
            <w:tcW w:w="1337" w:type="dxa"/>
            <w:tcMar>
              <w:left w:w="29" w:type="dxa"/>
              <w:right w:w="29" w:type="dxa"/>
            </w:tcMar>
            <w:vAlign w:val="center"/>
          </w:tcPr>
          <w:p w:rsidRPr="00E14ED6" w:rsidR="00E14ED6" w:rsidP="00E14ED6" w:rsidRDefault="00592221" w14:paraId="7DD4B331" w14:textId="35A4E62E">
            <w:pPr>
              <w:widowControl/>
              <w:suppressAutoHyphens/>
              <w:autoSpaceDE/>
              <w:autoSpaceDN/>
              <w:adjustRightInd/>
              <w:jc w:val="center"/>
              <w:rPr>
                <w:rFonts w:ascii="Arial" w:hAnsi="Arial" w:cs="Arial"/>
                <w:sz w:val="20"/>
                <w:szCs w:val="20"/>
              </w:rPr>
            </w:pPr>
            <w:r>
              <w:rPr>
                <w:rFonts w:ascii="Arial" w:hAnsi="Arial" w:cs="Arial"/>
                <w:sz w:val="20"/>
                <w:szCs w:val="20"/>
              </w:rPr>
              <w:t>$839.50</w:t>
            </w:r>
          </w:p>
        </w:tc>
      </w:tr>
      <w:tr w:rsidRPr="00A81E48" w:rsidR="005370FF" w:rsidTr="00B54B17" w14:paraId="6AE6217C" w14:textId="77777777">
        <w:trPr>
          <w:trHeight w:val="620"/>
          <w:jc w:val="center"/>
        </w:trPr>
        <w:tc>
          <w:tcPr>
            <w:tcW w:w="2223" w:type="dxa"/>
            <w:vAlign w:val="center"/>
          </w:tcPr>
          <w:p w:rsidRPr="00592221" w:rsidR="005370FF" w:rsidP="005370FF" w:rsidRDefault="005370FF" w14:paraId="5683484D" w14:textId="22D9E236">
            <w:pPr>
              <w:widowControl/>
              <w:suppressAutoHyphens/>
              <w:autoSpaceDE/>
              <w:autoSpaceDN/>
              <w:adjustRightInd/>
              <w:jc w:val="center"/>
              <w:rPr>
                <w:rFonts w:ascii="Arial" w:hAnsi="Arial" w:cs="Arial"/>
                <w:i/>
                <w:sz w:val="20"/>
                <w:szCs w:val="20"/>
              </w:rPr>
            </w:pPr>
            <w:r w:rsidRPr="00592221">
              <w:rPr>
                <w:rFonts w:ascii="Arial" w:hAnsi="Arial" w:cs="Arial"/>
                <w:i/>
                <w:sz w:val="20"/>
                <w:szCs w:val="20"/>
              </w:rPr>
              <w:t>Subtotal</w:t>
            </w:r>
          </w:p>
        </w:tc>
        <w:tc>
          <w:tcPr>
            <w:tcW w:w="1247" w:type="dxa"/>
            <w:tcMar>
              <w:left w:w="29" w:type="dxa"/>
              <w:right w:w="29" w:type="dxa"/>
            </w:tcMar>
            <w:vAlign w:val="center"/>
          </w:tcPr>
          <w:p w:rsidRPr="00592221" w:rsidR="005370FF" w:rsidP="005370FF" w:rsidRDefault="00592221" w14:paraId="057990B0" w14:textId="7DD03EBE">
            <w:pPr>
              <w:widowControl/>
              <w:suppressAutoHyphens/>
              <w:autoSpaceDE/>
              <w:autoSpaceDN/>
              <w:adjustRightInd/>
              <w:jc w:val="center"/>
              <w:rPr>
                <w:rFonts w:ascii="Arial" w:hAnsi="Arial" w:cs="Arial"/>
                <w:i/>
                <w:sz w:val="20"/>
                <w:szCs w:val="20"/>
              </w:rPr>
            </w:pPr>
            <w:r>
              <w:rPr>
                <w:rFonts w:ascii="Arial" w:hAnsi="Arial" w:cs="Arial"/>
                <w:i/>
                <w:sz w:val="20"/>
                <w:szCs w:val="20"/>
              </w:rPr>
              <w:t>($61.83)</w:t>
            </w:r>
          </w:p>
        </w:tc>
        <w:tc>
          <w:tcPr>
            <w:tcW w:w="1248" w:type="dxa"/>
            <w:tcMar>
              <w:left w:w="29" w:type="dxa"/>
              <w:right w:w="29" w:type="dxa"/>
            </w:tcMar>
            <w:vAlign w:val="center"/>
          </w:tcPr>
          <w:p w:rsidRPr="00592221" w:rsidR="005370FF" w:rsidP="005370FF" w:rsidRDefault="00592221" w14:paraId="23B053D5" w14:textId="1576F7B7">
            <w:pPr>
              <w:widowControl/>
              <w:suppressAutoHyphens/>
              <w:autoSpaceDE/>
              <w:autoSpaceDN/>
              <w:adjustRightInd/>
              <w:jc w:val="center"/>
              <w:rPr>
                <w:rFonts w:ascii="Arial" w:hAnsi="Arial" w:cs="Arial"/>
                <w:i/>
                <w:sz w:val="20"/>
                <w:szCs w:val="20"/>
              </w:rPr>
            </w:pPr>
            <w:r>
              <w:rPr>
                <w:rFonts w:ascii="Arial" w:hAnsi="Arial" w:cs="Arial"/>
                <w:i/>
                <w:sz w:val="20"/>
                <w:szCs w:val="20"/>
              </w:rPr>
              <w:t>0.8 hr.</w:t>
            </w:r>
          </w:p>
        </w:tc>
        <w:tc>
          <w:tcPr>
            <w:tcW w:w="1426" w:type="dxa"/>
            <w:tcMar>
              <w:left w:w="29" w:type="dxa"/>
              <w:right w:w="29" w:type="dxa"/>
            </w:tcMar>
            <w:vAlign w:val="center"/>
          </w:tcPr>
          <w:p w:rsidRPr="00592221" w:rsidR="005370FF" w:rsidP="005370FF" w:rsidRDefault="00592221" w14:paraId="3E8CC614" w14:textId="43C3DAE2">
            <w:pPr>
              <w:widowControl/>
              <w:suppressAutoHyphens/>
              <w:autoSpaceDE/>
              <w:autoSpaceDN/>
              <w:adjustRightInd/>
              <w:jc w:val="center"/>
              <w:rPr>
                <w:rFonts w:ascii="Arial" w:hAnsi="Arial" w:cs="Arial"/>
                <w:i/>
                <w:sz w:val="20"/>
                <w:szCs w:val="20"/>
              </w:rPr>
            </w:pPr>
            <w:r>
              <w:rPr>
                <w:rFonts w:ascii="Arial" w:hAnsi="Arial" w:cs="Arial"/>
                <w:i/>
                <w:sz w:val="20"/>
                <w:szCs w:val="20"/>
              </w:rPr>
              <w:t>$49.46</w:t>
            </w:r>
          </w:p>
        </w:tc>
        <w:tc>
          <w:tcPr>
            <w:tcW w:w="1159" w:type="dxa"/>
            <w:tcMar>
              <w:left w:w="29" w:type="dxa"/>
              <w:right w:w="29" w:type="dxa"/>
            </w:tcMar>
            <w:vAlign w:val="center"/>
          </w:tcPr>
          <w:p w:rsidRPr="00592221" w:rsidR="005370FF" w:rsidP="005370FF" w:rsidRDefault="00592221" w14:paraId="3997D3D8" w14:textId="20F41484">
            <w:pPr>
              <w:widowControl/>
              <w:suppressAutoHyphens/>
              <w:autoSpaceDE/>
              <w:autoSpaceDN/>
              <w:adjustRightInd/>
              <w:jc w:val="center"/>
              <w:rPr>
                <w:rFonts w:ascii="Arial" w:hAnsi="Arial" w:cs="Arial"/>
                <w:i/>
                <w:sz w:val="20"/>
                <w:szCs w:val="20"/>
              </w:rPr>
            </w:pPr>
            <w:r>
              <w:rPr>
                <w:rFonts w:ascii="Arial" w:hAnsi="Arial" w:cs="Arial"/>
                <w:i/>
                <w:sz w:val="20"/>
                <w:szCs w:val="20"/>
              </w:rPr>
              <w:t>50</w:t>
            </w:r>
          </w:p>
        </w:tc>
        <w:tc>
          <w:tcPr>
            <w:tcW w:w="1337" w:type="dxa"/>
            <w:tcMar>
              <w:left w:w="29" w:type="dxa"/>
              <w:right w:w="29" w:type="dxa"/>
            </w:tcMar>
            <w:vAlign w:val="center"/>
          </w:tcPr>
          <w:p w:rsidRPr="00592221" w:rsidR="005370FF" w:rsidP="005370FF" w:rsidRDefault="00592221" w14:paraId="10A6D280" w14:textId="521035EF">
            <w:pPr>
              <w:widowControl/>
              <w:suppressAutoHyphens/>
              <w:autoSpaceDE/>
              <w:autoSpaceDN/>
              <w:adjustRightInd/>
              <w:jc w:val="center"/>
              <w:rPr>
                <w:rFonts w:ascii="Arial" w:hAnsi="Arial" w:cs="Arial"/>
                <w:i/>
                <w:sz w:val="20"/>
                <w:szCs w:val="20"/>
              </w:rPr>
            </w:pPr>
            <w:r w:rsidRPr="00592221">
              <w:rPr>
                <w:rFonts w:ascii="Arial" w:hAnsi="Arial" w:cs="Arial"/>
                <w:i/>
                <w:sz w:val="20"/>
                <w:szCs w:val="20"/>
              </w:rPr>
              <w:t>$2,473.00</w:t>
            </w:r>
          </w:p>
        </w:tc>
      </w:tr>
      <w:tr w:rsidRPr="00A81E48" w:rsidR="005370FF" w:rsidTr="00B54B17" w14:paraId="319DE37E" w14:textId="77777777">
        <w:trPr>
          <w:trHeight w:val="620"/>
          <w:jc w:val="center"/>
        </w:trPr>
        <w:tc>
          <w:tcPr>
            <w:tcW w:w="2223" w:type="dxa"/>
            <w:vAlign w:val="center"/>
          </w:tcPr>
          <w:p w:rsidRPr="005370FF" w:rsidR="005370FF" w:rsidP="005370FF" w:rsidRDefault="005370FF" w14:paraId="199F799A" w14:textId="7F248727">
            <w:pPr>
              <w:widowControl/>
              <w:suppressAutoHyphens/>
              <w:autoSpaceDE/>
              <w:autoSpaceDN/>
              <w:adjustRightInd/>
              <w:jc w:val="center"/>
              <w:rPr>
                <w:rFonts w:ascii="Arial" w:hAnsi="Arial" w:cs="Arial"/>
                <w:b/>
              </w:rPr>
            </w:pPr>
            <w:r w:rsidRPr="005370FF">
              <w:rPr>
                <w:rFonts w:ascii="Arial" w:hAnsi="Arial" w:cs="Arial"/>
                <w:b/>
              </w:rPr>
              <w:t xml:space="preserve">TOTALS </w:t>
            </w:r>
          </w:p>
        </w:tc>
        <w:tc>
          <w:tcPr>
            <w:tcW w:w="1247" w:type="dxa"/>
            <w:tcMar>
              <w:left w:w="29" w:type="dxa"/>
              <w:right w:w="29" w:type="dxa"/>
            </w:tcMar>
            <w:vAlign w:val="center"/>
          </w:tcPr>
          <w:p w:rsidRPr="005370FF" w:rsidR="005370FF" w:rsidP="005370FF" w:rsidRDefault="005370FF" w14:paraId="1608BD9F" w14:textId="77777777">
            <w:pPr>
              <w:widowControl/>
              <w:suppressAutoHyphens/>
              <w:autoSpaceDE/>
              <w:autoSpaceDN/>
              <w:adjustRightInd/>
              <w:jc w:val="center"/>
              <w:rPr>
                <w:rFonts w:ascii="Arial" w:hAnsi="Arial" w:cs="Arial"/>
                <w:b/>
              </w:rPr>
            </w:pPr>
          </w:p>
        </w:tc>
        <w:tc>
          <w:tcPr>
            <w:tcW w:w="1248" w:type="dxa"/>
            <w:tcMar>
              <w:left w:w="29" w:type="dxa"/>
              <w:right w:w="29" w:type="dxa"/>
            </w:tcMar>
            <w:vAlign w:val="center"/>
          </w:tcPr>
          <w:p w:rsidRPr="005370FF" w:rsidR="005370FF" w:rsidP="005370FF" w:rsidRDefault="005370FF" w14:paraId="685F4AD6" w14:textId="77777777">
            <w:pPr>
              <w:widowControl/>
              <w:suppressAutoHyphens/>
              <w:autoSpaceDE/>
              <w:autoSpaceDN/>
              <w:adjustRightInd/>
              <w:jc w:val="center"/>
              <w:rPr>
                <w:rFonts w:ascii="Arial" w:hAnsi="Arial" w:cs="Arial"/>
                <w:b/>
              </w:rPr>
            </w:pPr>
          </w:p>
        </w:tc>
        <w:tc>
          <w:tcPr>
            <w:tcW w:w="1426" w:type="dxa"/>
            <w:tcMar>
              <w:left w:w="29" w:type="dxa"/>
              <w:right w:w="29" w:type="dxa"/>
            </w:tcMar>
            <w:vAlign w:val="center"/>
          </w:tcPr>
          <w:p w:rsidRPr="005370FF" w:rsidR="005370FF" w:rsidP="005370FF" w:rsidRDefault="00592221" w14:paraId="2AC6D7EC" w14:textId="76D1DB40">
            <w:pPr>
              <w:widowControl/>
              <w:suppressAutoHyphens/>
              <w:autoSpaceDE/>
              <w:autoSpaceDN/>
              <w:adjustRightInd/>
              <w:jc w:val="center"/>
              <w:rPr>
                <w:rFonts w:ascii="Arial" w:hAnsi="Arial" w:cs="Arial"/>
                <w:b/>
              </w:rPr>
            </w:pPr>
            <w:r>
              <w:rPr>
                <w:rFonts w:ascii="Arial" w:hAnsi="Arial" w:cs="Arial"/>
                <w:b/>
              </w:rPr>
              <w:t>$159.03</w:t>
            </w:r>
          </w:p>
        </w:tc>
        <w:tc>
          <w:tcPr>
            <w:tcW w:w="1159" w:type="dxa"/>
            <w:tcMar>
              <w:left w:w="29" w:type="dxa"/>
              <w:right w:w="29" w:type="dxa"/>
            </w:tcMar>
            <w:vAlign w:val="center"/>
          </w:tcPr>
          <w:p w:rsidRPr="005370FF" w:rsidR="005370FF" w:rsidP="005370FF" w:rsidRDefault="00592221" w14:paraId="29564CF5" w14:textId="51E9B847">
            <w:pPr>
              <w:widowControl/>
              <w:suppressAutoHyphens/>
              <w:autoSpaceDE/>
              <w:autoSpaceDN/>
              <w:adjustRightInd/>
              <w:jc w:val="center"/>
              <w:rPr>
                <w:rFonts w:ascii="Arial" w:hAnsi="Arial" w:cs="Arial"/>
                <w:b/>
              </w:rPr>
            </w:pPr>
            <w:r>
              <w:rPr>
                <w:rFonts w:ascii="Arial" w:hAnsi="Arial" w:cs="Arial"/>
                <w:b/>
              </w:rPr>
              <w:t>4,300</w:t>
            </w:r>
          </w:p>
        </w:tc>
        <w:tc>
          <w:tcPr>
            <w:tcW w:w="1337" w:type="dxa"/>
            <w:tcMar>
              <w:left w:w="29" w:type="dxa"/>
              <w:right w:w="29" w:type="dxa"/>
            </w:tcMar>
            <w:vAlign w:val="center"/>
          </w:tcPr>
          <w:p w:rsidRPr="005370FF" w:rsidR="005370FF" w:rsidP="005370FF" w:rsidRDefault="00592221" w14:paraId="6ED30CC5" w14:textId="308C882C">
            <w:pPr>
              <w:widowControl/>
              <w:suppressAutoHyphens/>
              <w:autoSpaceDE/>
              <w:autoSpaceDN/>
              <w:adjustRightInd/>
              <w:jc w:val="center"/>
              <w:rPr>
                <w:rFonts w:ascii="Arial" w:hAnsi="Arial" w:cs="Arial"/>
                <w:b/>
              </w:rPr>
            </w:pPr>
            <w:r>
              <w:rPr>
                <w:rFonts w:ascii="Arial" w:hAnsi="Arial" w:cs="Arial"/>
                <w:b/>
              </w:rPr>
              <w:t>$683,811.50</w:t>
            </w:r>
          </w:p>
        </w:tc>
      </w:tr>
    </w:tbl>
    <w:p w:rsidRPr="00A81E48" w:rsidR="001B4C55" w:rsidP="001B4C55" w:rsidRDefault="001B4C55" w14:paraId="5BF2C0F1" w14:textId="77777777">
      <w:pPr>
        <w:widowControl/>
        <w:autoSpaceDE/>
        <w:autoSpaceDN/>
        <w:adjustRightInd/>
        <w:ind w:left="360"/>
        <w:rPr>
          <w:rFonts w:ascii="Arial" w:hAnsi="Arial" w:cs="Arial"/>
          <w:sz w:val="8"/>
          <w:szCs w:val="8"/>
        </w:rPr>
      </w:pPr>
    </w:p>
    <w:p w:rsidRPr="00A81E48" w:rsidR="001B4C55" w:rsidP="001B4C55" w:rsidRDefault="001B4C55" w14:paraId="0AE0BE83" w14:textId="77777777">
      <w:pPr>
        <w:widowControl/>
        <w:autoSpaceDE/>
        <w:autoSpaceDN/>
        <w:adjustRightInd/>
        <w:ind w:left="360"/>
        <w:rPr>
          <w:rFonts w:ascii="Arial" w:hAnsi="Arial" w:cs="Arial"/>
        </w:rPr>
      </w:pPr>
      <w:r>
        <w:rPr>
          <w:rFonts w:ascii="Arial" w:hAnsi="Arial" w:cs="Arial"/>
          <w:sz w:val="22"/>
          <w:szCs w:val="22"/>
        </w:rPr>
        <w:t xml:space="preserve">* </w:t>
      </w:r>
      <w:r w:rsidRPr="001C0D2E">
        <w:rPr>
          <w:rFonts w:ascii="Arial" w:hAnsi="Arial" w:cs="Arial"/>
        </w:rPr>
        <w:t xml:space="preserve">Labor costs rounded to the nearest whole cent. </w:t>
      </w:r>
    </w:p>
    <w:p w:rsidRPr="00B80532" w:rsidR="008D6CA3" w:rsidP="00964F66" w:rsidRDefault="008D6CA3" w14:paraId="26A7CB7A" w14:textId="77777777">
      <w:pPr>
        <w:widowControl/>
        <w:ind w:left="360"/>
        <w:rPr>
          <w:rFonts w:ascii="Arial" w:hAnsi="Arial" w:cs="Arial"/>
          <w:sz w:val="22"/>
          <w:szCs w:val="22"/>
        </w:rPr>
      </w:pPr>
    </w:p>
    <w:p w:rsidRPr="00B80532" w:rsidR="006A4115" w:rsidP="00964F66" w:rsidRDefault="006A4115" w14:paraId="0B51C5F9" w14:textId="073A9ED3">
      <w:pPr>
        <w:widowControl/>
        <w:ind w:left="360"/>
        <w:rPr>
          <w:rFonts w:ascii="Arial" w:hAnsi="Arial" w:cs="Arial"/>
          <w:sz w:val="22"/>
          <w:szCs w:val="22"/>
        </w:rPr>
      </w:pPr>
      <w:r w:rsidRPr="00B80532">
        <w:rPr>
          <w:rFonts w:ascii="Arial" w:hAnsi="Arial" w:cs="Arial"/>
          <w:sz w:val="22"/>
          <w:szCs w:val="22"/>
        </w:rPr>
        <w:t>Printing and distribution costs to the Federal government have decreased to $0.00 in TTB’s cost estimate due to the availability of TTB forms to the public on the TTB website (</w:t>
      </w:r>
      <w:hyperlink w:history="1" r:id="rId8">
        <w:r w:rsidRPr="00B80532" w:rsidR="008F5482">
          <w:rPr>
            <w:rStyle w:val="Hyperlink"/>
            <w:rFonts w:ascii="Arial" w:hAnsi="Arial" w:cs="Arial"/>
            <w:color w:val="auto"/>
            <w:sz w:val="22"/>
            <w:szCs w:val="22"/>
          </w:rPr>
          <w:t>http://www.ttb.gov</w:t>
        </w:r>
      </w:hyperlink>
      <w:r w:rsidRPr="00B80532">
        <w:rPr>
          <w:rFonts w:ascii="Arial" w:hAnsi="Arial" w:cs="Arial"/>
          <w:sz w:val="22"/>
          <w:szCs w:val="22"/>
        </w:rPr>
        <w:t xml:space="preserve">). </w:t>
      </w:r>
    </w:p>
    <w:p w:rsidRPr="00B80532" w:rsidR="006A4115" w:rsidP="00964F66" w:rsidRDefault="006A4115" w14:paraId="5B24A62A" w14:textId="77777777">
      <w:pPr>
        <w:widowControl/>
        <w:rPr>
          <w:rFonts w:ascii="Arial" w:hAnsi="Arial" w:cs="Arial"/>
          <w:sz w:val="36"/>
          <w:szCs w:val="36"/>
        </w:rPr>
      </w:pPr>
    </w:p>
    <w:p w:rsidRPr="00B80532" w:rsidR="006A4115" w:rsidP="00964F66" w:rsidRDefault="006A4115" w14:paraId="280788C1" w14:textId="77777777">
      <w:pPr>
        <w:widowControl/>
        <w:rPr>
          <w:rFonts w:ascii="Arial" w:hAnsi="Arial" w:cs="Arial"/>
          <w:i/>
          <w:sz w:val="22"/>
          <w:szCs w:val="22"/>
        </w:rPr>
      </w:pPr>
      <w:r w:rsidRPr="00B80532">
        <w:rPr>
          <w:rFonts w:ascii="Arial" w:hAnsi="Arial" w:cs="Arial"/>
          <w:i/>
          <w:sz w:val="22"/>
          <w:szCs w:val="22"/>
        </w:rPr>
        <w:t xml:space="preserve">15.  What is the reason for any program changes or adjustments reported? </w:t>
      </w:r>
    </w:p>
    <w:p w:rsidRPr="00B80532" w:rsidR="006A4115" w:rsidP="00964F66" w:rsidRDefault="006A4115" w14:paraId="44161261" w14:textId="77777777">
      <w:pPr>
        <w:widowControl/>
        <w:ind w:left="360"/>
        <w:rPr>
          <w:rFonts w:ascii="Arial" w:hAnsi="Arial" w:cs="Arial"/>
          <w:sz w:val="22"/>
          <w:szCs w:val="22"/>
        </w:rPr>
      </w:pPr>
    </w:p>
    <w:p w:rsidRPr="00B80532" w:rsidR="00EF130B" w:rsidP="00AA318A" w:rsidRDefault="00660636" w14:paraId="36A800DF" w14:textId="593B22A0">
      <w:pPr>
        <w:widowControl/>
        <w:ind w:left="360"/>
        <w:rPr>
          <w:rFonts w:ascii="Arial" w:hAnsi="Arial" w:cs="Arial"/>
          <w:sz w:val="22"/>
          <w:szCs w:val="22"/>
        </w:rPr>
      </w:pPr>
      <w:r w:rsidRPr="00B80532">
        <w:rPr>
          <w:rFonts w:ascii="Arial" w:hAnsi="Arial" w:cs="Arial"/>
          <w:sz w:val="22"/>
          <w:szCs w:val="22"/>
        </w:rPr>
        <w:t>There are no program changes associated with this collection approval request.</w:t>
      </w:r>
      <w:r w:rsidRPr="00B80532" w:rsidR="008F5482">
        <w:rPr>
          <w:rFonts w:ascii="Arial" w:hAnsi="Arial" w:cs="Arial"/>
          <w:sz w:val="22"/>
          <w:szCs w:val="22"/>
        </w:rPr>
        <w:t xml:space="preserve"> </w:t>
      </w:r>
      <w:r w:rsidRPr="00B80532" w:rsidR="00B80532">
        <w:rPr>
          <w:rFonts w:ascii="Arial" w:hAnsi="Arial" w:cs="Arial"/>
          <w:sz w:val="22"/>
          <w:szCs w:val="22"/>
        </w:rPr>
        <w:t>A</w:t>
      </w:r>
      <w:r w:rsidRPr="00B80532" w:rsidR="005E6AB6">
        <w:rPr>
          <w:rFonts w:ascii="Arial" w:hAnsi="Arial" w:cs="Arial"/>
          <w:sz w:val="22"/>
          <w:szCs w:val="22"/>
        </w:rPr>
        <w:t>s for adjustments, due to changes in agency estimates, TTB is reporting an increase in the number of annual respondents, responses, and burden hours associated with this information collection, from 2,300 respondents to 3,600, from 2,950 responses to 4,300, and from 4,386 hours to 7,330.  These increases are due to an increase in the number of distilled spirits plants registered with TTB, which is largely due to an increase in the number of small "craft" distilleries now operating in the United States.</w:t>
      </w:r>
      <w:r w:rsidRPr="00B80532" w:rsidR="00B80532">
        <w:rPr>
          <w:rFonts w:ascii="Arial" w:hAnsi="Arial" w:cs="Arial"/>
          <w:sz w:val="22"/>
          <w:szCs w:val="22"/>
        </w:rPr>
        <w:t xml:space="preserve">  In addition, TTB is revising the title of this collection request to read “</w:t>
      </w:r>
      <w:r w:rsidRPr="00B80532" w:rsidR="00EF130B">
        <w:rPr>
          <w:rFonts w:ascii="Arial" w:hAnsi="Arial" w:cs="Arial"/>
          <w:sz w:val="22"/>
          <w:szCs w:val="22"/>
        </w:rPr>
        <w:t>Registrations and Miscellaneous Requests and Notices for Distilled Spirits Plants; Distilled Spirits Related Requests and Notices for Non-Distilled Spirits Plants.</w:t>
      </w:r>
      <w:r w:rsidRPr="00B80532" w:rsidR="00B80532">
        <w:rPr>
          <w:rFonts w:ascii="Arial" w:hAnsi="Arial" w:cs="Arial"/>
          <w:sz w:val="22"/>
          <w:szCs w:val="22"/>
        </w:rPr>
        <w:t xml:space="preserve">” </w:t>
      </w:r>
    </w:p>
    <w:p w:rsidRPr="008F5482" w:rsidR="00483065" w:rsidP="00964F66" w:rsidRDefault="00483065" w14:paraId="3437671D" w14:textId="77777777">
      <w:pPr>
        <w:widowControl/>
        <w:rPr>
          <w:rFonts w:ascii="Arial" w:hAnsi="Arial" w:cs="Arial"/>
          <w:sz w:val="36"/>
          <w:szCs w:val="36"/>
        </w:rPr>
      </w:pPr>
    </w:p>
    <w:p w:rsidRPr="008F5482" w:rsidR="004C6EA5" w:rsidP="00964F66" w:rsidRDefault="004C6EA5" w14:paraId="4C7B8253" w14:textId="77777777">
      <w:pPr>
        <w:widowControl/>
        <w:rPr>
          <w:rFonts w:ascii="Arial" w:hAnsi="Arial" w:cs="Arial"/>
          <w:i/>
          <w:sz w:val="22"/>
          <w:szCs w:val="22"/>
        </w:rPr>
      </w:pPr>
      <w:r w:rsidRPr="008F5482">
        <w:rPr>
          <w:rFonts w:ascii="Arial" w:hAnsi="Arial" w:cs="Arial"/>
          <w:i/>
          <w:sz w:val="22"/>
          <w:szCs w:val="22"/>
        </w:rPr>
        <w:t xml:space="preserve">16.  Outline plans for tabulation and publication for collections of information whose results </w:t>
      </w:r>
      <w:proofErr w:type="gramStart"/>
      <w:r w:rsidRPr="008F5482">
        <w:rPr>
          <w:rFonts w:ascii="Arial" w:hAnsi="Arial" w:cs="Arial"/>
          <w:i/>
          <w:sz w:val="22"/>
          <w:szCs w:val="22"/>
        </w:rPr>
        <w:t>will be published</w:t>
      </w:r>
      <w:proofErr w:type="gramEnd"/>
      <w:r w:rsidRPr="008F5482">
        <w:rPr>
          <w:rFonts w:ascii="Arial" w:hAnsi="Arial" w:cs="Arial"/>
          <w:i/>
          <w:sz w:val="22"/>
          <w:szCs w:val="22"/>
        </w:rPr>
        <w:t xml:space="preserve">. </w:t>
      </w:r>
    </w:p>
    <w:p w:rsidRPr="00FB552A" w:rsidR="004C6EA5" w:rsidP="00964F66" w:rsidRDefault="004C6EA5" w14:paraId="39438C3C" w14:textId="77777777">
      <w:pPr>
        <w:widowControl/>
        <w:ind w:left="360"/>
        <w:rPr>
          <w:rFonts w:ascii="Arial" w:hAnsi="Arial" w:cs="Arial"/>
          <w:sz w:val="22"/>
          <w:szCs w:val="22"/>
        </w:rPr>
      </w:pPr>
    </w:p>
    <w:p w:rsidRPr="00FB552A" w:rsidR="004C6EA5" w:rsidP="00964F66" w:rsidRDefault="004C6EA5" w14:paraId="6F67AAB8" w14:textId="2DA557F0">
      <w:pPr>
        <w:widowControl/>
        <w:ind w:left="360"/>
        <w:rPr>
          <w:rFonts w:ascii="Arial" w:hAnsi="Arial" w:cs="Arial"/>
          <w:sz w:val="22"/>
          <w:szCs w:val="22"/>
        </w:rPr>
      </w:pPr>
      <w:r w:rsidRPr="00FB552A">
        <w:rPr>
          <w:rFonts w:ascii="Arial" w:hAnsi="Arial" w:cs="Arial"/>
          <w:sz w:val="22"/>
          <w:szCs w:val="22"/>
        </w:rPr>
        <w:t xml:space="preserve">TTB will not publish the results of this </w:t>
      </w:r>
      <w:r w:rsidR="001E1831">
        <w:rPr>
          <w:rFonts w:ascii="Arial" w:hAnsi="Arial" w:cs="Arial"/>
          <w:sz w:val="22"/>
          <w:szCs w:val="22"/>
        </w:rPr>
        <w:t xml:space="preserve">information </w:t>
      </w:r>
      <w:r w:rsidRPr="00FB552A">
        <w:rPr>
          <w:rFonts w:ascii="Arial" w:hAnsi="Arial" w:cs="Arial"/>
          <w:sz w:val="22"/>
          <w:szCs w:val="22"/>
        </w:rPr>
        <w:t>collection</w:t>
      </w:r>
      <w:r w:rsidR="001E1831">
        <w:rPr>
          <w:rFonts w:ascii="Arial" w:hAnsi="Arial" w:cs="Arial"/>
          <w:sz w:val="22"/>
          <w:szCs w:val="22"/>
        </w:rPr>
        <w:t xml:space="preserve"> request</w:t>
      </w:r>
      <w:r w:rsidRPr="00FB552A">
        <w:rPr>
          <w:rFonts w:ascii="Arial" w:hAnsi="Arial" w:cs="Arial"/>
          <w:sz w:val="22"/>
          <w:szCs w:val="22"/>
        </w:rPr>
        <w:t xml:space="preserve">. </w:t>
      </w:r>
    </w:p>
    <w:p w:rsidRPr="008F5482" w:rsidR="007A3F4D" w:rsidP="00964F66" w:rsidRDefault="007A3F4D" w14:paraId="770D3546" w14:textId="77777777">
      <w:pPr>
        <w:widowControl/>
        <w:rPr>
          <w:rFonts w:ascii="Arial" w:hAnsi="Arial" w:cs="Arial"/>
          <w:sz w:val="36"/>
          <w:szCs w:val="36"/>
        </w:rPr>
      </w:pPr>
    </w:p>
    <w:p w:rsidRPr="008F5482" w:rsidR="004C6EA5" w:rsidP="00964F66" w:rsidRDefault="004C6EA5" w14:paraId="50C1B5F1" w14:textId="77777777">
      <w:pPr>
        <w:widowControl/>
        <w:rPr>
          <w:rFonts w:ascii="Arial" w:hAnsi="Arial" w:cs="Arial"/>
          <w:i/>
          <w:sz w:val="22"/>
          <w:szCs w:val="22"/>
        </w:rPr>
      </w:pPr>
      <w:r w:rsidRPr="008F5482">
        <w:rPr>
          <w:rFonts w:ascii="Arial" w:hAnsi="Arial" w:cs="Arial"/>
          <w:i/>
          <w:sz w:val="22"/>
          <w:szCs w:val="22"/>
        </w:rPr>
        <w:t xml:space="preserve">17.  If seeking approval </w:t>
      </w:r>
      <w:proofErr w:type="gramStart"/>
      <w:r w:rsidRPr="008F5482">
        <w:rPr>
          <w:rFonts w:ascii="Arial" w:hAnsi="Arial" w:cs="Arial"/>
          <w:i/>
          <w:sz w:val="22"/>
          <w:szCs w:val="22"/>
        </w:rPr>
        <w:t>to not display</w:t>
      </w:r>
      <w:proofErr w:type="gramEnd"/>
      <w:r w:rsidRPr="008F5482">
        <w:rPr>
          <w:rFonts w:ascii="Arial" w:hAnsi="Arial" w:cs="Arial"/>
          <w:i/>
          <w:sz w:val="22"/>
          <w:szCs w:val="22"/>
        </w:rPr>
        <w:t xml:space="preserve"> the expiration date for OMB approval of this information collection, what are the reasons that the display would be inappropriate? </w:t>
      </w:r>
    </w:p>
    <w:p w:rsidRPr="00FB552A" w:rsidR="00A13717" w:rsidP="00964F66" w:rsidRDefault="00A13717" w14:paraId="326DAD9A" w14:textId="77777777">
      <w:pPr>
        <w:widowControl/>
        <w:ind w:left="360"/>
        <w:rPr>
          <w:rFonts w:ascii="Arial" w:hAnsi="Arial" w:cs="Arial"/>
          <w:sz w:val="22"/>
          <w:szCs w:val="22"/>
        </w:rPr>
      </w:pPr>
    </w:p>
    <w:p w:rsidR="001E1831" w:rsidP="00964F66" w:rsidRDefault="001E1831" w14:paraId="5CDD8209" w14:textId="3E1833D2">
      <w:pPr>
        <w:widowControl/>
        <w:ind w:left="360"/>
        <w:rPr>
          <w:rFonts w:ascii="Arial" w:hAnsi="Arial" w:cs="Arial"/>
          <w:sz w:val="22"/>
          <w:szCs w:val="22"/>
        </w:rPr>
      </w:pPr>
      <w:r w:rsidRPr="001E1831">
        <w:rPr>
          <w:rFonts w:ascii="Arial" w:hAnsi="Arial" w:cs="Arial"/>
          <w:sz w:val="22"/>
          <w:szCs w:val="22"/>
        </w:rPr>
        <w:t>As a cost saving measure for both TTB and the public, TTB is seeking approval not to display the expiration date for OMB approval of this information collection on its related form, TTB F 51</w:t>
      </w:r>
      <w:r>
        <w:rPr>
          <w:rFonts w:ascii="Arial" w:hAnsi="Arial" w:cs="Arial"/>
          <w:sz w:val="22"/>
          <w:szCs w:val="22"/>
        </w:rPr>
        <w:t xml:space="preserve">10.41, Registration of Distilled Spirits Plant, or its related PONL screens.  </w:t>
      </w:r>
      <w:r w:rsidRPr="001E1831">
        <w:rPr>
          <w:rFonts w:ascii="Arial" w:hAnsi="Arial" w:cs="Arial"/>
          <w:sz w:val="22"/>
          <w:szCs w:val="22"/>
        </w:rPr>
        <w:t>By not displaying that date on the form</w:t>
      </w:r>
      <w:r>
        <w:rPr>
          <w:rFonts w:ascii="Arial" w:hAnsi="Arial" w:cs="Arial"/>
          <w:sz w:val="22"/>
          <w:szCs w:val="22"/>
        </w:rPr>
        <w:t xml:space="preserve"> or in PONL</w:t>
      </w:r>
      <w:r w:rsidRPr="001E1831">
        <w:rPr>
          <w:rFonts w:ascii="Arial" w:hAnsi="Arial" w:cs="Arial"/>
          <w:sz w:val="22"/>
          <w:szCs w:val="22"/>
        </w:rPr>
        <w:t>, TTB will not have to update th</w:t>
      </w:r>
      <w:r>
        <w:rPr>
          <w:rFonts w:ascii="Arial" w:hAnsi="Arial" w:cs="Arial"/>
          <w:sz w:val="22"/>
          <w:szCs w:val="22"/>
        </w:rPr>
        <w:t>ose items o</w:t>
      </w:r>
      <w:r w:rsidRPr="001E1831">
        <w:rPr>
          <w:rFonts w:ascii="Arial" w:hAnsi="Arial" w:cs="Arial"/>
          <w:sz w:val="22"/>
          <w:szCs w:val="22"/>
        </w:rPr>
        <w:t>n its website each time OMB reapproves this information collection.  Similarly, respondents and other businesses will not have to update stocks of the paper form, self-produced electronic copies of the form, or versions of the form made for sale to other businesses.  Additionally, not displaying the information collection’s OMB approval expiration date on the form will avoid confusion among members of the public who may have copies of the form with different expirat</w:t>
      </w:r>
      <w:r>
        <w:rPr>
          <w:rFonts w:ascii="Arial" w:hAnsi="Arial" w:cs="Arial"/>
          <w:sz w:val="22"/>
          <w:szCs w:val="22"/>
        </w:rPr>
        <w:t xml:space="preserve">ion dates in their possession. </w:t>
      </w:r>
    </w:p>
    <w:p w:rsidR="001E1831" w:rsidP="00964F66" w:rsidRDefault="001E1831" w14:paraId="0E24ABA9" w14:textId="77777777">
      <w:pPr>
        <w:widowControl/>
        <w:ind w:left="360"/>
        <w:rPr>
          <w:rFonts w:ascii="Arial" w:hAnsi="Arial" w:cs="Arial"/>
          <w:sz w:val="22"/>
          <w:szCs w:val="22"/>
        </w:rPr>
      </w:pPr>
    </w:p>
    <w:p w:rsidR="008806E3" w:rsidP="00964F66" w:rsidRDefault="008806E3" w14:paraId="4707A79F" w14:textId="2DB76E57">
      <w:pPr>
        <w:widowControl/>
        <w:ind w:left="360"/>
        <w:rPr>
          <w:rFonts w:ascii="Arial" w:hAnsi="Arial" w:cs="Arial"/>
          <w:sz w:val="22"/>
          <w:szCs w:val="22"/>
        </w:rPr>
      </w:pPr>
      <w:r w:rsidRPr="00FB552A">
        <w:rPr>
          <w:rFonts w:ascii="Arial" w:hAnsi="Arial" w:cs="Arial"/>
          <w:sz w:val="22"/>
          <w:szCs w:val="22"/>
        </w:rPr>
        <w:t>As for the Miscellaneous Requests and Notices for Distilled Spirits Plants</w:t>
      </w:r>
      <w:r w:rsidR="00C71484">
        <w:rPr>
          <w:rFonts w:ascii="Arial" w:hAnsi="Arial" w:cs="Arial"/>
          <w:sz w:val="22"/>
          <w:szCs w:val="22"/>
        </w:rPr>
        <w:t>,</w:t>
      </w:r>
      <w:r w:rsidRPr="00FB552A">
        <w:rPr>
          <w:rFonts w:ascii="Arial" w:hAnsi="Arial" w:cs="Arial"/>
          <w:sz w:val="22"/>
          <w:szCs w:val="22"/>
        </w:rPr>
        <w:t xml:space="preserve"> and Requests and Notices for Non-Distilled Spirits Plants</w:t>
      </w:r>
      <w:r w:rsidR="00C71484">
        <w:rPr>
          <w:rFonts w:ascii="Arial" w:hAnsi="Arial" w:cs="Arial"/>
          <w:sz w:val="22"/>
          <w:szCs w:val="22"/>
        </w:rPr>
        <w:t>,</w:t>
      </w:r>
      <w:r w:rsidRPr="00FB552A">
        <w:rPr>
          <w:rFonts w:ascii="Arial" w:hAnsi="Arial" w:cs="Arial"/>
          <w:sz w:val="22"/>
          <w:szCs w:val="22"/>
        </w:rPr>
        <w:t xml:space="preserve"> </w:t>
      </w:r>
      <w:r w:rsidRPr="00FB552A" w:rsidR="0012270C">
        <w:rPr>
          <w:rFonts w:ascii="Arial" w:hAnsi="Arial" w:cs="Arial"/>
          <w:sz w:val="22"/>
          <w:szCs w:val="22"/>
        </w:rPr>
        <w:t xml:space="preserve">information </w:t>
      </w:r>
      <w:r w:rsidRPr="00FB552A">
        <w:rPr>
          <w:rFonts w:ascii="Arial" w:hAnsi="Arial" w:cs="Arial"/>
          <w:sz w:val="22"/>
          <w:szCs w:val="22"/>
        </w:rPr>
        <w:t xml:space="preserve">collections approved under this request, </w:t>
      </w:r>
      <w:r w:rsidR="00C71484">
        <w:rPr>
          <w:rFonts w:ascii="Arial" w:hAnsi="Arial" w:cs="Arial"/>
          <w:sz w:val="22"/>
          <w:szCs w:val="22"/>
        </w:rPr>
        <w:t xml:space="preserve">respondents submit the required information to TTB via self-generated letterhead applications and notices.  As such, </w:t>
      </w:r>
      <w:r w:rsidRPr="00FB552A">
        <w:rPr>
          <w:rFonts w:ascii="Arial" w:hAnsi="Arial" w:cs="Arial"/>
          <w:sz w:val="22"/>
          <w:szCs w:val="22"/>
        </w:rPr>
        <w:t xml:space="preserve">there is no medium for TTB to display the expiration date for OMB approval of this information collection request. </w:t>
      </w:r>
    </w:p>
    <w:p w:rsidRPr="008F5482" w:rsidR="004C6EA5" w:rsidP="00964F66" w:rsidRDefault="004C6EA5" w14:paraId="6E1C9722" w14:textId="77777777">
      <w:pPr>
        <w:widowControl/>
        <w:rPr>
          <w:rFonts w:ascii="Arial" w:hAnsi="Arial" w:cs="Arial"/>
          <w:sz w:val="36"/>
          <w:szCs w:val="36"/>
        </w:rPr>
      </w:pPr>
    </w:p>
    <w:p w:rsidRPr="008F5482" w:rsidR="004C6EA5" w:rsidP="00964F66" w:rsidRDefault="004C6EA5" w14:paraId="59DED85B" w14:textId="77777777">
      <w:pPr>
        <w:widowControl/>
        <w:rPr>
          <w:rFonts w:ascii="Arial" w:hAnsi="Arial" w:cs="Arial"/>
          <w:i/>
          <w:sz w:val="22"/>
          <w:szCs w:val="22"/>
        </w:rPr>
      </w:pPr>
      <w:r w:rsidRPr="008F5482">
        <w:rPr>
          <w:rFonts w:ascii="Arial" w:hAnsi="Arial" w:cs="Arial"/>
          <w:i/>
          <w:sz w:val="22"/>
          <w:szCs w:val="22"/>
        </w:rPr>
        <w:t xml:space="preserve">18.  What are the exceptions to the certification statement? </w:t>
      </w:r>
    </w:p>
    <w:p w:rsidRPr="00FB552A" w:rsidR="00A13717" w:rsidP="00964F66" w:rsidRDefault="00A13717" w14:paraId="551EEF34" w14:textId="77777777">
      <w:pPr>
        <w:widowControl/>
        <w:ind w:left="360"/>
        <w:rPr>
          <w:rFonts w:ascii="Arial" w:hAnsi="Arial" w:cs="Arial"/>
          <w:sz w:val="22"/>
          <w:szCs w:val="22"/>
        </w:rPr>
      </w:pPr>
    </w:p>
    <w:p w:rsidRPr="00FB552A" w:rsidR="00120D18" w:rsidP="00964F66" w:rsidRDefault="00EA5CC1" w14:paraId="1ECB770F" w14:textId="1D936D74">
      <w:pPr>
        <w:widowControl/>
        <w:spacing w:after="120"/>
        <w:ind w:left="360"/>
        <w:rPr>
          <w:rFonts w:ascii="Arial" w:hAnsi="Arial" w:cs="Arial"/>
          <w:sz w:val="22"/>
          <w:szCs w:val="22"/>
        </w:rPr>
      </w:pPr>
      <w:r w:rsidRPr="00FB552A">
        <w:rPr>
          <w:rFonts w:ascii="Arial" w:hAnsi="Arial" w:cs="Arial"/>
          <w:sz w:val="22"/>
          <w:szCs w:val="22"/>
        </w:rPr>
        <w:t>(c)</w:t>
      </w:r>
      <w:r w:rsidRPr="00FB552A">
        <w:rPr>
          <w:rFonts w:ascii="Arial" w:hAnsi="Arial" w:cs="Arial"/>
          <w:sz w:val="22"/>
          <w:szCs w:val="22"/>
        </w:rPr>
        <w:tab/>
      </w:r>
      <w:r w:rsidRPr="00FB552A" w:rsidR="00120D18">
        <w:rPr>
          <w:rFonts w:ascii="Arial" w:hAnsi="Arial" w:cs="Arial"/>
          <w:sz w:val="22"/>
          <w:szCs w:val="22"/>
        </w:rPr>
        <w:t>See item 5 above</w:t>
      </w:r>
      <w:r w:rsidRPr="00FB552A" w:rsidR="008806E3">
        <w:rPr>
          <w:rFonts w:ascii="Arial" w:hAnsi="Arial" w:cs="Arial"/>
          <w:sz w:val="22"/>
          <w:szCs w:val="22"/>
        </w:rPr>
        <w:t xml:space="preserve">. </w:t>
      </w:r>
    </w:p>
    <w:p w:rsidRPr="00FB552A" w:rsidR="00120D18" w:rsidP="00964F66" w:rsidRDefault="00EA5CC1" w14:paraId="7EA333C4" w14:textId="3BDAC372">
      <w:pPr>
        <w:widowControl/>
        <w:spacing w:after="120"/>
        <w:ind w:left="360"/>
        <w:rPr>
          <w:rFonts w:ascii="Arial" w:hAnsi="Arial" w:cs="Arial"/>
          <w:sz w:val="22"/>
          <w:szCs w:val="22"/>
        </w:rPr>
      </w:pPr>
      <w:r w:rsidRPr="00FB552A">
        <w:rPr>
          <w:rFonts w:ascii="Arial" w:hAnsi="Arial" w:cs="Arial"/>
          <w:sz w:val="22"/>
          <w:szCs w:val="22"/>
        </w:rPr>
        <w:t>(f)</w:t>
      </w:r>
      <w:r w:rsidRPr="00FB552A">
        <w:rPr>
          <w:rFonts w:ascii="Arial" w:hAnsi="Arial" w:cs="Arial"/>
          <w:sz w:val="22"/>
          <w:szCs w:val="22"/>
        </w:rPr>
        <w:tab/>
      </w:r>
      <w:r w:rsidRPr="00FB552A" w:rsidR="00120D18">
        <w:rPr>
          <w:rFonts w:ascii="Arial" w:hAnsi="Arial" w:cs="Arial"/>
          <w:sz w:val="22"/>
          <w:szCs w:val="22"/>
        </w:rPr>
        <w:t>This is not a recordkeeping requirement</w:t>
      </w:r>
      <w:r w:rsidRPr="00FB552A" w:rsidR="008806E3">
        <w:rPr>
          <w:rFonts w:ascii="Arial" w:hAnsi="Arial" w:cs="Arial"/>
          <w:sz w:val="22"/>
          <w:szCs w:val="22"/>
        </w:rPr>
        <w:t xml:space="preserve">. </w:t>
      </w:r>
    </w:p>
    <w:p w:rsidRPr="00FB552A" w:rsidR="00120D18" w:rsidP="00964F66" w:rsidRDefault="00EA5CC1" w14:paraId="5605E4AE" w14:textId="5288D11E">
      <w:pPr>
        <w:widowControl/>
        <w:ind w:left="360"/>
        <w:rPr>
          <w:rFonts w:ascii="Arial" w:hAnsi="Arial" w:cs="Arial"/>
          <w:sz w:val="22"/>
          <w:szCs w:val="22"/>
        </w:rPr>
      </w:pPr>
      <w:r w:rsidRPr="00FB552A">
        <w:rPr>
          <w:rFonts w:ascii="Arial" w:hAnsi="Arial" w:cs="Arial"/>
          <w:sz w:val="22"/>
          <w:szCs w:val="22"/>
        </w:rPr>
        <w:t>(</w:t>
      </w:r>
      <w:proofErr w:type="spellStart"/>
      <w:r w:rsidRPr="00FB552A">
        <w:rPr>
          <w:rFonts w:ascii="Arial" w:hAnsi="Arial" w:cs="Arial"/>
          <w:sz w:val="22"/>
          <w:szCs w:val="22"/>
        </w:rPr>
        <w:t>i</w:t>
      </w:r>
      <w:proofErr w:type="spellEnd"/>
      <w:r w:rsidRPr="00FB552A">
        <w:rPr>
          <w:rFonts w:ascii="Arial" w:hAnsi="Arial" w:cs="Arial"/>
          <w:sz w:val="22"/>
          <w:szCs w:val="22"/>
        </w:rPr>
        <w:t>)</w:t>
      </w:r>
      <w:r w:rsidRPr="00FB552A">
        <w:rPr>
          <w:rFonts w:ascii="Arial" w:hAnsi="Arial" w:cs="Arial"/>
          <w:sz w:val="22"/>
          <w:szCs w:val="22"/>
        </w:rPr>
        <w:tab/>
      </w:r>
      <w:r w:rsidRPr="00FB552A" w:rsidR="00120D18">
        <w:rPr>
          <w:rFonts w:ascii="Arial" w:hAnsi="Arial" w:cs="Arial"/>
          <w:sz w:val="22"/>
          <w:szCs w:val="22"/>
        </w:rPr>
        <w:t>No statistics are involved</w:t>
      </w:r>
      <w:r w:rsidRPr="00FB552A" w:rsidR="008806E3">
        <w:rPr>
          <w:rFonts w:ascii="Arial" w:hAnsi="Arial" w:cs="Arial"/>
          <w:sz w:val="22"/>
          <w:szCs w:val="22"/>
        </w:rPr>
        <w:t xml:space="preserve">. </w:t>
      </w:r>
    </w:p>
    <w:p w:rsidR="00120D18" w:rsidP="00964F66" w:rsidRDefault="00120D18" w14:paraId="3B22D86E" w14:textId="3BCFD8E3">
      <w:pPr>
        <w:widowControl/>
        <w:rPr>
          <w:rFonts w:ascii="Arial" w:hAnsi="Arial" w:cs="Arial"/>
          <w:sz w:val="36"/>
          <w:szCs w:val="36"/>
        </w:rPr>
      </w:pPr>
    </w:p>
    <w:p w:rsidR="00B80532" w:rsidP="00964F66" w:rsidRDefault="00B80532" w14:paraId="2FC05F85" w14:textId="77777777">
      <w:pPr>
        <w:widowControl/>
        <w:rPr>
          <w:rFonts w:ascii="Arial" w:hAnsi="Arial" w:cs="Arial"/>
          <w:sz w:val="36"/>
          <w:szCs w:val="36"/>
        </w:rPr>
      </w:pPr>
    </w:p>
    <w:p w:rsidRPr="008F5482" w:rsidR="00694805" w:rsidP="00964F66" w:rsidRDefault="00694805" w14:paraId="42D5B90C" w14:textId="0C10747C">
      <w:pPr>
        <w:widowControl/>
        <w:rPr>
          <w:rFonts w:ascii="Arial" w:hAnsi="Arial" w:cs="Arial"/>
          <w:b/>
          <w:sz w:val="22"/>
          <w:szCs w:val="22"/>
          <w:u w:val="single"/>
        </w:rPr>
      </w:pPr>
      <w:r w:rsidRPr="008F5482">
        <w:rPr>
          <w:rFonts w:ascii="Arial" w:hAnsi="Arial" w:cs="Arial"/>
          <w:b/>
          <w:sz w:val="22"/>
          <w:szCs w:val="22"/>
          <w:u w:val="single"/>
        </w:rPr>
        <w:t>B.</w:t>
      </w:r>
      <w:r w:rsidRPr="008F5482" w:rsidR="00660636">
        <w:rPr>
          <w:rFonts w:ascii="Arial" w:hAnsi="Arial" w:cs="Arial"/>
          <w:b/>
          <w:sz w:val="22"/>
          <w:szCs w:val="22"/>
          <w:u w:val="single"/>
        </w:rPr>
        <w:t xml:space="preserve">  </w:t>
      </w:r>
      <w:r w:rsidRPr="008F5482">
        <w:rPr>
          <w:rFonts w:ascii="Arial" w:hAnsi="Arial" w:cs="Arial"/>
          <w:b/>
          <w:sz w:val="22"/>
          <w:szCs w:val="22"/>
          <w:u w:val="single"/>
        </w:rPr>
        <w:t>Collection of Information Employing Statistical Methods</w:t>
      </w:r>
      <w:r w:rsidRPr="008F5482" w:rsidR="00660636">
        <w:rPr>
          <w:rFonts w:ascii="Arial" w:hAnsi="Arial" w:cs="Arial"/>
          <w:b/>
          <w:sz w:val="22"/>
          <w:szCs w:val="22"/>
          <w:u w:val="single"/>
        </w:rPr>
        <w:t xml:space="preserve"> </w:t>
      </w:r>
    </w:p>
    <w:p w:rsidRPr="00FB552A" w:rsidR="00694805" w:rsidP="00964F66" w:rsidRDefault="00694805" w14:paraId="1C28C6F8" w14:textId="77777777">
      <w:pPr>
        <w:widowControl/>
        <w:ind w:left="360"/>
        <w:rPr>
          <w:rFonts w:ascii="Arial" w:hAnsi="Arial" w:cs="Arial"/>
          <w:sz w:val="22"/>
          <w:szCs w:val="22"/>
        </w:rPr>
      </w:pPr>
    </w:p>
    <w:p w:rsidR="008A1F7F" w:rsidP="00D2254A" w:rsidRDefault="00694805" w14:paraId="35E42701" w14:textId="2A4C850B">
      <w:pPr>
        <w:widowControl/>
        <w:ind w:left="360"/>
        <w:rPr>
          <w:rFonts w:ascii="Arial" w:hAnsi="Arial" w:cs="Arial"/>
          <w:sz w:val="22"/>
          <w:szCs w:val="22"/>
        </w:rPr>
      </w:pPr>
      <w:r w:rsidRPr="00FB552A">
        <w:rPr>
          <w:rFonts w:ascii="Arial" w:hAnsi="Arial" w:cs="Arial"/>
          <w:sz w:val="22"/>
          <w:szCs w:val="22"/>
        </w:rPr>
        <w:t xml:space="preserve">This </w:t>
      </w:r>
      <w:r w:rsidR="00B80532">
        <w:rPr>
          <w:rFonts w:ascii="Arial" w:hAnsi="Arial" w:cs="Arial"/>
          <w:sz w:val="22"/>
          <w:szCs w:val="22"/>
        </w:rPr>
        <w:t xml:space="preserve">information </w:t>
      </w:r>
      <w:r w:rsidRPr="00FB552A">
        <w:rPr>
          <w:rFonts w:ascii="Arial" w:hAnsi="Arial" w:cs="Arial"/>
          <w:sz w:val="22"/>
          <w:szCs w:val="22"/>
        </w:rPr>
        <w:t xml:space="preserve">collection </w:t>
      </w:r>
      <w:r w:rsidR="00B80532">
        <w:rPr>
          <w:rFonts w:ascii="Arial" w:hAnsi="Arial" w:cs="Arial"/>
          <w:sz w:val="22"/>
          <w:szCs w:val="22"/>
        </w:rPr>
        <w:t xml:space="preserve">request </w:t>
      </w:r>
      <w:r w:rsidRPr="00FB552A">
        <w:rPr>
          <w:rFonts w:ascii="Arial" w:hAnsi="Arial" w:cs="Arial"/>
          <w:sz w:val="22"/>
          <w:szCs w:val="22"/>
        </w:rPr>
        <w:t>does not employ statistical methods.</w:t>
      </w:r>
      <w:r w:rsidRPr="00FB552A" w:rsidR="00660636">
        <w:rPr>
          <w:rFonts w:ascii="Arial" w:hAnsi="Arial" w:cs="Arial"/>
          <w:sz w:val="22"/>
          <w:szCs w:val="22"/>
        </w:rPr>
        <w:t xml:space="preserve"> </w:t>
      </w:r>
    </w:p>
    <w:p w:rsidR="004716D1" w:rsidP="00D2254A" w:rsidRDefault="004716D1" w14:paraId="1DF087AB" w14:textId="4D79DF34">
      <w:pPr>
        <w:widowControl/>
        <w:ind w:left="360"/>
        <w:rPr>
          <w:rFonts w:ascii="Arial" w:hAnsi="Arial" w:cs="Arial"/>
          <w:sz w:val="22"/>
          <w:szCs w:val="22"/>
        </w:rPr>
      </w:pPr>
    </w:p>
    <w:sectPr w:rsidR="004716D1" w:rsidSect="006D7CC5">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1440" w:right="1440" w:bottom="1440" w:left="1440" w:header="72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96BC18" w14:textId="77777777" w:rsidR="00352F97" w:rsidRDefault="00352F97">
      <w:pPr>
        <w:spacing w:line="20" w:lineRule="exact"/>
        <w:rPr>
          <w:rFonts w:cs="Times New Roman"/>
          <w:szCs w:val="24"/>
        </w:rPr>
      </w:pPr>
    </w:p>
  </w:endnote>
  <w:endnote w:type="continuationSeparator" w:id="0">
    <w:p w14:paraId="7BD93B7A" w14:textId="77777777" w:rsidR="00352F97" w:rsidRDefault="00352F97">
      <w:r>
        <w:rPr>
          <w:rFonts w:cs="Times New Roman"/>
          <w:szCs w:val="24"/>
        </w:rPr>
        <w:t xml:space="preserve"> </w:t>
      </w:r>
    </w:p>
  </w:endnote>
  <w:endnote w:type="continuationNotice" w:id="1">
    <w:p w14:paraId="3E96F2A1" w14:textId="77777777" w:rsidR="00352F97" w:rsidRDefault="00352F97">
      <w:r>
        <w:rPr>
          <w:rFonts w:cs="Times New Roman"/>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08CC2" w14:textId="77777777" w:rsidR="00F711FC" w:rsidRDefault="00F711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22799" w14:textId="4A6059A2" w:rsidR="00352F97" w:rsidRPr="00A5478F" w:rsidRDefault="00352F97" w:rsidP="006D7CC5">
    <w:pPr>
      <w:pStyle w:val="Footer"/>
      <w:tabs>
        <w:tab w:val="clear" w:pos="4320"/>
        <w:tab w:val="clear" w:pos="8640"/>
        <w:tab w:val="right" w:pos="9360"/>
      </w:tabs>
      <w:spacing w:before="240"/>
      <w:rPr>
        <w:rFonts w:ascii="Arial" w:hAnsi="Arial" w:cs="Arial"/>
      </w:rPr>
    </w:pPr>
    <w:r>
      <w:rPr>
        <w:rFonts w:ascii="Arial" w:hAnsi="Arial" w:cs="Arial"/>
        <w:sz w:val="22"/>
        <w:szCs w:val="22"/>
      </w:rPr>
      <w:tab/>
    </w:r>
    <w:r w:rsidR="00D937A1">
      <w:rPr>
        <w:rFonts w:ascii="Arial" w:hAnsi="Arial" w:cs="Arial"/>
      </w:rPr>
      <w:t xml:space="preserve">OMB No. </w:t>
    </w:r>
    <w:r w:rsidR="00D937A1" w:rsidRPr="00A5478F">
      <w:rPr>
        <w:rFonts w:ascii="Arial" w:hAnsi="Arial" w:cs="Arial"/>
      </w:rPr>
      <w:t>1513–0048 Supporting Statement (</w:t>
    </w:r>
    <w:r w:rsidR="00D937A1">
      <w:rPr>
        <w:rFonts w:ascii="Arial" w:hAnsi="Arial" w:cs="Arial"/>
      </w:rPr>
      <w:t>11</w:t>
    </w:r>
    <w:r w:rsidR="00D937A1" w:rsidRPr="00A5478F">
      <w:rPr>
        <w:rFonts w:ascii="Arial" w:hAnsi="Arial" w:cs="Arial"/>
      </w:rPr>
      <w:t>–20</w:t>
    </w:r>
    <w:r w:rsidR="00D937A1">
      <w:rPr>
        <w:rFonts w:ascii="Arial" w:hAnsi="Arial" w:cs="Arial"/>
      </w:rPr>
      <w:t>20)</w:t>
    </w:r>
    <w:r w:rsidR="00D937A1" w:rsidRPr="00A5478F">
      <w:rPr>
        <w:rFonts w:ascii="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ED6E2" w14:textId="38F08D9F" w:rsidR="00352F97" w:rsidRPr="00A5478F" w:rsidRDefault="00352F97" w:rsidP="006D7CC5">
    <w:pPr>
      <w:pStyle w:val="Footer"/>
      <w:tabs>
        <w:tab w:val="clear" w:pos="4320"/>
        <w:tab w:val="clear" w:pos="8640"/>
        <w:tab w:val="right" w:pos="9360"/>
      </w:tabs>
      <w:spacing w:before="240"/>
      <w:rPr>
        <w:rFonts w:ascii="Arial" w:hAnsi="Arial" w:cs="Arial"/>
      </w:rPr>
    </w:pPr>
    <w:r>
      <w:rPr>
        <w:rFonts w:ascii="Arial" w:hAnsi="Arial" w:cs="Arial"/>
      </w:rPr>
      <w:tab/>
    </w:r>
    <w:r w:rsidR="00D937A1">
      <w:rPr>
        <w:rFonts w:ascii="Arial" w:hAnsi="Arial" w:cs="Arial"/>
      </w:rPr>
      <w:t xml:space="preserve">OMB No. </w:t>
    </w:r>
    <w:r w:rsidRPr="00A5478F">
      <w:rPr>
        <w:rFonts w:ascii="Arial" w:hAnsi="Arial" w:cs="Arial"/>
      </w:rPr>
      <w:t>1513–0048 Supporting Statement (</w:t>
    </w:r>
    <w:r w:rsidR="00D937A1">
      <w:rPr>
        <w:rFonts w:ascii="Arial" w:hAnsi="Arial" w:cs="Arial"/>
      </w:rPr>
      <w:t>11</w:t>
    </w:r>
    <w:r w:rsidRPr="00A5478F">
      <w:rPr>
        <w:rFonts w:ascii="Arial" w:hAnsi="Arial" w:cs="Arial"/>
      </w:rPr>
      <w:t>–20</w:t>
    </w:r>
    <w:r w:rsidR="00D937A1">
      <w:rPr>
        <w:rFonts w:ascii="Arial" w:hAnsi="Arial" w:cs="Arial"/>
      </w:rPr>
      <w:t>20)</w:t>
    </w:r>
    <w:r w:rsidRPr="00A5478F">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863686" w14:textId="77777777" w:rsidR="00352F97" w:rsidRDefault="00352F97">
      <w:r>
        <w:rPr>
          <w:rFonts w:cs="Times New Roman"/>
          <w:szCs w:val="24"/>
        </w:rPr>
        <w:separator/>
      </w:r>
    </w:p>
  </w:footnote>
  <w:footnote w:type="continuationSeparator" w:id="0">
    <w:p w14:paraId="4C704A16" w14:textId="77777777" w:rsidR="00352F97" w:rsidRDefault="00352F97">
      <w:r>
        <w:continuationSeparator/>
      </w:r>
    </w:p>
  </w:footnote>
  <w:footnote w:id="1">
    <w:p w14:paraId="21538269" w14:textId="588F6FEC" w:rsidR="007460E0" w:rsidRPr="00263CA9" w:rsidRDefault="007460E0" w:rsidP="007460E0">
      <w:pPr>
        <w:pStyle w:val="FootnoteText"/>
        <w:rPr>
          <w:rFonts w:ascii="Arial" w:hAnsi="Arial" w:cs="Arial"/>
          <w:sz w:val="18"/>
          <w:szCs w:val="18"/>
        </w:rPr>
      </w:pPr>
      <w:r w:rsidRPr="00263CA9">
        <w:rPr>
          <w:rStyle w:val="FootnoteReference"/>
          <w:rFonts w:ascii="Arial" w:hAnsi="Arial" w:cs="Arial"/>
          <w:sz w:val="22"/>
          <w:szCs w:val="22"/>
        </w:rPr>
        <w:footnoteRef/>
      </w:r>
      <w:r w:rsidRPr="00263CA9">
        <w:rPr>
          <w:rFonts w:ascii="Arial" w:hAnsi="Arial" w:cs="Arial"/>
          <w:sz w:val="22"/>
          <w:szCs w:val="22"/>
        </w:rPr>
        <w:t xml:space="preserve"> </w:t>
      </w:r>
      <w:r w:rsidRPr="00C102DB">
        <w:rPr>
          <w:rFonts w:ascii="Arial" w:hAnsi="Arial" w:cs="Arial"/>
          <w:sz w:val="18"/>
          <w:szCs w:val="18"/>
        </w:rPr>
        <w:t>To protect</w:t>
      </w:r>
      <w:r>
        <w:rPr>
          <w:rFonts w:ascii="Arial" w:hAnsi="Arial" w:cs="Arial"/>
          <w:sz w:val="18"/>
          <w:szCs w:val="18"/>
        </w:rPr>
        <w:t xml:space="preserve"> the revenue, the IRC at </w:t>
      </w:r>
      <w:r w:rsidRPr="00263CA9">
        <w:rPr>
          <w:rFonts w:ascii="Arial" w:hAnsi="Arial" w:cs="Arial"/>
          <w:sz w:val="18"/>
          <w:szCs w:val="18"/>
        </w:rPr>
        <w:t>26 U.S.C. 5551</w:t>
      </w:r>
      <w:r>
        <w:rPr>
          <w:rFonts w:ascii="Arial" w:hAnsi="Arial" w:cs="Arial"/>
          <w:sz w:val="18"/>
          <w:szCs w:val="18"/>
        </w:rPr>
        <w:t xml:space="preserve"> generally requires DSP proprietors to provide a bond.  Under section 5551(d</w:t>
      </w:r>
      <w:r w:rsidRPr="00263CA9">
        <w:rPr>
          <w:rFonts w:ascii="Arial" w:hAnsi="Arial" w:cs="Arial"/>
          <w:sz w:val="18"/>
          <w:szCs w:val="18"/>
        </w:rPr>
        <w:t xml:space="preserve">), </w:t>
      </w:r>
      <w:r>
        <w:rPr>
          <w:rFonts w:ascii="Arial" w:hAnsi="Arial" w:cs="Arial"/>
          <w:sz w:val="18"/>
          <w:szCs w:val="18"/>
        </w:rPr>
        <w:t xml:space="preserve">however, </w:t>
      </w:r>
      <w:r w:rsidRPr="00263CA9">
        <w:rPr>
          <w:rFonts w:ascii="Arial" w:hAnsi="Arial" w:cs="Arial"/>
          <w:sz w:val="18"/>
          <w:szCs w:val="18"/>
        </w:rPr>
        <w:t xml:space="preserve">DSP proprietors eligible to file excise taxes on an annual or quarterly basis </w:t>
      </w:r>
      <w:r w:rsidR="00747EFE">
        <w:rPr>
          <w:rFonts w:ascii="Arial" w:hAnsi="Arial" w:cs="Arial"/>
          <w:sz w:val="18"/>
          <w:szCs w:val="18"/>
        </w:rPr>
        <w:t xml:space="preserve">under 26 U.S.C. 5061 </w:t>
      </w:r>
      <w:r w:rsidRPr="00263CA9">
        <w:rPr>
          <w:rFonts w:ascii="Arial" w:hAnsi="Arial" w:cs="Arial"/>
          <w:sz w:val="18"/>
          <w:szCs w:val="18"/>
        </w:rPr>
        <w:t>are exempt from th</w:t>
      </w:r>
      <w:r>
        <w:rPr>
          <w:rFonts w:ascii="Arial" w:hAnsi="Arial" w:cs="Arial"/>
          <w:sz w:val="18"/>
          <w:szCs w:val="18"/>
        </w:rPr>
        <w:t>e b</w:t>
      </w:r>
      <w:r w:rsidRPr="00263CA9">
        <w:rPr>
          <w:rFonts w:ascii="Arial" w:hAnsi="Arial" w:cs="Arial"/>
          <w:sz w:val="18"/>
          <w:szCs w:val="18"/>
        </w:rPr>
        <w:t>ond requirement</w:t>
      </w:r>
      <w:r>
        <w:rPr>
          <w:rFonts w:ascii="Arial" w:hAnsi="Arial" w:cs="Arial"/>
          <w:sz w:val="18"/>
          <w:szCs w:val="18"/>
        </w:rPr>
        <w:t xml:space="preserve">. </w:t>
      </w:r>
      <w:r w:rsidRPr="00263CA9">
        <w:rPr>
          <w:rFonts w:ascii="Arial" w:hAnsi="Arial" w:cs="Arial"/>
          <w:sz w:val="18"/>
          <w:szCs w:val="18"/>
        </w:rPr>
        <w:t xml:space="preserve"> Under 26 U.S.C. 5061(d)(4), to use annual filing, a DSP proprietor must reasonably expect to be liable for not more than $1,000 in excise taxes for the calendar year and must be liable for not more than $1,000 in such taxes in the preceding calendar year.  To use quarterly filing, the DSP must reasonably expect to be liable for not more than $50,000 in excise taxes for the calendar year and must be liable for not more than $50,000 in such taxes in the preceding calendar year.  Under 26 U.S.C. 5181(c), </w:t>
      </w:r>
      <w:r>
        <w:rPr>
          <w:rFonts w:ascii="Arial" w:hAnsi="Arial" w:cs="Arial"/>
          <w:sz w:val="18"/>
          <w:szCs w:val="18"/>
        </w:rPr>
        <w:t xml:space="preserve">alcohol fuel plants, a type of DSP, </w:t>
      </w:r>
      <w:r w:rsidRPr="00263CA9">
        <w:rPr>
          <w:rFonts w:ascii="Arial" w:hAnsi="Arial" w:cs="Arial"/>
          <w:sz w:val="18"/>
          <w:szCs w:val="18"/>
        </w:rPr>
        <w:t xml:space="preserve">producing no more than 10,000 gallons of </w:t>
      </w:r>
      <w:r>
        <w:rPr>
          <w:rFonts w:ascii="Arial" w:hAnsi="Arial" w:cs="Arial"/>
          <w:sz w:val="18"/>
          <w:szCs w:val="18"/>
        </w:rPr>
        <w:t xml:space="preserve">such </w:t>
      </w:r>
      <w:r w:rsidRPr="00263CA9">
        <w:rPr>
          <w:rFonts w:ascii="Arial" w:hAnsi="Arial" w:cs="Arial"/>
          <w:sz w:val="18"/>
          <w:szCs w:val="18"/>
        </w:rPr>
        <w:t>fuel per year are not required to submit a bond.</w:t>
      </w:r>
      <w:r>
        <w:rPr>
          <w:rFonts w:ascii="Arial" w:hAnsi="Arial" w:cs="Arial"/>
          <w:sz w:val="18"/>
          <w:szCs w:val="18"/>
        </w:rPr>
        <w:t xml:space="preserve"> </w:t>
      </w:r>
    </w:p>
  </w:footnote>
  <w:footnote w:id="2">
    <w:p w14:paraId="3B330749" w14:textId="77777777" w:rsidR="00A81E48" w:rsidRPr="00E942AE" w:rsidRDefault="00A81E48" w:rsidP="00A81E48">
      <w:pPr>
        <w:suppressAutoHyphens/>
        <w:rPr>
          <w:rFonts w:ascii="Arial" w:hAnsi="Arial" w:cs="Arial"/>
          <w:sz w:val="18"/>
          <w:szCs w:val="18"/>
        </w:rPr>
      </w:pPr>
      <w:r w:rsidRPr="00597C08">
        <w:rPr>
          <w:rStyle w:val="FootnoteReference"/>
          <w:rFonts w:ascii="Arial" w:hAnsi="Arial" w:cs="Arial"/>
          <w:sz w:val="22"/>
          <w:szCs w:val="22"/>
        </w:rPr>
        <w:footnoteRef/>
      </w:r>
      <w:r w:rsidRPr="00597C08">
        <w:rPr>
          <w:rFonts w:ascii="Arial" w:hAnsi="Arial" w:cs="Arial"/>
          <w:sz w:val="22"/>
          <w:szCs w:val="22"/>
        </w:rPr>
        <w:t xml:space="preserve"> </w:t>
      </w:r>
      <w:r w:rsidRPr="00E942AE">
        <w:rPr>
          <w:rFonts w:ascii="Arial" w:hAnsi="Arial" w:cs="Arial"/>
          <w:sz w:val="18"/>
          <w:szCs w:val="18"/>
        </w:rPr>
        <w:t xml:space="preserve">Private Sector Fully-loaded Labor Rate = </w:t>
      </w:r>
      <w:r>
        <w:rPr>
          <w:rFonts w:ascii="Arial" w:hAnsi="Arial" w:cs="Arial"/>
          <w:sz w:val="18"/>
          <w:szCs w:val="18"/>
        </w:rPr>
        <w:t>Hourly w</w:t>
      </w:r>
      <w:r w:rsidRPr="00E942AE">
        <w:rPr>
          <w:rFonts w:ascii="Arial" w:hAnsi="Arial" w:cs="Arial"/>
          <w:sz w:val="18"/>
          <w:szCs w:val="18"/>
        </w:rPr>
        <w:t xml:space="preserve">age rate </w:t>
      </w:r>
      <w:r>
        <w:rPr>
          <w:rFonts w:ascii="Arial" w:hAnsi="Arial" w:cs="Arial"/>
          <w:sz w:val="18"/>
          <w:szCs w:val="18"/>
        </w:rPr>
        <w:t xml:space="preserve">+ benefit costs, calculated as hourly wage </w:t>
      </w:r>
      <w:r w:rsidRPr="00E942AE">
        <w:rPr>
          <w:rFonts w:ascii="Arial" w:hAnsi="Arial" w:cs="Arial"/>
          <w:sz w:val="18"/>
          <w:szCs w:val="18"/>
        </w:rPr>
        <w:t>x 1.4</w:t>
      </w:r>
      <w:r>
        <w:rPr>
          <w:rFonts w:ascii="Arial" w:hAnsi="Arial" w:cs="Arial"/>
          <w:sz w:val="18"/>
          <w:szCs w:val="18"/>
        </w:rPr>
        <w:t>4</w:t>
      </w:r>
      <w:r w:rsidRPr="00E942AE">
        <w:rPr>
          <w:rFonts w:ascii="Arial" w:hAnsi="Arial" w:cs="Arial"/>
          <w:sz w:val="18"/>
          <w:szCs w:val="18"/>
        </w:rPr>
        <w:t xml:space="preserve"> to account for benefit costs.  Per the most recent U.S. Department of Labor, Bureau of Labor Statistics, data for National Industry-Specific Occupational Employment and Wage Estimates for NAICS 312000—Beverage and Tobacco Product Manufacturing, the average </w:t>
      </w:r>
      <w:proofErr w:type="gramStart"/>
      <w:r w:rsidRPr="00E942AE">
        <w:rPr>
          <w:rFonts w:ascii="Arial" w:hAnsi="Arial" w:cs="Arial"/>
          <w:sz w:val="18"/>
          <w:szCs w:val="18"/>
        </w:rPr>
        <w:t>fully-loaded</w:t>
      </w:r>
      <w:proofErr w:type="gramEnd"/>
      <w:r w:rsidRPr="00E942AE">
        <w:rPr>
          <w:rFonts w:ascii="Arial" w:hAnsi="Arial" w:cs="Arial"/>
          <w:sz w:val="18"/>
          <w:szCs w:val="18"/>
        </w:rPr>
        <w:t xml:space="preserve"> labor rate per hour for Office and Administrative Support Occupations is $2</w:t>
      </w:r>
      <w:r>
        <w:rPr>
          <w:rFonts w:ascii="Arial" w:hAnsi="Arial" w:cs="Arial"/>
          <w:sz w:val="18"/>
          <w:szCs w:val="18"/>
        </w:rPr>
        <w:t>9.65</w:t>
      </w:r>
      <w:r w:rsidRPr="00E942AE">
        <w:rPr>
          <w:rFonts w:ascii="Arial" w:hAnsi="Arial" w:cs="Arial"/>
          <w:sz w:val="18"/>
          <w:szCs w:val="18"/>
        </w:rPr>
        <w:t xml:space="preserve"> ($20.59 in wages plus $</w:t>
      </w:r>
      <w:r>
        <w:rPr>
          <w:rFonts w:ascii="Arial" w:hAnsi="Arial" w:cs="Arial"/>
          <w:sz w:val="18"/>
          <w:szCs w:val="18"/>
        </w:rPr>
        <w:t>9.06</w:t>
      </w:r>
      <w:r w:rsidRPr="00E942AE">
        <w:rPr>
          <w:rFonts w:ascii="Arial" w:hAnsi="Arial" w:cs="Arial"/>
          <w:sz w:val="18"/>
          <w:szCs w:val="18"/>
        </w:rPr>
        <w:t xml:space="preserve"> in benefit costs).  See the Bureau of Labor Statistics website at </w:t>
      </w:r>
      <w:r w:rsidRPr="00E942AE">
        <w:rPr>
          <w:rFonts w:ascii="Arial" w:hAnsi="Arial" w:cs="Arial"/>
          <w:i/>
          <w:sz w:val="18"/>
          <w:szCs w:val="18"/>
        </w:rPr>
        <w:t>https://www.bls.gov/oes/current/naics3_312000.htm</w:t>
      </w:r>
      <w:r w:rsidRPr="00E942AE">
        <w:rPr>
          <w:rFonts w:ascii="Arial" w:hAnsi="Arial" w:cs="Arial"/>
          <w:sz w:val="18"/>
          <w:szCs w:val="18"/>
        </w:rPr>
        <w:t xml:space="preserve">. </w:t>
      </w:r>
    </w:p>
  </w:footnote>
  <w:footnote w:id="3">
    <w:p w14:paraId="026AB798" w14:textId="77777777" w:rsidR="008D6CA3" w:rsidRPr="00B75EEB" w:rsidRDefault="008D6CA3" w:rsidP="008D6CA3">
      <w:pPr>
        <w:suppressAutoHyphens/>
        <w:rPr>
          <w:rFonts w:ascii="Arial" w:eastAsia="Calibri" w:hAnsi="Arial" w:cs="Arial"/>
          <w:sz w:val="18"/>
          <w:szCs w:val="18"/>
        </w:rPr>
      </w:pPr>
      <w:r w:rsidRPr="00597C08">
        <w:rPr>
          <w:rStyle w:val="FootnoteReference"/>
          <w:rFonts w:ascii="Arial" w:hAnsi="Arial" w:cs="Arial"/>
          <w:sz w:val="22"/>
          <w:szCs w:val="22"/>
        </w:rPr>
        <w:footnoteRef/>
      </w:r>
      <w:r w:rsidRPr="00597C08">
        <w:rPr>
          <w:rFonts w:ascii="Arial" w:hAnsi="Arial" w:cs="Arial"/>
          <w:sz w:val="22"/>
          <w:szCs w:val="22"/>
        </w:rPr>
        <w:t xml:space="preserve"> </w:t>
      </w:r>
      <w:r w:rsidRPr="00B75EEB">
        <w:rPr>
          <w:rFonts w:ascii="Arial" w:eastAsia="Calibri" w:hAnsi="Arial" w:cs="Arial"/>
          <w:sz w:val="18"/>
          <w:szCs w:val="18"/>
        </w:rPr>
        <w:t xml:space="preserve">Federal Government Fully-loaded Labor Rate = Hourly wage rate x a factor of 1.63 to account for benefit costs.  </w:t>
      </w:r>
      <w:proofErr w:type="gramStart"/>
      <w:r w:rsidRPr="00B75EEB">
        <w:rPr>
          <w:rFonts w:ascii="Arial" w:eastAsia="Calibri" w:hAnsi="Arial" w:cs="Arial"/>
          <w:sz w:val="18"/>
          <w:szCs w:val="18"/>
        </w:rPr>
        <w:t>Per the most recent Office of Personnel Management (OPM) wage data, the fully-loaded labor rates for the Cincinnati, Ohio, area are:  (1) GS–5, step 5, employee = $32.13 ($19.71 in wages plus $12.42 in benefit costs); (2) GS–11, step 5, employee = $58.91 ($36.14 in wages plus $22.77 in benefit costs); and (3) GS–13, step 5 employee = $83.96 ($51.51 in wages plus $32.45 in benefit costs).</w:t>
      </w:r>
      <w:proofErr w:type="gramEnd"/>
      <w:r w:rsidRPr="00B75EEB">
        <w:rPr>
          <w:rFonts w:ascii="Arial" w:eastAsia="Calibri" w:hAnsi="Arial" w:cs="Arial"/>
          <w:sz w:val="18"/>
          <w:szCs w:val="18"/>
        </w:rPr>
        <w:t xml:space="preserve">  See the OPM website at </w:t>
      </w:r>
      <w:r w:rsidRPr="00B75EEB">
        <w:rPr>
          <w:rFonts w:ascii="Arial" w:eastAsia="Calibri" w:hAnsi="Arial" w:cs="Arial"/>
          <w:i/>
          <w:sz w:val="18"/>
          <w:szCs w:val="18"/>
        </w:rPr>
        <w:t>https://www.opm.gov/policy-data-oversight/pay-leave/salaries-wages/salary-tables/pdf/2020/ CIN_h.pdf</w:t>
      </w:r>
      <w:r w:rsidRPr="00B75EEB">
        <w:rPr>
          <w:rFonts w:ascii="Arial" w:eastAsia="Calibri"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0EBEB" w14:textId="77777777" w:rsidR="00F711FC" w:rsidRDefault="00F711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F5C52" w14:textId="37BE24AC" w:rsidR="00352F97" w:rsidRPr="006D7CC5" w:rsidRDefault="00352F97" w:rsidP="006D7CC5">
    <w:pPr>
      <w:pStyle w:val="Header"/>
      <w:tabs>
        <w:tab w:val="clear" w:pos="4320"/>
        <w:tab w:val="clear" w:pos="8640"/>
      </w:tabs>
      <w:jc w:val="center"/>
      <w:rPr>
        <w:rFonts w:ascii="Arial" w:hAnsi="Arial" w:cs="Arial"/>
        <w:sz w:val="22"/>
        <w:szCs w:val="22"/>
      </w:rPr>
    </w:pPr>
    <w:r>
      <w:rPr>
        <w:rFonts w:ascii="Arial" w:hAnsi="Arial" w:cs="Arial"/>
        <w:sz w:val="22"/>
        <w:szCs w:val="22"/>
      </w:rPr>
      <w:t xml:space="preserve">- </w:t>
    </w:r>
    <w:r w:rsidRPr="006D7CC5">
      <w:rPr>
        <w:rFonts w:ascii="Arial" w:hAnsi="Arial" w:cs="Arial"/>
        <w:sz w:val="22"/>
        <w:szCs w:val="22"/>
      </w:rPr>
      <w:fldChar w:fldCharType="begin"/>
    </w:r>
    <w:r w:rsidRPr="006D7CC5">
      <w:rPr>
        <w:rFonts w:ascii="Arial" w:hAnsi="Arial" w:cs="Arial"/>
        <w:sz w:val="22"/>
        <w:szCs w:val="22"/>
      </w:rPr>
      <w:instrText xml:space="preserve"> PAGE   \* MERGEFORMAT </w:instrText>
    </w:r>
    <w:r w:rsidRPr="006D7CC5">
      <w:rPr>
        <w:rFonts w:ascii="Arial" w:hAnsi="Arial" w:cs="Arial"/>
        <w:sz w:val="22"/>
        <w:szCs w:val="22"/>
      </w:rPr>
      <w:fldChar w:fldCharType="separate"/>
    </w:r>
    <w:r w:rsidR="00F711FC">
      <w:rPr>
        <w:rFonts w:ascii="Arial" w:hAnsi="Arial" w:cs="Arial"/>
        <w:noProof/>
        <w:sz w:val="22"/>
        <w:szCs w:val="22"/>
      </w:rPr>
      <w:t>9</w:t>
    </w:r>
    <w:r w:rsidRPr="006D7CC5">
      <w:rPr>
        <w:rFonts w:ascii="Arial" w:hAnsi="Arial" w:cs="Arial"/>
        <w:noProof/>
        <w:sz w:val="22"/>
        <w:szCs w:val="22"/>
      </w:rPr>
      <w:fldChar w:fldCharType="end"/>
    </w:r>
    <w:r>
      <w:rPr>
        <w:rFonts w:ascii="Arial" w:hAnsi="Arial" w:cs="Arial"/>
        <w:noProof/>
        <w:sz w:val="22"/>
        <w:szCs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1D6F4" w14:textId="77777777" w:rsidR="00352F97" w:rsidRPr="00FB552A" w:rsidRDefault="00352F97" w:rsidP="00FB552A">
    <w:pPr>
      <w:pStyle w:val="Header"/>
      <w:tabs>
        <w:tab w:val="clear" w:pos="4320"/>
        <w:tab w:val="clear" w:pos="8640"/>
      </w:tabs>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E6D64"/>
    <w:multiLevelType w:val="hybridMultilevel"/>
    <w:tmpl w:val="C6AC43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012DC7"/>
    <w:multiLevelType w:val="multilevel"/>
    <w:tmpl w:val="F1C6DA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BB6795"/>
    <w:multiLevelType w:val="hybridMultilevel"/>
    <w:tmpl w:val="21CA99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F5605E1"/>
    <w:multiLevelType w:val="hybridMultilevel"/>
    <w:tmpl w:val="D15067D2"/>
    <w:lvl w:ilvl="0" w:tplc="664E1ADC">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4" w15:restartNumberingAfterBreak="0">
    <w:nsid w:val="24836144"/>
    <w:multiLevelType w:val="hybridMultilevel"/>
    <w:tmpl w:val="26D070CC"/>
    <w:lvl w:ilvl="0" w:tplc="FDF663EE">
      <w:start w:val="3"/>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5" w15:restartNumberingAfterBreak="0">
    <w:nsid w:val="2A6055B6"/>
    <w:multiLevelType w:val="hybridMultilevel"/>
    <w:tmpl w:val="61F8BE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3B7C91"/>
    <w:multiLevelType w:val="hybridMultilevel"/>
    <w:tmpl w:val="48869C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4274B1"/>
    <w:multiLevelType w:val="hybridMultilevel"/>
    <w:tmpl w:val="C51C72C4"/>
    <w:lvl w:ilvl="0" w:tplc="DBA4B8EC">
      <w:start w:val="3"/>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3C55A2D"/>
    <w:multiLevelType w:val="hybridMultilevel"/>
    <w:tmpl w:val="DB1C7F06"/>
    <w:lvl w:ilvl="0" w:tplc="841A7BD2">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6EC2751"/>
    <w:multiLevelType w:val="hybridMultilevel"/>
    <w:tmpl w:val="DBB67004"/>
    <w:lvl w:ilvl="0" w:tplc="841A7B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9AB0D7F"/>
    <w:multiLevelType w:val="hybridMultilevel"/>
    <w:tmpl w:val="F26A59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1923A57"/>
    <w:multiLevelType w:val="hybridMultilevel"/>
    <w:tmpl w:val="914487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3106C17"/>
    <w:multiLevelType w:val="hybridMultilevel"/>
    <w:tmpl w:val="F1C6DA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3277922"/>
    <w:multiLevelType w:val="hybridMultilevel"/>
    <w:tmpl w:val="324CFF08"/>
    <w:lvl w:ilvl="0" w:tplc="6EA8A7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3A60CD1"/>
    <w:multiLevelType w:val="hybridMultilevel"/>
    <w:tmpl w:val="47305B02"/>
    <w:lvl w:ilvl="0" w:tplc="3B50B9E6">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3E84AFB"/>
    <w:multiLevelType w:val="hybridMultilevel"/>
    <w:tmpl w:val="0B6EE33E"/>
    <w:lvl w:ilvl="0" w:tplc="841A7B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230466"/>
    <w:multiLevelType w:val="hybridMultilevel"/>
    <w:tmpl w:val="C21E6F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B3B2F12"/>
    <w:multiLevelType w:val="hybridMultilevel"/>
    <w:tmpl w:val="B6E88300"/>
    <w:lvl w:ilvl="0" w:tplc="78FE382E">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8" w15:restartNumberingAfterBreak="0">
    <w:nsid w:val="5C6A1078"/>
    <w:multiLevelType w:val="hybridMultilevel"/>
    <w:tmpl w:val="89087E2C"/>
    <w:lvl w:ilvl="0" w:tplc="841A7B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DAB322C"/>
    <w:multiLevelType w:val="hybridMultilevel"/>
    <w:tmpl w:val="08CCF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5506DC"/>
    <w:multiLevelType w:val="hybridMultilevel"/>
    <w:tmpl w:val="9C12D53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6D6D442C"/>
    <w:multiLevelType w:val="hybridMultilevel"/>
    <w:tmpl w:val="4704B560"/>
    <w:lvl w:ilvl="0" w:tplc="898666B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75B739CE"/>
    <w:multiLevelType w:val="hybridMultilevel"/>
    <w:tmpl w:val="6AE43BCA"/>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CAB745D"/>
    <w:multiLevelType w:val="hybridMultilevel"/>
    <w:tmpl w:val="04741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5D2474"/>
    <w:multiLevelType w:val="hybridMultilevel"/>
    <w:tmpl w:val="41941488"/>
    <w:lvl w:ilvl="0" w:tplc="892E3CEA">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DEC15B5"/>
    <w:multiLevelType w:val="hybridMultilevel"/>
    <w:tmpl w:val="56381D4A"/>
    <w:lvl w:ilvl="0" w:tplc="EC5285F4">
      <w:start w:val="9"/>
      <w:numFmt w:val="decimal"/>
      <w:lvlText w:val="%1."/>
      <w:lvlJc w:val="left"/>
      <w:pPr>
        <w:tabs>
          <w:tab w:val="num" w:pos="1200"/>
        </w:tabs>
        <w:ind w:left="1200" w:hanging="8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21"/>
  </w:num>
  <w:num w:numId="3">
    <w:abstractNumId w:val="20"/>
  </w:num>
  <w:num w:numId="4">
    <w:abstractNumId w:val="11"/>
  </w:num>
  <w:num w:numId="5">
    <w:abstractNumId w:val="25"/>
  </w:num>
  <w:num w:numId="6">
    <w:abstractNumId w:val="22"/>
  </w:num>
  <w:num w:numId="7">
    <w:abstractNumId w:val="2"/>
  </w:num>
  <w:num w:numId="8">
    <w:abstractNumId w:val="1"/>
  </w:num>
  <w:num w:numId="9">
    <w:abstractNumId w:val="18"/>
  </w:num>
  <w:num w:numId="10">
    <w:abstractNumId w:val="14"/>
  </w:num>
  <w:num w:numId="11">
    <w:abstractNumId w:val="24"/>
  </w:num>
  <w:num w:numId="12">
    <w:abstractNumId w:val="9"/>
  </w:num>
  <w:num w:numId="13">
    <w:abstractNumId w:val="8"/>
  </w:num>
  <w:num w:numId="14">
    <w:abstractNumId w:val="15"/>
  </w:num>
  <w:num w:numId="15">
    <w:abstractNumId w:val="7"/>
  </w:num>
  <w:num w:numId="16">
    <w:abstractNumId w:val="6"/>
  </w:num>
  <w:num w:numId="17">
    <w:abstractNumId w:val="17"/>
  </w:num>
  <w:num w:numId="18">
    <w:abstractNumId w:val="3"/>
  </w:num>
  <w:num w:numId="19">
    <w:abstractNumId w:val="13"/>
  </w:num>
  <w:num w:numId="20">
    <w:abstractNumId w:val="5"/>
  </w:num>
  <w:num w:numId="21">
    <w:abstractNumId w:val="4"/>
  </w:num>
  <w:num w:numId="22">
    <w:abstractNumId w:val="23"/>
  </w:num>
  <w:num w:numId="23">
    <w:abstractNumId w:val="0"/>
  </w:num>
  <w:num w:numId="24">
    <w:abstractNumId w:val="19"/>
  </w:num>
  <w:num w:numId="25">
    <w:abstractNumId w:val="10"/>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4513"/>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C6E"/>
    <w:rsid w:val="00005C43"/>
    <w:rsid w:val="00013807"/>
    <w:rsid w:val="00013C23"/>
    <w:rsid w:val="00024EE9"/>
    <w:rsid w:val="00044C6E"/>
    <w:rsid w:val="00050B52"/>
    <w:rsid w:val="00051BCA"/>
    <w:rsid w:val="000622C0"/>
    <w:rsid w:val="00083EB8"/>
    <w:rsid w:val="00086B78"/>
    <w:rsid w:val="00091A95"/>
    <w:rsid w:val="0009261D"/>
    <w:rsid w:val="000A0BC5"/>
    <w:rsid w:val="000A44EE"/>
    <w:rsid w:val="000C07C2"/>
    <w:rsid w:val="000C361D"/>
    <w:rsid w:val="000D4C76"/>
    <w:rsid w:val="000E7CDB"/>
    <w:rsid w:val="00113019"/>
    <w:rsid w:val="00113ABF"/>
    <w:rsid w:val="00120D18"/>
    <w:rsid w:val="0012270C"/>
    <w:rsid w:val="00132C2F"/>
    <w:rsid w:val="00141EBF"/>
    <w:rsid w:val="00146E91"/>
    <w:rsid w:val="0015267B"/>
    <w:rsid w:val="001543AD"/>
    <w:rsid w:val="001709D8"/>
    <w:rsid w:val="001749F3"/>
    <w:rsid w:val="00177A35"/>
    <w:rsid w:val="00180D25"/>
    <w:rsid w:val="0018538C"/>
    <w:rsid w:val="001B01CB"/>
    <w:rsid w:val="001B4C55"/>
    <w:rsid w:val="001C0D2E"/>
    <w:rsid w:val="001C12A3"/>
    <w:rsid w:val="001C4802"/>
    <w:rsid w:val="001C4FB0"/>
    <w:rsid w:val="001D287E"/>
    <w:rsid w:val="001D38C5"/>
    <w:rsid w:val="001E1831"/>
    <w:rsid w:val="001F1498"/>
    <w:rsid w:val="002055F4"/>
    <w:rsid w:val="00206129"/>
    <w:rsid w:val="0021400E"/>
    <w:rsid w:val="00230D5E"/>
    <w:rsid w:val="00232BA7"/>
    <w:rsid w:val="002374AF"/>
    <w:rsid w:val="00237E53"/>
    <w:rsid w:val="002405C9"/>
    <w:rsid w:val="00244188"/>
    <w:rsid w:val="00254531"/>
    <w:rsid w:val="002545A4"/>
    <w:rsid w:val="00256032"/>
    <w:rsid w:val="0026126B"/>
    <w:rsid w:val="00263CA9"/>
    <w:rsid w:val="00294D71"/>
    <w:rsid w:val="002A11A7"/>
    <w:rsid w:val="002A5EC5"/>
    <w:rsid w:val="002A6E48"/>
    <w:rsid w:val="002B1CE1"/>
    <w:rsid w:val="002C6612"/>
    <w:rsid w:val="002D28B2"/>
    <w:rsid w:val="002D6206"/>
    <w:rsid w:val="002E34C6"/>
    <w:rsid w:val="002F283B"/>
    <w:rsid w:val="002F6656"/>
    <w:rsid w:val="00303477"/>
    <w:rsid w:val="003121CC"/>
    <w:rsid w:val="0031580D"/>
    <w:rsid w:val="003222D5"/>
    <w:rsid w:val="00327DF7"/>
    <w:rsid w:val="0033662B"/>
    <w:rsid w:val="00350A0A"/>
    <w:rsid w:val="00352F97"/>
    <w:rsid w:val="0035783D"/>
    <w:rsid w:val="003737DC"/>
    <w:rsid w:val="003A2824"/>
    <w:rsid w:val="003A5EEC"/>
    <w:rsid w:val="003D4C28"/>
    <w:rsid w:val="003D54F0"/>
    <w:rsid w:val="003E6242"/>
    <w:rsid w:val="004046C7"/>
    <w:rsid w:val="00411803"/>
    <w:rsid w:val="00425D66"/>
    <w:rsid w:val="0043055C"/>
    <w:rsid w:val="00436186"/>
    <w:rsid w:val="004372CC"/>
    <w:rsid w:val="00452000"/>
    <w:rsid w:val="004522DF"/>
    <w:rsid w:val="0045699E"/>
    <w:rsid w:val="00456A62"/>
    <w:rsid w:val="00460FEC"/>
    <w:rsid w:val="004716D1"/>
    <w:rsid w:val="00474B72"/>
    <w:rsid w:val="00480081"/>
    <w:rsid w:val="00483065"/>
    <w:rsid w:val="00483796"/>
    <w:rsid w:val="00494140"/>
    <w:rsid w:val="004C4486"/>
    <w:rsid w:val="004C6EA5"/>
    <w:rsid w:val="004D4699"/>
    <w:rsid w:val="004D7161"/>
    <w:rsid w:val="004E646B"/>
    <w:rsid w:val="004E6623"/>
    <w:rsid w:val="004E7FC9"/>
    <w:rsid w:val="004F5FC5"/>
    <w:rsid w:val="005242CB"/>
    <w:rsid w:val="00530ACB"/>
    <w:rsid w:val="005370FF"/>
    <w:rsid w:val="005577B0"/>
    <w:rsid w:val="0056438F"/>
    <w:rsid w:val="005661C1"/>
    <w:rsid w:val="00571D3A"/>
    <w:rsid w:val="00583B6E"/>
    <w:rsid w:val="005844A9"/>
    <w:rsid w:val="00585A86"/>
    <w:rsid w:val="00592221"/>
    <w:rsid w:val="005A48A8"/>
    <w:rsid w:val="005B5E99"/>
    <w:rsid w:val="005B7CEC"/>
    <w:rsid w:val="005C2CEC"/>
    <w:rsid w:val="005D1068"/>
    <w:rsid w:val="005E6AB6"/>
    <w:rsid w:val="005E7FD9"/>
    <w:rsid w:val="005F228C"/>
    <w:rsid w:val="006008F6"/>
    <w:rsid w:val="00601A69"/>
    <w:rsid w:val="006078AC"/>
    <w:rsid w:val="006165E9"/>
    <w:rsid w:val="00636BBB"/>
    <w:rsid w:val="00653394"/>
    <w:rsid w:val="00660636"/>
    <w:rsid w:val="0066262E"/>
    <w:rsid w:val="0067776F"/>
    <w:rsid w:val="0068692C"/>
    <w:rsid w:val="00694805"/>
    <w:rsid w:val="006A0F5A"/>
    <w:rsid w:val="006A4115"/>
    <w:rsid w:val="006B2429"/>
    <w:rsid w:val="006B3814"/>
    <w:rsid w:val="006C340C"/>
    <w:rsid w:val="006C711D"/>
    <w:rsid w:val="006D5CA7"/>
    <w:rsid w:val="006D7CC5"/>
    <w:rsid w:val="006F32E1"/>
    <w:rsid w:val="00712E7B"/>
    <w:rsid w:val="0072184A"/>
    <w:rsid w:val="00733249"/>
    <w:rsid w:val="007361BF"/>
    <w:rsid w:val="0074346E"/>
    <w:rsid w:val="007460E0"/>
    <w:rsid w:val="00747454"/>
    <w:rsid w:val="00747EFE"/>
    <w:rsid w:val="00765BE7"/>
    <w:rsid w:val="007673E5"/>
    <w:rsid w:val="007741E9"/>
    <w:rsid w:val="00776022"/>
    <w:rsid w:val="007846FF"/>
    <w:rsid w:val="00785616"/>
    <w:rsid w:val="007A3F4D"/>
    <w:rsid w:val="007A51E5"/>
    <w:rsid w:val="007A65EC"/>
    <w:rsid w:val="007B1649"/>
    <w:rsid w:val="007B5BA0"/>
    <w:rsid w:val="007C50CB"/>
    <w:rsid w:val="007D32F7"/>
    <w:rsid w:val="007D4474"/>
    <w:rsid w:val="007D7C64"/>
    <w:rsid w:val="007F03A8"/>
    <w:rsid w:val="007F5A0F"/>
    <w:rsid w:val="00836F74"/>
    <w:rsid w:val="00837507"/>
    <w:rsid w:val="00837A35"/>
    <w:rsid w:val="0084056E"/>
    <w:rsid w:val="0084276E"/>
    <w:rsid w:val="00844705"/>
    <w:rsid w:val="00850CFD"/>
    <w:rsid w:val="00865974"/>
    <w:rsid w:val="0086637A"/>
    <w:rsid w:val="008806E3"/>
    <w:rsid w:val="00887343"/>
    <w:rsid w:val="00895916"/>
    <w:rsid w:val="008A1F7F"/>
    <w:rsid w:val="008C001A"/>
    <w:rsid w:val="008D0765"/>
    <w:rsid w:val="008D6CA3"/>
    <w:rsid w:val="008E12F3"/>
    <w:rsid w:val="008E62E2"/>
    <w:rsid w:val="008F0FA2"/>
    <w:rsid w:val="008F5482"/>
    <w:rsid w:val="0090625B"/>
    <w:rsid w:val="00912D26"/>
    <w:rsid w:val="009261CC"/>
    <w:rsid w:val="009334AE"/>
    <w:rsid w:val="009334B5"/>
    <w:rsid w:val="00935FCD"/>
    <w:rsid w:val="00943772"/>
    <w:rsid w:val="009440F4"/>
    <w:rsid w:val="00951E22"/>
    <w:rsid w:val="009547CC"/>
    <w:rsid w:val="00960999"/>
    <w:rsid w:val="00964F66"/>
    <w:rsid w:val="0097121C"/>
    <w:rsid w:val="00987A50"/>
    <w:rsid w:val="00997BEC"/>
    <w:rsid w:val="009A5DF0"/>
    <w:rsid w:val="009B1CBC"/>
    <w:rsid w:val="009B43B4"/>
    <w:rsid w:val="009B5FBA"/>
    <w:rsid w:val="009D5337"/>
    <w:rsid w:val="009E1CB5"/>
    <w:rsid w:val="009F6AA1"/>
    <w:rsid w:val="00A03B85"/>
    <w:rsid w:val="00A12DA5"/>
    <w:rsid w:val="00A13717"/>
    <w:rsid w:val="00A54474"/>
    <w:rsid w:val="00A5478F"/>
    <w:rsid w:val="00A712F4"/>
    <w:rsid w:val="00A72C87"/>
    <w:rsid w:val="00A8153C"/>
    <w:rsid w:val="00A81E48"/>
    <w:rsid w:val="00A90FD3"/>
    <w:rsid w:val="00A95651"/>
    <w:rsid w:val="00AA318A"/>
    <w:rsid w:val="00AA6802"/>
    <w:rsid w:val="00AC0E08"/>
    <w:rsid w:val="00AD7216"/>
    <w:rsid w:val="00AF13C0"/>
    <w:rsid w:val="00AF6DDB"/>
    <w:rsid w:val="00AF79D6"/>
    <w:rsid w:val="00AF7C1D"/>
    <w:rsid w:val="00B02C8F"/>
    <w:rsid w:val="00B051ED"/>
    <w:rsid w:val="00B11212"/>
    <w:rsid w:val="00B11BD1"/>
    <w:rsid w:val="00B24D07"/>
    <w:rsid w:val="00B250A2"/>
    <w:rsid w:val="00B25C6F"/>
    <w:rsid w:val="00B36A30"/>
    <w:rsid w:val="00B41083"/>
    <w:rsid w:val="00B4532F"/>
    <w:rsid w:val="00B54B17"/>
    <w:rsid w:val="00B66EE6"/>
    <w:rsid w:val="00B726EF"/>
    <w:rsid w:val="00B73656"/>
    <w:rsid w:val="00B751AA"/>
    <w:rsid w:val="00B80532"/>
    <w:rsid w:val="00B85CFF"/>
    <w:rsid w:val="00BB139B"/>
    <w:rsid w:val="00BC4969"/>
    <w:rsid w:val="00BC6F5F"/>
    <w:rsid w:val="00BD05B6"/>
    <w:rsid w:val="00BD605F"/>
    <w:rsid w:val="00BF2E23"/>
    <w:rsid w:val="00C102DB"/>
    <w:rsid w:val="00C17261"/>
    <w:rsid w:val="00C42BB4"/>
    <w:rsid w:val="00C5027D"/>
    <w:rsid w:val="00C543DC"/>
    <w:rsid w:val="00C65B39"/>
    <w:rsid w:val="00C65F80"/>
    <w:rsid w:val="00C71484"/>
    <w:rsid w:val="00C7309B"/>
    <w:rsid w:val="00C8090A"/>
    <w:rsid w:val="00C80E0E"/>
    <w:rsid w:val="00C816F1"/>
    <w:rsid w:val="00C90F02"/>
    <w:rsid w:val="00C94FA7"/>
    <w:rsid w:val="00CA1F89"/>
    <w:rsid w:val="00CC12AA"/>
    <w:rsid w:val="00CE579C"/>
    <w:rsid w:val="00CF34F6"/>
    <w:rsid w:val="00CF3CB4"/>
    <w:rsid w:val="00D013BC"/>
    <w:rsid w:val="00D10727"/>
    <w:rsid w:val="00D20118"/>
    <w:rsid w:val="00D2254A"/>
    <w:rsid w:val="00D22D6E"/>
    <w:rsid w:val="00D2759C"/>
    <w:rsid w:val="00D36214"/>
    <w:rsid w:val="00D37CFF"/>
    <w:rsid w:val="00D42F90"/>
    <w:rsid w:val="00D56D3F"/>
    <w:rsid w:val="00D7091A"/>
    <w:rsid w:val="00D70EE4"/>
    <w:rsid w:val="00D7418C"/>
    <w:rsid w:val="00D7515C"/>
    <w:rsid w:val="00D769A9"/>
    <w:rsid w:val="00D80028"/>
    <w:rsid w:val="00D937A1"/>
    <w:rsid w:val="00DA0C12"/>
    <w:rsid w:val="00DA2237"/>
    <w:rsid w:val="00DD3B79"/>
    <w:rsid w:val="00DD5329"/>
    <w:rsid w:val="00DD6945"/>
    <w:rsid w:val="00DF5541"/>
    <w:rsid w:val="00E0107A"/>
    <w:rsid w:val="00E0125B"/>
    <w:rsid w:val="00E14ED6"/>
    <w:rsid w:val="00E25565"/>
    <w:rsid w:val="00E30A22"/>
    <w:rsid w:val="00E54441"/>
    <w:rsid w:val="00E659CD"/>
    <w:rsid w:val="00E70994"/>
    <w:rsid w:val="00E71DCF"/>
    <w:rsid w:val="00E73329"/>
    <w:rsid w:val="00E82D28"/>
    <w:rsid w:val="00E85490"/>
    <w:rsid w:val="00E85D46"/>
    <w:rsid w:val="00E95902"/>
    <w:rsid w:val="00E97EF5"/>
    <w:rsid w:val="00EA5CC1"/>
    <w:rsid w:val="00EE5686"/>
    <w:rsid w:val="00EF130B"/>
    <w:rsid w:val="00EF2705"/>
    <w:rsid w:val="00EF4F51"/>
    <w:rsid w:val="00EF5415"/>
    <w:rsid w:val="00EF7090"/>
    <w:rsid w:val="00F01AE8"/>
    <w:rsid w:val="00F045EA"/>
    <w:rsid w:val="00F11E96"/>
    <w:rsid w:val="00F12C0C"/>
    <w:rsid w:val="00F16BD8"/>
    <w:rsid w:val="00F21CA5"/>
    <w:rsid w:val="00F34A41"/>
    <w:rsid w:val="00F36606"/>
    <w:rsid w:val="00F5571A"/>
    <w:rsid w:val="00F5617C"/>
    <w:rsid w:val="00F57811"/>
    <w:rsid w:val="00F62A76"/>
    <w:rsid w:val="00F630B3"/>
    <w:rsid w:val="00F661B5"/>
    <w:rsid w:val="00F703A4"/>
    <w:rsid w:val="00F711FC"/>
    <w:rsid w:val="00F7195F"/>
    <w:rsid w:val="00F77535"/>
    <w:rsid w:val="00F82AA5"/>
    <w:rsid w:val="00F84554"/>
    <w:rsid w:val="00F85481"/>
    <w:rsid w:val="00F8586E"/>
    <w:rsid w:val="00F962FA"/>
    <w:rsid w:val="00FA134D"/>
    <w:rsid w:val="00FA625A"/>
    <w:rsid w:val="00FB1D47"/>
    <w:rsid w:val="00FB3A52"/>
    <w:rsid w:val="00FB552A"/>
    <w:rsid w:val="00FB5BD7"/>
    <w:rsid w:val="00FC0F8A"/>
    <w:rsid w:val="00FC2CC7"/>
    <w:rsid w:val="00FC75C5"/>
    <w:rsid w:val="00FD4405"/>
    <w:rsid w:val="00FD50ED"/>
    <w:rsid w:val="00FE17AF"/>
    <w:rsid w:val="00FE2F2A"/>
    <w:rsid w:val="00FF6DBD"/>
    <w:rsid w:val="00FF719A"/>
    <w:rsid w:val="00FF7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14:docId w14:val="2B472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D46"/>
    <w:pPr>
      <w:widowControl w:val="0"/>
      <w:autoSpaceDE w:val="0"/>
      <w:autoSpaceDN w:val="0"/>
      <w:adjustRightInd w:val="0"/>
    </w:pPr>
    <w:rPr>
      <w:rFonts w:ascii="Courier New" w:hAnsi="Courier New" w:cs="Courier New"/>
    </w:rPr>
  </w:style>
  <w:style w:type="paragraph" w:styleId="Heading3">
    <w:name w:val="heading 3"/>
    <w:basedOn w:val="Normal"/>
    <w:next w:val="Normal"/>
    <w:qFormat/>
    <w:rsid w:val="00A13717"/>
    <w:pPr>
      <w:keepNext/>
      <w:widowControl/>
      <w:autoSpaceDE/>
      <w:autoSpaceDN/>
      <w:adjustRightInd/>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Cs w:val="24"/>
    </w:rPr>
  </w:style>
  <w:style w:type="character" w:styleId="EndnoteReference">
    <w:name w:val="endnote reference"/>
    <w:semiHidden/>
    <w:rPr>
      <w:vertAlign w:val="superscript"/>
    </w:rPr>
  </w:style>
  <w:style w:type="paragraph" w:styleId="FootnoteText">
    <w:name w:val="footnote text"/>
    <w:basedOn w:val="Normal"/>
    <w:link w:val="FootnoteTextChar"/>
    <w:semiHidden/>
    <w:rPr>
      <w:rFonts w:cs="Times New Roman"/>
      <w:szCs w:val="24"/>
    </w:rPr>
  </w:style>
  <w:style w:type="character" w:styleId="FootnoteReference">
    <w:name w:val="footnote reference"/>
    <w:uiPriority w:val="99"/>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1440" w:right="720" w:hanging="1440"/>
    </w:pPr>
  </w:style>
  <w:style w:type="paragraph" w:styleId="Index2">
    <w:name w:val="index 2"/>
    <w:basedOn w:val="Normal"/>
    <w:next w:val="Normal"/>
    <w:autoRedefine/>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Cs w:val="24"/>
    </w:rPr>
  </w:style>
  <w:style w:type="character" w:customStyle="1" w:styleId="EquationCaption">
    <w:name w:val="_Equation Caption"/>
  </w:style>
  <w:style w:type="paragraph" w:styleId="BodyTextIndent">
    <w:name w:val="Body Text Indent"/>
    <w:basedOn w:val="Normal"/>
    <w:pPr>
      <w:tabs>
        <w:tab w:val="left" w:pos="720"/>
      </w:tabs>
      <w:suppressAutoHyphens/>
      <w:spacing w:line="240" w:lineRule="atLeast"/>
      <w:ind w:left="720" w:hanging="720"/>
    </w:pPr>
    <w:rPr>
      <w:rFonts w:ascii="Arial" w:hAnsi="Arial" w:cs="Arial"/>
      <w:sz w:val="24"/>
      <w:szCs w:val="24"/>
    </w:rPr>
  </w:style>
  <w:style w:type="paragraph" w:styleId="BodyTextIndent2">
    <w:name w:val="Body Text Indent 2"/>
    <w:basedOn w:val="Normal"/>
    <w:pPr>
      <w:tabs>
        <w:tab w:val="left" w:pos="0"/>
      </w:tabs>
      <w:suppressAutoHyphens/>
      <w:spacing w:line="240" w:lineRule="atLeast"/>
      <w:ind w:left="720"/>
    </w:pPr>
    <w:rPr>
      <w:rFonts w:ascii="Arial" w:hAnsi="Arial" w:cs="Arial"/>
      <w:sz w:val="24"/>
      <w:szCs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keepNext/>
      <w:keepLines/>
      <w:tabs>
        <w:tab w:val="left" w:pos="0"/>
      </w:tabs>
      <w:suppressAutoHyphens/>
      <w:spacing w:line="240" w:lineRule="atLeast"/>
    </w:pPr>
    <w:rPr>
      <w:rFonts w:ascii="Arial" w:hAnsi="Arial" w:cs="Arial"/>
      <w:sz w:val="24"/>
      <w:szCs w:val="24"/>
    </w:rPr>
  </w:style>
  <w:style w:type="paragraph" w:styleId="BalloonText">
    <w:name w:val="Balloon Text"/>
    <w:basedOn w:val="Normal"/>
    <w:link w:val="BalloonTextChar"/>
    <w:rsid w:val="007D32F7"/>
    <w:rPr>
      <w:rFonts w:ascii="Tahoma" w:hAnsi="Tahoma" w:cs="Tahoma"/>
      <w:sz w:val="16"/>
      <w:szCs w:val="16"/>
    </w:rPr>
  </w:style>
  <w:style w:type="character" w:customStyle="1" w:styleId="BalloonTextChar">
    <w:name w:val="Balloon Text Char"/>
    <w:link w:val="BalloonText"/>
    <w:rsid w:val="007D32F7"/>
    <w:rPr>
      <w:rFonts w:ascii="Tahoma" w:hAnsi="Tahoma" w:cs="Tahoma"/>
      <w:sz w:val="16"/>
      <w:szCs w:val="16"/>
    </w:rPr>
  </w:style>
  <w:style w:type="character" w:styleId="CommentReference">
    <w:name w:val="annotation reference"/>
    <w:rsid w:val="00C80E0E"/>
    <w:rPr>
      <w:sz w:val="16"/>
      <w:szCs w:val="16"/>
    </w:rPr>
  </w:style>
  <w:style w:type="paragraph" w:styleId="CommentText">
    <w:name w:val="annotation text"/>
    <w:basedOn w:val="Normal"/>
    <w:link w:val="CommentTextChar"/>
    <w:rsid w:val="00C80E0E"/>
  </w:style>
  <w:style w:type="character" w:customStyle="1" w:styleId="CommentTextChar">
    <w:name w:val="Comment Text Char"/>
    <w:link w:val="CommentText"/>
    <w:rsid w:val="00C80E0E"/>
    <w:rPr>
      <w:rFonts w:ascii="Courier New" w:hAnsi="Courier New" w:cs="Courier New"/>
    </w:rPr>
  </w:style>
  <w:style w:type="paragraph" w:styleId="CommentSubject">
    <w:name w:val="annotation subject"/>
    <w:basedOn w:val="CommentText"/>
    <w:next w:val="CommentText"/>
    <w:link w:val="CommentSubjectChar"/>
    <w:rsid w:val="00C80E0E"/>
    <w:rPr>
      <w:b/>
      <w:bCs/>
    </w:rPr>
  </w:style>
  <w:style w:type="character" w:customStyle="1" w:styleId="CommentSubjectChar">
    <w:name w:val="Comment Subject Char"/>
    <w:link w:val="CommentSubject"/>
    <w:rsid w:val="00C80E0E"/>
    <w:rPr>
      <w:rFonts w:ascii="Courier New" w:hAnsi="Courier New" w:cs="Courier New"/>
      <w:b/>
      <w:bCs/>
    </w:rPr>
  </w:style>
  <w:style w:type="table" w:styleId="TableGrid">
    <w:name w:val="Table Grid"/>
    <w:basedOn w:val="TableNormal"/>
    <w:rsid w:val="004D71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87A50"/>
    <w:rPr>
      <w:color w:val="0000FF"/>
      <w:u w:val="single"/>
    </w:rPr>
  </w:style>
  <w:style w:type="character" w:styleId="FollowedHyperlink">
    <w:name w:val="FollowedHyperlink"/>
    <w:rsid w:val="00987A50"/>
    <w:rPr>
      <w:color w:val="954F72"/>
      <w:u w:val="single"/>
    </w:rPr>
  </w:style>
  <w:style w:type="character" w:customStyle="1" w:styleId="HeaderChar">
    <w:name w:val="Header Char"/>
    <w:link w:val="Header"/>
    <w:uiPriority w:val="99"/>
    <w:rsid w:val="006D7CC5"/>
    <w:rPr>
      <w:rFonts w:ascii="Courier New" w:hAnsi="Courier New" w:cs="Courier New"/>
    </w:rPr>
  </w:style>
  <w:style w:type="paragraph" w:styleId="ListParagraph">
    <w:name w:val="List Paragraph"/>
    <w:basedOn w:val="Normal"/>
    <w:uiPriority w:val="34"/>
    <w:qFormat/>
    <w:rsid w:val="00BC4969"/>
    <w:pPr>
      <w:ind w:left="720"/>
    </w:pPr>
  </w:style>
  <w:style w:type="character" w:customStyle="1" w:styleId="FootnoteTextChar">
    <w:name w:val="Footnote Text Char"/>
    <w:basedOn w:val="DefaultParagraphFont"/>
    <w:link w:val="FootnoteText"/>
    <w:semiHidden/>
    <w:rsid w:val="007460E0"/>
    <w:rPr>
      <w:rFonts w:ascii="Courier New" w:hAnsi="Courier New"/>
      <w:szCs w:val="24"/>
    </w:rPr>
  </w:style>
  <w:style w:type="table" w:customStyle="1" w:styleId="TableGrid11">
    <w:name w:val="Table Grid11"/>
    <w:basedOn w:val="TableNormal"/>
    <w:next w:val="TableGrid"/>
    <w:uiPriority w:val="39"/>
    <w:rsid w:val="008D6CA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81E4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6809661">
      <w:bodyDiv w:val="1"/>
      <w:marLeft w:val="0"/>
      <w:marRight w:val="0"/>
      <w:marTop w:val="0"/>
      <w:marBottom w:val="0"/>
      <w:divBdr>
        <w:top w:val="none" w:sz="0" w:space="0" w:color="auto"/>
        <w:left w:val="none" w:sz="0" w:space="0" w:color="auto"/>
        <w:bottom w:val="none" w:sz="0" w:space="0" w:color="auto"/>
        <w:right w:val="none" w:sz="0" w:space="0" w:color="auto"/>
      </w:divBdr>
    </w:div>
    <w:div w:id="1499685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tb.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1EEE1-58ED-47F1-BBA9-B1B617446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3245</Words>
  <Characters>18996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22197</CharactersWithSpaces>
  <SharedDoc>false</SharedDoc>
  <HLinks>
    <vt:vector size="18" baseType="variant">
      <vt:variant>
        <vt:i4>5111890</vt:i4>
      </vt:variant>
      <vt:variant>
        <vt:i4>6</vt:i4>
      </vt:variant>
      <vt:variant>
        <vt:i4>0</vt:i4>
      </vt:variant>
      <vt:variant>
        <vt:i4>5</vt:i4>
      </vt:variant>
      <vt:variant>
        <vt:lpwstr>http://www.ttb.gov/foia/pia.shtml</vt:lpwstr>
      </vt:variant>
      <vt:variant>
        <vt:lpwstr/>
      </vt:variant>
      <vt:variant>
        <vt:i4>3014714</vt:i4>
      </vt:variant>
      <vt:variant>
        <vt:i4>3</vt:i4>
      </vt:variant>
      <vt:variant>
        <vt:i4>0</vt:i4>
      </vt:variant>
      <vt:variant>
        <vt:i4>5</vt:i4>
      </vt:variant>
      <vt:variant>
        <vt:lpwstr>https://www.ttbonline.gov/permitsonline</vt:lpwstr>
      </vt:variant>
      <vt:variant>
        <vt:lpwstr/>
      </vt:variant>
      <vt:variant>
        <vt:i4>5374023</vt:i4>
      </vt:variant>
      <vt:variant>
        <vt:i4>0</vt:i4>
      </vt:variant>
      <vt:variant>
        <vt:i4>0</vt:i4>
      </vt:variant>
      <vt:variant>
        <vt:i4>5</vt:i4>
      </vt:variant>
      <vt:variant>
        <vt:lpwstr>https://www.ttb.gov/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2020-11-02T20:36:00Z</dcterms:created>
  <dcterms:modified xsi:type="dcterms:W3CDTF">2020-11-23T21:26:00Z</dcterms:modified>
</cp:coreProperties>
</file>