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56E4" w:rsidR="005079A2" w:rsidP="00951927" w:rsidRDefault="005079A2">
      <w:pPr>
        <w:jc w:val="center"/>
        <w:rPr>
          <w:rFonts w:ascii="Arial" w:hAnsi="Arial" w:cs="Arial"/>
          <w:b/>
          <w:sz w:val="22"/>
          <w:szCs w:val="22"/>
        </w:rPr>
      </w:pPr>
      <w:bookmarkStart w:name="_GoBack" w:id="0"/>
      <w:bookmarkEnd w:id="0"/>
      <w:r w:rsidRPr="00D056E4">
        <w:rPr>
          <w:rFonts w:ascii="Arial" w:hAnsi="Arial" w:cs="Arial"/>
          <w:b/>
          <w:sz w:val="22"/>
          <w:szCs w:val="22"/>
        </w:rPr>
        <w:t>DEPARTMENT OF THE TREASURY</w:t>
      </w:r>
      <w:r w:rsidR="0007437C">
        <w:rPr>
          <w:rFonts w:ascii="Arial" w:hAnsi="Arial" w:cs="Arial"/>
          <w:b/>
          <w:sz w:val="22"/>
          <w:szCs w:val="22"/>
        </w:rPr>
        <w:t xml:space="preserve"> </w:t>
      </w:r>
    </w:p>
    <w:p w:rsidRPr="00D056E4" w:rsidR="00D107E0" w:rsidP="00951927" w:rsidRDefault="00D107E0">
      <w:pPr>
        <w:jc w:val="center"/>
        <w:rPr>
          <w:rFonts w:ascii="Arial" w:hAnsi="Arial" w:cs="Arial"/>
          <w:b/>
          <w:sz w:val="22"/>
          <w:szCs w:val="22"/>
        </w:rPr>
      </w:pPr>
    </w:p>
    <w:p w:rsidRPr="00D056E4" w:rsidR="005079A2" w:rsidP="00951927" w:rsidRDefault="005079A2">
      <w:pPr>
        <w:jc w:val="center"/>
        <w:rPr>
          <w:rFonts w:ascii="Arial" w:hAnsi="Arial" w:cs="Arial"/>
          <w:b/>
          <w:sz w:val="22"/>
          <w:szCs w:val="22"/>
        </w:rPr>
      </w:pPr>
      <w:r w:rsidRPr="00D056E4">
        <w:rPr>
          <w:rFonts w:ascii="Arial" w:hAnsi="Arial" w:cs="Arial"/>
          <w:b/>
          <w:sz w:val="22"/>
          <w:szCs w:val="22"/>
        </w:rPr>
        <w:t>ALCOHOL AND TOBACCO TAX AND TRADE BUREAU</w:t>
      </w:r>
      <w:r w:rsidR="0007437C">
        <w:rPr>
          <w:rFonts w:ascii="Arial" w:hAnsi="Arial" w:cs="Arial"/>
          <w:b/>
          <w:sz w:val="22"/>
          <w:szCs w:val="22"/>
        </w:rPr>
        <w:t xml:space="preserve"> </w:t>
      </w:r>
    </w:p>
    <w:p w:rsidRPr="0007437C" w:rsidR="005079A2" w:rsidP="00951927" w:rsidRDefault="005079A2">
      <w:pPr>
        <w:jc w:val="center"/>
        <w:rPr>
          <w:rFonts w:ascii="Arial" w:hAnsi="Arial" w:cs="Arial"/>
          <w:b/>
          <w:sz w:val="28"/>
          <w:szCs w:val="28"/>
        </w:rPr>
      </w:pPr>
    </w:p>
    <w:p w:rsidRPr="00D056E4" w:rsidR="005079A2" w:rsidP="00951927" w:rsidRDefault="005079A2">
      <w:pPr>
        <w:jc w:val="center"/>
        <w:rPr>
          <w:rFonts w:ascii="Arial" w:hAnsi="Arial" w:cs="Arial"/>
          <w:b/>
          <w:sz w:val="22"/>
          <w:szCs w:val="22"/>
        </w:rPr>
      </w:pPr>
      <w:r w:rsidRPr="00D056E4">
        <w:rPr>
          <w:rFonts w:ascii="Arial" w:hAnsi="Arial" w:cs="Arial"/>
          <w:b/>
          <w:sz w:val="22"/>
          <w:szCs w:val="22"/>
        </w:rPr>
        <w:t>Supporting Statement – Information Collection Request</w:t>
      </w:r>
      <w:r w:rsidR="0007437C">
        <w:rPr>
          <w:rFonts w:ascii="Arial" w:hAnsi="Arial" w:cs="Arial"/>
          <w:b/>
          <w:sz w:val="22"/>
          <w:szCs w:val="22"/>
        </w:rPr>
        <w:t xml:space="preserve"> </w:t>
      </w:r>
    </w:p>
    <w:p w:rsidRPr="0007437C" w:rsidR="005079A2" w:rsidP="00951927" w:rsidRDefault="005079A2">
      <w:pPr>
        <w:jc w:val="center"/>
        <w:rPr>
          <w:rFonts w:ascii="Arial" w:hAnsi="Arial" w:cs="Arial"/>
          <w:b/>
          <w:sz w:val="28"/>
          <w:szCs w:val="28"/>
        </w:rPr>
      </w:pPr>
    </w:p>
    <w:p w:rsidRPr="0007437C" w:rsidR="005079A2" w:rsidP="00951927" w:rsidRDefault="005079A2">
      <w:pPr>
        <w:jc w:val="center"/>
        <w:rPr>
          <w:rFonts w:ascii="Arial" w:hAnsi="Arial" w:cs="Arial"/>
          <w:b/>
          <w:sz w:val="22"/>
          <w:szCs w:val="22"/>
          <w:u w:val="single"/>
        </w:rPr>
      </w:pPr>
      <w:r w:rsidRPr="0007437C">
        <w:rPr>
          <w:rFonts w:ascii="Arial" w:hAnsi="Arial" w:cs="Arial"/>
          <w:b/>
          <w:sz w:val="22"/>
          <w:szCs w:val="22"/>
          <w:u w:val="single"/>
        </w:rPr>
        <w:t>OMB Control Number 1513</w:t>
      </w:r>
      <w:r w:rsidRPr="0007437C" w:rsidR="00FE5A83">
        <w:rPr>
          <w:rFonts w:ascii="Arial" w:hAnsi="Arial" w:cs="Arial"/>
          <w:b/>
          <w:sz w:val="22"/>
          <w:szCs w:val="22"/>
          <w:u w:val="single"/>
        </w:rPr>
        <w:t>–</w:t>
      </w:r>
      <w:r w:rsidRPr="0007437C">
        <w:rPr>
          <w:rFonts w:ascii="Arial" w:hAnsi="Arial" w:cs="Arial"/>
          <w:b/>
          <w:sz w:val="22"/>
          <w:szCs w:val="22"/>
          <w:u w:val="single"/>
        </w:rPr>
        <w:t>0015</w:t>
      </w:r>
      <w:r w:rsidRPr="0007437C" w:rsidR="0007437C">
        <w:rPr>
          <w:rFonts w:ascii="Arial" w:hAnsi="Arial" w:cs="Arial"/>
          <w:b/>
          <w:sz w:val="22"/>
          <w:szCs w:val="22"/>
          <w:u w:val="single"/>
        </w:rPr>
        <w:t xml:space="preserve"> </w:t>
      </w:r>
    </w:p>
    <w:p w:rsidRPr="0007437C" w:rsidR="005079A2" w:rsidP="00951927" w:rsidRDefault="005079A2">
      <w:pPr>
        <w:jc w:val="center"/>
        <w:rPr>
          <w:rFonts w:ascii="Arial" w:hAnsi="Arial" w:cs="Arial"/>
          <w:b/>
          <w:sz w:val="28"/>
          <w:szCs w:val="28"/>
        </w:rPr>
      </w:pPr>
    </w:p>
    <w:p w:rsidRPr="0007437C" w:rsidR="00FE5A83" w:rsidP="00951927" w:rsidRDefault="00A5601B">
      <w:pPr>
        <w:jc w:val="center"/>
        <w:rPr>
          <w:rFonts w:ascii="Arial" w:hAnsi="Arial" w:cs="Arial"/>
          <w:b/>
          <w:sz w:val="22"/>
          <w:szCs w:val="22"/>
        </w:rPr>
      </w:pPr>
      <w:r w:rsidRPr="0007437C">
        <w:rPr>
          <w:rFonts w:ascii="Arial" w:hAnsi="Arial" w:cs="Arial"/>
          <w:b/>
          <w:sz w:val="22"/>
          <w:szCs w:val="22"/>
        </w:rPr>
        <w:t>Brewer’s Bond and Brewer’</w:t>
      </w:r>
      <w:r w:rsidRPr="0007437C" w:rsidR="00E062AA">
        <w:rPr>
          <w:rFonts w:ascii="Arial" w:hAnsi="Arial" w:cs="Arial"/>
          <w:b/>
          <w:sz w:val="22"/>
          <w:szCs w:val="22"/>
        </w:rPr>
        <w:t xml:space="preserve">s Bond Continuation Certificate; </w:t>
      </w:r>
      <w:r w:rsidRPr="0007437C">
        <w:rPr>
          <w:rFonts w:ascii="Arial" w:hAnsi="Arial" w:cs="Arial"/>
          <w:b/>
          <w:sz w:val="22"/>
          <w:szCs w:val="22"/>
        </w:rPr>
        <w:t>Brewer’s Collateral Bond and Brewer’s Collateral Bond Continuation Certificate</w:t>
      </w:r>
      <w:r w:rsidR="0007437C">
        <w:rPr>
          <w:rFonts w:ascii="Arial" w:hAnsi="Arial" w:cs="Arial"/>
          <w:b/>
          <w:sz w:val="22"/>
          <w:szCs w:val="22"/>
        </w:rPr>
        <w:t xml:space="preserve">. </w:t>
      </w:r>
    </w:p>
    <w:p w:rsidRPr="008C1FEE" w:rsidR="0007437C" w:rsidP="00951927" w:rsidRDefault="0007437C">
      <w:pPr>
        <w:rPr>
          <w:rFonts w:ascii="Arial" w:hAnsi="Arial" w:cs="Arial"/>
          <w:sz w:val="36"/>
          <w:szCs w:val="36"/>
          <w:highlight w:val="yellow"/>
        </w:rPr>
      </w:pPr>
    </w:p>
    <w:p w:rsidRPr="00D056E4" w:rsidR="00FE5A83" w:rsidP="00951927" w:rsidRDefault="00FE5A83">
      <w:pPr>
        <w:rPr>
          <w:rFonts w:ascii="Arial" w:hAnsi="Arial" w:cs="Arial"/>
          <w:sz w:val="22"/>
          <w:szCs w:val="22"/>
          <w:u w:val="single"/>
        </w:rPr>
      </w:pPr>
      <w:r w:rsidRPr="00E86B1B">
        <w:rPr>
          <w:rFonts w:ascii="Arial" w:hAnsi="Arial" w:cs="Arial"/>
          <w:sz w:val="22"/>
          <w:szCs w:val="22"/>
          <w:u w:val="single"/>
        </w:rPr>
        <w:t>Information Collection</w:t>
      </w:r>
      <w:r w:rsidR="008A231A">
        <w:rPr>
          <w:rFonts w:ascii="Arial" w:hAnsi="Arial" w:cs="Arial"/>
          <w:sz w:val="22"/>
          <w:szCs w:val="22"/>
          <w:u w:val="single"/>
        </w:rPr>
        <w:t>s</w:t>
      </w:r>
      <w:r w:rsidR="00E062AA">
        <w:rPr>
          <w:rFonts w:ascii="Arial" w:hAnsi="Arial" w:cs="Arial"/>
          <w:sz w:val="22"/>
          <w:szCs w:val="22"/>
          <w:u w:val="single"/>
        </w:rPr>
        <w:t xml:space="preserve"> </w:t>
      </w:r>
      <w:r w:rsidRPr="00E86B1B">
        <w:rPr>
          <w:rFonts w:ascii="Arial" w:hAnsi="Arial" w:cs="Arial"/>
          <w:sz w:val="22"/>
          <w:szCs w:val="22"/>
          <w:u w:val="single"/>
        </w:rPr>
        <w:t xml:space="preserve">Issued </w:t>
      </w:r>
      <w:r>
        <w:rPr>
          <w:rFonts w:ascii="Arial" w:hAnsi="Arial" w:cs="Arial"/>
          <w:sz w:val="22"/>
          <w:szCs w:val="22"/>
          <w:u w:val="single"/>
        </w:rPr>
        <w:t>u</w:t>
      </w:r>
      <w:r w:rsidRPr="00E86B1B">
        <w:rPr>
          <w:rFonts w:ascii="Arial" w:hAnsi="Arial" w:cs="Arial"/>
          <w:sz w:val="22"/>
          <w:szCs w:val="22"/>
          <w:u w:val="single"/>
        </w:rPr>
        <w:t xml:space="preserve">nder this Title: </w:t>
      </w:r>
    </w:p>
    <w:p w:rsidR="00FE5A83" w:rsidP="00951927" w:rsidRDefault="00FE5A83">
      <w:pPr>
        <w:rPr>
          <w:rFonts w:ascii="Arial" w:hAnsi="Arial" w:cs="Arial"/>
          <w:bCs/>
          <w:sz w:val="22"/>
          <w:szCs w:val="22"/>
        </w:rPr>
      </w:pPr>
    </w:p>
    <w:p w:rsidR="00082DB9" w:rsidP="00951927" w:rsidRDefault="0007437C">
      <w:pPr>
        <w:numPr>
          <w:ilvl w:val="0"/>
          <w:numId w:val="37"/>
        </w:numPr>
        <w:rPr>
          <w:rFonts w:ascii="Arial" w:hAnsi="Arial" w:cs="Arial"/>
          <w:bCs/>
          <w:sz w:val="22"/>
          <w:szCs w:val="22"/>
        </w:rPr>
      </w:pPr>
      <w:r>
        <w:rPr>
          <w:rFonts w:ascii="Arial" w:hAnsi="Arial" w:cs="Arial"/>
          <w:bCs/>
          <w:sz w:val="22"/>
          <w:szCs w:val="22"/>
        </w:rPr>
        <w:t>Brewer’s Bond (</w:t>
      </w:r>
      <w:r w:rsidRPr="008A231A" w:rsidR="005079A2">
        <w:rPr>
          <w:rFonts w:ascii="Arial" w:hAnsi="Arial" w:cs="Arial"/>
          <w:bCs/>
          <w:sz w:val="22"/>
          <w:szCs w:val="22"/>
        </w:rPr>
        <w:t>TTB F 5130.22</w:t>
      </w:r>
      <w:r>
        <w:rPr>
          <w:rFonts w:ascii="Arial" w:hAnsi="Arial" w:cs="Arial"/>
          <w:bCs/>
          <w:sz w:val="22"/>
          <w:szCs w:val="22"/>
        </w:rPr>
        <w:t>)</w:t>
      </w:r>
      <w:r w:rsidR="00082DB9">
        <w:rPr>
          <w:rFonts w:ascii="Arial" w:hAnsi="Arial" w:cs="Arial"/>
          <w:bCs/>
          <w:sz w:val="22"/>
          <w:szCs w:val="22"/>
        </w:rPr>
        <w:t>.</w:t>
      </w:r>
      <w:r>
        <w:rPr>
          <w:rFonts w:ascii="Arial" w:hAnsi="Arial" w:cs="Arial"/>
          <w:bCs/>
          <w:sz w:val="22"/>
          <w:szCs w:val="22"/>
        </w:rPr>
        <w:t xml:space="preserve"> </w:t>
      </w:r>
    </w:p>
    <w:p w:rsidR="00A5601B" w:rsidP="00951927" w:rsidRDefault="0007437C">
      <w:pPr>
        <w:numPr>
          <w:ilvl w:val="0"/>
          <w:numId w:val="37"/>
        </w:numPr>
        <w:rPr>
          <w:rFonts w:ascii="Arial" w:hAnsi="Arial" w:cs="Arial"/>
          <w:bCs/>
          <w:sz w:val="22"/>
          <w:szCs w:val="22"/>
        </w:rPr>
      </w:pPr>
      <w:r>
        <w:rPr>
          <w:rFonts w:ascii="Arial" w:hAnsi="Arial" w:cs="Arial"/>
          <w:bCs/>
          <w:sz w:val="22"/>
          <w:szCs w:val="22"/>
        </w:rPr>
        <w:t>Brewer’s Bond Continuation Certificate (</w:t>
      </w:r>
      <w:r w:rsidR="008A231A">
        <w:rPr>
          <w:rFonts w:ascii="Arial" w:hAnsi="Arial" w:cs="Arial"/>
          <w:bCs/>
          <w:sz w:val="22"/>
          <w:szCs w:val="22"/>
        </w:rPr>
        <w:t>T</w:t>
      </w:r>
      <w:r w:rsidRPr="008A231A" w:rsidR="005079A2">
        <w:rPr>
          <w:rFonts w:ascii="Arial" w:hAnsi="Arial" w:cs="Arial"/>
          <w:bCs/>
          <w:sz w:val="22"/>
          <w:szCs w:val="22"/>
        </w:rPr>
        <w:t>TB F 5130.23</w:t>
      </w:r>
      <w:r>
        <w:rPr>
          <w:rFonts w:ascii="Arial" w:hAnsi="Arial" w:cs="Arial"/>
          <w:bCs/>
          <w:sz w:val="22"/>
          <w:szCs w:val="22"/>
        </w:rPr>
        <w:t xml:space="preserve">). </w:t>
      </w:r>
    </w:p>
    <w:p w:rsidRPr="00082DB9" w:rsidR="00082DB9" w:rsidP="00951927" w:rsidRDefault="0007437C">
      <w:pPr>
        <w:numPr>
          <w:ilvl w:val="0"/>
          <w:numId w:val="37"/>
        </w:numPr>
        <w:rPr>
          <w:rFonts w:ascii="Arial" w:hAnsi="Arial" w:cs="Arial"/>
          <w:sz w:val="22"/>
          <w:szCs w:val="22"/>
        </w:rPr>
      </w:pPr>
      <w:r>
        <w:rPr>
          <w:rFonts w:ascii="Arial" w:hAnsi="Arial" w:cs="Arial"/>
          <w:bCs/>
          <w:sz w:val="22"/>
          <w:szCs w:val="22"/>
        </w:rPr>
        <w:t>Brewer’s Collateral Bond (</w:t>
      </w:r>
      <w:r w:rsidRPr="008A231A" w:rsidR="005079A2">
        <w:rPr>
          <w:rFonts w:ascii="Arial" w:hAnsi="Arial" w:cs="Arial"/>
          <w:bCs/>
          <w:sz w:val="22"/>
          <w:szCs w:val="22"/>
        </w:rPr>
        <w:t>TTB F 5130.25</w:t>
      </w:r>
      <w:r>
        <w:rPr>
          <w:rFonts w:ascii="Arial" w:hAnsi="Arial" w:cs="Arial"/>
          <w:bCs/>
          <w:sz w:val="22"/>
          <w:szCs w:val="22"/>
        </w:rPr>
        <w:t>)</w:t>
      </w:r>
      <w:r w:rsidR="00082DB9">
        <w:rPr>
          <w:rFonts w:ascii="Arial" w:hAnsi="Arial" w:cs="Arial"/>
          <w:bCs/>
          <w:sz w:val="22"/>
          <w:szCs w:val="22"/>
        </w:rPr>
        <w:t>.</w:t>
      </w:r>
      <w:r>
        <w:rPr>
          <w:rFonts w:ascii="Arial" w:hAnsi="Arial" w:cs="Arial"/>
          <w:bCs/>
          <w:sz w:val="22"/>
          <w:szCs w:val="22"/>
        </w:rPr>
        <w:t xml:space="preserve"> </w:t>
      </w:r>
    </w:p>
    <w:p w:rsidRPr="008A231A" w:rsidR="005079A2" w:rsidP="00951927" w:rsidRDefault="0007437C">
      <w:pPr>
        <w:numPr>
          <w:ilvl w:val="0"/>
          <w:numId w:val="37"/>
        </w:numPr>
        <w:rPr>
          <w:rFonts w:ascii="Arial" w:hAnsi="Arial" w:cs="Arial"/>
          <w:sz w:val="22"/>
          <w:szCs w:val="22"/>
        </w:rPr>
      </w:pPr>
      <w:r w:rsidRPr="008A231A">
        <w:rPr>
          <w:rFonts w:ascii="Arial" w:hAnsi="Arial" w:cs="Arial"/>
          <w:bCs/>
          <w:sz w:val="22"/>
          <w:szCs w:val="22"/>
        </w:rPr>
        <w:t xml:space="preserve">Brewer’s Collateral Bond Continuation Certificate </w:t>
      </w:r>
      <w:r>
        <w:rPr>
          <w:rFonts w:ascii="Arial" w:hAnsi="Arial" w:cs="Arial"/>
          <w:bCs/>
          <w:sz w:val="22"/>
          <w:szCs w:val="22"/>
        </w:rPr>
        <w:t>(</w:t>
      </w:r>
      <w:r w:rsidRPr="008A231A" w:rsidR="005079A2">
        <w:rPr>
          <w:rFonts w:ascii="Arial" w:hAnsi="Arial" w:cs="Arial"/>
          <w:bCs/>
          <w:sz w:val="22"/>
          <w:szCs w:val="22"/>
        </w:rPr>
        <w:t>TTB F 5130.27</w:t>
      </w:r>
      <w:r>
        <w:rPr>
          <w:rFonts w:ascii="Arial" w:hAnsi="Arial" w:cs="Arial"/>
          <w:bCs/>
          <w:sz w:val="22"/>
          <w:szCs w:val="22"/>
        </w:rPr>
        <w:t>)</w:t>
      </w:r>
      <w:r w:rsidRPr="008A231A" w:rsidR="00E062AA">
        <w:rPr>
          <w:rFonts w:ascii="Arial" w:hAnsi="Arial" w:cs="Arial"/>
          <w:bCs/>
          <w:sz w:val="22"/>
          <w:szCs w:val="22"/>
        </w:rPr>
        <w:t xml:space="preserve">. </w:t>
      </w:r>
    </w:p>
    <w:p w:rsidRPr="008C1FEE" w:rsidR="00E062AA" w:rsidP="00951927" w:rsidRDefault="00E062AA">
      <w:pPr>
        <w:rPr>
          <w:rFonts w:ascii="Arial" w:hAnsi="Arial" w:cs="Arial"/>
          <w:sz w:val="36"/>
          <w:szCs w:val="36"/>
        </w:rPr>
      </w:pPr>
    </w:p>
    <w:p w:rsidRPr="007A5D4B" w:rsidR="00A5601B" w:rsidP="00951927" w:rsidRDefault="00A5601B">
      <w:pPr>
        <w:suppressAutoHyphens/>
        <w:rPr>
          <w:rFonts w:ascii="Arial" w:hAnsi="Arial" w:cs="Arial"/>
          <w:b/>
          <w:sz w:val="22"/>
          <w:szCs w:val="22"/>
          <w:u w:val="single"/>
        </w:rPr>
      </w:pPr>
      <w:r w:rsidRPr="007A5D4B">
        <w:rPr>
          <w:rFonts w:ascii="Arial" w:hAnsi="Arial" w:cs="Arial"/>
          <w:b/>
          <w:sz w:val="22"/>
          <w:szCs w:val="22"/>
          <w:u w:val="single"/>
        </w:rPr>
        <w:t xml:space="preserve">A.  Justification </w:t>
      </w:r>
    </w:p>
    <w:p w:rsidRPr="007A5D4B" w:rsidR="00A5601B" w:rsidP="00951927" w:rsidRDefault="00A5601B">
      <w:pPr>
        <w:suppressAutoHyphens/>
        <w:rPr>
          <w:rFonts w:ascii="Arial" w:hAnsi="Arial" w:cs="Arial"/>
          <w:sz w:val="22"/>
          <w:szCs w:val="22"/>
        </w:rPr>
      </w:pPr>
    </w:p>
    <w:p w:rsidRPr="007A5D4B" w:rsidR="00A5601B" w:rsidP="00951927" w:rsidRDefault="00A5601B">
      <w:pPr>
        <w:suppressAutoHyphens/>
        <w:rPr>
          <w:rFonts w:ascii="Arial" w:hAnsi="Arial" w:cs="Arial"/>
          <w:i/>
          <w:sz w:val="22"/>
          <w:szCs w:val="22"/>
        </w:rPr>
      </w:pPr>
      <w:r w:rsidRPr="007A5D4B">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A5601B" w:rsidP="00951927" w:rsidRDefault="00A5601B">
      <w:pPr>
        <w:ind w:left="360"/>
        <w:rPr>
          <w:rFonts w:ascii="Arial" w:hAnsi="Arial" w:cs="Arial"/>
          <w:sz w:val="22"/>
          <w:szCs w:val="22"/>
        </w:rPr>
      </w:pPr>
    </w:p>
    <w:p w:rsidR="00A5601B" w:rsidP="00951927" w:rsidRDefault="00A5601B">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Security Act of 2002, </w:t>
      </w:r>
      <w:r w:rsidR="00213AD9">
        <w:rPr>
          <w:rFonts w:ascii="Arial" w:hAnsi="Arial" w:cs="Arial"/>
          <w:sz w:val="22"/>
          <w:szCs w:val="22"/>
        </w:rPr>
        <w:t xml:space="preserve">as </w:t>
      </w:r>
      <w:r w:rsidRPr="00987432">
        <w:rPr>
          <w:rFonts w:ascii="Arial" w:hAnsi="Arial" w:cs="Arial"/>
          <w:sz w:val="22"/>
          <w:szCs w:val="22"/>
        </w:rPr>
        <w:t xml:space="preserve">codified at 6 U.S.C. 531(d).  </w:t>
      </w:r>
      <w:r w:rsidR="0007437C">
        <w:rPr>
          <w:rFonts w:ascii="Arial" w:hAnsi="Arial" w:cs="Arial"/>
          <w:sz w:val="22"/>
          <w:szCs w:val="22"/>
        </w:rPr>
        <w:t>I</w:t>
      </w:r>
      <w:r w:rsidR="00667450">
        <w:rPr>
          <w:rFonts w:ascii="Arial" w:hAnsi="Arial" w:cs="Arial"/>
          <w:sz w:val="22"/>
          <w:szCs w:val="22"/>
        </w:rPr>
        <w:t>n</w:t>
      </w:r>
      <w:r w:rsidR="0007437C">
        <w:rPr>
          <w:rFonts w:ascii="Arial" w:hAnsi="Arial" w:cs="Arial"/>
          <w:sz w:val="22"/>
          <w:szCs w:val="22"/>
        </w:rPr>
        <w:t xml:space="preserve"> addition, t</w:t>
      </w:r>
      <w:r w:rsidRPr="00987432">
        <w:rPr>
          <w:rFonts w:ascii="Arial" w:hAnsi="Arial" w:cs="Arial"/>
          <w:sz w:val="22"/>
          <w:szCs w:val="22"/>
        </w:rPr>
        <w:t xml:space="preserve">he Secretary of the Treasury </w:t>
      </w:r>
      <w:r w:rsidR="0007437C">
        <w:rPr>
          <w:rFonts w:ascii="Arial" w:hAnsi="Arial" w:cs="Arial"/>
          <w:sz w:val="22"/>
          <w:szCs w:val="22"/>
        </w:rPr>
        <w:t xml:space="preserve">(the Secretary) </w:t>
      </w:r>
      <w:r w:rsidRPr="00987432">
        <w:rPr>
          <w:rFonts w:ascii="Arial" w:hAnsi="Arial" w:cs="Arial"/>
          <w:sz w:val="22"/>
          <w:szCs w:val="22"/>
        </w:rPr>
        <w:t xml:space="preserve">has delegated certain IRC administrative and enforcement authorities to TTB through Treasury Department Order 120–01. </w:t>
      </w:r>
    </w:p>
    <w:p w:rsidR="00E734A5" w:rsidP="00951927" w:rsidRDefault="00E734A5">
      <w:pPr>
        <w:ind w:left="360"/>
        <w:rPr>
          <w:rFonts w:ascii="Arial" w:hAnsi="Arial" w:cs="Arial"/>
          <w:sz w:val="22"/>
          <w:szCs w:val="22"/>
        </w:rPr>
      </w:pPr>
    </w:p>
    <w:p w:rsidR="00595DB7" w:rsidP="00951927" w:rsidRDefault="00935BF0">
      <w:pPr>
        <w:ind w:left="360"/>
        <w:rPr>
          <w:rFonts w:ascii="Arial" w:hAnsi="Arial" w:cs="Arial"/>
          <w:sz w:val="22"/>
          <w:szCs w:val="22"/>
        </w:rPr>
      </w:pPr>
      <w:r>
        <w:rPr>
          <w:rFonts w:ascii="Arial" w:hAnsi="Arial" w:cs="Arial"/>
          <w:sz w:val="22"/>
          <w:szCs w:val="22"/>
        </w:rPr>
        <w:t>In general, t</w:t>
      </w:r>
      <w:r w:rsidRPr="000309F2" w:rsidR="000309F2">
        <w:rPr>
          <w:rFonts w:ascii="Arial" w:hAnsi="Arial" w:cs="Arial"/>
          <w:sz w:val="22"/>
          <w:szCs w:val="22"/>
        </w:rPr>
        <w:t xml:space="preserve">he </w:t>
      </w:r>
      <w:r w:rsidRPr="009D0EC7" w:rsidR="000309F2">
        <w:rPr>
          <w:rFonts w:ascii="Arial" w:hAnsi="Arial" w:cs="Arial"/>
          <w:sz w:val="22"/>
          <w:szCs w:val="22"/>
        </w:rPr>
        <w:t>IRC at 26 U.S.C. 5051</w:t>
      </w:r>
      <w:r>
        <w:rPr>
          <w:rFonts w:ascii="Arial" w:hAnsi="Arial" w:cs="Arial"/>
          <w:sz w:val="22"/>
          <w:szCs w:val="22"/>
        </w:rPr>
        <w:t xml:space="preserve"> imposes</w:t>
      </w:r>
      <w:r w:rsidRPr="000309F2" w:rsidR="000309F2">
        <w:rPr>
          <w:rFonts w:ascii="Arial" w:hAnsi="Arial" w:cs="Arial"/>
          <w:sz w:val="22"/>
          <w:szCs w:val="22"/>
        </w:rPr>
        <w:t xml:space="preserve"> </w:t>
      </w:r>
      <w:r w:rsidR="00667450">
        <w:rPr>
          <w:rFonts w:ascii="Arial" w:hAnsi="Arial" w:cs="Arial"/>
          <w:sz w:val="22"/>
          <w:szCs w:val="22"/>
        </w:rPr>
        <w:t xml:space="preserve">a </w:t>
      </w:r>
      <w:r w:rsidRPr="000309F2" w:rsidR="000309F2">
        <w:rPr>
          <w:rFonts w:ascii="Arial" w:hAnsi="Arial" w:cs="Arial"/>
          <w:sz w:val="22"/>
          <w:szCs w:val="22"/>
        </w:rPr>
        <w:t xml:space="preserve">Federal excise tax on all beer </w:t>
      </w:r>
      <w:r w:rsidR="00A3451B">
        <w:rPr>
          <w:rFonts w:ascii="Arial" w:hAnsi="Arial" w:cs="Arial"/>
          <w:sz w:val="22"/>
          <w:szCs w:val="22"/>
        </w:rPr>
        <w:t xml:space="preserve">produced or </w:t>
      </w:r>
      <w:r w:rsidR="000309F2">
        <w:rPr>
          <w:rFonts w:ascii="Arial" w:hAnsi="Arial" w:cs="Arial"/>
          <w:sz w:val="22"/>
          <w:szCs w:val="22"/>
        </w:rPr>
        <w:t>imported</w:t>
      </w:r>
      <w:r w:rsidR="0007437C">
        <w:rPr>
          <w:rFonts w:ascii="Arial" w:hAnsi="Arial" w:cs="Arial"/>
          <w:sz w:val="22"/>
          <w:szCs w:val="22"/>
        </w:rPr>
        <w:t xml:space="preserve"> into</w:t>
      </w:r>
      <w:r>
        <w:rPr>
          <w:rFonts w:ascii="Arial" w:hAnsi="Arial" w:cs="Arial"/>
          <w:sz w:val="22"/>
          <w:szCs w:val="22"/>
        </w:rPr>
        <w:t xml:space="preserve"> </w:t>
      </w:r>
      <w:r w:rsidR="000309F2">
        <w:rPr>
          <w:rFonts w:ascii="Arial" w:hAnsi="Arial" w:cs="Arial"/>
          <w:sz w:val="22"/>
          <w:szCs w:val="22"/>
        </w:rPr>
        <w:t>the United States.  To protect this revenue, t</w:t>
      </w:r>
      <w:r w:rsidRPr="00C20383" w:rsidR="005079A2">
        <w:rPr>
          <w:rFonts w:ascii="Arial" w:hAnsi="Arial" w:cs="Arial"/>
          <w:sz w:val="22"/>
          <w:szCs w:val="22"/>
        </w:rPr>
        <w:t>he I</w:t>
      </w:r>
      <w:r w:rsidR="00E734A5">
        <w:rPr>
          <w:rFonts w:ascii="Arial" w:hAnsi="Arial" w:cs="Arial"/>
          <w:sz w:val="22"/>
          <w:szCs w:val="22"/>
        </w:rPr>
        <w:t>RC at 26 U.S.C. 5401(b)</w:t>
      </w:r>
      <w:r w:rsidRPr="00C20383" w:rsidR="005079A2">
        <w:rPr>
          <w:rFonts w:ascii="Arial" w:hAnsi="Arial" w:cs="Arial"/>
          <w:sz w:val="22"/>
          <w:szCs w:val="22"/>
        </w:rPr>
        <w:t xml:space="preserve"> requires </w:t>
      </w:r>
      <w:r w:rsidR="00E734A5">
        <w:rPr>
          <w:rFonts w:ascii="Arial" w:hAnsi="Arial" w:cs="Arial"/>
          <w:sz w:val="22"/>
          <w:szCs w:val="22"/>
        </w:rPr>
        <w:t>b</w:t>
      </w:r>
      <w:r w:rsidR="00825EFE">
        <w:rPr>
          <w:rFonts w:ascii="Arial" w:hAnsi="Arial" w:cs="Arial"/>
          <w:sz w:val="22"/>
          <w:szCs w:val="22"/>
        </w:rPr>
        <w:t>rewers</w:t>
      </w:r>
      <w:r w:rsidR="006A5615">
        <w:rPr>
          <w:rFonts w:ascii="Arial" w:hAnsi="Arial" w:cs="Arial"/>
          <w:sz w:val="22"/>
          <w:szCs w:val="22"/>
        </w:rPr>
        <w:t xml:space="preserve"> to execute a bond</w:t>
      </w:r>
      <w:r w:rsidR="00196C7A">
        <w:rPr>
          <w:rFonts w:ascii="Arial" w:hAnsi="Arial" w:cs="Arial"/>
          <w:sz w:val="22"/>
          <w:szCs w:val="22"/>
        </w:rPr>
        <w:t xml:space="preserve"> before </w:t>
      </w:r>
      <w:r w:rsidR="00667450">
        <w:rPr>
          <w:rFonts w:ascii="Arial" w:hAnsi="Arial" w:cs="Arial"/>
          <w:sz w:val="22"/>
          <w:szCs w:val="22"/>
        </w:rPr>
        <w:t xml:space="preserve">starting business, </w:t>
      </w:r>
      <w:r w:rsidRPr="00A3451B" w:rsidR="00A3451B">
        <w:rPr>
          <w:rFonts w:ascii="Arial" w:hAnsi="Arial" w:cs="Arial"/>
          <w:sz w:val="22"/>
          <w:szCs w:val="22"/>
        </w:rPr>
        <w:t xml:space="preserve">subject to regulations issued by the Secretary and the exemptions for certain small </w:t>
      </w:r>
      <w:r w:rsidR="00A3451B">
        <w:rPr>
          <w:rFonts w:ascii="Arial" w:hAnsi="Arial" w:cs="Arial"/>
          <w:sz w:val="22"/>
          <w:szCs w:val="22"/>
        </w:rPr>
        <w:t xml:space="preserve">brewers </w:t>
      </w:r>
      <w:r w:rsidRPr="00A3451B" w:rsidR="00A3451B">
        <w:rPr>
          <w:rFonts w:ascii="Arial" w:hAnsi="Arial" w:cs="Arial"/>
          <w:sz w:val="22"/>
          <w:szCs w:val="22"/>
        </w:rPr>
        <w:t xml:space="preserve">provided under </w:t>
      </w:r>
      <w:r w:rsidRPr="009D0EC7" w:rsidR="00A3451B">
        <w:rPr>
          <w:rFonts w:ascii="Arial" w:hAnsi="Arial" w:cs="Arial"/>
          <w:sz w:val="22"/>
          <w:szCs w:val="22"/>
        </w:rPr>
        <w:t>26 U.S.C. 5551(d)</w:t>
      </w:r>
      <w:r w:rsidR="00A3451B">
        <w:rPr>
          <w:rFonts w:ascii="Arial" w:hAnsi="Arial" w:cs="Arial"/>
          <w:sz w:val="22"/>
          <w:szCs w:val="22"/>
        </w:rPr>
        <w:t>.</w:t>
      </w:r>
      <w:r w:rsidR="00A3451B">
        <w:rPr>
          <w:rStyle w:val="FootnoteReference"/>
          <w:rFonts w:ascii="Arial" w:hAnsi="Arial" w:cs="Arial"/>
          <w:sz w:val="22"/>
          <w:szCs w:val="22"/>
        </w:rPr>
        <w:footnoteReference w:id="1"/>
      </w:r>
      <w:r w:rsidR="00A3451B">
        <w:rPr>
          <w:rFonts w:ascii="Arial" w:hAnsi="Arial" w:cs="Arial"/>
          <w:iCs/>
          <w:sz w:val="22"/>
          <w:szCs w:val="22"/>
        </w:rPr>
        <w:t xml:space="preserve">  </w:t>
      </w:r>
      <w:r w:rsidR="00667450">
        <w:rPr>
          <w:rFonts w:ascii="Arial" w:hAnsi="Arial" w:cs="Arial"/>
          <w:sz w:val="22"/>
          <w:szCs w:val="22"/>
        </w:rPr>
        <w:t xml:space="preserve">Also </w:t>
      </w:r>
      <w:r w:rsidR="00196C7A">
        <w:rPr>
          <w:rFonts w:ascii="Arial" w:hAnsi="Arial" w:cs="Arial"/>
          <w:sz w:val="22"/>
          <w:szCs w:val="22"/>
        </w:rPr>
        <w:t>u</w:t>
      </w:r>
      <w:r w:rsidRPr="00E062AA" w:rsidR="00196C7A">
        <w:rPr>
          <w:rFonts w:ascii="Arial" w:hAnsi="Arial" w:cs="Arial"/>
          <w:sz w:val="22"/>
          <w:szCs w:val="22"/>
        </w:rPr>
        <w:t xml:space="preserve">nder </w:t>
      </w:r>
      <w:r>
        <w:rPr>
          <w:rFonts w:ascii="Arial" w:hAnsi="Arial" w:cs="Arial"/>
          <w:sz w:val="22"/>
          <w:szCs w:val="22"/>
        </w:rPr>
        <w:t xml:space="preserve">IRC </w:t>
      </w:r>
      <w:r w:rsidR="008C1FEE">
        <w:rPr>
          <w:rFonts w:ascii="Arial" w:hAnsi="Arial" w:cs="Arial"/>
          <w:sz w:val="22"/>
          <w:szCs w:val="22"/>
        </w:rPr>
        <w:t>section</w:t>
      </w:r>
      <w:r w:rsidRPr="00E062AA" w:rsidR="00196C7A">
        <w:rPr>
          <w:rFonts w:ascii="Arial" w:hAnsi="Arial" w:cs="Arial"/>
          <w:sz w:val="22"/>
          <w:szCs w:val="22"/>
        </w:rPr>
        <w:t xml:space="preserve"> 5401(b), brewers’ bonds expire every four years</w:t>
      </w:r>
      <w:r w:rsidR="00A3451B">
        <w:rPr>
          <w:rFonts w:ascii="Arial" w:hAnsi="Arial" w:cs="Arial"/>
          <w:sz w:val="22"/>
          <w:szCs w:val="22"/>
        </w:rPr>
        <w:t>,</w:t>
      </w:r>
      <w:r w:rsidR="00196C7A">
        <w:rPr>
          <w:rFonts w:ascii="Arial" w:hAnsi="Arial" w:cs="Arial"/>
          <w:sz w:val="22"/>
          <w:szCs w:val="22"/>
        </w:rPr>
        <w:t xml:space="preserve"> and</w:t>
      </w:r>
      <w:r w:rsidR="00307916">
        <w:rPr>
          <w:rFonts w:ascii="Arial" w:hAnsi="Arial" w:cs="Arial"/>
          <w:sz w:val="22"/>
          <w:szCs w:val="22"/>
        </w:rPr>
        <w:t xml:space="preserve"> </w:t>
      </w:r>
      <w:r w:rsidR="00196C7A">
        <w:rPr>
          <w:rFonts w:ascii="Arial" w:hAnsi="Arial" w:cs="Arial"/>
          <w:sz w:val="22"/>
          <w:szCs w:val="22"/>
        </w:rPr>
        <w:t xml:space="preserve">a brewer </w:t>
      </w:r>
      <w:r w:rsidR="00A3451B">
        <w:rPr>
          <w:rFonts w:ascii="Arial" w:hAnsi="Arial" w:cs="Arial"/>
          <w:sz w:val="22"/>
          <w:szCs w:val="22"/>
        </w:rPr>
        <w:t xml:space="preserve">therefore must </w:t>
      </w:r>
      <w:r w:rsidR="00196C7A">
        <w:rPr>
          <w:rFonts w:ascii="Arial" w:hAnsi="Arial" w:cs="Arial"/>
          <w:sz w:val="22"/>
          <w:szCs w:val="22"/>
        </w:rPr>
        <w:t>provide a new bond or</w:t>
      </w:r>
      <w:r w:rsidR="00D75293">
        <w:rPr>
          <w:rFonts w:ascii="Arial" w:hAnsi="Arial" w:cs="Arial"/>
          <w:sz w:val="22"/>
          <w:szCs w:val="22"/>
        </w:rPr>
        <w:t xml:space="preserve"> </w:t>
      </w:r>
      <w:r>
        <w:rPr>
          <w:rFonts w:ascii="Arial" w:hAnsi="Arial" w:cs="Arial"/>
          <w:sz w:val="22"/>
          <w:szCs w:val="22"/>
        </w:rPr>
        <w:t xml:space="preserve">a </w:t>
      </w:r>
      <w:r w:rsidR="00196C7A">
        <w:rPr>
          <w:rFonts w:ascii="Arial" w:hAnsi="Arial" w:cs="Arial"/>
          <w:sz w:val="22"/>
          <w:szCs w:val="22"/>
        </w:rPr>
        <w:t xml:space="preserve">continuation certificate extending the terms of </w:t>
      </w:r>
      <w:r w:rsidR="00307916">
        <w:rPr>
          <w:rFonts w:ascii="Arial" w:hAnsi="Arial" w:cs="Arial"/>
          <w:sz w:val="22"/>
          <w:szCs w:val="22"/>
        </w:rPr>
        <w:t xml:space="preserve">an </w:t>
      </w:r>
      <w:r w:rsidR="00D75293">
        <w:rPr>
          <w:rFonts w:ascii="Arial" w:hAnsi="Arial" w:cs="Arial"/>
          <w:sz w:val="22"/>
          <w:szCs w:val="22"/>
        </w:rPr>
        <w:t xml:space="preserve">existing </w:t>
      </w:r>
      <w:r w:rsidR="00196C7A">
        <w:rPr>
          <w:rFonts w:ascii="Arial" w:hAnsi="Arial" w:cs="Arial"/>
          <w:sz w:val="22"/>
          <w:szCs w:val="22"/>
        </w:rPr>
        <w:t>bond</w:t>
      </w:r>
      <w:r w:rsidR="003E5083">
        <w:rPr>
          <w:rFonts w:ascii="Arial" w:hAnsi="Arial" w:cs="Arial"/>
          <w:sz w:val="22"/>
          <w:szCs w:val="22"/>
        </w:rPr>
        <w:t xml:space="preserve">. </w:t>
      </w:r>
      <w:r w:rsidR="00FA4D59">
        <w:rPr>
          <w:rFonts w:ascii="Arial" w:hAnsi="Arial" w:cs="Arial"/>
          <w:sz w:val="22"/>
          <w:szCs w:val="22"/>
        </w:rPr>
        <w:t xml:space="preserve"> </w:t>
      </w:r>
      <w:r w:rsidRPr="00595DB7" w:rsidR="00595DB7">
        <w:rPr>
          <w:rFonts w:ascii="Arial" w:hAnsi="Arial" w:cs="Arial"/>
          <w:sz w:val="22"/>
          <w:szCs w:val="22"/>
        </w:rPr>
        <w:t xml:space="preserve">Under the </w:t>
      </w:r>
      <w:r w:rsidRPr="009D0EC7" w:rsidR="00595DB7">
        <w:rPr>
          <w:rFonts w:ascii="Arial" w:hAnsi="Arial" w:cs="Arial"/>
          <w:sz w:val="22"/>
          <w:szCs w:val="22"/>
        </w:rPr>
        <w:t>IRC at 26 U.S.C. 7101</w:t>
      </w:r>
      <w:r w:rsidRPr="00595DB7" w:rsidR="00595DB7">
        <w:rPr>
          <w:rFonts w:ascii="Arial" w:hAnsi="Arial" w:cs="Arial"/>
          <w:sz w:val="22"/>
          <w:szCs w:val="22"/>
        </w:rPr>
        <w:t xml:space="preserve">, subject to regulations prescribed by the Secretary, </w:t>
      </w:r>
      <w:r w:rsidR="00070550">
        <w:rPr>
          <w:rFonts w:ascii="Arial" w:hAnsi="Arial" w:cs="Arial"/>
          <w:sz w:val="22"/>
          <w:szCs w:val="22"/>
        </w:rPr>
        <w:t>a</w:t>
      </w:r>
      <w:r w:rsidRPr="00595DB7" w:rsidR="00595DB7">
        <w:rPr>
          <w:rFonts w:ascii="Arial" w:hAnsi="Arial" w:cs="Arial"/>
          <w:sz w:val="22"/>
          <w:szCs w:val="22"/>
        </w:rPr>
        <w:t xml:space="preserve"> proprietor may furnish a surety bond under which a surety company guarantees payment of the proprietor’s unpaid tax liabilities, or </w:t>
      </w:r>
      <w:r w:rsidR="00070550">
        <w:rPr>
          <w:rFonts w:ascii="Arial" w:hAnsi="Arial" w:cs="Arial"/>
          <w:sz w:val="22"/>
          <w:szCs w:val="22"/>
        </w:rPr>
        <w:t>a</w:t>
      </w:r>
      <w:r w:rsidRPr="00595DB7" w:rsidR="00595DB7">
        <w:rPr>
          <w:rFonts w:ascii="Arial" w:hAnsi="Arial" w:cs="Arial"/>
          <w:sz w:val="22"/>
          <w:szCs w:val="22"/>
        </w:rPr>
        <w:t xml:space="preserve"> proprietor may submit a </w:t>
      </w:r>
      <w:r w:rsidRPr="00595DB7" w:rsidR="00595DB7">
        <w:rPr>
          <w:rFonts w:ascii="Arial" w:hAnsi="Arial" w:cs="Arial"/>
          <w:sz w:val="22"/>
          <w:szCs w:val="22"/>
        </w:rPr>
        <w:lastRenderedPageBreak/>
        <w:t xml:space="preserve">collateral bond backed by </w:t>
      </w:r>
      <w:r w:rsidR="00EC5D8C">
        <w:rPr>
          <w:rFonts w:ascii="Arial" w:hAnsi="Arial" w:cs="Arial"/>
          <w:sz w:val="22"/>
          <w:szCs w:val="22"/>
        </w:rPr>
        <w:t xml:space="preserve">United </w:t>
      </w:r>
      <w:r w:rsidRPr="00595DB7" w:rsidR="00595DB7">
        <w:rPr>
          <w:rFonts w:ascii="Arial" w:hAnsi="Arial" w:cs="Arial"/>
          <w:sz w:val="22"/>
          <w:szCs w:val="22"/>
        </w:rPr>
        <w:t>States Treasury securities or notes.  Alternatively, TTB also accepts cash (or cash equivalent) as a collateral bond.</w:t>
      </w:r>
      <w:r w:rsidR="00A3451B">
        <w:rPr>
          <w:rFonts w:ascii="Arial" w:hAnsi="Arial" w:cs="Arial"/>
          <w:sz w:val="22"/>
          <w:szCs w:val="22"/>
        </w:rPr>
        <w:t xml:space="preserve"> </w:t>
      </w:r>
    </w:p>
    <w:p w:rsidR="00595DB7" w:rsidP="00951927" w:rsidRDefault="00595DB7">
      <w:pPr>
        <w:ind w:left="360"/>
        <w:rPr>
          <w:rFonts w:ascii="Arial" w:hAnsi="Arial" w:cs="Arial"/>
          <w:sz w:val="22"/>
          <w:szCs w:val="22"/>
        </w:rPr>
      </w:pPr>
    </w:p>
    <w:p w:rsidR="00A7303F" w:rsidP="00951927" w:rsidRDefault="00A3451B">
      <w:pPr>
        <w:ind w:left="360"/>
        <w:rPr>
          <w:rFonts w:ascii="Arial" w:hAnsi="Arial" w:cs="Arial"/>
          <w:sz w:val="22"/>
          <w:szCs w:val="22"/>
        </w:rPr>
      </w:pPr>
      <w:r>
        <w:rPr>
          <w:rFonts w:ascii="Arial" w:hAnsi="Arial" w:cs="Arial"/>
          <w:sz w:val="22"/>
          <w:szCs w:val="22"/>
        </w:rPr>
        <w:t xml:space="preserve">Under those IRC authorities, </w:t>
      </w:r>
      <w:r w:rsidRPr="001B721C" w:rsidR="00196C7A">
        <w:rPr>
          <w:rFonts w:ascii="Arial" w:hAnsi="Arial" w:cs="Arial"/>
          <w:sz w:val="22"/>
          <w:szCs w:val="22"/>
        </w:rPr>
        <w:t>TTB has issued regulations regarding brewer’s bonds, which are contained in 27 CFR Part 25, Beer.</w:t>
      </w:r>
      <w:r w:rsidRPr="001B721C" w:rsidR="00B97A8F">
        <w:rPr>
          <w:rFonts w:ascii="Arial" w:hAnsi="Arial" w:cs="Arial"/>
          <w:sz w:val="22"/>
          <w:szCs w:val="22"/>
        </w:rPr>
        <w:t xml:space="preserve"> </w:t>
      </w:r>
      <w:r w:rsidRPr="001B721C" w:rsidR="001B721C">
        <w:rPr>
          <w:rFonts w:ascii="Arial" w:hAnsi="Arial" w:cs="Arial"/>
          <w:sz w:val="22"/>
          <w:szCs w:val="22"/>
        </w:rPr>
        <w:t xml:space="preserve"> </w:t>
      </w:r>
      <w:r w:rsidR="00044442">
        <w:rPr>
          <w:rFonts w:ascii="Arial" w:hAnsi="Arial" w:cs="Arial"/>
          <w:sz w:val="22"/>
          <w:szCs w:val="22"/>
        </w:rPr>
        <w:t xml:space="preserve">Specifically, </w:t>
      </w:r>
      <w:r w:rsidRPr="00E46CC9" w:rsidR="00044442">
        <w:rPr>
          <w:rFonts w:ascii="Arial" w:hAnsi="Arial" w:cs="Arial"/>
          <w:sz w:val="22"/>
          <w:szCs w:val="22"/>
        </w:rPr>
        <w:t>27 CFR 25.91</w:t>
      </w:r>
      <w:r w:rsidR="00044442">
        <w:rPr>
          <w:rFonts w:ascii="Arial" w:hAnsi="Arial" w:cs="Arial"/>
          <w:sz w:val="22"/>
          <w:szCs w:val="22"/>
        </w:rPr>
        <w:t xml:space="preserve"> requires a brewer, unless otherwise exempted, to execute a bond before beginning business</w:t>
      </w:r>
      <w:r w:rsidR="00A7303F">
        <w:rPr>
          <w:rFonts w:ascii="Arial" w:hAnsi="Arial" w:cs="Arial"/>
          <w:sz w:val="22"/>
          <w:szCs w:val="22"/>
        </w:rPr>
        <w:t>, § </w:t>
      </w:r>
      <w:r w:rsidRPr="00E46CC9" w:rsidR="00A7303F">
        <w:rPr>
          <w:rFonts w:ascii="Arial" w:hAnsi="Arial" w:cs="Arial"/>
          <w:sz w:val="22"/>
          <w:szCs w:val="22"/>
        </w:rPr>
        <w:t xml:space="preserve">25.93 sets the penal sum of the required bond, § 25.94 concerns strengthening bonds, </w:t>
      </w:r>
      <w:r w:rsidRPr="00E46CC9" w:rsidR="00D356E7">
        <w:rPr>
          <w:rFonts w:ascii="Arial" w:hAnsi="Arial" w:cs="Arial"/>
          <w:sz w:val="22"/>
          <w:szCs w:val="22"/>
        </w:rPr>
        <w:t xml:space="preserve">and </w:t>
      </w:r>
      <w:r w:rsidRPr="00E46CC9" w:rsidR="00A7303F">
        <w:rPr>
          <w:rFonts w:ascii="Arial" w:hAnsi="Arial" w:cs="Arial"/>
          <w:sz w:val="22"/>
          <w:szCs w:val="22"/>
        </w:rPr>
        <w:t xml:space="preserve">§ 25.95 concerns </w:t>
      </w:r>
      <w:r w:rsidRPr="00E46CC9" w:rsidR="002D544E">
        <w:rPr>
          <w:rFonts w:ascii="Arial" w:hAnsi="Arial" w:cs="Arial"/>
          <w:sz w:val="22"/>
          <w:szCs w:val="22"/>
        </w:rPr>
        <w:t xml:space="preserve">new or </w:t>
      </w:r>
      <w:r w:rsidRPr="00E46CC9" w:rsidR="00A7303F">
        <w:rPr>
          <w:rFonts w:ascii="Arial" w:hAnsi="Arial" w:cs="Arial"/>
          <w:sz w:val="22"/>
          <w:szCs w:val="22"/>
        </w:rPr>
        <w:t>superseding bonds for existing brewers</w:t>
      </w:r>
      <w:r w:rsidRPr="00E46CC9" w:rsidR="00D356E7">
        <w:rPr>
          <w:rFonts w:ascii="Arial" w:hAnsi="Arial" w:cs="Arial"/>
          <w:sz w:val="22"/>
          <w:szCs w:val="22"/>
        </w:rPr>
        <w:t xml:space="preserve">.  Also, </w:t>
      </w:r>
      <w:r w:rsidRPr="00E46CC9" w:rsidR="00A7303F">
        <w:rPr>
          <w:rFonts w:ascii="Arial" w:hAnsi="Arial" w:cs="Arial"/>
          <w:sz w:val="22"/>
          <w:szCs w:val="22"/>
        </w:rPr>
        <w:t>§ 25.73(c) requires a new bond in certain cases of changes in partnership</w:t>
      </w:r>
      <w:r w:rsidRPr="00E46CC9" w:rsidR="00D356E7">
        <w:rPr>
          <w:rFonts w:ascii="Arial" w:hAnsi="Arial" w:cs="Arial"/>
          <w:sz w:val="22"/>
          <w:szCs w:val="22"/>
        </w:rPr>
        <w:t xml:space="preserve">, </w:t>
      </w:r>
      <w:r w:rsidRPr="00E46CC9" w:rsidR="00A7303F">
        <w:rPr>
          <w:rFonts w:ascii="Arial" w:hAnsi="Arial" w:cs="Arial"/>
          <w:sz w:val="22"/>
          <w:szCs w:val="22"/>
        </w:rPr>
        <w:t>§ 25.77 requires a new bond, consent of surety</w:t>
      </w:r>
      <w:r w:rsidRPr="00E46CC9" w:rsidR="00D356E7">
        <w:rPr>
          <w:rStyle w:val="FootnoteReference"/>
          <w:rFonts w:ascii="Arial" w:hAnsi="Arial" w:cs="Arial"/>
          <w:sz w:val="22"/>
          <w:szCs w:val="22"/>
        </w:rPr>
        <w:footnoteReference w:id="2"/>
      </w:r>
      <w:r w:rsidRPr="00E46CC9" w:rsidR="00A7303F">
        <w:rPr>
          <w:rFonts w:ascii="Arial" w:hAnsi="Arial" w:cs="Arial"/>
          <w:sz w:val="22"/>
          <w:szCs w:val="22"/>
        </w:rPr>
        <w:t xml:space="preserve"> or a bond continuation certificate if a brewer changes location, and § 25.274</w:t>
      </w:r>
      <w:r w:rsidRPr="00044442" w:rsidR="00A7303F">
        <w:rPr>
          <w:rFonts w:ascii="Arial" w:hAnsi="Arial" w:cs="Arial"/>
          <w:sz w:val="22"/>
          <w:szCs w:val="22"/>
        </w:rPr>
        <w:t xml:space="preserve"> requires a bond for a pilot brewery.</w:t>
      </w:r>
      <w:r w:rsidR="00A7303F">
        <w:rPr>
          <w:rFonts w:ascii="Arial" w:hAnsi="Arial" w:cs="Arial"/>
          <w:sz w:val="22"/>
          <w:szCs w:val="22"/>
        </w:rPr>
        <w:t xml:space="preserve"> </w:t>
      </w:r>
    </w:p>
    <w:p w:rsidR="00044442" w:rsidP="00951927" w:rsidRDefault="00044442">
      <w:pPr>
        <w:ind w:left="360"/>
        <w:rPr>
          <w:rFonts w:ascii="Arial" w:hAnsi="Arial" w:cs="Arial"/>
          <w:sz w:val="22"/>
          <w:szCs w:val="22"/>
        </w:rPr>
      </w:pPr>
    </w:p>
    <w:p w:rsidRPr="00213AD9" w:rsidR="00213AD9" w:rsidP="00951927" w:rsidRDefault="00A7303F">
      <w:pPr>
        <w:ind w:left="360"/>
        <w:rPr>
          <w:rFonts w:ascii="Arial" w:hAnsi="Arial" w:cs="Arial"/>
          <w:sz w:val="22"/>
          <w:szCs w:val="22"/>
        </w:rPr>
      </w:pPr>
      <w:r>
        <w:rPr>
          <w:rFonts w:ascii="Arial" w:hAnsi="Arial" w:cs="Arial"/>
          <w:sz w:val="22"/>
          <w:szCs w:val="22"/>
        </w:rPr>
        <w:t xml:space="preserve">Under </w:t>
      </w:r>
      <w:r w:rsidRPr="00002085">
        <w:rPr>
          <w:rFonts w:ascii="Arial" w:hAnsi="Arial" w:cs="Arial"/>
          <w:sz w:val="22"/>
          <w:szCs w:val="22"/>
        </w:rPr>
        <w:t>27 CFR 25.98</w:t>
      </w:r>
      <w:r>
        <w:rPr>
          <w:rFonts w:ascii="Arial" w:hAnsi="Arial" w:cs="Arial"/>
          <w:sz w:val="22"/>
          <w:szCs w:val="22"/>
        </w:rPr>
        <w:t>, a brewer’s bond may be a surety bond, which is a bond guaranteed by an approved surety company,</w:t>
      </w:r>
      <w:r w:rsidR="00B94685">
        <w:rPr>
          <w:rStyle w:val="FootnoteReference"/>
          <w:rFonts w:ascii="Arial" w:hAnsi="Arial" w:cs="Arial"/>
          <w:sz w:val="22"/>
          <w:szCs w:val="22"/>
        </w:rPr>
        <w:footnoteReference w:id="3"/>
      </w:r>
      <w:r>
        <w:rPr>
          <w:rFonts w:ascii="Arial" w:hAnsi="Arial" w:cs="Arial"/>
          <w:sz w:val="22"/>
          <w:szCs w:val="22"/>
        </w:rPr>
        <w:t xml:space="preserve"> or </w:t>
      </w:r>
      <w:r w:rsidR="00B94685">
        <w:rPr>
          <w:rFonts w:ascii="Arial" w:hAnsi="Arial" w:cs="Arial"/>
          <w:sz w:val="22"/>
          <w:szCs w:val="22"/>
        </w:rPr>
        <w:t xml:space="preserve">it </w:t>
      </w:r>
      <w:r>
        <w:rPr>
          <w:rFonts w:ascii="Arial" w:hAnsi="Arial" w:cs="Arial"/>
          <w:sz w:val="22"/>
          <w:szCs w:val="22"/>
        </w:rPr>
        <w:t xml:space="preserve">may be a collateral bond, which is a bond guaranteed by United States Treasury </w:t>
      </w:r>
      <w:r w:rsidR="000E7998">
        <w:rPr>
          <w:rFonts w:ascii="Arial" w:hAnsi="Arial" w:cs="Arial"/>
          <w:sz w:val="22"/>
          <w:szCs w:val="22"/>
        </w:rPr>
        <w:t>securities (</w:t>
      </w:r>
      <w:r>
        <w:rPr>
          <w:rFonts w:ascii="Arial" w:hAnsi="Arial" w:cs="Arial"/>
          <w:sz w:val="22"/>
          <w:szCs w:val="22"/>
        </w:rPr>
        <w:t>bond</w:t>
      </w:r>
      <w:r w:rsidR="00D356E7">
        <w:rPr>
          <w:rFonts w:ascii="Arial" w:hAnsi="Arial" w:cs="Arial"/>
          <w:sz w:val="22"/>
          <w:szCs w:val="22"/>
        </w:rPr>
        <w:t>s</w:t>
      </w:r>
      <w:r>
        <w:rPr>
          <w:rFonts w:ascii="Arial" w:hAnsi="Arial" w:cs="Arial"/>
          <w:sz w:val="22"/>
          <w:szCs w:val="22"/>
        </w:rPr>
        <w:t xml:space="preserve"> or notes</w:t>
      </w:r>
      <w:r w:rsidR="000E7998">
        <w:rPr>
          <w:rFonts w:ascii="Arial" w:hAnsi="Arial" w:cs="Arial"/>
          <w:sz w:val="22"/>
          <w:szCs w:val="22"/>
        </w:rPr>
        <w:t xml:space="preserve">) or by cash or cash equivalent (check or money order).  To file a surety bond, </w:t>
      </w:r>
      <w:r w:rsidR="00B94685">
        <w:rPr>
          <w:rFonts w:ascii="Arial" w:hAnsi="Arial" w:cs="Arial"/>
          <w:sz w:val="22"/>
          <w:szCs w:val="22"/>
        </w:rPr>
        <w:t xml:space="preserve">a </w:t>
      </w:r>
      <w:r w:rsidR="000E7998">
        <w:rPr>
          <w:rFonts w:ascii="Arial" w:hAnsi="Arial" w:cs="Arial"/>
          <w:sz w:val="22"/>
          <w:szCs w:val="22"/>
        </w:rPr>
        <w:t>brewer uses form TTB F </w:t>
      </w:r>
      <w:r w:rsidRPr="00002085" w:rsidR="000E7998">
        <w:rPr>
          <w:rFonts w:ascii="Arial" w:hAnsi="Arial" w:cs="Arial"/>
          <w:sz w:val="22"/>
          <w:szCs w:val="22"/>
        </w:rPr>
        <w:t>5130.22</w:t>
      </w:r>
      <w:r w:rsidR="000E7998">
        <w:rPr>
          <w:rFonts w:ascii="Arial" w:hAnsi="Arial" w:cs="Arial"/>
          <w:sz w:val="22"/>
          <w:szCs w:val="22"/>
        </w:rPr>
        <w:t>, Brewer’s Bond</w:t>
      </w:r>
      <w:r w:rsidR="00D356E7">
        <w:rPr>
          <w:rFonts w:ascii="Arial" w:hAnsi="Arial" w:cs="Arial"/>
          <w:sz w:val="22"/>
          <w:szCs w:val="22"/>
        </w:rPr>
        <w:t xml:space="preserve">, and to </w:t>
      </w:r>
      <w:r w:rsidR="000E7998">
        <w:rPr>
          <w:rFonts w:ascii="Arial" w:hAnsi="Arial" w:cs="Arial"/>
          <w:sz w:val="22"/>
          <w:szCs w:val="22"/>
        </w:rPr>
        <w:t xml:space="preserve">file a collateral bond, </w:t>
      </w:r>
      <w:r w:rsidR="00B94685">
        <w:rPr>
          <w:rFonts w:ascii="Arial" w:hAnsi="Arial" w:cs="Arial"/>
          <w:sz w:val="22"/>
          <w:szCs w:val="22"/>
        </w:rPr>
        <w:t xml:space="preserve">a </w:t>
      </w:r>
      <w:r w:rsidR="000E7998">
        <w:rPr>
          <w:rFonts w:ascii="Arial" w:hAnsi="Arial" w:cs="Arial"/>
          <w:sz w:val="22"/>
          <w:szCs w:val="22"/>
        </w:rPr>
        <w:t>brewer uses form TTB F </w:t>
      </w:r>
      <w:r w:rsidRPr="00002085" w:rsidR="000E7998">
        <w:rPr>
          <w:rFonts w:ascii="Arial" w:hAnsi="Arial" w:cs="Arial"/>
          <w:sz w:val="22"/>
          <w:szCs w:val="22"/>
        </w:rPr>
        <w:t>5130.25</w:t>
      </w:r>
      <w:r w:rsidR="000E7998">
        <w:rPr>
          <w:rFonts w:ascii="Arial" w:hAnsi="Arial" w:cs="Arial"/>
          <w:sz w:val="22"/>
          <w:szCs w:val="22"/>
        </w:rPr>
        <w:t xml:space="preserve">, Brewer’s Collateral Bond. </w:t>
      </w:r>
      <w:r w:rsidR="00213AD9">
        <w:rPr>
          <w:rFonts w:ascii="Arial" w:hAnsi="Arial" w:cs="Arial"/>
          <w:sz w:val="22"/>
          <w:szCs w:val="22"/>
        </w:rPr>
        <w:t xml:space="preserve"> </w:t>
      </w:r>
      <w:r w:rsidR="000E7998">
        <w:rPr>
          <w:rFonts w:ascii="Arial" w:hAnsi="Arial" w:cs="Arial"/>
          <w:sz w:val="22"/>
          <w:szCs w:val="22"/>
        </w:rPr>
        <w:t>As noted</w:t>
      </w:r>
      <w:r w:rsidR="00CE1967">
        <w:rPr>
          <w:rFonts w:ascii="Arial" w:hAnsi="Arial" w:cs="Arial"/>
          <w:sz w:val="22"/>
          <w:szCs w:val="22"/>
        </w:rPr>
        <w:t xml:space="preserve"> above, </w:t>
      </w:r>
      <w:r w:rsidR="000E7998">
        <w:rPr>
          <w:rFonts w:ascii="Arial" w:hAnsi="Arial" w:cs="Arial"/>
          <w:sz w:val="22"/>
          <w:szCs w:val="22"/>
        </w:rPr>
        <w:t>brewer’s bonds expire every four years.  Under § </w:t>
      </w:r>
      <w:r w:rsidRPr="00002085" w:rsidR="000E7998">
        <w:rPr>
          <w:rFonts w:ascii="Arial" w:hAnsi="Arial" w:cs="Arial"/>
          <w:sz w:val="22"/>
          <w:szCs w:val="22"/>
        </w:rPr>
        <w:t>25.97</w:t>
      </w:r>
      <w:r w:rsidR="000E7998">
        <w:rPr>
          <w:rFonts w:ascii="Arial" w:hAnsi="Arial" w:cs="Arial"/>
          <w:sz w:val="22"/>
          <w:szCs w:val="22"/>
        </w:rPr>
        <w:t xml:space="preserve">, when a brewer’s bond is set to expire, </w:t>
      </w:r>
      <w:r w:rsidR="00B94685">
        <w:rPr>
          <w:rFonts w:ascii="Arial" w:hAnsi="Arial" w:cs="Arial"/>
          <w:sz w:val="22"/>
          <w:szCs w:val="22"/>
        </w:rPr>
        <w:t xml:space="preserve">the </w:t>
      </w:r>
      <w:r w:rsidR="000E7998">
        <w:rPr>
          <w:rFonts w:ascii="Arial" w:hAnsi="Arial" w:cs="Arial"/>
          <w:sz w:val="22"/>
          <w:szCs w:val="22"/>
        </w:rPr>
        <w:t xml:space="preserve">brewer may file a continuation certificate </w:t>
      </w:r>
      <w:r w:rsidR="00D356E7">
        <w:rPr>
          <w:rFonts w:ascii="Arial" w:hAnsi="Arial" w:cs="Arial"/>
          <w:sz w:val="22"/>
          <w:szCs w:val="22"/>
        </w:rPr>
        <w:t>attesting to the extension of their surety or collateral bond.</w:t>
      </w:r>
      <w:r w:rsidR="000E7998">
        <w:rPr>
          <w:rFonts w:ascii="Arial" w:hAnsi="Arial" w:cs="Arial"/>
          <w:sz w:val="22"/>
          <w:szCs w:val="22"/>
        </w:rPr>
        <w:t xml:space="preserve"> </w:t>
      </w:r>
      <w:r w:rsidR="00B94685">
        <w:rPr>
          <w:rFonts w:ascii="Arial" w:hAnsi="Arial" w:cs="Arial"/>
          <w:sz w:val="22"/>
          <w:szCs w:val="22"/>
        </w:rPr>
        <w:t xml:space="preserve"> To continue a surety bond, a brewer files TTB F </w:t>
      </w:r>
      <w:r w:rsidRPr="00002085" w:rsidR="00B94685">
        <w:rPr>
          <w:rFonts w:ascii="Arial" w:hAnsi="Arial" w:cs="Arial"/>
          <w:sz w:val="22"/>
          <w:szCs w:val="22"/>
        </w:rPr>
        <w:t>5130.23</w:t>
      </w:r>
      <w:r w:rsidR="00B94685">
        <w:rPr>
          <w:rFonts w:ascii="Arial" w:hAnsi="Arial" w:cs="Arial"/>
          <w:sz w:val="22"/>
          <w:szCs w:val="22"/>
        </w:rPr>
        <w:t>, Brewer’s Bond Continuation Certificate, and, to continue a collateral bond, a brewer files TTB F </w:t>
      </w:r>
      <w:r w:rsidRPr="00002085" w:rsidR="00B94685">
        <w:rPr>
          <w:rFonts w:ascii="Arial" w:hAnsi="Arial" w:cs="Arial"/>
          <w:sz w:val="22"/>
          <w:szCs w:val="22"/>
        </w:rPr>
        <w:t>5130.27</w:t>
      </w:r>
      <w:r w:rsidR="00B94685">
        <w:rPr>
          <w:rFonts w:ascii="Arial" w:hAnsi="Arial" w:cs="Arial"/>
          <w:sz w:val="22"/>
          <w:szCs w:val="22"/>
        </w:rPr>
        <w:t xml:space="preserve">, Brewer’s Collateral Bond Continuation Certificate. </w:t>
      </w:r>
      <w:r w:rsidR="00213AD9">
        <w:rPr>
          <w:rFonts w:ascii="Arial" w:hAnsi="Arial" w:cs="Arial"/>
          <w:sz w:val="22"/>
          <w:szCs w:val="22"/>
        </w:rPr>
        <w:t xml:space="preserve"> </w:t>
      </w:r>
      <w:r w:rsidRPr="00213AD9" w:rsidR="00213AD9">
        <w:rPr>
          <w:rFonts w:ascii="Arial" w:hAnsi="Arial" w:cs="Arial"/>
          <w:sz w:val="22"/>
          <w:szCs w:val="22"/>
        </w:rPr>
        <w:t>Per the instructions</w:t>
      </w:r>
      <w:r w:rsidR="00213AD9">
        <w:rPr>
          <w:rFonts w:ascii="Arial" w:hAnsi="Arial" w:cs="Arial"/>
          <w:sz w:val="22"/>
          <w:szCs w:val="22"/>
        </w:rPr>
        <w:t xml:space="preserve"> on those </w:t>
      </w:r>
      <w:r w:rsidR="00AE7370">
        <w:rPr>
          <w:rFonts w:ascii="Arial" w:hAnsi="Arial" w:cs="Arial"/>
          <w:sz w:val="22"/>
          <w:szCs w:val="22"/>
        </w:rPr>
        <w:t xml:space="preserve">four </w:t>
      </w:r>
      <w:r w:rsidR="00213AD9">
        <w:rPr>
          <w:rFonts w:ascii="Arial" w:hAnsi="Arial" w:cs="Arial"/>
          <w:sz w:val="22"/>
          <w:szCs w:val="22"/>
        </w:rPr>
        <w:t>forms</w:t>
      </w:r>
      <w:r w:rsidRPr="00213AD9" w:rsidR="00213AD9">
        <w:rPr>
          <w:rFonts w:ascii="Arial" w:hAnsi="Arial" w:cs="Arial"/>
          <w:sz w:val="22"/>
          <w:szCs w:val="22"/>
        </w:rPr>
        <w:t>,</w:t>
      </w:r>
      <w:r w:rsidR="00213AD9">
        <w:rPr>
          <w:rFonts w:ascii="Arial" w:hAnsi="Arial" w:cs="Arial"/>
          <w:sz w:val="22"/>
          <w:szCs w:val="22"/>
        </w:rPr>
        <w:t xml:space="preserve"> brewers</w:t>
      </w:r>
      <w:r w:rsidRPr="00213AD9" w:rsidR="00213AD9">
        <w:rPr>
          <w:rFonts w:ascii="Arial" w:hAnsi="Arial" w:cs="Arial"/>
          <w:sz w:val="22"/>
          <w:szCs w:val="22"/>
        </w:rPr>
        <w:t xml:space="preserve"> file two original copies with TTB</w:t>
      </w:r>
      <w:r w:rsidR="00213AD9">
        <w:rPr>
          <w:rFonts w:ascii="Arial" w:hAnsi="Arial" w:cs="Arial"/>
          <w:sz w:val="22"/>
          <w:szCs w:val="22"/>
        </w:rPr>
        <w:t>, and, a</w:t>
      </w:r>
      <w:r w:rsidRPr="00213AD9" w:rsidR="00213AD9">
        <w:rPr>
          <w:rFonts w:ascii="Arial" w:hAnsi="Arial" w:cs="Arial"/>
          <w:sz w:val="22"/>
          <w:szCs w:val="22"/>
        </w:rPr>
        <w:t xml:space="preserve">fter TTB notes </w:t>
      </w:r>
      <w:r w:rsidR="00AE7370">
        <w:rPr>
          <w:rFonts w:ascii="Arial" w:hAnsi="Arial" w:cs="Arial"/>
          <w:sz w:val="22"/>
          <w:szCs w:val="22"/>
        </w:rPr>
        <w:t xml:space="preserve">on the form </w:t>
      </w:r>
      <w:r w:rsidRPr="00213AD9" w:rsidR="00213AD9">
        <w:rPr>
          <w:rFonts w:ascii="Arial" w:hAnsi="Arial" w:cs="Arial"/>
          <w:sz w:val="22"/>
          <w:szCs w:val="22"/>
        </w:rPr>
        <w:t xml:space="preserve">its approval of the bond </w:t>
      </w:r>
      <w:r w:rsidR="00213AD9">
        <w:rPr>
          <w:rFonts w:ascii="Arial" w:hAnsi="Arial" w:cs="Arial"/>
          <w:sz w:val="22"/>
          <w:szCs w:val="22"/>
        </w:rPr>
        <w:t xml:space="preserve">or </w:t>
      </w:r>
      <w:r w:rsidR="00AE7370">
        <w:rPr>
          <w:rFonts w:ascii="Arial" w:hAnsi="Arial" w:cs="Arial"/>
          <w:sz w:val="22"/>
          <w:szCs w:val="22"/>
        </w:rPr>
        <w:t xml:space="preserve">bond </w:t>
      </w:r>
      <w:r w:rsidR="00213AD9">
        <w:rPr>
          <w:rFonts w:ascii="Arial" w:hAnsi="Arial" w:cs="Arial"/>
          <w:sz w:val="22"/>
          <w:szCs w:val="22"/>
        </w:rPr>
        <w:t>continuation</w:t>
      </w:r>
      <w:r w:rsidR="00AE7370">
        <w:rPr>
          <w:rFonts w:ascii="Arial" w:hAnsi="Arial" w:cs="Arial"/>
          <w:sz w:val="22"/>
          <w:szCs w:val="22"/>
        </w:rPr>
        <w:t>,</w:t>
      </w:r>
      <w:r w:rsidRPr="00213AD9" w:rsidR="00213AD9">
        <w:rPr>
          <w:rFonts w:ascii="Arial" w:hAnsi="Arial" w:cs="Arial"/>
          <w:sz w:val="22"/>
          <w:szCs w:val="22"/>
        </w:rPr>
        <w:t xml:space="preserve"> it returns one copy to the </w:t>
      </w:r>
      <w:r w:rsidR="00AE7370">
        <w:rPr>
          <w:rFonts w:ascii="Arial" w:hAnsi="Arial" w:cs="Arial"/>
          <w:sz w:val="22"/>
          <w:szCs w:val="22"/>
        </w:rPr>
        <w:t xml:space="preserve">brewer to keep with their </w:t>
      </w:r>
      <w:r w:rsidRPr="00213AD9" w:rsidR="00213AD9">
        <w:rPr>
          <w:rFonts w:ascii="Arial" w:hAnsi="Arial" w:cs="Arial"/>
          <w:sz w:val="22"/>
          <w:szCs w:val="22"/>
        </w:rPr>
        <w:t xml:space="preserve">records. </w:t>
      </w:r>
    </w:p>
    <w:p w:rsidR="00044442" w:rsidP="00951927" w:rsidRDefault="00044442">
      <w:pPr>
        <w:ind w:left="360"/>
        <w:rPr>
          <w:rFonts w:ascii="Arial" w:hAnsi="Arial" w:cs="Arial"/>
          <w:sz w:val="22"/>
          <w:szCs w:val="22"/>
        </w:rPr>
      </w:pPr>
    </w:p>
    <w:p w:rsidRPr="00C20383" w:rsidR="00D362C1" w:rsidP="00951927" w:rsidRDefault="00D362C1">
      <w:pPr>
        <w:suppressAutoHyphens/>
        <w:spacing w:after="120"/>
        <w:ind w:left="360"/>
        <w:rPr>
          <w:rFonts w:ascii="Arial" w:hAnsi="Arial" w:cs="Arial"/>
          <w:sz w:val="22"/>
          <w:szCs w:val="22"/>
        </w:rPr>
      </w:pPr>
      <w:r w:rsidRPr="00C20383">
        <w:rPr>
          <w:rFonts w:ascii="Arial" w:hAnsi="Arial" w:cs="Arial"/>
          <w:sz w:val="22"/>
          <w:szCs w:val="22"/>
        </w:rPr>
        <w:t>This information collection is aligned with:</w:t>
      </w:r>
      <w:r w:rsidR="00B94685">
        <w:rPr>
          <w:rFonts w:ascii="Arial" w:hAnsi="Arial" w:cs="Arial"/>
          <w:sz w:val="22"/>
          <w:szCs w:val="22"/>
        </w:rPr>
        <w:t xml:space="preserve"> </w:t>
      </w:r>
    </w:p>
    <w:p w:rsidRPr="00C20383" w:rsidR="00D362C1" w:rsidP="00951927" w:rsidRDefault="00D362C1">
      <w:pPr>
        <w:numPr>
          <w:ilvl w:val="0"/>
          <w:numId w:val="38"/>
        </w:numPr>
        <w:suppressAutoHyphens/>
        <w:spacing w:after="120"/>
        <w:ind w:left="720"/>
        <w:rPr>
          <w:rFonts w:ascii="Arial" w:hAnsi="Arial" w:cs="Arial"/>
          <w:sz w:val="22"/>
          <w:szCs w:val="22"/>
        </w:rPr>
      </w:pPr>
      <w:r w:rsidRPr="00182279">
        <w:rPr>
          <w:rFonts w:ascii="Arial" w:hAnsi="Arial" w:cs="Arial"/>
          <w:sz w:val="22"/>
          <w:szCs w:val="22"/>
          <w:u w:val="single"/>
        </w:rPr>
        <w:t>Line of Business/Sub-function:</w:t>
      </w:r>
      <w:r w:rsidRPr="00C20383">
        <w:rPr>
          <w:rFonts w:ascii="Arial" w:hAnsi="Arial" w:cs="Arial"/>
          <w:sz w:val="22"/>
          <w:szCs w:val="22"/>
        </w:rPr>
        <w:t xml:space="preserve">  General Government/Taxation Management.</w:t>
      </w:r>
      <w:r w:rsidR="00182279">
        <w:rPr>
          <w:rFonts w:ascii="Arial" w:hAnsi="Arial" w:cs="Arial"/>
          <w:sz w:val="22"/>
          <w:szCs w:val="22"/>
        </w:rPr>
        <w:t xml:space="preserve"> </w:t>
      </w:r>
    </w:p>
    <w:p w:rsidRPr="00C20383" w:rsidR="00D362C1" w:rsidP="00951927" w:rsidRDefault="00D362C1">
      <w:pPr>
        <w:numPr>
          <w:ilvl w:val="0"/>
          <w:numId w:val="38"/>
        </w:numPr>
        <w:suppressAutoHyphens/>
        <w:spacing w:line="240" w:lineRule="atLeast"/>
        <w:ind w:left="720"/>
        <w:rPr>
          <w:rFonts w:ascii="Arial" w:hAnsi="Arial" w:cs="Arial"/>
          <w:sz w:val="22"/>
          <w:szCs w:val="22"/>
        </w:rPr>
      </w:pPr>
      <w:r w:rsidRPr="00182279">
        <w:rPr>
          <w:rFonts w:ascii="Arial" w:hAnsi="Arial" w:cs="Arial"/>
          <w:sz w:val="22"/>
          <w:szCs w:val="22"/>
          <w:u w:val="single"/>
        </w:rPr>
        <w:t>IT Investment:</w:t>
      </w:r>
      <w:r w:rsidRPr="00C20383">
        <w:rPr>
          <w:rFonts w:ascii="Arial" w:hAnsi="Arial" w:cs="Arial"/>
          <w:sz w:val="22"/>
          <w:szCs w:val="22"/>
        </w:rPr>
        <w:t xml:space="preserve">  </w:t>
      </w:r>
      <w:r w:rsidR="00CE1967">
        <w:rPr>
          <w:rFonts w:ascii="Arial" w:hAnsi="Arial" w:cs="Arial"/>
          <w:sz w:val="22"/>
          <w:szCs w:val="22"/>
        </w:rPr>
        <w:t>Permits Online (PONL) and Tax Major Application s</w:t>
      </w:r>
      <w:r w:rsidRPr="00C20383">
        <w:rPr>
          <w:rFonts w:ascii="Arial" w:hAnsi="Arial" w:cs="Arial"/>
          <w:sz w:val="22"/>
          <w:szCs w:val="22"/>
        </w:rPr>
        <w:t>ystems.</w:t>
      </w:r>
      <w:r w:rsidR="00182279">
        <w:rPr>
          <w:rFonts w:ascii="Arial" w:hAnsi="Arial" w:cs="Arial"/>
          <w:sz w:val="22"/>
          <w:szCs w:val="22"/>
        </w:rPr>
        <w:t xml:space="preserve"> </w:t>
      </w:r>
    </w:p>
    <w:p w:rsidRPr="00182279" w:rsidR="00D362C1" w:rsidP="00951927" w:rsidRDefault="00D362C1">
      <w:pPr>
        <w:suppressAutoHyphens/>
        <w:spacing w:line="240" w:lineRule="atLeast"/>
        <w:rPr>
          <w:rFonts w:ascii="Arial" w:hAnsi="Arial" w:cs="Arial"/>
          <w:sz w:val="36"/>
          <w:szCs w:val="36"/>
        </w:rPr>
      </w:pPr>
    </w:p>
    <w:p w:rsidRPr="007A5D4B" w:rsidR="005236BF" w:rsidP="00951927" w:rsidRDefault="005236BF">
      <w:pPr>
        <w:suppressAutoHyphens/>
        <w:rPr>
          <w:rFonts w:ascii="Arial" w:hAnsi="Arial" w:cs="Arial"/>
          <w:i/>
          <w:sz w:val="22"/>
          <w:szCs w:val="22"/>
        </w:rPr>
      </w:pPr>
      <w:r w:rsidRPr="007A5D4B">
        <w:rPr>
          <w:rFonts w:ascii="Arial" w:hAnsi="Arial" w:cs="Arial"/>
          <w:i/>
          <w:sz w:val="22"/>
          <w:szCs w:val="22"/>
        </w:rPr>
        <w:t xml:space="preserve">2.  How, by whom, and for what purpose is this information used? </w:t>
      </w:r>
    </w:p>
    <w:p w:rsidRPr="00C20383" w:rsidR="00865413" w:rsidP="00951927" w:rsidRDefault="00865413">
      <w:pPr>
        <w:suppressAutoHyphens/>
        <w:spacing w:line="240" w:lineRule="atLeast"/>
        <w:rPr>
          <w:rFonts w:ascii="Arial" w:hAnsi="Arial" w:cs="Arial"/>
          <w:sz w:val="22"/>
          <w:szCs w:val="22"/>
        </w:rPr>
      </w:pPr>
    </w:p>
    <w:p w:rsidRPr="0004407E" w:rsidR="00CE1967" w:rsidP="00951927" w:rsidRDefault="00AE7370">
      <w:pPr>
        <w:ind w:left="360"/>
        <w:rPr>
          <w:rFonts w:ascii="Arial" w:hAnsi="Arial" w:cs="Arial"/>
          <w:sz w:val="22"/>
          <w:szCs w:val="22"/>
        </w:rPr>
      </w:pPr>
      <w:r w:rsidRPr="0004407E">
        <w:rPr>
          <w:rFonts w:ascii="Arial" w:hAnsi="Arial" w:cs="Arial"/>
          <w:sz w:val="22"/>
          <w:szCs w:val="22"/>
        </w:rPr>
        <w:t>If required to provide a bond</w:t>
      </w:r>
      <w:r w:rsidR="001E5CED">
        <w:rPr>
          <w:rFonts w:ascii="Arial" w:hAnsi="Arial" w:cs="Arial"/>
          <w:sz w:val="22"/>
          <w:szCs w:val="22"/>
        </w:rPr>
        <w:t xml:space="preserve"> by the IRC</w:t>
      </w:r>
      <w:r w:rsidRPr="0004407E">
        <w:rPr>
          <w:rFonts w:ascii="Arial" w:hAnsi="Arial" w:cs="Arial"/>
          <w:sz w:val="22"/>
          <w:szCs w:val="22"/>
        </w:rPr>
        <w:t>, bre</w:t>
      </w:r>
      <w:r w:rsidRPr="0004407E" w:rsidR="00213AD9">
        <w:rPr>
          <w:rFonts w:ascii="Arial" w:hAnsi="Arial" w:cs="Arial"/>
          <w:sz w:val="22"/>
          <w:szCs w:val="22"/>
        </w:rPr>
        <w:t>wers use this information collection to furn</w:t>
      </w:r>
      <w:r w:rsidRPr="0004407E">
        <w:rPr>
          <w:rFonts w:ascii="Arial" w:hAnsi="Arial" w:cs="Arial"/>
          <w:sz w:val="22"/>
          <w:szCs w:val="22"/>
        </w:rPr>
        <w:t xml:space="preserve">ish </w:t>
      </w:r>
      <w:r w:rsidRPr="0004407E" w:rsidR="0004407E">
        <w:rPr>
          <w:rFonts w:ascii="Arial" w:hAnsi="Arial" w:cs="Arial"/>
          <w:sz w:val="22"/>
          <w:szCs w:val="22"/>
        </w:rPr>
        <w:t xml:space="preserve">or continue a bond.  </w:t>
      </w:r>
      <w:r w:rsidRPr="0004407E" w:rsidR="00CE1967">
        <w:rPr>
          <w:rFonts w:ascii="Arial" w:hAnsi="Arial" w:cs="Arial"/>
          <w:sz w:val="22"/>
          <w:szCs w:val="22"/>
        </w:rPr>
        <w:t xml:space="preserve">TTB uses the collected information to identify the </w:t>
      </w:r>
      <w:r w:rsidRPr="0004407E">
        <w:rPr>
          <w:rFonts w:ascii="Arial" w:hAnsi="Arial" w:cs="Arial"/>
          <w:sz w:val="22"/>
          <w:szCs w:val="22"/>
        </w:rPr>
        <w:t xml:space="preserve">brewer </w:t>
      </w:r>
      <w:r w:rsidRPr="0004407E" w:rsidR="00CE1967">
        <w:rPr>
          <w:rFonts w:ascii="Arial" w:hAnsi="Arial" w:cs="Arial"/>
          <w:sz w:val="22"/>
          <w:szCs w:val="22"/>
        </w:rPr>
        <w:t>and their surety company (if any), the type of bond being submitted (</w:t>
      </w:r>
      <w:r w:rsidRPr="0004407E" w:rsidR="00213AD9">
        <w:rPr>
          <w:rFonts w:ascii="Arial" w:hAnsi="Arial" w:cs="Arial"/>
          <w:sz w:val="22"/>
          <w:szCs w:val="22"/>
        </w:rPr>
        <w:t>surety, collateral, or continuation</w:t>
      </w:r>
      <w:r w:rsidRPr="0004407E">
        <w:rPr>
          <w:rFonts w:ascii="Arial" w:hAnsi="Arial" w:cs="Arial"/>
          <w:sz w:val="22"/>
          <w:szCs w:val="22"/>
        </w:rPr>
        <w:t xml:space="preserve"> certificate</w:t>
      </w:r>
      <w:r w:rsidRPr="0004407E" w:rsidR="00213AD9">
        <w:rPr>
          <w:rFonts w:ascii="Arial" w:hAnsi="Arial" w:cs="Arial"/>
          <w:sz w:val="22"/>
          <w:szCs w:val="22"/>
        </w:rPr>
        <w:t>)</w:t>
      </w:r>
      <w:r w:rsidRPr="0004407E" w:rsidR="00CE1967">
        <w:rPr>
          <w:rFonts w:ascii="Arial" w:hAnsi="Arial" w:cs="Arial"/>
          <w:sz w:val="22"/>
          <w:szCs w:val="22"/>
        </w:rPr>
        <w:t xml:space="preserve">, the kind of bond (original, strengthening, or superseding), and the premises covered by the bond.  TTB reviews the information to ensure that the </w:t>
      </w:r>
      <w:r w:rsidRPr="0004407E">
        <w:rPr>
          <w:rFonts w:ascii="Arial" w:hAnsi="Arial" w:cs="Arial"/>
          <w:sz w:val="22"/>
          <w:szCs w:val="22"/>
        </w:rPr>
        <w:t xml:space="preserve">brewer’s </w:t>
      </w:r>
      <w:r w:rsidRPr="0004407E" w:rsidR="00CE1967">
        <w:rPr>
          <w:rFonts w:ascii="Arial" w:hAnsi="Arial" w:cs="Arial"/>
          <w:sz w:val="22"/>
          <w:szCs w:val="22"/>
        </w:rPr>
        <w:t xml:space="preserve">bond coverage is adequate and that the Department of the Treasury has approved the involved surety (if any).  If TTB </w:t>
      </w:r>
      <w:r w:rsidRPr="0004407E">
        <w:rPr>
          <w:rFonts w:ascii="Arial" w:hAnsi="Arial" w:cs="Arial"/>
          <w:sz w:val="22"/>
          <w:szCs w:val="22"/>
        </w:rPr>
        <w:t xml:space="preserve">accepts </w:t>
      </w:r>
      <w:r w:rsidRPr="0004407E" w:rsidR="00CE1967">
        <w:rPr>
          <w:rFonts w:ascii="Arial" w:hAnsi="Arial" w:cs="Arial"/>
          <w:sz w:val="22"/>
          <w:szCs w:val="22"/>
        </w:rPr>
        <w:t xml:space="preserve">the bond, it notes its approval on the form and returns </w:t>
      </w:r>
      <w:r w:rsidRPr="0004407E">
        <w:rPr>
          <w:rFonts w:ascii="Arial" w:hAnsi="Arial" w:cs="Arial"/>
          <w:sz w:val="22"/>
          <w:szCs w:val="22"/>
        </w:rPr>
        <w:t>one c</w:t>
      </w:r>
      <w:r w:rsidRPr="0004407E" w:rsidR="00CE1967">
        <w:rPr>
          <w:rFonts w:ascii="Arial" w:hAnsi="Arial" w:cs="Arial"/>
          <w:sz w:val="22"/>
          <w:szCs w:val="22"/>
        </w:rPr>
        <w:t xml:space="preserve">opy to the respondent to keep for their records.  The collected information is necessary to protect the revenue as an approved bond ensures payment by the appropriate surety or collateral holder of any </w:t>
      </w:r>
      <w:r w:rsidRPr="0004407E">
        <w:rPr>
          <w:rFonts w:ascii="Arial" w:hAnsi="Arial" w:cs="Arial"/>
          <w:sz w:val="22"/>
          <w:szCs w:val="22"/>
        </w:rPr>
        <w:t xml:space="preserve">excise tax liabilities </w:t>
      </w:r>
      <w:r w:rsidRPr="0004407E" w:rsidR="00CE1967">
        <w:rPr>
          <w:rFonts w:ascii="Arial" w:hAnsi="Arial" w:cs="Arial"/>
          <w:sz w:val="22"/>
          <w:szCs w:val="22"/>
        </w:rPr>
        <w:t xml:space="preserve">that a </w:t>
      </w:r>
      <w:r w:rsidRPr="0004407E">
        <w:rPr>
          <w:rFonts w:ascii="Arial" w:hAnsi="Arial" w:cs="Arial"/>
          <w:sz w:val="22"/>
          <w:szCs w:val="22"/>
        </w:rPr>
        <w:t xml:space="preserve">brewer </w:t>
      </w:r>
      <w:r w:rsidRPr="0004407E" w:rsidR="00CE1967">
        <w:rPr>
          <w:rFonts w:ascii="Arial" w:hAnsi="Arial" w:cs="Arial"/>
          <w:sz w:val="22"/>
          <w:szCs w:val="22"/>
        </w:rPr>
        <w:t>does not pay in a timely manner.</w:t>
      </w:r>
      <w:r w:rsidRPr="0004407E">
        <w:rPr>
          <w:rFonts w:ascii="Arial" w:hAnsi="Arial" w:cs="Arial"/>
          <w:sz w:val="22"/>
          <w:szCs w:val="22"/>
        </w:rPr>
        <w:t xml:space="preserve"> </w:t>
      </w:r>
    </w:p>
    <w:p w:rsidRPr="00182279" w:rsidR="00182279" w:rsidP="00951927" w:rsidRDefault="00182279">
      <w:pPr>
        <w:rPr>
          <w:rFonts w:ascii="Arial" w:hAnsi="Arial" w:cs="Arial"/>
          <w:sz w:val="36"/>
          <w:szCs w:val="36"/>
        </w:rPr>
      </w:pPr>
    </w:p>
    <w:p w:rsidRPr="007A5D4B" w:rsidR="005236BF" w:rsidP="00951927" w:rsidRDefault="005236BF">
      <w:pPr>
        <w:suppressAutoHyphens/>
        <w:rPr>
          <w:rFonts w:ascii="Arial" w:hAnsi="Arial" w:cs="Arial"/>
          <w:i/>
          <w:sz w:val="22"/>
          <w:szCs w:val="22"/>
        </w:rPr>
      </w:pPr>
      <w:r w:rsidRPr="007A5D4B">
        <w:rPr>
          <w:rFonts w:ascii="Arial" w:hAnsi="Arial" w:cs="Arial"/>
          <w:i/>
          <w:sz w:val="22"/>
          <w:szCs w:val="22"/>
        </w:rPr>
        <w:lastRenderedPageBreak/>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C20383" w:rsidR="00865413" w:rsidP="00951927" w:rsidRDefault="00865413">
      <w:pPr>
        <w:rPr>
          <w:rFonts w:ascii="Arial" w:hAnsi="Arial" w:cs="Arial"/>
          <w:sz w:val="22"/>
          <w:szCs w:val="22"/>
        </w:rPr>
      </w:pPr>
    </w:p>
    <w:p w:rsidR="0004407E" w:rsidP="00951927" w:rsidRDefault="0004407E">
      <w:pPr>
        <w:suppressAutoHyphens/>
        <w:spacing w:line="240" w:lineRule="atLeast"/>
        <w:ind w:left="360"/>
        <w:rPr>
          <w:rFonts w:ascii="Arial" w:hAnsi="Arial" w:cs="Arial"/>
          <w:sz w:val="22"/>
          <w:szCs w:val="22"/>
        </w:rPr>
      </w:pPr>
      <w:r>
        <w:rPr>
          <w:rFonts w:ascii="Arial" w:hAnsi="Arial" w:cs="Arial"/>
          <w:sz w:val="22"/>
          <w:szCs w:val="22"/>
        </w:rPr>
        <w:t xml:space="preserve">Currently, respondents </w:t>
      </w:r>
      <w:r w:rsidRPr="007318DE">
        <w:rPr>
          <w:rFonts w:ascii="Arial" w:hAnsi="Arial" w:cs="Arial"/>
          <w:sz w:val="22"/>
          <w:szCs w:val="22"/>
        </w:rPr>
        <w:t xml:space="preserve">may </w:t>
      </w:r>
      <w:r>
        <w:rPr>
          <w:rFonts w:ascii="Arial" w:hAnsi="Arial" w:cs="Arial"/>
          <w:sz w:val="22"/>
          <w:szCs w:val="22"/>
        </w:rPr>
        <w:t xml:space="preserve">electronically </w:t>
      </w:r>
      <w:r w:rsidRPr="007318DE">
        <w:rPr>
          <w:rFonts w:ascii="Arial" w:hAnsi="Arial" w:cs="Arial"/>
          <w:sz w:val="22"/>
          <w:szCs w:val="22"/>
        </w:rPr>
        <w:t xml:space="preserve">file </w:t>
      </w:r>
      <w:r>
        <w:rPr>
          <w:rFonts w:ascii="Arial" w:hAnsi="Arial" w:cs="Arial"/>
          <w:sz w:val="22"/>
          <w:szCs w:val="22"/>
        </w:rPr>
        <w:t xml:space="preserve">bond information and upload completed, signed copies of the four brewer’s bond forms using the </w:t>
      </w:r>
      <w:r w:rsidR="00863513">
        <w:rPr>
          <w:rFonts w:ascii="Arial" w:hAnsi="Arial" w:cs="Arial"/>
          <w:sz w:val="22"/>
          <w:szCs w:val="22"/>
        </w:rPr>
        <w:t xml:space="preserve">brewery-related </w:t>
      </w:r>
      <w:r>
        <w:rPr>
          <w:rFonts w:ascii="Arial" w:hAnsi="Arial" w:cs="Arial"/>
          <w:sz w:val="22"/>
          <w:szCs w:val="22"/>
        </w:rPr>
        <w:t>application</w:t>
      </w:r>
      <w:r w:rsidR="00863513">
        <w:rPr>
          <w:rFonts w:ascii="Arial" w:hAnsi="Arial" w:cs="Arial"/>
          <w:sz w:val="22"/>
          <w:szCs w:val="22"/>
        </w:rPr>
        <w:t>s</w:t>
      </w:r>
      <w:r>
        <w:rPr>
          <w:rFonts w:ascii="Arial" w:hAnsi="Arial" w:cs="Arial"/>
          <w:sz w:val="22"/>
          <w:szCs w:val="22"/>
        </w:rPr>
        <w:t xml:space="preserve"> contained in TTB’s Permits Online (PONL) </w:t>
      </w:r>
      <w:r w:rsidRPr="007318DE">
        <w:rPr>
          <w:rFonts w:ascii="Arial" w:hAnsi="Arial" w:cs="Arial"/>
          <w:sz w:val="22"/>
          <w:szCs w:val="22"/>
        </w:rPr>
        <w:t>system</w:t>
      </w:r>
      <w:r>
        <w:rPr>
          <w:rFonts w:ascii="Arial" w:hAnsi="Arial" w:cs="Arial"/>
          <w:sz w:val="22"/>
          <w:szCs w:val="22"/>
        </w:rPr>
        <w:t xml:space="preserve">.  </w:t>
      </w:r>
      <w:r w:rsidRPr="00423067">
        <w:rPr>
          <w:rFonts w:ascii="Arial" w:hAnsi="Arial" w:cs="Arial"/>
          <w:sz w:val="22"/>
          <w:szCs w:val="22"/>
        </w:rPr>
        <w:t xml:space="preserve">TTB also provides online tutorials and other guidance for its PONL system.  Access to PONL and its related customer support materials is available on the TTB website at </w:t>
      </w:r>
      <w:r w:rsidRPr="00423067">
        <w:rPr>
          <w:rFonts w:ascii="Arial" w:hAnsi="Arial" w:cs="Arial"/>
          <w:i/>
          <w:sz w:val="22"/>
          <w:szCs w:val="22"/>
        </w:rPr>
        <w:t>https://www.ttb.gov/ponl/customer-support</w:t>
      </w:r>
      <w:r w:rsidRPr="00423067">
        <w:rPr>
          <w:rFonts w:ascii="Arial" w:hAnsi="Arial" w:cs="Arial"/>
          <w:sz w:val="22"/>
          <w:szCs w:val="22"/>
        </w:rPr>
        <w:t xml:space="preserve">.  Additionally, </w:t>
      </w:r>
      <w:r>
        <w:rPr>
          <w:rFonts w:ascii="Arial" w:hAnsi="Arial" w:cs="Arial"/>
          <w:sz w:val="22"/>
          <w:szCs w:val="22"/>
        </w:rPr>
        <w:t xml:space="preserve">the four brewer’s bond forms, TTB F 5130.22, 5130.23, 5130.25, and 5130.27, are </w:t>
      </w:r>
      <w:r w:rsidRPr="00423067">
        <w:rPr>
          <w:rFonts w:ascii="Arial" w:hAnsi="Arial" w:cs="Arial"/>
          <w:sz w:val="22"/>
          <w:szCs w:val="22"/>
        </w:rPr>
        <w:t>available as fillable-printable form</w:t>
      </w:r>
      <w:r>
        <w:rPr>
          <w:rFonts w:ascii="Arial" w:hAnsi="Arial" w:cs="Arial"/>
          <w:sz w:val="22"/>
          <w:szCs w:val="22"/>
        </w:rPr>
        <w:t>s</w:t>
      </w:r>
      <w:r w:rsidRPr="00423067">
        <w:rPr>
          <w:rFonts w:ascii="Arial" w:hAnsi="Arial" w:cs="Arial"/>
          <w:sz w:val="22"/>
          <w:szCs w:val="22"/>
        </w:rPr>
        <w:t xml:space="preserve"> on the TTB website at </w:t>
      </w:r>
      <w:r w:rsidRPr="00423067">
        <w:rPr>
          <w:rFonts w:ascii="Arial" w:hAnsi="Arial" w:cs="Arial"/>
          <w:i/>
          <w:sz w:val="22"/>
          <w:szCs w:val="22"/>
        </w:rPr>
        <w:t>https://www.ttb.gov/forms</w:t>
      </w:r>
      <w:r w:rsidRPr="00423067">
        <w:rPr>
          <w:rFonts w:ascii="Arial" w:hAnsi="Arial" w:cs="Arial"/>
          <w:sz w:val="22"/>
          <w:szCs w:val="22"/>
        </w:rPr>
        <w:t>.</w:t>
      </w:r>
      <w:r>
        <w:rPr>
          <w:rFonts w:ascii="Arial" w:hAnsi="Arial" w:cs="Arial"/>
          <w:sz w:val="22"/>
          <w:szCs w:val="22"/>
        </w:rPr>
        <w:t xml:space="preserve"> </w:t>
      </w:r>
    </w:p>
    <w:p w:rsidRPr="007E76B1" w:rsidR="005079A2" w:rsidP="00951927" w:rsidRDefault="005079A2">
      <w:pPr>
        <w:rPr>
          <w:rFonts w:ascii="Arial" w:hAnsi="Arial" w:cs="Arial"/>
          <w:sz w:val="36"/>
          <w:szCs w:val="36"/>
        </w:rPr>
      </w:pPr>
    </w:p>
    <w:p w:rsidRPr="007A5D4B" w:rsidR="00142356" w:rsidP="00951927" w:rsidRDefault="00142356">
      <w:pPr>
        <w:suppressAutoHyphens/>
        <w:rPr>
          <w:rFonts w:ascii="Arial" w:hAnsi="Arial" w:cs="Arial"/>
          <w:i/>
          <w:sz w:val="22"/>
          <w:szCs w:val="22"/>
        </w:rPr>
      </w:pPr>
      <w:r w:rsidRPr="007A5D4B">
        <w:rPr>
          <w:rFonts w:ascii="Arial" w:hAnsi="Arial" w:cs="Arial"/>
          <w:i/>
          <w:sz w:val="22"/>
          <w:szCs w:val="22"/>
        </w:rPr>
        <w:t xml:space="preserve">4.  What efforts are used to identify duplication?  Can similar information already available be used or modified for use for the purposes described in Item 2 above? </w:t>
      </w:r>
    </w:p>
    <w:p w:rsidRPr="00C20383" w:rsidR="00865413" w:rsidP="00951927" w:rsidRDefault="00865413">
      <w:pPr>
        <w:suppressAutoHyphens/>
        <w:spacing w:line="240" w:lineRule="atLeast"/>
        <w:rPr>
          <w:rFonts w:ascii="Arial" w:hAnsi="Arial" w:cs="Arial"/>
          <w:sz w:val="22"/>
          <w:szCs w:val="22"/>
        </w:rPr>
      </w:pPr>
    </w:p>
    <w:p w:rsidRPr="00C20383" w:rsidR="00843EA0" w:rsidP="00951927" w:rsidRDefault="00843EA0">
      <w:pPr>
        <w:ind w:left="360"/>
        <w:rPr>
          <w:rFonts w:ascii="Arial" w:hAnsi="Arial" w:cs="Arial"/>
          <w:sz w:val="22"/>
          <w:szCs w:val="22"/>
        </w:rPr>
      </w:pPr>
      <w:r w:rsidRPr="00C20383">
        <w:rPr>
          <w:rFonts w:ascii="Arial" w:hAnsi="Arial" w:cs="Arial"/>
          <w:sz w:val="22"/>
          <w:szCs w:val="22"/>
        </w:rPr>
        <w:t>Th</w:t>
      </w:r>
      <w:r w:rsidR="0004407E">
        <w:rPr>
          <w:rFonts w:ascii="Arial" w:hAnsi="Arial" w:cs="Arial"/>
          <w:sz w:val="22"/>
          <w:szCs w:val="22"/>
        </w:rPr>
        <w:t xml:space="preserve">is information </w:t>
      </w:r>
      <w:r w:rsidR="007E76B1">
        <w:rPr>
          <w:rFonts w:ascii="Arial" w:hAnsi="Arial" w:cs="Arial"/>
          <w:sz w:val="22"/>
          <w:szCs w:val="22"/>
        </w:rPr>
        <w:t xml:space="preserve">collection request </w:t>
      </w:r>
      <w:r w:rsidRPr="00C20383">
        <w:rPr>
          <w:rFonts w:ascii="Arial" w:hAnsi="Arial" w:cs="Arial"/>
          <w:sz w:val="22"/>
          <w:szCs w:val="22"/>
        </w:rPr>
        <w:t xml:space="preserve">is pertinent to each respondent and specific </w:t>
      </w:r>
      <w:r w:rsidR="0004407E">
        <w:rPr>
          <w:rFonts w:ascii="Arial" w:hAnsi="Arial" w:cs="Arial"/>
          <w:sz w:val="22"/>
          <w:szCs w:val="22"/>
        </w:rPr>
        <w:t xml:space="preserve">to the </w:t>
      </w:r>
      <w:r w:rsidRPr="00C20383">
        <w:rPr>
          <w:rFonts w:ascii="Arial" w:hAnsi="Arial" w:cs="Arial"/>
          <w:sz w:val="22"/>
          <w:szCs w:val="22"/>
        </w:rPr>
        <w:t xml:space="preserve">issue of filing a </w:t>
      </w:r>
      <w:r w:rsidR="0004407E">
        <w:rPr>
          <w:rFonts w:ascii="Arial" w:hAnsi="Arial" w:cs="Arial"/>
          <w:sz w:val="22"/>
          <w:szCs w:val="22"/>
        </w:rPr>
        <w:t xml:space="preserve">brewer’s </w:t>
      </w:r>
      <w:r w:rsidRPr="00C20383" w:rsidR="00BA2DF5">
        <w:rPr>
          <w:rFonts w:ascii="Arial" w:hAnsi="Arial" w:cs="Arial"/>
          <w:sz w:val="22"/>
          <w:szCs w:val="22"/>
        </w:rPr>
        <w:t xml:space="preserve">bond or </w:t>
      </w:r>
      <w:r w:rsidR="000A56FC">
        <w:rPr>
          <w:rFonts w:ascii="Arial" w:hAnsi="Arial" w:cs="Arial"/>
          <w:sz w:val="22"/>
          <w:szCs w:val="22"/>
        </w:rPr>
        <w:t xml:space="preserve">bond </w:t>
      </w:r>
      <w:r w:rsidRPr="00C20383" w:rsidR="00BA2DF5">
        <w:rPr>
          <w:rFonts w:ascii="Arial" w:hAnsi="Arial" w:cs="Arial"/>
          <w:sz w:val="22"/>
          <w:szCs w:val="22"/>
        </w:rPr>
        <w:t>continuation certificate</w:t>
      </w:r>
      <w:r w:rsidRPr="00C20383">
        <w:rPr>
          <w:rFonts w:ascii="Arial" w:hAnsi="Arial" w:cs="Arial"/>
          <w:sz w:val="22"/>
          <w:szCs w:val="22"/>
        </w:rPr>
        <w:t xml:space="preserve">.  As far as </w:t>
      </w:r>
      <w:r w:rsidR="000A56FC">
        <w:rPr>
          <w:rFonts w:ascii="Arial" w:hAnsi="Arial" w:cs="Arial"/>
          <w:sz w:val="22"/>
          <w:szCs w:val="22"/>
        </w:rPr>
        <w:t xml:space="preserve">TTB </w:t>
      </w:r>
      <w:r w:rsidRPr="00C20383">
        <w:rPr>
          <w:rFonts w:ascii="Arial" w:hAnsi="Arial" w:cs="Arial"/>
          <w:sz w:val="22"/>
          <w:szCs w:val="22"/>
        </w:rPr>
        <w:t>can determine, similar information is not available elsewhere.</w:t>
      </w:r>
      <w:r w:rsidR="007E76B1">
        <w:rPr>
          <w:rFonts w:ascii="Arial" w:hAnsi="Arial" w:cs="Arial"/>
          <w:sz w:val="22"/>
          <w:szCs w:val="22"/>
        </w:rPr>
        <w:t xml:space="preserve"> </w:t>
      </w:r>
    </w:p>
    <w:p w:rsidRPr="007E76B1" w:rsidR="005079A2" w:rsidP="00951927" w:rsidRDefault="005079A2">
      <w:pPr>
        <w:rPr>
          <w:rFonts w:ascii="Arial" w:hAnsi="Arial" w:cs="Arial"/>
          <w:sz w:val="36"/>
          <w:szCs w:val="36"/>
        </w:rPr>
      </w:pPr>
    </w:p>
    <w:p w:rsidRPr="007A5D4B" w:rsidR="00142356" w:rsidP="00951927" w:rsidRDefault="00142356">
      <w:pPr>
        <w:suppressAutoHyphens/>
        <w:rPr>
          <w:rFonts w:ascii="Arial" w:hAnsi="Arial" w:cs="Arial"/>
          <w:i/>
          <w:sz w:val="22"/>
          <w:szCs w:val="22"/>
        </w:rPr>
      </w:pPr>
      <w:r w:rsidRPr="007A5D4B">
        <w:rPr>
          <w:rFonts w:ascii="Arial" w:hAnsi="Arial" w:cs="Arial"/>
          <w:i/>
          <w:sz w:val="22"/>
          <w:szCs w:val="22"/>
        </w:rPr>
        <w:t xml:space="preserve">5.  If this collection of information impacts small businesses or other small entities, what methods are used to minimize burden? </w:t>
      </w:r>
    </w:p>
    <w:p w:rsidRPr="00C20383" w:rsidR="00865413" w:rsidP="00951927" w:rsidRDefault="00865413">
      <w:pPr>
        <w:suppressAutoHyphens/>
        <w:spacing w:line="240" w:lineRule="atLeast"/>
        <w:rPr>
          <w:rFonts w:ascii="Arial" w:hAnsi="Arial" w:cs="Arial"/>
          <w:sz w:val="22"/>
          <w:szCs w:val="22"/>
        </w:rPr>
      </w:pPr>
    </w:p>
    <w:p w:rsidRPr="00390FE0" w:rsidR="000A56FC" w:rsidP="00951927" w:rsidRDefault="000A56FC">
      <w:pPr>
        <w:ind w:left="360"/>
        <w:rPr>
          <w:rFonts w:ascii="Arial" w:hAnsi="Arial" w:cs="Arial"/>
          <w:sz w:val="22"/>
          <w:szCs w:val="22"/>
        </w:rPr>
      </w:pPr>
      <w:r>
        <w:rPr>
          <w:rFonts w:ascii="Arial" w:hAnsi="Arial" w:cs="Arial"/>
          <w:sz w:val="22"/>
          <w:szCs w:val="22"/>
        </w:rPr>
        <w:t xml:space="preserve">As noted above, the IRC now exempts most small brewers from its general requirement to provide a bond.  In cases where a brewer is required to provide a bond, TTB cannot waive or reduce the IRC’s </w:t>
      </w:r>
      <w:r w:rsidR="00555435">
        <w:rPr>
          <w:rFonts w:ascii="Arial" w:hAnsi="Arial" w:cs="Arial"/>
          <w:sz w:val="22"/>
          <w:szCs w:val="22"/>
        </w:rPr>
        <w:t xml:space="preserve">statutory </w:t>
      </w:r>
      <w:r>
        <w:rPr>
          <w:rFonts w:ascii="Arial" w:hAnsi="Arial" w:cs="Arial"/>
          <w:sz w:val="22"/>
          <w:szCs w:val="22"/>
        </w:rPr>
        <w:t xml:space="preserve">requirement to do so </w:t>
      </w:r>
      <w:r w:rsidRPr="00390FE0">
        <w:rPr>
          <w:rFonts w:ascii="Arial" w:hAnsi="Arial" w:cs="Arial"/>
          <w:sz w:val="22"/>
          <w:szCs w:val="22"/>
        </w:rPr>
        <w:t xml:space="preserve">simply because the </w:t>
      </w:r>
      <w:r>
        <w:rPr>
          <w:rFonts w:ascii="Arial" w:hAnsi="Arial" w:cs="Arial"/>
          <w:sz w:val="22"/>
          <w:szCs w:val="22"/>
        </w:rPr>
        <w:t xml:space="preserve">brewer’s </w:t>
      </w:r>
      <w:r w:rsidRPr="00390FE0">
        <w:rPr>
          <w:rFonts w:ascii="Arial" w:hAnsi="Arial" w:cs="Arial"/>
          <w:sz w:val="22"/>
          <w:szCs w:val="22"/>
        </w:rPr>
        <w:t>business is small.</w:t>
      </w:r>
      <w:r>
        <w:rPr>
          <w:rFonts w:ascii="Arial" w:hAnsi="Arial" w:cs="Arial"/>
          <w:sz w:val="22"/>
          <w:szCs w:val="22"/>
        </w:rPr>
        <w:t xml:space="preserve">  Given the exemptions to the bond requirement and the minimal information collected from those brewers required to submit a bond, TTB believes that this information collection does not have a significant impact on a significant number of small businesses. </w:t>
      </w:r>
    </w:p>
    <w:p w:rsidRPr="007E76B1" w:rsidR="005079A2" w:rsidP="00951927" w:rsidRDefault="005079A2">
      <w:pPr>
        <w:rPr>
          <w:rFonts w:ascii="Arial" w:hAnsi="Arial" w:cs="Arial"/>
          <w:sz w:val="36"/>
          <w:szCs w:val="36"/>
        </w:rPr>
      </w:pPr>
    </w:p>
    <w:p w:rsidRPr="007A5D4B" w:rsidR="00142356" w:rsidP="00951927" w:rsidRDefault="00142356">
      <w:pPr>
        <w:suppressAutoHyphens/>
        <w:rPr>
          <w:rFonts w:ascii="Arial" w:hAnsi="Arial" w:cs="Arial"/>
          <w:i/>
          <w:sz w:val="22"/>
          <w:szCs w:val="22"/>
        </w:rPr>
      </w:pPr>
      <w:r w:rsidRPr="007A5D4B">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Pr="00C20383" w:rsidR="00865413" w:rsidP="00951927" w:rsidRDefault="00865413">
      <w:pPr>
        <w:suppressAutoHyphens/>
        <w:spacing w:line="240" w:lineRule="atLeast"/>
        <w:rPr>
          <w:rFonts w:ascii="Arial" w:hAnsi="Arial" w:cs="Arial"/>
          <w:sz w:val="22"/>
          <w:szCs w:val="22"/>
        </w:rPr>
      </w:pPr>
    </w:p>
    <w:p w:rsidR="007E76B1" w:rsidP="00951927" w:rsidRDefault="00243E14">
      <w:pPr>
        <w:ind w:left="360"/>
        <w:rPr>
          <w:rFonts w:ascii="Arial" w:hAnsi="Arial" w:cs="Arial"/>
          <w:sz w:val="22"/>
          <w:szCs w:val="22"/>
        </w:rPr>
      </w:pPr>
      <w:r>
        <w:rPr>
          <w:rFonts w:ascii="Arial" w:hAnsi="Arial" w:cs="Arial"/>
          <w:sz w:val="22"/>
          <w:szCs w:val="22"/>
        </w:rPr>
        <w:t>T</w:t>
      </w:r>
      <w:r w:rsidR="007E76B1">
        <w:rPr>
          <w:rFonts w:ascii="Arial" w:hAnsi="Arial" w:cs="Arial"/>
          <w:sz w:val="22"/>
          <w:szCs w:val="22"/>
        </w:rPr>
        <w:t>he obligation to provide a brewer’s bond</w:t>
      </w:r>
      <w:r>
        <w:rPr>
          <w:rFonts w:ascii="Arial" w:hAnsi="Arial" w:cs="Arial"/>
          <w:sz w:val="22"/>
          <w:szCs w:val="22"/>
        </w:rPr>
        <w:t xml:space="preserve"> every four years</w:t>
      </w:r>
      <w:r w:rsidR="007E76B1">
        <w:rPr>
          <w:rFonts w:ascii="Arial" w:hAnsi="Arial" w:cs="Arial"/>
          <w:sz w:val="22"/>
          <w:szCs w:val="22"/>
        </w:rPr>
        <w:t xml:space="preserve"> is mandatory by statute</w:t>
      </w:r>
      <w:r>
        <w:rPr>
          <w:rFonts w:ascii="Arial" w:hAnsi="Arial" w:cs="Arial"/>
          <w:sz w:val="22"/>
          <w:szCs w:val="22"/>
        </w:rPr>
        <w:t xml:space="preserve"> at 26 U.S.C. 5401(b), unless the brewer is exempt from doing so under </w:t>
      </w:r>
      <w:r w:rsidRPr="001B721C">
        <w:rPr>
          <w:rFonts w:ascii="Arial" w:hAnsi="Arial" w:cs="Arial"/>
          <w:sz w:val="22"/>
          <w:szCs w:val="22"/>
        </w:rPr>
        <w:t>26 U.S.C. 5551(d)</w:t>
      </w:r>
      <w:r>
        <w:rPr>
          <w:rFonts w:ascii="Arial" w:hAnsi="Arial" w:cs="Arial"/>
          <w:sz w:val="22"/>
          <w:szCs w:val="22"/>
        </w:rPr>
        <w:t xml:space="preserve">.  As such, if </w:t>
      </w:r>
      <w:r w:rsidR="000A56FC">
        <w:rPr>
          <w:rFonts w:ascii="Arial" w:hAnsi="Arial" w:cs="Arial"/>
          <w:sz w:val="22"/>
          <w:szCs w:val="22"/>
        </w:rPr>
        <w:t xml:space="preserve">TTB did not conduct </w:t>
      </w:r>
      <w:r>
        <w:rPr>
          <w:rFonts w:ascii="Arial" w:hAnsi="Arial" w:cs="Arial"/>
          <w:sz w:val="22"/>
          <w:szCs w:val="22"/>
        </w:rPr>
        <w:t xml:space="preserve">this collection or conducted </w:t>
      </w:r>
      <w:r w:rsidR="000A56FC">
        <w:rPr>
          <w:rFonts w:ascii="Arial" w:hAnsi="Arial" w:cs="Arial"/>
          <w:sz w:val="22"/>
          <w:szCs w:val="22"/>
        </w:rPr>
        <w:t xml:space="preserve">it </w:t>
      </w:r>
      <w:r>
        <w:rPr>
          <w:rFonts w:ascii="Arial" w:hAnsi="Arial" w:cs="Arial"/>
          <w:sz w:val="22"/>
          <w:szCs w:val="22"/>
        </w:rPr>
        <w:t>less frequently, brewers required to provide a bond would not be able to meet the statutory requirements to do so, and TTB would not be able to verify that brewers have adequate bond coverage</w:t>
      </w:r>
      <w:r w:rsidR="00C16344">
        <w:rPr>
          <w:rFonts w:ascii="Arial" w:hAnsi="Arial" w:cs="Arial"/>
          <w:sz w:val="22"/>
          <w:szCs w:val="22"/>
        </w:rPr>
        <w:t>, which is necessary to</w:t>
      </w:r>
      <w:r>
        <w:rPr>
          <w:rFonts w:ascii="Arial" w:hAnsi="Arial" w:cs="Arial"/>
          <w:sz w:val="22"/>
          <w:szCs w:val="22"/>
        </w:rPr>
        <w:t xml:space="preserve"> protect the revenue. </w:t>
      </w:r>
    </w:p>
    <w:p w:rsidRPr="00243E14" w:rsidR="005079A2" w:rsidP="00951927" w:rsidRDefault="005079A2">
      <w:pPr>
        <w:rPr>
          <w:rFonts w:ascii="Arial" w:hAnsi="Arial" w:cs="Arial"/>
          <w:sz w:val="36"/>
          <w:szCs w:val="36"/>
        </w:rPr>
      </w:pPr>
    </w:p>
    <w:p w:rsidRPr="003A17D9" w:rsidR="00646EBC" w:rsidP="00951927" w:rsidRDefault="00646EBC">
      <w:pPr>
        <w:suppressAutoHyphens/>
        <w:rPr>
          <w:rFonts w:ascii="Arial" w:hAnsi="Arial" w:cs="Arial"/>
          <w:i/>
          <w:sz w:val="22"/>
          <w:szCs w:val="22"/>
        </w:rPr>
      </w:pPr>
      <w:r w:rsidRPr="003A17D9">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Pr="007A5D4B" w:rsidR="00646EBC" w:rsidP="00951927" w:rsidRDefault="00646EBC">
      <w:pPr>
        <w:rPr>
          <w:rFonts w:ascii="Arial" w:hAnsi="Arial" w:cs="Arial"/>
          <w:sz w:val="22"/>
          <w:szCs w:val="22"/>
        </w:rPr>
      </w:pPr>
    </w:p>
    <w:p w:rsidR="00646EBC" w:rsidP="00951927" w:rsidRDefault="00646EBC">
      <w:pPr>
        <w:ind w:left="360"/>
        <w:rPr>
          <w:rFonts w:ascii="Arial" w:hAnsi="Arial" w:cs="Arial"/>
          <w:sz w:val="22"/>
          <w:szCs w:val="22"/>
        </w:rPr>
      </w:pPr>
      <w:r>
        <w:rPr>
          <w:rFonts w:ascii="Arial" w:hAnsi="Arial" w:cs="Arial"/>
          <w:sz w:val="22"/>
          <w:szCs w:val="22"/>
        </w:rPr>
        <w:t>Under the OMB regulations at 5 </w:t>
      </w:r>
      <w:r w:rsidRPr="00024B79">
        <w:rPr>
          <w:rFonts w:ascii="Arial" w:hAnsi="Arial" w:cs="Arial"/>
          <w:sz w:val="22"/>
          <w:szCs w:val="22"/>
        </w:rPr>
        <w:t xml:space="preserve">CFR 1320.5(d)(2)(iv), requiring record retention for more than 3 years is a special circumstance.  </w:t>
      </w:r>
      <w:r>
        <w:rPr>
          <w:rFonts w:ascii="Arial" w:hAnsi="Arial" w:cs="Arial"/>
          <w:sz w:val="22"/>
          <w:szCs w:val="22"/>
        </w:rPr>
        <w:t xml:space="preserve">Under 27 CFR 25.64, brewers must retain </w:t>
      </w:r>
      <w:r w:rsidR="00031E73">
        <w:rPr>
          <w:rFonts w:ascii="Arial" w:hAnsi="Arial" w:cs="Arial"/>
          <w:sz w:val="22"/>
          <w:szCs w:val="22"/>
        </w:rPr>
        <w:t xml:space="preserve">their </w:t>
      </w:r>
      <w:r>
        <w:rPr>
          <w:rFonts w:ascii="Arial" w:hAnsi="Arial" w:cs="Arial"/>
          <w:sz w:val="22"/>
          <w:szCs w:val="22"/>
        </w:rPr>
        <w:t xml:space="preserve">copies of all approved, active bond forms within their Brewer’s Notice file, which, under that </w:t>
      </w:r>
      <w:r>
        <w:rPr>
          <w:rFonts w:ascii="Arial" w:hAnsi="Arial" w:cs="Arial"/>
          <w:sz w:val="22"/>
          <w:szCs w:val="22"/>
        </w:rPr>
        <w:lastRenderedPageBreak/>
        <w:t xml:space="preserve">regulation, they must maintain at their premises, readily available for TTB inspection, for as long as they remain in business. </w:t>
      </w:r>
    </w:p>
    <w:p w:rsidRPr="002B352D" w:rsidR="00646EBC" w:rsidP="00951927" w:rsidRDefault="00646EBC">
      <w:pPr>
        <w:rPr>
          <w:rFonts w:ascii="Arial" w:hAnsi="Arial" w:cs="Arial"/>
          <w:sz w:val="36"/>
          <w:szCs w:val="36"/>
        </w:rPr>
      </w:pPr>
    </w:p>
    <w:p w:rsidRPr="007A5D4B" w:rsidR="00646EBC" w:rsidP="00951927" w:rsidRDefault="00646EBC">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rsidRPr="007A5D4B" w:rsidR="00646EBC" w:rsidP="00951927" w:rsidRDefault="00646EBC">
      <w:pPr>
        <w:suppressAutoHyphens/>
        <w:ind w:left="480" w:hanging="480"/>
        <w:rPr>
          <w:rFonts w:ascii="Arial" w:hAnsi="Arial" w:cs="Arial"/>
          <w:sz w:val="22"/>
          <w:szCs w:val="22"/>
        </w:rPr>
      </w:pPr>
    </w:p>
    <w:p w:rsidR="00646EBC" w:rsidP="00951927" w:rsidRDefault="00646EBC">
      <w:pPr>
        <w:ind w:left="360"/>
        <w:rPr>
          <w:rFonts w:ascii="Arial" w:hAnsi="Arial" w:cs="Arial"/>
          <w:sz w:val="22"/>
          <w:szCs w:val="22"/>
        </w:rPr>
      </w:pPr>
      <w:r w:rsidRPr="007004AB">
        <w:rPr>
          <w:rFonts w:ascii="Arial" w:hAnsi="Arial" w:cs="Arial"/>
          <w:sz w:val="22"/>
          <w:szCs w:val="22"/>
        </w:rPr>
        <w:t xml:space="preserve">To solicit comments from the public, TTB published a “60-day” comment request notice for this information collection in the Federal Register on </w:t>
      </w:r>
      <w:r>
        <w:rPr>
          <w:rFonts w:ascii="Arial" w:hAnsi="Arial" w:cs="Arial"/>
          <w:sz w:val="22"/>
          <w:szCs w:val="22"/>
        </w:rPr>
        <w:t>September 3, 2020, a</w:t>
      </w:r>
      <w:r w:rsidRPr="007004AB">
        <w:rPr>
          <w:rFonts w:ascii="Arial" w:hAnsi="Arial" w:cs="Arial"/>
          <w:sz w:val="22"/>
          <w:szCs w:val="22"/>
        </w:rPr>
        <w:t>t 8</w:t>
      </w:r>
      <w:r>
        <w:rPr>
          <w:rFonts w:ascii="Arial" w:hAnsi="Arial" w:cs="Arial"/>
          <w:sz w:val="22"/>
          <w:szCs w:val="22"/>
        </w:rPr>
        <w:t>5</w:t>
      </w:r>
      <w:r w:rsidRPr="007004AB">
        <w:rPr>
          <w:rFonts w:ascii="Arial" w:hAnsi="Arial" w:cs="Arial"/>
          <w:sz w:val="22"/>
          <w:szCs w:val="22"/>
        </w:rPr>
        <w:t xml:space="preserve"> FR </w:t>
      </w:r>
      <w:r>
        <w:rPr>
          <w:rFonts w:ascii="Arial" w:hAnsi="Arial" w:cs="Arial"/>
          <w:sz w:val="22"/>
          <w:szCs w:val="22"/>
        </w:rPr>
        <w:t xml:space="preserve">55067. </w:t>
      </w:r>
      <w:r w:rsidRPr="007004AB">
        <w:rPr>
          <w:rFonts w:ascii="Arial" w:hAnsi="Arial" w:cs="Arial"/>
          <w:sz w:val="22"/>
          <w:szCs w:val="22"/>
        </w:rPr>
        <w:t xml:space="preserve"> </w:t>
      </w:r>
      <w:r w:rsidRPr="00710619">
        <w:rPr>
          <w:rFonts w:ascii="Arial" w:hAnsi="Arial" w:cs="Arial"/>
          <w:sz w:val="22"/>
          <w:szCs w:val="22"/>
        </w:rPr>
        <w:t>TTB received no comments on this information collection in response.</w:t>
      </w:r>
      <w:r>
        <w:rPr>
          <w:rFonts w:ascii="Arial" w:hAnsi="Arial" w:cs="Arial"/>
          <w:sz w:val="22"/>
          <w:szCs w:val="22"/>
        </w:rPr>
        <w:t xml:space="preserve"> </w:t>
      </w:r>
    </w:p>
    <w:p w:rsidRPr="00ED4844" w:rsidR="00646EBC" w:rsidP="00951927" w:rsidRDefault="00646EBC">
      <w:pPr>
        <w:suppressAutoHyphens/>
        <w:rPr>
          <w:rFonts w:ascii="Arial" w:hAnsi="Arial" w:cs="Arial"/>
          <w:sz w:val="36"/>
          <w:szCs w:val="36"/>
        </w:rPr>
      </w:pPr>
    </w:p>
    <w:p w:rsidRPr="00D656EA" w:rsidR="00646EBC" w:rsidP="00951927" w:rsidRDefault="00646EBC">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rsidRPr="007A5D4B" w:rsidR="00646EBC" w:rsidP="00951927" w:rsidRDefault="00646EBC">
      <w:pPr>
        <w:suppressAutoHyphens/>
        <w:rPr>
          <w:rFonts w:ascii="Arial" w:hAnsi="Arial" w:cs="Arial"/>
          <w:sz w:val="22"/>
          <w:szCs w:val="22"/>
        </w:rPr>
      </w:pPr>
    </w:p>
    <w:p w:rsidRPr="007A5D4B" w:rsidR="00646EBC" w:rsidP="00951927" w:rsidRDefault="00646EBC">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Pr>
          <w:rFonts w:ascii="Arial" w:hAnsi="Arial" w:cs="Arial"/>
          <w:sz w:val="22"/>
          <w:szCs w:val="22"/>
        </w:rPr>
        <w:t xml:space="preserve">information </w:t>
      </w:r>
      <w:r w:rsidRPr="008603B9">
        <w:rPr>
          <w:rFonts w:ascii="Arial" w:hAnsi="Arial" w:cs="Arial"/>
          <w:sz w:val="22"/>
          <w:szCs w:val="22"/>
        </w:rPr>
        <w:t>collection.</w:t>
      </w:r>
      <w:r>
        <w:rPr>
          <w:rFonts w:ascii="Arial" w:hAnsi="Arial" w:cs="Arial"/>
          <w:sz w:val="22"/>
          <w:szCs w:val="22"/>
        </w:rPr>
        <w:t xml:space="preserve"> </w:t>
      </w:r>
    </w:p>
    <w:p w:rsidRPr="003C1298" w:rsidR="00646EBC" w:rsidP="00951927" w:rsidRDefault="00646EBC">
      <w:pPr>
        <w:rPr>
          <w:rFonts w:ascii="Arial" w:hAnsi="Arial" w:cs="Arial"/>
          <w:sz w:val="36"/>
          <w:szCs w:val="36"/>
        </w:rPr>
      </w:pPr>
    </w:p>
    <w:p w:rsidRPr="00D656EA" w:rsidR="001521A7" w:rsidP="00951927" w:rsidRDefault="001521A7">
      <w:pPr>
        <w:suppressAutoHyphens/>
        <w:rPr>
          <w:rFonts w:ascii="Arial" w:hAnsi="Arial" w:cs="Arial"/>
          <w:i/>
          <w:sz w:val="22"/>
          <w:szCs w:val="22"/>
        </w:rPr>
      </w:pPr>
      <w:r w:rsidRPr="00D656EA">
        <w:rPr>
          <w:rFonts w:ascii="Arial" w:hAnsi="Arial" w:cs="Arial"/>
          <w:i/>
          <w:sz w:val="22"/>
          <w:szCs w:val="22"/>
        </w:rPr>
        <w:t>10.  What assurance of confidentiality was provided to respondents</w:t>
      </w:r>
      <w:r>
        <w:rPr>
          <w:rFonts w:ascii="Arial" w:hAnsi="Arial" w:cs="Arial"/>
          <w:i/>
          <w:sz w:val="22"/>
          <w:szCs w:val="22"/>
        </w:rPr>
        <w:t>,</w:t>
      </w:r>
      <w:r w:rsidRPr="00D656EA">
        <w:rPr>
          <w:rFonts w:ascii="Arial" w:hAnsi="Arial" w:cs="Arial"/>
          <w:i/>
          <w:sz w:val="22"/>
          <w:szCs w:val="22"/>
        </w:rPr>
        <w:t xml:space="preserve"> and what was the basis for the assurance in statute, regulations, or agency policy?</w:t>
      </w:r>
      <w:r>
        <w:rPr>
          <w:rFonts w:ascii="Arial" w:hAnsi="Arial" w:cs="Arial"/>
          <w:i/>
          <w:sz w:val="22"/>
          <w:szCs w:val="22"/>
        </w:rPr>
        <w:t xml:space="preserve"> </w:t>
      </w:r>
    </w:p>
    <w:p w:rsidRPr="007A5D4B" w:rsidR="001521A7" w:rsidP="00951927" w:rsidRDefault="001521A7">
      <w:pPr>
        <w:rPr>
          <w:rFonts w:ascii="Arial" w:hAnsi="Arial" w:cs="Arial"/>
          <w:sz w:val="22"/>
          <w:szCs w:val="22"/>
        </w:rPr>
      </w:pPr>
    </w:p>
    <w:p w:rsidR="00951927" w:rsidP="00951927" w:rsidRDefault="00951927">
      <w:pPr>
        <w:ind w:left="360"/>
        <w:rPr>
          <w:rFonts w:ascii="Arial" w:hAnsi="Arial" w:cs="Arial"/>
          <w:sz w:val="22"/>
          <w:szCs w:val="22"/>
        </w:rPr>
      </w:pPr>
      <w:r>
        <w:rPr>
          <w:rFonts w:ascii="Arial" w:hAnsi="Arial" w:cs="Arial"/>
          <w:sz w:val="22"/>
          <w:szCs w:val="22"/>
        </w:rPr>
        <w:t>TTB provides n</w:t>
      </w:r>
      <w:r w:rsidRPr="00853E85">
        <w:rPr>
          <w:rFonts w:ascii="Arial" w:hAnsi="Arial" w:cs="Arial"/>
          <w:sz w:val="22"/>
          <w:szCs w:val="22"/>
        </w:rPr>
        <w:t xml:space="preserve">o specific assurance of confidentiality </w:t>
      </w:r>
      <w:r>
        <w:rPr>
          <w:rFonts w:ascii="Arial" w:hAnsi="Arial" w:cs="Arial"/>
          <w:sz w:val="22"/>
          <w:szCs w:val="22"/>
        </w:rPr>
        <w:t xml:space="preserve">for this collection.  However, Federal law at </w:t>
      </w:r>
      <w:r w:rsidRPr="007C2091">
        <w:rPr>
          <w:rFonts w:ascii="Arial" w:hAnsi="Arial" w:cs="Arial"/>
          <w:sz w:val="22"/>
          <w:szCs w:val="22"/>
        </w:rPr>
        <w:t>5 U.S.C. 552</w:t>
      </w:r>
      <w:r w:rsidRPr="007004AB">
        <w:rPr>
          <w:rFonts w:ascii="Arial" w:hAnsi="Arial" w:cs="Arial"/>
          <w:sz w:val="22"/>
          <w:szCs w:val="22"/>
        </w:rPr>
        <w:t xml:space="preserve"> protects the confidentiality of proprietary information obtained by the Government from regulated businesses and individuals, and </w:t>
      </w:r>
      <w:r w:rsidRPr="007C2091">
        <w:rPr>
          <w:rFonts w:ascii="Arial" w:hAnsi="Arial" w:cs="Arial"/>
          <w:sz w:val="22"/>
          <w:szCs w:val="22"/>
        </w:rPr>
        <w:t>26 U.S.C. 6103</w:t>
      </w:r>
      <w:r w:rsidRPr="007004AB">
        <w:rPr>
          <w:rFonts w:ascii="Arial" w:hAnsi="Arial" w:cs="Arial"/>
          <w:sz w:val="22"/>
          <w:szCs w:val="22"/>
        </w:rPr>
        <w:t xml:space="preserve"> prohibits disclosure of tax returns and related information unless disclosure is specifically authorized by that section.  TTB maintains the collected information in secure </w:t>
      </w:r>
      <w:r>
        <w:rPr>
          <w:rFonts w:ascii="Arial" w:hAnsi="Arial" w:cs="Arial"/>
          <w:sz w:val="22"/>
          <w:szCs w:val="22"/>
        </w:rPr>
        <w:t xml:space="preserve">computer systems and </w:t>
      </w:r>
      <w:r w:rsidRPr="007004AB">
        <w:rPr>
          <w:rFonts w:ascii="Arial" w:hAnsi="Arial" w:cs="Arial"/>
          <w:sz w:val="22"/>
          <w:szCs w:val="22"/>
        </w:rPr>
        <w:t>office space with controlled access</w:t>
      </w:r>
      <w:r>
        <w:rPr>
          <w:rFonts w:ascii="Arial" w:hAnsi="Arial" w:cs="Arial"/>
          <w:sz w:val="22"/>
          <w:szCs w:val="22"/>
        </w:rPr>
        <w:t xml:space="preserve">. </w:t>
      </w:r>
    </w:p>
    <w:p w:rsidRPr="00EC70F3" w:rsidR="00BA2DF5" w:rsidP="00951927" w:rsidRDefault="00BA2DF5">
      <w:pPr>
        <w:rPr>
          <w:rFonts w:ascii="Arial" w:hAnsi="Arial" w:cs="Arial"/>
          <w:sz w:val="36"/>
          <w:szCs w:val="36"/>
        </w:rPr>
      </w:pPr>
    </w:p>
    <w:p w:rsidRPr="00965E7F" w:rsidR="001521A7" w:rsidP="00951927" w:rsidRDefault="001521A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1521A7" w:rsidP="00951927" w:rsidRDefault="001521A7">
      <w:pPr>
        <w:rPr>
          <w:rFonts w:ascii="Arial" w:hAnsi="Arial" w:cs="Arial"/>
          <w:i/>
          <w:sz w:val="22"/>
          <w:szCs w:val="22"/>
        </w:rPr>
      </w:pPr>
    </w:p>
    <w:p w:rsidRPr="00555435" w:rsidR="00555435" w:rsidP="00555435" w:rsidRDefault="00555435">
      <w:pPr>
        <w:widowControl w:val="0"/>
        <w:suppressAutoHyphens/>
        <w:autoSpaceDE w:val="0"/>
        <w:autoSpaceDN w:val="0"/>
        <w:adjustRightInd w:val="0"/>
        <w:ind w:left="360"/>
        <w:rPr>
          <w:rFonts w:ascii="Arial" w:hAnsi="Arial" w:cs="Arial"/>
          <w:sz w:val="22"/>
          <w:szCs w:val="22"/>
        </w:rPr>
      </w:pPr>
      <w:r w:rsidRPr="00555435">
        <w:rPr>
          <w:rFonts w:ascii="Arial" w:hAnsi="Arial" w:cs="Arial"/>
          <w:sz w:val="22"/>
          <w:szCs w:val="22"/>
        </w:rPr>
        <w:t xml:space="preserve">This information collection contains no questions of a sensitive nature.  Additionally, this information request does not collect personally identifiable information (PII) in an electronic system.  Therefore, no Privacy Impact Assessment (PIA) or System of Records Notice (SORN) is required for this collection. </w:t>
      </w:r>
    </w:p>
    <w:p w:rsidRPr="00EC70F3" w:rsidR="00865413" w:rsidP="00951927" w:rsidRDefault="00865413">
      <w:pPr>
        <w:suppressAutoHyphens/>
        <w:spacing w:line="240" w:lineRule="atLeast"/>
        <w:rPr>
          <w:rFonts w:ascii="Arial" w:hAnsi="Arial" w:cs="Arial"/>
          <w:sz w:val="36"/>
          <w:szCs w:val="36"/>
        </w:rPr>
      </w:pPr>
    </w:p>
    <w:p w:rsidRPr="00FF79C9" w:rsidR="001521A7" w:rsidP="00951927" w:rsidRDefault="001521A7">
      <w:pPr>
        <w:suppressAutoHyphens/>
        <w:rPr>
          <w:rFonts w:ascii="Arial" w:hAnsi="Arial" w:cs="Arial"/>
          <w:i/>
          <w:sz w:val="22"/>
          <w:szCs w:val="22"/>
        </w:rPr>
      </w:pPr>
      <w:r w:rsidRPr="00FF79C9">
        <w:rPr>
          <w:rFonts w:ascii="Arial" w:hAnsi="Arial" w:cs="Arial"/>
          <w:i/>
          <w:sz w:val="22"/>
          <w:szCs w:val="22"/>
        </w:rPr>
        <w:t xml:space="preserve">12.  What is the estimated hour burden of this collection of information? </w:t>
      </w:r>
      <w:r w:rsidRPr="00FF79C9" w:rsidR="00C414F8">
        <w:rPr>
          <w:rFonts w:ascii="Arial" w:hAnsi="Arial" w:cs="Arial"/>
          <w:i/>
          <w:sz w:val="22"/>
          <w:szCs w:val="22"/>
        </w:rPr>
        <w:t xml:space="preserve"> </w:t>
      </w:r>
    </w:p>
    <w:p w:rsidRPr="00FF79C9" w:rsidR="00865413" w:rsidP="00951927" w:rsidRDefault="00865413">
      <w:pPr>
        <w:suppressAutoHyphens/>
        <w:spacing w:line="240" w:lineRule="atLeast"/>
        <w:rPr>
          <w:rFonts w:ascii="Arial" w:hAnsi="Arial" w:cs="Arial"/>
          <w:sz w:val="22"/>
          <w:szCs w:val="22"/>
        </w:rPr>
      </w:pPr>
    </w:p>
    <w:p w:rsidR="001E5CED" w:rsidP="00C32BD3" w:rsidRDefault="001E5CED">
      <w:pPr>
        <w:ind w:left="360"/>
        <w:rPr>
          <w:rFonts w:ascii="Arial" w:hAnsi="Arial" w:cs="Arial"/>
          <w:sz w:val="22"/>
          <w:szCs w:val="22"/>
        </w:rPr>
      </w:pPr>
      <w:r w:rsidRPr="00FF79C9">
        <w:rPr>
          <w:rFonts w:ascii="Arial" w:hAnsi="Arial" w:cs="Arial"/>
          <w:sz w:val="22"/>
          <w:szCs w:val="22"/>
          <w:u w:val="single"/>
        </w:rPr>
        <w:t>Estimated Respondent Burden:</w:t>
      </w:r>
      <w:r w:rsidRPr="00FF79C9" w:rsidR="00C32BD3">
        <w:rPr>
          <w:rFonts w:ascii="Arial" w:hAnsi="Arial" w:cs="Arial"/>
          <w:sz w:val="22"/>
          <w:szCs w:val="22"/>
        </w:rPr>
        <w:t xml:space="preserve">  In summary, based on recent data</w:t>
      </w:r>
      <w:r w:rsidR="00070550">
        <w:rPr>
          <w:rFonts w:ascii="Arial" w:hAnsi="Arial" w:cs="Arial"/>
          <w:sz w:val="22"/>
          <w:szCs w:val="22"/>
        </w:rPr>
        <w:t>,</w:t>
      </w:r>
      <w:r w:rsidRPr="00FF79C9" w:rsidR="00C32BD3">
        <w:rPr>
          <w:rFonts w:ascii="Arial" w:hAnsi="Arial" w:cs="Arial"/>
          <w:sz w:val="22"/>
          <w:szCs w:val="22"/>
        </w:rPr>
        <w:t xml:space="preserve"> TTB estimates that</w:t>
      </w:r>
      <w:r w:rsidR="00C32BD3">
        <w:rPr>
          <w:rFonts w:ascii="Arial" w:hAnsi="Arial" w:cs="Arial"/>
          <w:sz w:val="22"/>
          <w:szCs w:val="22"/>
        </w:rPr>
        <w:t xml:space="preserve"> 22</w:t>
      </w:r>
      <w:r w:rsidR="000A4FDD">
        <w:rPr>
          <w:rFonts w:ascii="Arial" w:hAnsi="Arial" w:cs="Arial"/>
          <w:sz w:val="22"/>
          <w:szCs w:val="22"/>
        </w:rPr>
        <w:t>4</w:t>
      </w:r>
      <w:r w:rsidR="00C32BD3">
        <w:rPr>
          <w:rFonts w:ascii="Arial" w:hAnsi="Arial" w:cs="Arial"/>
          <w:sz w:val="22"/>
          <w:szCs w:val="22"/>
        </w:rPr>
        <w:t xml:space="preserve"> brewers respond once to this collection</w:t>
      </w:r>
      <w:r w:rsidR="00070550">
        <w:rPr>
          <w:rFonts w:ascii="Arial" w:hAnsi="Arial" w:cs="Arial"/>
          <w:sz w:val="22"/>
          <w:szCs w:val="22"/>
        </w:rPr>
        <w:t xml:space="preserve"> annually</w:t>
      </w:r>
      <w:r w:rsidR="00C32BD3">
        <w:rPr>
          <w:rFonts w:ascii="Arial" w:hAnsi="Arial" w:cs="Arial"/>
          <w:sz w:val="22"/>
          <w:szCs w:val="22"/>
        </w:rPr>
        <w:t>, at an average per-response burden of 0.</w:t>
      </w:r>
      <w:r w:rsidR="000A4FDD">
        <w:rPr>
          <w:rFonts w:ascii="Arial" w:hAnsi="Arial" w:cs="Arial"/>
          <w:sz w:val="22"/>
          <w:szCs w:val="22"/>
        </w:rPr>
        <w:t>84375 hour (approximately 50 minutes)</w:t>
      </w:r>
      <w:r w:rsidR="00C32BD3">
        <w:rPr>
          <w:rFonts w:ascii="Arial" w:hAnsi="Arial" w:cs="Arial"/>
          <w:sz w:val="22"/>
          <w:szCs w:val="22"/>
        </w:rPr>
        <w:t>, for a total of 22</w:t>
      </w:r>
      <w:r w:rsidR="00070550">
        <w:rPr>
          <w:rFonts w:ascii="Arial" w:hAnsi="Arial" w:cs="Arial"/>
          <w:sz w:val="22"/>
          <w:szCs w:val="22"/>
        </w:rPr>
        <w:t>4</w:t>
      </w:r>
      <w:r w:rsidR="00C32BD3">
        <w:rPr>
          <w:rFonts w:ascii="Arial" w:hAnsi="Arial" w:cs="Arial"/>
          <w:sz w:val="22"/>
          <w:szCs w:val="22"/>
        </w:rPr>
        <w:t xml:space="preserve"> annual responses and </w:t>
      </w:r>
      <w:r w:rsidR="00763818">
        <w:rPr>
          <w:rFonts w:ascii="Arial" w:hAnsi="Arial" w:cs="Arial"/>
          <w:sz w:val="22"/>
          <w:szCs w:val="22"/>
        </w:rPr>
        <w:t>1</w:t>
      </w:r>
      <w:r w:rsidR="000A4FDD">
        <w:rPr>
          <w:rFonts w:ascii="Arial" w:hAnsi="Arial" w:cs="Arial"/>
          <w:sz w:val="22"/>
          <w:szCs w:val="22"/>
        </w:rPr>
        <w:t>89</w:t>
      </w:r>
      <w:r w:rsidR="00763818">
        <w:rPr>
          <w:rFonts w:ascii="Arial" w:hAnsi="Arial" w:cs="Arial"/>
          <w:sz w:val="22"/>
          <w:szCs w:val="22"/>
        </w:rPr>
        <w:t xml:space="preserve"> </w:t>
      </w:r>
      <w:r w:rsidR="00C32BD3">
        <w:rPr>
          <w:rFonts w:ascii="Arial" w:hAnsi="Arial" w:cs="Arial"/>
          <w:sz w:val="22"/>
          <w:szCs w:val="22"/>
        </w:rPr>
        <w:t xml:space="preserve">hours of burden.  </w:t>
      </w:r>
      <w:r w:rsidRPr="00C0024D">
        <w:rPr>
          <w:rFonts w:ascii="Arial" w:hAnsi="Arial" w:cs="Arial"/>
          <w:sz w:val="22"/>
          <w:szCs w:val="22"/>
        </w:rPr>
        <w:t>TTB estimates th</w:t>
      </w:r>
      <w:r>
        <w:rPr>
          <w:rFonts w:ascii="Arial" w:hAnsi="Arial" w:cs="Arial"/>
          <w:sz w:val="22"/>
          <w:szCs w:val="22"/>
        </w:rPr>
        <w:t xml:space="preserve">e </w:t>
      </w:r>
      <w:r w:rsidR="00BC5C5D">
        <w:rPr>
          <w:rFonts w:ascii="Arial" w:hAnsi="Arial" w:cs="Arial"/>
          <w:sz w:val="22"/>
          <w:szCs w:val="22"/>
        </w:rPr>
        <w:t xml:space="preserve">annual </w:t>
      </w:r>
      <w:r>
        <w:rPr>
          <w:rFonts w:ascii="Arial" w:hAnsi="Arial" w:cs="Arial"/>
          <w:sz w:val="22"/>
          <w:szCs w:val="22"/>
        </w:rPr>
        <w:t>respondent burden for th</w:t>
      </w:r>
      <w:r w:rsidR="00C32BD3">
        <w:rPr>
          <w:rFonts w:ascii="Arial" w:hAnsi="Arial" w:cs="Arial"/>
          <w:sz w:val="22"/>
          <w:szCs w:val="22"/>
        </w:rPr>
        <w:t xml:space="preserve">e four individual </w:t>
      </w:r>
      <w:r>
        <w:rPr>
          <w:rFonts w:ascii="Arial" w:hAnsi="Arial" w:cs="Arial"/>
          <w:sz w:val="22"/>
          <w:szCs w:val="22"/>
        </w:rPr>
        <w:t>information collection</w:t>
      </w:r>
      <w:r w:rsidR="00C32BD3">
        <w:rPr>
          <w:rFonts w:ascii="Arial" w:hAnsi="Arial" w:cs="Arial"/>
          <w:sz w:val="22"/>
          <w:szCs w:val="22"/>
        </w:rPr>
        <w:t xml:space="preserve">s contained in this request </w:t>
      </w:r>
      <w:r w:rsidR="00454DCC">
        <w:rPr>
          <w:rFonts w:ascii="Arial" w:hAnsi="Arial" w:cs="Arial"/>
          <w:sz w:val="22"/>
          <w:szCs w:val="22"/>
        </w:rPr>
        <w:t xml:space="preserve">is </w:t>
      </w:r>
      <w:r w:rsidR="00C32BD3">
        <w:rPr>
          <w:rFonts w:ascii="Arial" w:hAnsi="Arial" w:cs="Arial"/>
          <w:sz w:val="22"/>
          <w:szCs w:val="22"/>
        </w:rPr>
        <w:t xml:space="preserve">as follows: </w:t>
      </w:r>
    </w:p>
    <w:p w:rsidR="00555435" w:rsidP="00C32BD3" w:rsidRDefault="00555435">
      <w:pPr>
        <w:ind w:left="360"/>
        <w:rPr>
          <w:rFonts w:ascii="Arial" w:hAnsi="Arial" w:cs="Arial"/>
          <w:sz w:val="22"/>
          <w:szCs w:val="22"/>
        </w:rPr>
      </w:pPr>
    </w:p>
    <w:p w:rsidR="00C32BD3" w:rsidP="00C32BD3" w:rsidRDefault="00C32BD3">
      <w:pPr>
        <w:ind w:left="360"/>
        <w:rPr>
          <w:rFonts w:ascii="Arial" w:hAnsi="Arial" w:cs="Arial"/>
          <w:sz w:val="22"/>
          <w:szCs w:val="22"/>
        </w:rPr>
      </w:pPr>
    </w:p>
    <w:tbl>
      <w:tblPr>
        <w:tblW w:w="8640" w:type="dxa"/>
        <w:jc w:val="center"/>
        <w:tblLayout w:type="fixed"/>
        <w:tblCellMar>
          <w:left w:w="29" w:type="dxa"/>
          <w:right w:w="29" w:type="dxa"/>
        </w:tblCellMar>
        <w:tblLook w:val="04A0" w:firstRow="1" w:lastRow="0" w:firstColumn="1" w:lastColumn="0" w:noHBand="0" w:noVBand="1"/>
      </w:tblPr>
      <w:tblGrid>
        <w:gridCol w:w="2225"/>
        <w:gridCol w:w="1375"/>
        <w:gridCol w:w="1350"/>
        <w:gridCol w:w="1260"/>
        <w:gridCol w:w="1170"/>
        <w:gridCol w:w="1260"/>
      </w:tblGrid>
      <w:tr w:rsidRPr="00BC5C5D" w:rsidR="00BC5C5D" w:rsidTr="00C32BD3">
        <w:trPr>
          <w:trHeight w:val="576"/>
          <w:jc w:val="center"/>
        </w:trPr>
        <w:tc>
          <w:tcPr>
            <w:tcW w:w="2225"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hideMark/>
          </w:tcPr>
          <w:p w:rsidRPr="00BC5C5D" w:rsidR="00BC5C5D" w:rsidP="00DD01D7" w:rsidRDefault="00BC5C5D">
            <w:pPr>
              <w:jc w:val="center"/>
              <w:rPr>
                <w:rFonts w:ascii="Arial" w:hAnsi="Arial" w:eastAsia="Calibri" w:cs="Arial"/>
                <w:b/>
                <w:sz w:val="18"/>
                <w:szCs w:val="18"/>
              </w:rPr>
            </w:pPr>
            <w:r w:rsidRPr="00BC5C5D">
              <w:rPr>
                <w:rFonts w:ascii="Arial" w:hAnsi="Arial" w:eastAsia="Calibri" w:cs="Arial"/>
                <w:b/>
                <w:sz w:val="18"/>
                <w:szCs w:val="18"/>
              </w:rPr>
              <w:lastRenderedPageBreak/>
              <w:t>Information Collection</w:t>
            </w:r>
          </w:p>
        </w:tc>
        <w:tc>
          <w:tcPr>
            <w:tcW w:w="1375"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hideMark/>
          </w:tcPr>
          <w:p w:rsidRPr="00BC5C5D" w:rsidR="00BC5C5D" w:rsidP="00DD01D7" w:rsidRDefault="00BC5C5D">
            <w:pPr>
              <w:jc w:val="center"/>
              <w:rPr>
                <w:rFonts w:ascii="Arial" w:hAnsi="Arial" w:eastAsia="Calibri" w:cs="Arial"/>
                <w:b/>
                <w:sz w:val="18"/>
                <w:szCs w:val="18"/>
              </w:rPr>
            </w:pPr>
            <w:r w:rsidRPr="00BC5C5D">
              <w:rPr>
                <w:rFonts w:ascii="Arial" w:hAnsi="Arial" w:eastAsia="Calibri" w:cs="Arial"/>
                <w:b/>
                <w:sz w:val="18"/>
                <w:szCs w:val="18"/>
              </w:rPr>
              <w:t>Respondents</w:t>
            </w:r>
          </w:p>
        </w:tc>
        <w:tc>
          <w:tcPr>
            <w:tcW w:w="1350"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hideMark/>
          </w:tcPr>
          <w:p w:rsidRPr="00BC5C5D" w:rsidR="00BC5C5D" w:rsidP="00DD01D7" w:rsidRDefault="00BC5C5D">
            <w:pPr>
              <w:jc w:val="center"/>
              <w:rPr>
                <w:rFonts w:ascii="Arial" w:hAnsi="Arial" w:eastAsia="Calibri" w:cs="Arial"/>
                <w:b/>
                <w:sz w:val="18"/>
                <w:szCs w:val="18"/>
              </w:rPr>
            </w:pPr>
            <w:r w:rsidRPr="00BC5C5D">
              <w:rPr>
                <w:rFonts w:ascii="Arial" w:hAnsi="Arial" w:eastAsia="Calibri" w:cs="Arial"/>
                <w:b/>
                <w:sz w:val="18"/>
                <w:szCs w:val="18"/>
              </w:rPr>
              <w:t>Responses / Respondent</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BC5C5D" w:rsidR="00BC5C5D" w:rsidP="00DD01D7" w:rsidRDefault="00BC5C5D">
            <w:pPr>
              <w:jc w:val="center"/>
              <w:rPr>
                <w:rFonts w:ascii="Arial" w:hAnsi="Arial" w:eastAsia="Calibri" w:cs="Arial"/>
                <w:b/>
                <w:sz w:val="18"/>
                <w:szCs w:val="18"/>
              </w:rPr>
            </w:pPr>
            <w:r w:rsidRPr="00BC5C5D">
              <w:rPr>
                <w:rFonts w:ascii="Arial" w:hAnsi="Arial" w:eastAsia="Calibri" w:cs="Arial"/>
                <w:b/>
                <w:sz w:val="18"/>
                <w:szCs w:val="18"/>
              </w:rPr>
              <w:t>Responses</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BC5C5D" w:rsidR="00BC5C5D" w:rsidP="00DD01D7" w:rsidRDefault="00BC5C5D">
            <w:pPr>
              <w:jc w:val="center"/>
              <w:rPr>
                <w:rFonts w:ascii="Arial" w:hAnsi="Arial" w:eastAsia="Calibri" w:cs="Arial"/>
                <w:b/>
                <w:sz w:val="18"/>
                <w:szCs w:val="18"/>
              </w:rPr>
            </w:pPr>
            <w:r w:rsidRPr="00BC5C5D">
              <w:rPr>
                <w:rFonts w:ascii="Arial" w:hAnsi="Arial" w:eastAsia="Calibri" w:cs="Arial"/>
                <w:b/>
                <w:sz w:val="18"/>
                <w:szCs w:val="18"/>
              </w:rPr>
              <w:t>Hours / Response</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BC5C5D" w:rsidR="00BC5C5D" w:rsidP="007A39BA" w:rsidRDefault="007A39BA">
            <w:pPr>
              <w:jc w:val="center"/>
              <w:rPr>
                <w:rFonts w:ascii="Arial" w:hAnsi="Arial" w:eastAsia="Calibri" w:cs="Arial"/>
                <w:b/>
                <w:sz w:val="18"/>
                <w:szCs w:val="18"/>
              </w:rPr>
            </w:pPr>
            <w:r>
              <w:rPr>
                <w:rFonts w:ascii="Arial" w:hAnsi="Arial" w:eastAsia="Calibri" w:cs="Arial"/>
                <w:b/>
                <w:sz w:val="18"/>
                <w:szCs w:val="18"/>
              </w:rPr>
              <w:t xml:space="preserve">Total </w:t>
            </w:r>
            <w:r w:rsidRPr="00BC5C5D" w:rsidR="00BC5C5D">
              <w:rPr>
                <w:rFonts w:ascii="Arial" w:hAnsi="Arial" w:eastAsia="Calibri" w:cs="Arial"/>
                <w:b/>
                <w:sz w:val="18"/>
                <w:szCs w:val="18"/>
              </w:rPr>
              <w:t xml:space="preserve">Burden </w:t>
            </w:r>
          </w:p>
        </w:tc>
      </w:tr>
      <w:tr w:rsidRPr="00BC5C5D" w:rsidR="00BC5C5D" w:rsidTr="00C32BD3">
        <w:trPr>
          <w:trHeight w:val="576"/>
          <w:jc w:val="center"/>
        </w:trPr>
        <w:tc>
          <w:tcPr>
            <w:tcW w:w="2225"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sz w:val="18"/>
                <w:szCs w:val="18"/>
              </w:rPr>
            </w:pPr>
            <w:r w:rsidRPr="00BC5C5D">
              <w:rPr>
                <w:rFonts w:ascii="Arial" w:hAnsi="Arial" w:eastAsia="Calibri" w:cs="Arial"/>
                <w:sz w:val="18"/>
                <w:szCs w:val="18"/>
              </w:rPr>
              <w:t xml:space="preserve">Brewer’s Bond </w:t>
            </w:r>
          </w:p>
          <w:p w:rsidRPr="00BC5C5D" w:rsidR="00BC5C5D" w:rsidP="00DD01D7" w:rsidRDefault="00BC5C5D">
            <w:pPr>
              <w:jc w:val="center"/>
              <w:rPr>
                <w:rFonts w:ascii="Arial" w:hAnsi="Arial" w:eastAsia="Calibri" w:cs="Arial"/>
                <w:sz w:val="18"/>
                <w:szCs w:val="18"/>
              </w:rPr>
            </w:pPr>
            <w:r w:rsidRPr="00BC5C5D">
              <w:rPr>
                <w:rFonts w:ascii="Arial" w:hAnsi="Arial" w:eastAsia="Calibri" w:cs="Arial"/>
                <w:sz w:val="18"/>
                <w:szCs w:val="18"/>
              </w:rPr>
              <w:t>(TTB F 5130.22)</w:t>
            </w:r>
          </w:p>
        </w:tc>
        <w:tc>
          <w:tcPr>
            <w:tcW w:w="1375"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sidRPr="00BC5C5D">
              <w:rPr>
                <w:rFonts w:ascii="Arial" w:hAnsi="Arial" w:eastAsia="Calibri" w:cs="Arial"/>
              </w:rPr>
              <w:t>84</w:t>
            </w:r>
          </w:p>
        </w:tc>
        <w:tc>
          <w:tcPr>
            <w:tcW w:w="135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sidRPr="00BC5C5D">
              <w:rPr>
                <w:rFonts w:ascii="Arial" w:hAnsi="Arial" w:eastAsia="Calibri" w:cs="Arial"/>
              </w:rPr>
              <w:t>1</w:t>
            </w:r>
          </w:p>
        </w:tc>
        <w:tc>
          <w:tcPr>
            <w:tcW w:w="126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Pr>
                <w:rFonts w:ascii="Arial" w:hAnsi="Arial" w:eastAsia="Calibri" w:cs="Arial"/>
              </w:rPr>
              <w:t>84</w:t>
            </w:r>
          </w:p>
        </w:tc>
        <w:tc>
          <w:tcPr>
            <w:tcW w:w="117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7A39BA">
            <w:pPr>
              <w:jc w:val="center"/>
              <w:rPr>
                <w:rFonts w:ascii="Arial" w:hAnsi="Arial" w:eastAsia="Calibri" w:cs="Arial"/>
              </w:rPr>
            </w:pPr>
            <w:r>
              <w:rPr>
                <w:rFonts w:ascii="Arial" w:hAnsi="Arial" w:eastAsia="Calibri" w:cs="Arial"/>
              </w:rPr>
              <w:t>1 hour</w:t>
            </w:r>
          </w:p>
        </w:tc>
        <w:tc>
          <w:tcPr>
            <w:tcW w:w="126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7A39BA">
            <w:pPr>
              <w:jc w:val="center"/>
              <w:rPr>
                <w:rFonts w:ascii="Arial" w:hAnsi="Arial" w:eastAsia="Calibri" w:cs="Arial"/>
              </w:rPr>
            </w:pPr>
            <w:r>
              <w:rPr>
                <w:rFonts w:ascii="Arial" w:hAnsi="Arial" w:eastAsia="Calibri" w:cs="Arial"/>
              </w:rPr>
              <w:t>84 hours</w:t>
            </w:r>
          </w:p>
        </w:tc>
      </w:tr>
      <w:tr w:rsidRPr="00BC5C5D" w:rsidR="00BC5C5D" w:rsidTr="00C32BD3">
        <w:trPr>
          <w:trHeight w:val="576"/>
          <w:jc w:val="center"/>
        </w:trPr>
        <w:tc>
          <w:tcPr>
            <w:tcW w:w="2225"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sz w:val="18"/>
                <w:szCs w:val="18"/>
              </w:rPr>
            </w:pPr>
            <w:r w:rsidRPr="00BC5C5D">
              <w:rPr>
                <w:rFonts w:ascii="Arial" w:hAnsi="Arial" w:eastAsia="Calibri" w:cs="Arial"/>
                <w:sz w:val="18"/>
                <w:szCs w:val="18"/>
              </w:rPr>
              <w:t xml:space="preserve">Brewer’s Bond Continuation Certificate </w:t>
            </w:r>
          </w:p>
          <w:p w:rsidRPr="00BC5C5D" w:rsidR="00BC5C5D" w:rsidP="00DD01D7" w:rsidRDefault="00BC5C5D">
            <w:pPr>
              <w:jc w:val="center"/>
              <w:rPr>
                <w:rFonts w:ascii="Arial" w:hAnsi="Arial" w:eastAsia="Calibri" w:cs="Arial"/>
                <w:sz w:val="18"/>
                <w:szCs w:val="18"/>
              </w:rPr>
            </w:pPr>
            <w:r w:rsidRPr="00BC5C5D">
              <w:rPr>
                <w:rFonts w:ascii="Arial" w:hAnsi="Arial" w:eastAsia="Calibri" w:cs="Arial"/>
                <w:sz w:val="18"/>
                <w:szCs w:val="18"/>
              </w:rPr>
              <w:t>(TTB F 5130.23)</w:t>
            </w:r>
          </w:p>
        </w:tc>
        <w:tc>
          <w:tcPr>
            <w:tcW w:w="1375"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sidRPr="00BC5C5D">
              <w:rPr>
                <w:rFonts w:ascii="Arial" w:hAnsi="Arial" w:eastAsia="Calibri" w:cs="Arial"/>
              </w:rPr>
              <w:t>2</w:t>
            </w:r>
            <w:r w:rsidR="009A2EB3">
              <w:rPr>
                <w:rFonts w:ascii="Arial" w:hAnsi="Arial" w:eastAsia="Calibri" w:cs="Arial"/>
              </w:rPr>
              <w:t>8</w:t>
            </w:r>
          </w:p>
        </w:tc>
        <w:tc>
          <w:tcPr>
            <w:tcW w:w="135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sidRPr="00BC5C5D">
              <w:rPr>
                <w:rFonts w:ascii="Arial" w:hAnsi="Arial" w:eastAsia="Calibri" w:cs="Arial"/>
              </w:rPr>
              <w:t>1</w:t>
            </w:r>
          </w:p>
        </w:tc>
        <w:tc>
          <w:tcPr>
            <w:tcW w:w="126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9A2EB3" w:rsidRDefault="00BC5C5D">
            <w:pPr>
              <w:jc w:val="center"/>
              <w:rPr>
                <w:rFonts w:ascii="Arial" w:hAnsi="Arial" w:eastAsia="Calibri" w:cs="Arial"/>
              </w:rPr>
            </w:pPr>
            <w:r>
              <w:rPr>
                <w:rFonts w:ascii="Arial" w:hAnsi="Arial" w:eastAsia="Calibri" w:cs="Arial"/>
              </w:rPr>
              <w:t>2</w:t>
            </w:r>
            <w:r w:rsidR="009A2EB3">
              <w:rPr>
                <w:rFonts w:ascii="Arial" w:hAnsi="Arial" w:eastAsia="Calibri" w:cs="Arial"/>
              </w:rPr>
              <w:t>8</w:t>
            </w:r>
          </w:p>
        </w:tc>
        <w:tc>
          <w:tcPr>
            <w:tcW w:w="117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7A39BA">
            <w:pPr>
              <w:jc w:val="center"/>
              <w:rPr>
                <w:rFonts w:ascii="Arial" w:hAnsi="Arial" w:eastAsia="Calibri" w:cs="Arial"/>
              </w:rPr>
            </w:pPr>
            <w:r>
              <w:rPr>
                <w:rFonts w:ascii="Arial" w:hAnsi="Arial" w:eastAsia="Calibri" w:cs="Arial"/>
              </w:rPr>
              <w:t>0.75 hour</w:t>
            </w:r>
          </w:p>
        </w:tc>
        <w:tc>
          <w:tcPr>
            <w:tcW w:w="126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9A2EB3" w:rsidRDefault="009A2EB3">
            <w:pPr>
              <w:jc w:val="center"/>
              <w:rPr>
                <w:rFonts w:ascii="Arial" w:hAnsi="Arial" w:eastAsia="Calibri" w:cs="Arial"/>
              </w:rPr>
            </w:pPr>
            <w:r>
              <w:rPr>
                <w:rFonts w:ascii="Arial" w:hAnsi="Arial" w:eastAsia="Calibri" w:cs="Arial"/>
              </w:rPr>
              <w:t>2</w:t>
            </w:r>
            <w:r w:rsidR="00D46CA3">
              <w:rPr>
                <w:rFonts w:ascii="Arial" w:hAnsi="Arial" w:eastAsia="Calibri" w:cs="Arial"/>
              </w:rPr>
              <w:t xml:space="preserve">1 </w:t>
            </w:r>
            <w:r w:rsidR="007A39BA">
              <w:rPr>
                <w:rFonts w:ascii="Arial" w:hAnsi="Arial" w:eastAsia="Calibri" w:cs="Arial"/>
              </w:rPr>
              <w:t>hours</w:t>
            </w:r>
          </w:p>
        </w:tc>
      </w:tr>
      <w:tr w:rsidRPr="00BC5C5D" w:rsidR="00BC5C5D" w:rsidTr="00C32BD3">
        <w:trPr>
          <w:trHeight w:val="576"/>
          <w:jc w:val="center"/>
        </w:trPr>
        <w:tc>
          <w:tcPr>
            <w:tcW w:w="2225"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sz w:val="18"/>
                <w:szCs w:val="18"/>
              </w:rPr>
            </w:pPr>
            <w:r w:rsidRPr="00BC5C5D">
              <w:rPr>
                <w:rFonts w:ascii="Arial" w:hAnsi="Arial" w:eastAsia="Calibri" w:cs="Arial"/>
                <w:sz w:val="18"/>
                <w:szCs w:val="18"/>
              </w:rPr>
              <w:t>Brewer’s Collateral Bond (TTB F 5130.25)</w:t>
            </w:r>
          </w:p>
        </w:tc>
        <w:tc>
          <w:tcPr>
            <w:tcW w:w="1375"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sidRPr="00BC5C5D">
              <w:rPr>
                <w:rFonts w:ascii="Arial" w:hAnsi="Arial" w:eastAsia="Calibri" w:cs="Arial"/>
              </w:rPr>
              <w:t>84</w:t>
            </w:r>
          </w:p>
        </w:tc>
        <w:tc>
          <w:tcPr>
            <w:tcW w:w="135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sidRPr="00BC5C5D">
              <w:rPr>
                <w:rFonts w:ascii="Arial" w:hAnsi="Arial" w:eastAsia="Calibri" w:cs="Arial"/>
              </w:rPr>
              <w:t>1</w:t>
            </w:r>
          </w:p>
        </w:tc>
        <w:tc>
          <w:tcPr>
            <w:tcW w:w="126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Pr>
                <w:rFonts w:ascii="Arial" w:hAnsi="Arial" w:eastAsia="Calibri" w:cs="Arial"/>
              </w:rPr>
              <w:t>84</w:t>
            </w:r>
          </w:p>
        </w:tc>
        <w:tc>
          <w:tcPr>
            <w:tcW w:w="117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7A39BA">
            <w:pPr>
              <w:jc w:val="center"/>
              <w:rPr>
                <w:rFonts w:ascii="Arial" w:hAnsi="Arial" w:eastAsia="Calibri" w:cs="Arial"/>
              </w:rPr>
            </w:pPr>
            <w:r>
              <w:rPr>
                <w:rFonts w:ascii="Arial" w:hAnsi="Arial" w:eastAsia="Calibri" w:cs="Arial"/>
              </w:rPr>
              <w:t>0.75 hour</w:t>
            </w:r>
          </w:p>
        </w:tc>
        <w:tc>
          <w:tcPr>
            <w:tcW w:w="1260"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rsidRPr="00BC5C5D" w:rsidR="00BC5C5D" w:rsidP="00DD01D7" w:rsidRDefault="00D46CA3">
            <w:pPr>
              <w:jc w:val="center"/>
              <w:rPr>
                <w:rFonts w:ascii="Arial" w:hAnsi="Arial" w:eastAsia="Calibri" w:cs="Arial"/>
              </w:rPr>
            </w:pPr>
            <w:r>
              <w:rPr>
                <w:rFonts w:ascii="Arial" w:hAnsi="Arial" w:eastAsia="Calibri" w:cs="Arial"/>
              </w:rPr>
              <w:t xml:space="preserve">63 </w:t>
            </w:r>
            <w:r w:rsidR="007A39BA">
              <w:rPr>
                <w:rFonts w:ascii="Arial" w:hAnsi="Arial" w:eastAsia="Calibri" w:cs="Arial"/>
              </w:rPr>
              <w:t>hours</w:t>
            </w:r>
          </w:p>
        </w:tc>
      </w:tr>
      <w:tr w:rsidRPr="00BC5C5D" w:rsidR="00BC5C5D" w:rsidTr="00C32BD3">
        <w:trPr>
          <w:trHeight w:val="576"/>
          <w:jc w:val="center"/>
        </w:trPr>
        <w:tc>
          <w:tcPr>
            <w:tcW w:w="2225" w:type="dxa"/>
            <w:tcBorders>
              <w:top w:val="single" w:color="auto" w:sz="4" w:space="0"/>
              <w:left w:val="single" w:color="auto" w:sz="8" w:space="0"/>
              <w:bottom w:val="single" w:color="auto" w:sz="12"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sz w:val="18"/>
                <w:szCs w:val="18"/>
              </w:rPr>
            </w:pPr>
            <w:r w:rsidRPr="00BC5C5D">
              <w:rPr>
                <w:rFonts w:ascii="Arial" w:hAnsi="Arial" w:eastAsia="Calibri" w:cs="Arial"/>
                <w:sz w:val="18"/>
                <w:szCs w:val="18"/>
              </w:rPr>
              <w:t>Brewer’s Collateral Bond Continuation Certificate (TTB F 5130.27)</w:t>
            </w:r>
          </w:p>
        </w:tc>
        <w:tc>
          <w:tcPr>
            <w:tcW w:w="1375" w:type="dxa"/>
            <w:tcBorders>
              <w:top w:val="single" w:color="auto" w:sz="4" w:space="0"/>
              <w:left w:val="nil"/>
              <w:bottom w:val="single" w:color="auto" w:sz="12" w:space="0"/>
              <w:right w:val="single" w:color="auto" w:sz="8" w:space="0"/>
            </w:tcBorders>
            <w:noWrap/>
            <w:tcMar>
              <w:top w:w="0" w:type="dxa"/>
              <w:left w:w="108" w:type="dxa"/>
              <w:bottom w:w="0" w:type="dxa"/>
              <w:right w:w="108" w:type="dxa"/>
            </w:tcMar>
            <w:vAlign w:val="center"/>
          </w:tcPr>
          <w:p w:rsidRPr="00BC5C5D" w:rsidR="00BC5C5D" w:rsidP="009A2EB3" w:rsidRDefault="00BC5C5D">
            <w:pPr>
              <w:jc w:val="center"/>
              <w:rPr>
                <w:rFonts w:ascii="Arial" w:hAnsi="Arial" w:eastAsia="Calibri" w:cs="Arial"/>
              </w:rPr>
            </w:pPr>
            <w:r w:rsidRPr="00BC5C5D">
              <w:rPr>
                <w:rFonts w:ascii="Arial" w:hAnsi="Arial" w:eastAsia="Calibri" w:cs="Arial"/>
              </w:rPr>
              <w:t>2</w:t>
            </w:r>
            <w:r w:rsidR="009A2EB3">
              <w:rPr>
                <w:rFonts w:ascii="Arial" w:hAnsi="Arial" w:eastAsia="Calibri" w:cs="Arial"/>
              </w:rPr>
              <w:t>8</w:t>
            </w:r>
          </w:p>
        </w:tc>
        <w:tc>
          <w:tcPr>
            <w:tcW w:w="1350" w:type="dxa"/>
            <w:tcBorders>
              <w:top w:val="single" w:color="auto" w:sz="4" w:space="0"/>
              <w:left w:val="nil"/>
              <w:bottom w:val="single" w:color="auto" w:sz="12"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sidRPr="00BC5C5D">
              <w:rPr>
                <w:rFonts w:ascii="Arial" w:hAnsi="Arial" w:eastAsia="Calibri" w:cs="Arial"/>
              </w:rPr>
              <w:t>1</w:t>
            </w:r>
          </w:p>
        </w:tc>
        <w:tc>
          <w:tcPr>
            <w:tcW w:w="1260" w:type="dxa"/>
            <w:tcBorders>
              <w:top w:val="single" w:color="auto" w:sz="4" w:space="0"/>
              <w:left w:val="nil"/>
              <w:bottom w:val="single" w:color="auto" w:sz="12" w:space="0"/>
              <w:right w:val="single" w:color="auto" w:sz="8" w:space="0"/>
            </w:tcBorders>
            <w:noWrap/>
            <w:tcMar>
              <w:top w:w="0" w:type="dxa"/>
              <w:left w:w="108" w:type="dxa"/>
              <w:bottom w:w="0" w:type="dxa"/>
              <w:right w:w="108" w:type="dxa"/>
            </w:tcMar>
            <w:vAlign w:val="center"/>
          </w:tcPr>
          <w:p w:rsidRPr="00BC5C5D" w:rsidR="00BC5C5D" w:rsidP="009A2EB3" w:rsidRDefault="00BC5C5D">
            <w:pPr>
              <w:jc w:val="center"/>
              <w:rPr>
                <w:rFonts w:ascii="Arial" w:hAnsi="Arial" w:eastAsia="Calibri" w:cs="Arial"/>
              </w:rPr>
            </w:pPr>
            <w:r>
              <w:rPr>
                <w:rFonts w:ascii="Arial" w:hAnsi="Arial" w:eastAsia="Calibri" w:cs="Arial"/>
              </w:rPr>
              <w:t>2</w:t>
            </w:r>
            <w:r w:rsidR="009A2EB3">
              <w:rPr>
                <w:rFonts w:ascii="Arial" w:hAnsi="Arial" w:eastAsia="Calibri" w:cs="Arial"/>
              </w:rPr>
              <w:t>8</w:t>
            </w:r>
          </w:p>
        </w:tc>
        <w:tc>
          <w:tcPr>
            <w:tcW w:w="1170" w:type="dxa"/>
            <w:tcBorders>
              <w:top w:val="single" w:color="auto" w:sz="4" w:space="0"/>
              <w:left w:val="nil"/>
              <w:bottom w:val="single" w:color="auto" w:sz="12" w:space="0"/>
              <w:right w:val="single" w:color="auto" w:sz="8" w:space="0"/>
            </w:tcBorders>
            <w:noWrap/>
            <w:tcMar>
              <w:top w:w="0" w:type="dxa"/>
              <w:left w:w="108" w:type="dxa"/>
              <w:bottom w:w="0" w:type="dxa"/>
              <w:right w:w="108" w:type="dxa"/>
            </w:tcMar>
            <w:vAlign w:val="center"/>
          </w:tcPr>
          <w:p w:rsidRPr="00BC5C5D" w:rsidR="00BC5C5D" w:rsidP="00DD01D7" w:rsidRDefault="007A39BA">
            <w:pPr>
              <w:jc w:val="center"/>
              <w:rPr>
                <w:rFonts w:ascii="Arial" w:hAnsi="Arial" w:eastAsia="Calibri" w:cs="Arial"/>
              </w:rPr>
            </w:pPr>
            <w:r>
              <w:rPr>
                <w:rFonts w:ascii="Arial" w:hAnsi="Arial" w:eastAsia="Calibri" w:cs="Arial"/>
              </w:rPr>
              <w:t>0.75 hour</w:t>
            </w:r>
          </w:p>
        </w:tc>
        <w:tc>
          <w:tcPr>
            <w:tcW w:w="1260" w:type="dxa"/>
            <w:tcBorders>
              <w:top w:val="single" w:color="auto" w:sz="4" w:space="0"/>
              <w:left w:val="nil"/>
              <w:bottom w:val="single" w:color="auto" w:sz="12" w:space="0"/>
              <w:right w:val="single" w:color="auto" w:sz="8" w:space="0"/>
            </w:tcBorders>
            <w:noWrap/>
            <w:tcMar>
              <w:top w:w="0" w:type="dxa"/>
              <w:left w:w="108" w:type="dxa"/>
              <w:bottom w:w="0" w:type="dxa"/>
              <w:right w:w="108" w:type="dxa"/>
            </w:tcMar>
            <w:vAlign w:val="center"/>
          </w:tcPr>
          <w:p w:rsidRPr="00BC5C5D" w:rsidR="00BC5C5D" w:rsidP="009A2EB3" w:rsidRDefault="009A2EB3">
            <w:pPr>
              <w:jc w:val="center"/>
              <w:rPr>
                <w:rFonts w:ascii="Arial" w:hAnsi="Arial" w:eastAsia="Calibri" w:cs="Arial"/>
              </w:rPr>
            </w:pPr>
            <w:r>
              <w:rPr>
                <w:rFonts w:ascii="Arial" w:hAnsi="Arial" w:eastAsia="Calibri" w:cs="Arial"/>
              </w:rPr>
              <w:t>21</w:t>
            </w:r>
            <w:r w:rsidR="00D46CA3">
              <w:rPr>
                <w:rFonts w:ascii="Arial" w:hAnsi="Arial" w:eastAsia="Calibri" w:cs="Arial"/>
              </w:rPr>
              <w:t xml:space="preserve"> </w:t>
            </w:r>
            <w:r w:rsidR="007A39BA">
              <w:rPr>
                <w:rFonts w:ascii="Arial" w:hAnsi="Arial" w:eastAsia="Calibri" w:cs="Arial"/>
              </w:rPr>
              <w:t>hours</w:t>
            </w:r>
          </w:p>
        </w:tc>
      </w:tr>
      <w:tr w:rsidRPr="00BC5C5D" w:rsidR="00BC5C5D" w:rsidTr="00C32BD3">
        <w:trPr>
          <w:trHeight w:val="576"/>
          <w:jc w:val="center"/>
        </w:trPr>
        <w:tc>
          <w:tcPr>
            <w:tcW w:w="2225" w:type="dxa"/>
            <w:tcBorders>
              <w:top w:val="single" w:color="auto" w:sz="12" w:space="0"/>
              <w:left w:val="single" w:color="auto" w:sz="8" w:space="0"/>
              <w:bottom w:val="single" w:color="auto" w:sz="12"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b/>
              </w:rPr>
            </w:pPr>
            <w:r w:rsidRPr="00BC5C5D">
              <w:rPr>
                <w:rFonts w:ascii="Arial" w:hAnsi="Arial" w:eastAsia="Calibri" w:cs="Arial"/>
                <w:b/>
              </w:rPr>
              <w:t xml:space="preserve">TOTALS </w:t>
            </w:r>
          </w:p>
        </w:tc>
        <w:tc>
          <w:tcPr>
            <w:tcW w:w="1375"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BC5C5D" w:rsidR="00BC5C5D" w:rsidP="009A2EB3" w:rsidRDefault="00BC5C5D">
            <w:pPr>
              <w:jc w:val="center"/>
              <w:rPr>
                <w:rFonts w:ascii="Arial" w:hAnsi="Arial" w:eastAsia="Calibri" w:cs="Arial"/>
                <w:b/>
              </w:rPr>
            </w:pPr>
            <w:r w:rsidRPr="00BC5C5D">
              <w:rPr>
                <w:rFonts w:ascii="Arial" w:hAnsi="Arial" w:eastAsia="Calibri" w:cs="Arial"/>
                <w:b/>
              </w:rPr>
              <w:t>22</w:t>
            </w:r>
            <w:r w:rsidR="009A2EB3">
              <w:rPr>
                <w:rFonts w:ascii="Arial" w:hAnsi="Arial" w:eastAsia="Calibri" w:cs="Arial"/>
                <w:b/>
              </w:rPr>
              <w:t>4</w:t>
            </w:r>
          </w:p>
        </w:tc>
        <w:tc>
          <w:tcPr>
            <w:tcW w:w="135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BC5C5D" w:rsidR="00BC5C5D" w:rsidP="00DD01D7" w:rsidRDefault="00BC5C5D">
            <w:pPr>
              <w:jc w:val="center"/>
              <w:rPr>
                <w:rFonts w:ascii="Arial" w:hAnsi="Arial" w:eastAsia="Calibri" w:cs="Arial"/>
              </w:rPr>
            </w:pPr>
            <w:r w:rsidRPr="00BC5C5D">
              <w:rPr>
                <w:rFonts w:ascii="Arial" w:hAnsi="Arial" w:eastAsia="Calibri" w:cs="Arial"/>
              </w:rPr>
              <w:t>1</w:t>
            </w:r>
          </w:p>
        </w:tc>
        <w:tc>
          <w:tcPr>
            <w:tcW w:w="126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BC5C5D" w:rsidR="00BC5C5D" w:rsidP="009A2EB3" w:rsidRDefault="007A39BA">
            <w:pPr>
              <w:jc w:val="center"/>
              <w:rPr>
                <w:rFonts w:ascii="Arial" w:hAnsi="Arial" w:eastAsia="Calibri" w:cs="Arial"/>
                <w:b/>
              </w:rPr>
            </w:pPr>
            <w:r>
              <w:rPr>
                <w:rFonts w:ascii="Arial" w:hAnsi="Arial" w:eastAsia="Calibri" w:cs="Arial"/>
                <w:b/>
              </w:rPr>
              <w:t>22</w:t>
            </w:r>
            <w:r w:rsidR="009A2EB3">
              <w:rPr>
                <w:rFonts w:ascii="Arial" w:hAnsi="Arial" w:eastAsia="Calibri" w:cs="Arial"/>
                <w:b/>
              </w:rPr>
              <w:t>4</w:t>
            </w:r>
          </w:p>
        </w:tc>
        <w:tc>
          <w:tcPr>
            <w:tcW w:w="117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7A39BA" w:rsidR="00BC5C5D" w:rsidP="009A2EB3" w:rsidRDefault="007A39BA">
            <w:pPr>
              <w:jc w:val="center"/>
              <w:rPr>
                <w:rFonts w:ascii="Arial" w:hAnsi="Arial" w:eastAsia="Calibri" w:cs="Arial"/>
                <w:b/>
                <w:i/>
              </w:rPr>
            </w:pPr>
            <w:r w:rsidRPr="007A39BA">
              <w:rPr>
                <w:rFonts w:ascii="Arial" w:hAnsi="Arial" w:eastAsia="Calibri" w:cs="Arial"/>
                <w:b/>
                <w:i/>
              </w:rPr>
              <w:t>(0.</w:t>
            </w:r>
            <w:r w:rsidR="009A2EB3">
              <w:rPr>
                <w:rFonts w:ascii="Arial" w:hAnsi="Arial" w:eastAsia="Calibri" w:cs="Arial"/>
                <w:b/>
                <w:i/>
              </w:rPr>
              <w:t>8437</w:t>
            </w:r>
            <w:r w:rsidRPr="007A39BA">
              <w:rPr>
                <w:rFonts w:ascii="Arial" w:hAnsi="Arial" w:eastAsia="Calibri" w:cs="Arial"/>
                <w:b/>
                <w:i/>
              </w:rPr>
              <w:t>5)</w:t>
            </w:r>
          </w:p>
        </w:tc>
        <w:tc>
          <w:tcPr>
            <w:tcW w:w="126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BC5C5D" w:rsidR="00BC5C5D" w:rsidP="009A2EB3" w:rsidRDefault="007A39BA">
            <w:pPr>
              <w:jc w:val="center"/>
              <w:rPr>
                <w:rFonts w:ascii="Arial" w:hAnsi="Arial" w:eastAsia="Calibri" w:cs="Arial"/>
                <w:b/>
              </w:rPr>
            </w:pPr>
            <w:r>
              <w:rPr>
                <w:rFonts w:ascii="Arial" w:hAnsi="Arial" w:eastAsia="Calibri" w:cs="Arial"/>
                <w:b/>
              </w:rPr>
              <w:t>1</w:t>
            </w:r>
            <w:r w:rsidR="009A2EB3">
              <w:rPr>
                <w:rFonts w:ascii="Arial" w:hAnsi="Arial" w:eastAsia="Calibri" w:cs="Arial"/>
                <w:b/>
              </w:rPr>
              <w:t>89</w:t>
            </w:r>
            <w:r>
              <w:rPr>
                <w:rFonts w:ascii="Arial" w:hAnsi="Arial" w:eastAsia="Calibri" w:cs="Arial"/>
                <w:b/>
              </w:rPr>
              <w:t xml:space="preserve"> hours</w:t>
            </w:r>
          </w:p>
        </w:tc>
      </w:tr>
    </w:tbl>
    <w:p w:rsidR="00BC5C5D" w:rsidP="001E5CED" w:rsidRDefault="00BC5C5D">
      <w:pPr>
        <w:ind w:left="360"/>
        <w:rPr>
          <w:rFonts w:ascii="Arial" w:hAnsi="Arial" w:cs="Arial"/>
          <w:sz w:val="22"/>
          <w:szCs w:val="22"/>
        </w:rPr>
      </w:pPr>
    </w:p>
    <w:p w:rsidRPr="00A73083" w:rsidR="001E5CED" w:rsidP="001E5CED" w:rsidRDefault="001E5CED">
      <w:pPr>
        <w:ind w:left="360"/>
        <w:rPr>
          <w:rFonts w:ascii="Arial" w:hAnsi="Arial" w:cs="Arial"/>
          <w:sz w:val="22"/>
          <w:szCs w:val="22"/>
        </w:rPr>
      </w:pPr>
      <w:r w:rsidRPr="00A73083">
        <w:rPr>
          <w:rFonts w:ascii="Arial" w:hAnsi="Arial" w:cs="Arial"/>
          <w:sz w:val="22"/>
          <w:szCs w:val="22"/>
          <w:u w:val="single"/>
        </w:rPr>
        <w:t>Estimated Respondent Labor Costs:</w:t>
      </w:r>
      <w:r w:rsidRPr="00A73083">
        <w:rPr>
          <w:rFonts w:ascii="Arial" w:hAnsi="Arial" w:cs="Arial"/>
          <w:sz w:val="22"/>
          <w:szCs w:val="22"/>
        </w:rPr>
        <w:t xml:space="preserve">  TTB estimates the annual per-respondent and total respondent labor costs for this information collection </w:t>
      </w:r>
      <w:r w:rsidR="0092071B">
        <w:rPr>
          <w:rFonts w:ascii="Arial" w:hAnsi="Arial" w:cs="Arial"/>
          <w:sz w:val="22"/>
          <w:szCs w:val="22"/>
        </w:rPr>
        <w:t xml:space="preserve">request </w:t>
      </w:r>
      <w:r w:rsidRPr="00A73083">
        <w:rPr>
          <w:rFonts w:ascii="Arial" w:hAnsi="Arial" w:cs="Arial"/>
          <w:sz w:val="22"/>
          <w:szCs w:val="22"/>
        </w:rPr>
        <w:t xml:space="preserve">as follows: </w:t>
      </w:r>
    </w:p>
    <w:p w:rsidRPr="00A73083" w:rsidR="009A2EB3" w:rsidP="001E5CED" w:rsidRDefault="009A2EB3">
      <w:pPr>
        <w:suppressAutoHyphens/>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2065"/>
        <w:gridCol w:w="1080"/>
        <w:gridCol w:w="1080"/>
        <w:gridCol w:w="1100"/>
        <w:gridCol w:w="1155"/>
        <w:gridCol w:w="981"/>
        <w:gridCol w:w="1179"/>
      </w:tblGrid>
      <w:tr w:rsidRPr="00597C08" w:rsidR="001E5CED" w:rsidTr="009E629A">
        <w:trPr>
          <w:trHeight w:val="720"/>
          <w:jc w:val="center"/>
        </w:trPr>
        <w:tc>
          <w:tcPr>
            <w:tcW w:w="8640" w:type="dxa"/>
            <w:gridSpan w:val="7"/>
            <w:shd w:val="clear" w:color="auto" w:fill="auto"/>
            <w:vAlign w:val="center"/>
          </w:tcPr>
          <w:p w:rsidRPr="00DD01D7" w:rsidR="001E5CED" w:rsidP="009E629A" w:rsidRDefault="001E5CED">
            <w:pPr>
              <w:suppressAutoHyphens/>
              <w:jc w:val="center"/>
              <w:rPr>
                <w:rFonts w:ascii="Arial" w:hAnsi="Arial" w:eastAsia="Calibri" w:cs="Arial"/>
                <w:b/>
              </w:rPr>
            </w:pPr>
            <w:r w:rsidRPr="00DD01D7">
              <w:rPr>
                <w:rFonts w:ascii="Arial" w:hAnsi="Arial" w:eastAsia="Calibri" w:cs="Arial"/>
                <w:b/>
              </w:rPr>
              <w:t>NAICS 312000 - Beverage &amp; Tobacco Product Manufacturing – Office &amp; Administrative Support Occupations – Fully-loaded Labor Rate/Hour</w:t>
            </w:r>
            <w:r w:rsidRPr="009A2EB3" w:rsidR="009E629A">
              <w:rPr>
                <w:rFonts w:ascii="Arial" w:hAnsi="Arial" w:eastAsia="Calibri" w:cs="Arial"/>
                <w:b/>
                <w:vertAlign w:val="superscript"/>
              </w:rPr>
              <w:footnoteReference w:id="4"/>
            </w:r>
            <w:r w:rsidRPr="00DD01D7">
              <w:rPr>
                <w:rFonts w:ascii="Arial" w:hAnsi="Arial" w:eastAsia="Calibri" w:cs="Arial"/>
                <w:b/>
              </w:rPr>
              <w:t xml:space="preserve"> = $2</w:t>
            </w:r>
            <w:r w:rsidR="009A2EB3">
              <w:rPr>
                <w:rFonts w:ascii="Arial" w:hAnsi="Arial" w:eastAsia="Calibri" w:cs="Arial"/>
                <w:b/>
              </w:rPr>
              <w:t>9.65</w:t>
            </w:r>
          </w:p>
        </w:tc>
      </w:tr>
      <w:tr w:rsidRPr="00597C08" w:rsidR="001E5CED" w:rsidTr="009E629A">
        <w:trPr>
          <w:trHeight w:val="720"/>
          <w:jc w:val="center"/>
        </w:trPr>
        <w:tc>
          <w:tcPr>
            <w:tcW w:w="2065" w:type="dxa"/>
            <w:shd w:val="clear" w:color="auto" w:fill="auto"/>
            <w:tcMar>
              <w:left w:w="29" w:type="dxa"/>
              <w:right w:w="29" w:type="dxa"/>
            </w:tcMar>
            <w:vAlign w:val="center"/>
          </w:tcPr>
          <w:p w:rsidRPr="00DD01D7" w:rsidR="001E5CED" w:rsidP="00DD01D7" w:rsidRDefault="001E5CED">
            <w:pPr>
              <w:suppressAutoHyphens/>
              <w:jc w:val="center"/>
              <w:rPr>
                <w:rFonts w:ascii="Arial" w:hAnsi="Arial" w:eastAsia="Calibri" w:cs="Arial"/>
              </w:rPr>
            </w:pPr>
            <w:r w:rsidRPr="00DD01D7">
              <w:rPr>
                <w:rFonts w:ascii="Arial" w:hAnsi="Arial" w:eastAsia="Calibri" w:cs="Arial"/>
              </w:rPr>
              <w:t xml:space="preserve">Information </w:t>
            </w:r>
          </w:p>
          <w:p w:rsidRPr="00DD01D7" w:rsidR="001E5CED" w:rsidP="00DD01D7" w:rsidRDefault="001E5CED">
            <w:pPr>
              <w:suppressAutoHyphens/>
              <w:jc w:val="center"/>
              <w:rPr>
                <w:rFonts w:ascii="Arial" w:hAnsi="Arial" w:eastAsia="Calibri" w:cs="Arial"/>
              </w:rPr>
            </w:pPr>
            <w:r w:rsidRPr="00DD01D7">
              <w:rPr>
                <w:rFonts w:ascii="Arial" w:hAnsi="Arial" w:eastAsia="Calibri" w:cs="Arial"/>
              </w:rPr>
              <w:t>Collection</w:t>
            </w:r>
          </w:p>
        </w:tc>
        <w:tc>
          <w:tcPr>
            <w:tcW w:w="1080" w:type="dxa"/>
            <w:shd w:val="clear" w:color="auto" w:fill="auto"/>
            <w:tcMar>
              <w:left w:w="29" w:type="dxa"/>
              <w:right w:w="29" w:type="dxa"/>
            </w:tcMar>
            <w:vAlign w:val="center"/>
          </w:tcPr>
          <w:p w:rsidRPr="00DD01D7" w:rsidR="001E5CED" w:rsidP="00DD01D7" w:rsidRDefault="001E5CED">
            <w:pPr>
              <w:suppressAutoHyphens/>
              <w:jc w:val="center"/>
              <w:rPr>
                <w:rFonts w:ascii="Arial" w:hAnsi="Arial" w:eastAsia="Calibri" w:cs="Arial"/>
                <w:sz w:val="18"/>
                <w:szCs w:val="18"/>
              </w:rPr>
            </w:pPr>
            <w:r w:rsidRPr="00DD01D7">
              <w:rPr>
                <w:rFonts w:ascii="Arial" w:hAnsi="Arial" w:eastAsia="Calibri" w:cs="Arial"/>
                <w:sz w:val="18"/>
                <w:szCs w:val="18"/>
              </w:rPr>
              <w:t xml:space="preserve">Avg. Time / Response </w:t>
            </w:r>
          </w:p>
        </w:tc>
        <w:tc>
          <w:tcPr>
            <w:tcW w:w="1080" w:type="dxa"/>
            <w:shd w:val="clear" w:color="auto" w:fill="auto"/>
            <w:tcMar>
              <w:left w:w="29" w:type="dxa"/>
              <w:right w:w="29" w:type="dxa"/>
            </w:tcMar>
            <w:vAlign w:val="center"/>
          </w:tcPr>
          <w:p w:rsidRPr="00DD01D7" w:rsidR="001E5CED" w:rsidP="00DD01D7" w:rsidRDefault="001E5CED">
            <w:pPr>
              <w:suppressAutoHyphens/>
              <w:jc w:val="center"/>
              <w:rPr>
                <w:rFonts w:ascii="Arial" w:hAnsi="Arial" w:eastAsia="Calibri" w:cs="Arial"/>
                <w:sz w:val="18"/>
                <w:szCs w:val="18"/>
              </w:rPr>
            </w:pPr>
            <w:r w:rsidRPr="00DD01D7">
              <w:rPr>
                <w:rFonts w:ascii="Arial" w:hAnsi="Arial" w:eastAsia="Calibri" w:cs="Arial"/>
                <w:sz w:val="18"/>
                <w:szCs w:val="18"/>
              </w:rPr>
              <w:t>Labor Cost / Response</w:t>
            </w:r>
            <w:r w:rsidRPr="00DD01D7" w:rsidR="0092071B">
              <w:rPr>
                <w:rFonts w:ascii="Arial" w:hAnsi="Arial" w:eastAsia="Calibri" w:cs="Arial"/>
                <w:sz w:val="18"/>
                <w:szCs w:val="18"/>
              </w:rPr>
              <w:t>*</w:t>
            </w:r>
          </w:p>
        </w:tc>
        <w:tc>
          <w:tcPr>
            <w:tcW w:w="1100" w:type="dxa"/>
            <w:shd w:val="clear" w:color="auto" w:fill="auto"/>
            <w:vAlign w:val="center"/>
          </w:tcPr>
          <w:p w:rsidRPr="00DD01D7" w:rsidR="001E5CED" w:rsidP="00DD01D7" w:rsidRDefault="001E5CED">
            <w:pPr>
              <w:suppressAutoHyphens/>
              <w:jc w:val="center"/>
              <w:rPr>
                <w:rFonts w:ascii="Arial" w:hAnsi="Arial" w:eastAsia="Calibri" w:cs="Arial"/>
                <w:sz w:val="18"/>
                <w:szCs w:val="18"/>
              </w:rPr>
            </w:pPr>
            <w:r w:rsidRPr="00DD01D7">
              <w:rPr>
                <w:rFonts w:ascii="Arial" w:hAnsi="Arial" w:eastAsia="Calibri" w:cs="Arial"/>
                <w:sz w:val="18"/>
                <w:szCs w:val="18"/>
              </w:rPr>
              <w:t>Responses / Respondent</w:t>
            </w:r>
          </w:p>
        </w:tc>
        <w:tc>
          <w:tcPr>
            <w:tcW w:w="1155" w:type="dxa"/>
            <w:tcBorders>
              <w:right w:val="single" w:color="auto" w:sz="12" w:space="0"/>
            </w:tcBorders>
            <w:shd w:val="clear" w:color="auto" w:fill="auto"/>
            <w:vAlign w:val="center"/>
          </w:tcPr>
          <w:p w:rsidRPr="00DD01D7" w:rsidR="001E5CED" w:rsidP="00DD01D7" w:rsidRDefault="001E5CED">
            <w:pPr>
              <w:suppressAutoHyphens/>
              <w:jc w:val="center"/>
              <w:rPr>
                <w:rFonts w:ascii="Arial" w:hAnsi="Arial" w:eastAsia="Calibri" w:cs="Arial"/>
                <w:sz w:val="18"/>
                <w:szCs w:val="18"/>
              </w:rPr>
            </w:pPr>
            <w:r w:rsidRPr="00DD01D7">
              <w:rPr>
                <w:rFonts w:ascii="Arial" w:hAnsi="Arial" w:eastAsia="Calibri" w:cs="Arial"/>
                <w:sz w:val="18"/>
                <w:szCs w:val="18"/>
              </w:rPr>
              <w:t xml:space="preserve">Labor Costs / Respondent </w:t>
            </w:r>
          </w:p>
        </w:tc>
        <w:tc>
          <w:tcPr>
            <w:tcW w:w="981" w:type="dxa"/>
            <w:tcBorders>
              <w:left w:val="single" w:color="auto" w:sz="12" w:space="0"/>
            </w:tcBorders>
            <w:shd w:val="clear" w:color="auto" w:fill="auto"/>
            <w:tcMar>
              <w:left w:w="29" w:type="dxa"/>
              <w:right w:w="29" w:type="dxa"/>
            </w:tcMar>
            <w:vAlign w:val="center"/>
          </w:tcPr>
          <w:p w:rsidRPr="00DD01D7" w:rsidR="001E5CED" w:rsidP="00DD01D7" w:rsidRDefault="001E5CED">
            <w:pPr>
              <w:suppressAutoHyphens/>
              <w:jc w:val="center"/>
              <w:rPr>
                <w:rFonts w:ascii="Arial" w:hAnsi="Arial" w:eastAsia="Calibri" w:cs="Arial"/>
                <w:sz w:val="18"/>
                <w:szCs w:val="18"/>
              </w:rPr>
            </w:pPr>
            <w:r w:rsidRPr="00DD01D7">
              <w:rPr>
                <w:rFonts w:ascii="Arial" w:hAnsi="Arial" w:eastAsia="Calibri" w:cs="Arial"/>
                <w:sz w:val="18"/>
                <w:szCs w:val="18"/>
              </w:rPr>
              <w:t>Total Responses</w:t>
            </w:r>
          </w:p>
        </w:tc>
        <w:tc>
          <w:tcPr>
            <w:tcW w:w="1179" w:type="dxa"/>
            <w:shd w:val="clear" w:color="auto" w:fill="auto"/>
            <w:tcMar>
              <w:left w:w="29" w:type="dxa"/>
              <w:right w:w="29" w:type="dxa"/>
            </w:tcMar>
            <w:vAlign w:val="center"/>
          </w:tcPr>
          <w:p w:rsidRPr="00DD01D7" w:rsidR="001E5CED" w:rsidP="00DD01D7" w:rsidRDefault="001E5CED">
            <w:pPr>
              <w:suppressAutoHyphens/>
              <w:jc w:val="center"/>
              <w:rPr>
                <w:rFonts w:ascii="Arial" w:hAnsi="Arial" w:eastAsia="Calibri" w:cs="Arial"/>
                <w:sz w:val="18"/>
                <w:szCs w:val="18"/>
              </w:rPr>
            </w:pPr>
            <w:r w:rsidRPr="00DD01D7">
              <w:rPr>
                <w:rFonts w:ascii="Arial" w:hAnsi="Arial" w:eastAsia="Calibri" w:cs="Arial"/>
                <w:sz w:val="18"/>
                <w:szCs w:val="18"/>
              </w:rPr>
              <w:t xml:space="preserve">Total Labor Costs </w:t>
            </w:r>
          </w:p>
        </w:tc>
      </w:tr>
      <w:tr w:rsidRPr="00597C08" w:rsidR="0092071B" w:rsidTr="009E629A">
        <w:trPr>
          <w:trHeight w:val="720"/>
          <w:jc w:val="center"/>
        </w:trPr>
        <w:tc>
          <w:tcPr>
            <w:tcW w:w="2065" w:type="dxa"/>
            <w:tcBorders>
              <w:top w:val="single" w:color="auto" w:sz="4" w:space="0"/>
              <w:left w:val="single" w:color="auto" w:sz="8" w:space="0"/>
              <w:bottom w:val="single" w:color="auto" w:sz="4" w:space="0"/>
              <w:right w:val="single" w:color="auto" w:sz="8" w:space="0"/>
            </w:tcBorders>
            <w:shd w:val="clear" w:color="auto" w:fill="auto"/>
            <w:tcMar>
              <w:left w:w="29" w:type="dxa"/>
              <w:right w:w="29" w:type="dxa"/>
            </w:tcMar>
            <w:vAlign w:val="center"/>
          </w:tcPr>
          <w:p w:rsidRPr="00DD01D7" w:rsidR="0092071B" w:rsidP="00DD01D7" w:rsidRDefault="0092071B">
            <w:pPr>
              <w:jc w:val="center"/>
              <w:rPr>
                <w:rFonts w:ascii="Arial" w:hAnsi="Arial" w:eastAsia="Calibri" w:cs="Arial"/>
                <w:sz w:val="18"/>
                <w:szCs w:val="18"/>
              </w:rPr>
            </w:pPr>
            <w:r w:rsidRPr="00DD01D7">
              <w:rPr>
                <w:rFonts w:ascii="Arial" w:hAnsi="Arial" w:eastAsia="Calibri" w:cs="Arial"/>
                <w:sz w:val="18"/>
                <w:szCs w:val="18"/>
              </w:rPr>
              <w:t xml:space="preserve">Brewer’s Bond </w:t>
            </w:r>
          </w:p>
          <w:p w:rsidRPr="00DD01D7" w:rsidR="0092071B" w:rsidP="00DD01D7" w:rsidRDefault="0092071B">
            <w:pPr>
              <w:jc w:val="center"/>
              <w:rPr>
                <w:rFonts w:ascii="Arial" w:hAnsi="Arial" w:eastAsia="Calibri" w:cs="Arial"/>
                <w:sz w:val="18"/>
                <w:szCs w:val="18"/>
              </w:rPr>
            </w:pPr>
            <w:r w:rsidRPr="00DD01D7">
              <w:rPr>
                <w:rFonts w:ascii="Arial" w:hAnsi="Arial" w:eastAsia="Calibri" w:cs="Arial"/>
                <w:sz w:val="18"/>
                <w:szCs w:val="18"/>
              </w:rPr>
              <w:t>(TTB F 5130.22)</w:t>
            </w:r>
          </w:p>
        </w:tc>
        <w:tc>
          <w:tcPr>
            <w:tcW w:w="1080" w:type="dxa"/>
            <w:tcBorders>
              <w:top w:val="single" w:color="auto" w:sz="4" w:space="0"/>
              <w:left w:val="nil"/>
              <w:bottom w:val="single" w:color="auto" w:sz="4" w:space="0"/>
              <w:right w:val="single" w:color="auto" w:sz="8" w:space="0"/>
            </w:tcBorders>
            <w:shd w:val="clear" w:color="auto" w:fill="auto"/>
            <w:tcMar>
              <w:left w:w="29" w:type="dxa"/>
              <w:right w:w="29" w:type="dxa"/>
            </w:tcMar>
            <w:vAlign w:val="center"/>
          </w:tcPr>
          <w:p w:rsidRPr="00DD01D7" w:rsidR="0092071B" w:rsidP="00DD01D7" w:rsidRDefault="0092071B">
            <w:pPr>
              <w:jc w:val="center"/>
              <w:rPr>
                <w:rFonts w:ascii="Arial" w:hAnsi="Arial" w:eastAsia="Calibri" w:cs="Arial"/>
              </w:rPr>
            </w:pPr>
            <w:r w:rsidRPr="00DD01D7">
              <w:rPr>
                <w:rFonts w:ascii="Arial" w:hAnsi="Arial" w:eastAsia="Calibri" w:cs="Arial"/>
              </w:rPr>
              <w:t>1 hour</w:t>
            </w:r>
          </w:p>
        </w:tc>
        <w:tc>
          <w:tcPr>
            <w:tcW w:w="1080" w:type="dxa"/>
            <w:shd w:val="clear" w:color="auto" w:fill="auto"/>
            <w:tcMar>
              <w:left w:w="29" w:type="dxa"/>
              <w:right w:w="29" w:type="dxa"/>
            </w:tcMar>
            <w:vAlign w:val="center"/>
          </w:tcPr>
          <w:p w:rsidRPr="00DD01D7" w:rsidR="0092071B" w:rsidP="009A2EB3" w:rsidRDefault="0092071B">
            <w:pPr>
              <w:suppressAutoHyphens/>
              <w:jc w:val="center"/>
              <w:rPr>
                <w:rFonts w:ascii="Arial" w:hAnsi="Arial" w:eastAsia="Calibri" w:cs="Arial"/>
              </w:rPr>
            </w:pPr>
            <w:r w:rsidRPr="00DD01D7">
              <w:rPr>
                <w:rFonts w:ascii="Arial" w:hAnsi="Arial" w:eastAsia="Calibri" w:cs="Arial"/>
              </w:rPr>
              <w:t>$2</w:t>
            </w:r>
            <w:r w:rsidR="009A2EB3">
              <w:rPr>
                <w:rFonts w:ascii="Arial" w:hAnsi="Arial" w:eastAsia="Calibri" w:cs="Arial"/>
              </w:rPr>
              <w:t>9.65</w:t>
            </w:r>
          </w:p>
        </w:tc>
        <w:tc>
          <w:tcPr>
            <w:tcW w:w="1100" w:type="dxa"/>
            <w:shd w:val="clear" w:color="auto" w:fill="auto"/>
            <w:vAlign w:val="center"/>
          </w:tcPr>
          <w:p w:rsidRPr="00DD01D7" w:rsidR="0092071B" w:rsidP="00DD01D7" w:rsidRDefault="0092071B">
            <w:pPr>
              <w:suppressAutoHyphens/>
              <w:jc w:val="center"/>
              <w:rPr>
                <w:rFonts w:ascii="Arial" w:hAnsi="Arial" w:eastAsia="Calibri" w:cs="Arial"/>
              </w:rPr>
            </w:pPr>
            <w:r w:rsidRPr="00DD01D7">
              <w:rPr>
                <w:rFonts w:ascii="Arial" w:hAnsi="Arial" w:eastAsia="Calibri" w:cs="Arial"/>
              </w:rPr>
              <w:t>1</w:t>
            </w:r>
          </w:p>
        </w:tc>
        <w:tc>
          <w:tcPr>
            <w:tcW w:w="1155" w:type="dxa"/>
            <w:shd w:val="clear" w:color="auto" w:fill="auto"/>
            <w:vAlign w:val="center"/>
          </w:tcPr>
          <w:p w:rsidRPr="00DD01D7" w:rsidR="0092071B" w:rsidP="009A2EB3" w:rsidRDefault="0092071B">
            <w:pPr>
              <w:suppressAutoHyphens/>
              <w:jc w:val="center"/>
              <w:rPr>
                <w:rFonts w:ascii="Arial" w:hAnsi="Arial" w:eastAsia="Calibri" w:cs="Arial"/>
              </w:rPr>
            </w:pPr>
            <w:r w:rsidRPr="00DD01D7">
              <w:rPr>
                <w:rFonts w:ascii="Arial" w:hAnsi="Arial" w:eastAsia="Calibri" w:cs="Arial"/>
              </w:rPr>
              <w:t>$</w:t>
            </w:r>
            <w:r w:rsidR="009A2EB3">
              <w:rPr>
                <w:rFonts w:ascii="Arial" w:hAnsi="Arial" w:eastAsia="Calibri" w:cs="Arial"/>
              </w:rPr>
              <w:t>29.65</w:t>
            </w:r>
          </w:p>
        </w:tc>
        <w:tc>
          <w:tcPr>
            <w:tcW w:w="981" w:type="dxa"/>
            <w:tcBorders>
              <w:left w:val="single" w:color="auto" w:sz="12" w:space="0"/>
            </w:tcBorders>
            <w:shd w:val="clear" w:color="auto" w:fill="auto"/>
            <w:tcMar>
              <w:left w:w="29" w:type="dxa"/>
              <w:right w:w="29" w:type="dxa"/>
            </w:tcMar>
            <w:vAlign w:val="center"/>
          </w:tcPr>
          <w:p w:rsidRPr="00DD01D7" w:rsidR="0092071B" w:rsidP="00DD01D7" w:rsidRDefault="0092071B">
            <w:pPr>
              <w:suppressAutoHyphens/>
              <w:jc w:val="center"/>
              <w:rPr>
                <w:rFonts w:ascii="Arial" w:hAnsi="Arial" w:eastAsia="Calibri" w:cs="Arial"/>
              </w:rPr>
            </w:pPr>
            <w:r w:rsidRPr="00DD01D7">
              <w:rPr>
                <w:rFonts w:ascii="Arial" w:hAnsi="Arial" w:eastAsia="Calibri" w:cs="Arial"/>
              </w:rPr>
              <w:t>84</w:t>
            </w:r>
          </w:p>
        </w:tc>
        <w:tc>
          <w:tcPr>
            <w:tcW w:w="1179" w:type="dxa"/>
            <w:shd w:val="clear" w:color="auto" w:fill="auto"/>
            <w:tcMar>
              <w:left w:w="29" w:type="dxa"/>
              <w:right w:w="29" w:type="dxa"/>
            </w:tcMar>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$2,490.60</w:t>
            </w:r>
          </w:p>
        </w:tc>
      </w:tr>
      <w:tr w:rsidRPr="00597C08" w:rsidR="0092071B" w:rsidTr="009E629A">
        <w:trPr>
          <w:trHeight w:val="720"/>
          <w:jc w:val="center"/>
        </w:trPr>
        <w:tc>
          <w:tcPr>
            <w:tcW w:w="2065" w:type="dxa"/>
            <w:tcBorders>
              <w:top w:val="single" w:color="auto" w:sz="4" w:space="0"/>
              <w:left w:val="single" w:color="auto" w:sz="8" w:space="0"/>
              <w:bottom w:val="single" w:color="auto" w:sz="4" w:space="0"/>
              <w:right w:val="single" w:color="auto" w:sz="8" w:space="0"/>
            </w:tcBorders>
            <w:shd w:val="clear" w:color="auto" w:fill="auto"/>
            <w:tcMar>
              <w:left w:w="29" w:type="dxa"/>
              <w:right w:w="29" w:type="dxa"/>
            </w:tcMar>
            <w:vAlign w:val="center"/>
          </w:tcPr>
          <w:p w:rsidRPr="00DD01D7" w:rsidR="0092071B" w:rsidP="00DD01D7" w:rsidRDefault="0092071B">
            <w:pPr>
              <w:jc w:val="center"/>
              <w:rPr>
                <w:rFonts w:ascii="Arial" w:hAnsi="Arial" w:eastAsia="Calibri" w:cs="Arial"/>
                <w:sz w:val="18"/>
                <w:szCs w:val="18"/>
              </w:rPr>
            </w:pPr>
            <w:r w:rsidRPr="00DD01D7">
              <w:rPr>
                <w:rFonts w:ascii="Arial" w:hAnsi="Arial" w:eastAsia="Calibri" w:cs="Arial"/>
                <w:sz w:val="18"/>
                <w:szCs w:val="18"/>
              </w:rPr>
              <w:t xml:space="preserve">Brewer’s Bond Continuation Certificate </w:t>
            </w:r>
          </w:p>
          <w:p w:rsidRPr="00DD01D7" w:rsidR="0092071B" w:rsidP="00DD01D7" w:rsidRDefault="0092071B">
            <w:pPr>
              <w:jc w:val="center"/>
              <w:rPr>
                <w:rFonts w:ascii="Arial" w:hAnsi="Arial" w:eastAsia="Calibri" w:cs="Arial"/>
                <w:sz w:val="18"/>
                <w:szCs w:val="18"/>
              </w:rPr>
            </w:pPr>
            <w:r w:rsidRPr="00DD01D7">
              <w:rPr>
                <w:rFonts w:ascii="Arial" w:hAnsi="Arial" w:eastAsia="Calibri" w:cs="Arial"/>
                <w:sz w:val="18"/>
                <w:szCs w:val="18"/>
              </w:rPr>
              <w:t>(TTB F 5130.23)</w:t>
            </w:r>
          </w:p>
        </w:tc>
        <w:tc>
          <w:tcPr>
            <w:tcW w:w="1080" w:type="dxa"/>
            <w:tcBorders>
              <w:top w:val="single" w:color="auto" w:sz="4" w:space="0"/>
              <w:left w:val="nil"/>
              <w:bottom w:val="single" w:color="auto" w:sz="4" w:space="0"/>
              <w:right w:val="single" w:color="auto" w:sz="8" w:space="0"/>
            </w:tcBorders>
            <w:shd w:val="clear" w:color="auto" w:fill="auto"/>
            <w:tcMar>
              <w:left w:w="29" w:type="dxa"/>
              <w:right w:w="29" w:type="dxa"/>
            </w:tcMar>
            <w:vAlign w:val="center"/>
          </w:tcPr>
          <w:p w:rsidRPr="00DD01D7" w:rsidR="0092071B" w:rsidP="00DD01D7" w:rsidRDefault="0092071B">
            <w:pPr>
              <w:jc w:val="center"/>
              <w:rPr>
                <w:rFonts w:ascii="Arial" w:hAnsi="Arial" w:eastAsia="Calibri" w:cs="Arial"/>
              </w:rPr>
            </w:pPr>
            <w:r w:rsidRPr="00DD01D7">
              <w:rPr>
                <w:rFonts w:ascii="Arial" w:hAnsi="Arial" w:eastAsia="Calibri" w:cs="Arial"/>
              </w:rPr>
              <w:t>0.75 hour</w:t>
            </w:r>
          </w:p>
        </w:tc>
        <w:tc>
          <w:tcPr>
            <w:tcW w:w="1080" w:type="dxa"/>
            <w:shd w:val="clear" w:color="auto" w:fill="auto"/>
            <w:tcMar>
              <w:left w:w="29" w:type="dxa"/>
              <w:right w:w="29" w:type="dxa"/>
            </w:tcMar>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$22.24</w:t>
            </w:r>
          </w:p>
        </w:tc>
        <w:tc>
          <w:tcPr>
            <w:tcW w:w="1100" w:type="dxa"/>
            <w:shd w:val="clear" w:color="auto" w:fill="auto"/>
            <w:vAlign w:val="center"/>
          </w:tcPr>
          <w:p w:rsidRPr="00DD01D7" w:rsidR="0092071B" w:rsidP="00DD01D7" w:rsidRDefault="0092071B">
            <w:pPr>
              <w:suppressAutoHyphens/>
              <w:jc w:val="center"/>
              <w:rPr>
                <w:rFonts w:ascii="Arial" w:hAnsi="Arial" w:eastAsia="Calibri" w:cs="Arial"/>
              </w:rPr>
            </w:pPr>
            <w:r w:rsidRPr="00DD01D7">
              <w:rPr>
                <w:rFonts w:ascii="Arial" w:hAnsi="Arial" w:eastAsia="Calibri" w:cs="Arial"/>
              </w:rPr>
              <w:t>1</w:t>
            </w:r>
          </w:p>
        </w:tc>
        <w:tc>
          <w:tcPr>
            <w:tcW w:w="1155" w:type="dxa"/>
            <w:shd w:val="clear" w:color="auto" w:fill="auto"/>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$22.24</w:t>
            </w:r>
          </w:p>
        </w:tc>
        <w:tc>
          <w:tcPr>
            <w:tcW w:w="981" w:type="dxa"/>
            <w:tcBorders>
              <w:left w:val="single" w:color="auto" w:sz="12" w:space="0"/>
            </w:tcBorders>
            <w:shd w:val="clear" w:color="auto" w:fill="auto"/>
            <w:tcMar>
              <w:left w:w="29" w:type="dxa"/>
              <w:right w:w="29" w:type="dxa"/>
            </w:tcMar>
            <w:vAlign w:val="center"/>
          </w:tcPr>
          <w:p w:rsidRPr="00DD01D7" w:rsidR="0092071B" w:rsidP="009A2EB3" w:rsidRDefault="0092071B">
            <w:pPr>
              <w:suppressAutoHyphens/>
              <w:jc w:val="center"/>
              <w:rPr>
                <w:rFonts w:ascii="Arial" w:hAnsi="Arial" w:eastAsia="Calibri" w:cs="Arial"/>
              </w:rPr>
            </w:pPr>
            <w:r w:rsidRPr="00DD01D7">
              <w:rPr>
                <w:rFonts w:ascii="Arial" w:hAnsi="Arial" w:eastAsia="Calibri" w:cs="Arial"/>
              </w:rPr>
              <w:t>2</w:t>
            </w:r>
            <w:r w:rsidR="009A2EB3">
              <w:rPr>
                <w:rFonts w:ascii="Arial" w:hAnsi="Arial" w:eastAsia="Calibri" w:cs="Arial"/>
              </w:rPr>
              <w:t>8</w:t>
            </w:r>
          </w:p>
        </w:tc>
        <w:tc>
          <w:tcPr>
            <w:tcW w:w="1179" w:type="dxa"/>
            <w:shd w:val="clear" w:color="auto" w:fill="auto"/>
            <w:tcMar>
              <w:left w:w="29" w:type="dxa"/>
              <w:right w:w="29" w:type="dxa"/>
            </w:tcMar>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$622.72</w:t>
            </w:r>
          </w:p>
        </w:tc>
      </w:tr>
      <w:tr w:rsidRPr="00597C08" w:rsidR="0092071B" w:rsidTr="009E629A">
        <w:trPr>
          <w:trHeight w:val="720"/>
          <w:jc w:val="center"/>
        </w:trPr>
        <w:tc>
          <w:tcPr>
            <w:tcW w:w="2065" w:type="dxa"/>
            <w:tcBorders>
              <w:top w:val="single" w:color="auto" w:sz="4" w:space="0"/>
              <w:left w:val="single" w:color="auto" w:sz="8" w:space="0"/>
              <w:bottom w:val="single" w:color="auto" w:sz="4" w:space="0"/>
              <w:right w:val="single" w:color="auto" w:sz="8" w:space="0"/>
            </w:tcBorders>
            <w:shd w:val="clear" w:color="auto" w:fill="auto"/>
            <w:tcMar>
              <w:left w:w="29" w:type="dxa"/>
              <w:right w:w="29" w:type="dxa"/>
            </w:tcMar>
            <w:vAlign w:val="center"/>
          </w:tcPr>
          <w:p w:rsidRPr="00DD01D7" w:rsidR="0092071B" w:rsidP="00DD01D7" w:rsidRDefault="0092071B">
            <w:pPr>
              <w:jc w:val="center"/>
              <w:rPr>
                <w:rFonts w:ascii="Arial" w:hAnsi="Arial" w:eastAsia="Calibri" w:cs="Arial"/>
                <w:sz w:val="18"/>
                <w:szCs w:val="18"/>
              </w:rPr>
            </w:pPr>
            <w:r w:rsidRPr="00DD01D7">
              <w:rPr>
                <w:rFonts w:ascii="Arial" w:hAnsi="Arial" w:eastAsia="Calibri" w:cs="Arial"/>
                <w:sz w:val="18"/>
                <w:szCs w:val="18"/>
              </w:rPr>
              <w:t>Brewer’s Collateral Bond (TTB F 5130.25)</w:t>
            </w:r>
          </w:p>
        </w:tc>
        <w:tc>
          <w:tcPr>
            <w:tcW w:w="1080" w:type="dxa"/>
            <w:tcBorders>
              <w:top w:val="single" w:color="auto" w:sz="4" w:space="0"/>
              <w:left w:val="nil"/>
              <w:bottom w:val="single" w:color="auto" w:sz="4" w:space="0"/>
              <w:right w:val="single" w:color="auto" w:sz="8" w:space="0"/>
            </w:tcBorders>
            <w:shd w:val="clear" w:color="auto" w:fill="auto"/>
            <w:tcMar>
              <w:left w:w="29" w:type="dxa"/>
              <w:right w:w="29" w:type="dxa"/>
            </w:tcMar>
            <w:vAlign w:val="center"/>
          </w:tcPr>
          <w:p w:rsidRPr="00DD01D7" w:rsidR="0092071B" w:rsidP="00DD01D7" w:rsidRDefault="0092071B">
            <w:pPr>
              <w:jc w:val="center"/>
              <w:rPr>
                <w:rFonts w:ascii="Arial" w:hAnsi="Arial" w:eastAsia="Calibri" w:cs="Arial"/>
              </w:rPr>
            </w:pPr>
            <w:r w:rsidRPr="00DD01D7">
              <w:rPr>
                <w:rFonts w:ascii="Arial" w:hAnsi="Arial" w:eastAsia="Calibri" w:cs="Arial"/>
              </w:rPr>
              <w:t>0.75 hour</w:t>
            </w:r>
          </w:p>
        </w:tc>
        <w:tc>
          <w:tcPr>
            <w:tcW w:w="1080" w:type="dxa"/>
            <w:shd w:val="clear" w:color="auto" w:fill="auto"/>
            <w:tcMar>
              <w:left w:w="29" w:type="dxa"/>
              <w:right w:w="29" w:type="dxa"/>
            </w:tcMar>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$22.24</w:t>
            </w:r>
          </w:p>
        </w:tc>
        <w:tc>
          <w:tcPr>
            <w:tcW w:w="1100" w:type="dxa"/>
            <w:shd w:val="clear" w:color="auto" w:fill="auto"/>
            <w:vAlign w:val="center"/>
          </w:tcPr>
          <w:p w:rsidRPr="00DD01D7" w:rsidR="0092071B" w:rsidP="00DD01D7" w:rsidRDefault="0092071B">
            <w:pPr>
              <w:suppressAutoHyphens/>
              <w:jc w:val="center"/>
              <w:rPr>
                <w:rFonts w:ascii="Arial" w:hAnsi="Arial" w:eastAsia="Calibri" w:cs="Arial"/>
              </w:rPr>
            </w:pPr>
            <w:r w:rsidRPr="00DD01D7">
              <w:rPr>
                <w:rFonts w:ascii="Arial" w:hAnsi="Arial" w:eastAsia="Calibri" w:cs="Arial"/>
              </w:rPr>
              <w:t>1</w:t>
            </w:r>
          </w:p>
        </w:tc>
        <w:tc>
          <w:tcPr>
            <w:tcW w:w="1155" w:type="dxa"/>
            <w:shd w:val="clear" w:color="auto" w:fill="auto"/>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$22.24</w:t>
            </w:r>
          </w:p>
        </w:tc>
        <w:tc>
          <w:tcPr>
            <w:tcW w:w="981" w:type="dxa"/>
            <w:tcBorders>
              <w:left w:val="single" w:color="auto" w:sz="12" w:space="0"/>
            </w:tcBorders>
            <w:shd w:val="clear" w:color="auto" w:fill="auto"/>
            <w:tcMar>
              <w:left w:w="29" w:type="dxa"/>
              <w:right w:w="29" w:type="dxa"/>
            </w:tcMar>
            <w:vAlign w:val="center"/>
          </w:tcPr>
          <w:p w:rsidRPr="00DD01D7" w:rsidR="0092071B" w:rsidP="00DD01D7" w:rsidRDefault="0092071B">
            <w:pPr>
              <w:suppressAutoHyphens/>
              <w:jc w:val="center"/>
              <w:rPr>
                <w:rFonts w:ascii="Arial" w:hAnsi="Arial" w:eastAsia="Calibri" w:cs="Arial"/>
              </w:rPr>
            </w:pPr>
            <w:r w:rsidRPr="00DD01D7">
              <w:rPr>
                <w:rFonts w:ascii="Arial" w:hAnsi="Arial" w:eastAsia="Calibri" w:cs="Arial"/>
              </w:rPr>
              <w:t>84</w:t>
            </w:r>
          </w:p>
        </w:tc>
        <w:tc>
          <w:tcPr>
            <w:tcW w:w="1179" w:type="dxa"/>
            <w:shd w:val="clear" w:color="auto" w:fill="auto"/>
            <w:tcMar>
              <w:left w:w="29" w:type="dxa"/>
              <w:right w:w="29" w:type="dxa"/>
            </w:tcMar>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$1,868.16</w:t>
            </w:r>
          </w:p>
        </w:tc>
      </w:tr>
      <w:tr w:rsidRPr="00597C08" w:rsidR="0092071B" w:rsidTr="009E629A">
        <w:trPr>
          <w:trHeight w:val="720"/>
          <w:jc w:val="center"/>
        </w:trPr>
        <w:tc>
          <w:tcPr>
            <w:tcW w:w="2065" w:type="dxa"/>
            <w:tcBorders>
              <w:top w:val="single" w:color="auto" w:sz="4" w:space="0"/>
              <w:left w:val="single" w:color="auto" w:sz="8" w:space="0"/>
              <w:bottom w:val="single" w:color="auto" w:sz="12" w:space="0"/>
              <w:right w:val="single" w:color="auto" w:sz="8" w:space="0"/>
            </w:tcBorders>
            <w:shd w:val="clear" w:color="auto" w:fill="auto"/>
            <w:tcMar>
              <w:left w:w="29" w:type="dxa"/>
              <w:right w:w="29" w:type="dxa"/>
            </w:tcMar>
            <w:vAlign w:val="center"/>
          </w:tcPr>
          <w:p w:rsidRPr="00DD01D7" w:rsidR="0092071B" w:rsidP="00DD01D7" w:rsidRDefault="0092071B">
            <w:pPr>
              <w:jc w:val="center"/>
              <w:rPr>
                <w:rFonts w:ascii="Arial" w:hAnsi="Arial" w:eastAsia="Calibri" w:cs="Arial"/>
                <w:sz w:val="18"/>
                <w:szCs w:val="18"/>
              </w:rPr>
            </w:pPr>
            <w:r w:rsidRPr="00DD01D7">
              <w:rPr>
                <w:rFonts w:ascii="Arial" w:hAnsi="Arial" w:eastAsia="Calibri" w:cs="Arial"/>
                <w:sz w:val="18"/>
                <w:szCs w:val="18"/>
              </w:rPr>
              <w:t>Brewer’s Collateral Bond Continuation Certificate (TTB F 5130.27)</w:t>
            </w:r>
          </w:p>
        </w:tc>
        <w:tc>
          <w:tcPr>
            <w:tcW w:w="1080" w:type="dxa"/>
            <w:tcBorders>
              <w:top w:val="single" w:color="auto" w:sz="4" w:space="0"/>
              <w:left w:val="nil"/>
              <w:bottom w:val="single" w:color="auto" w:sz="12" w:space="0"/>
              <w:right w:val="single" w:color="auto" w:sz="8" w:space="0"/>
            </w:tcBorders>
            <w:shd w:val="clear" w:color="auto" w:fill="auto"/>
            <w:tcMar>
              <w:left w:w="29" w:type="dxa"/>
              <w:right w:w="29" w:type="dxa"/>
            </w:tcMar>
            <w:vAlign w:val="center"/>
          </w:tcPr>
          <w:p w:rsidRPr="00DD01D7" w:rsidR="0092071B" w:rsidP="00DD01D7" w:rsidRDefault="0092071B">
            <w:pPr>
              <w:jc w:val="center"/>
              <w:rPr>
                <w:rFonts w:ascii="Arial" w:hAnsi="Arial" w:eastAsia="Calibri" w:cs="Arial"/>
              </w:rPr>
            </w:pPr>
            <w:r w:rsidRPr="00DD01D7">
              <w:rPr>
                <w:rFonts w:ascii="Arial" w:hAnsi="Arial" w:eastAsia="Calibri" w:cs="Arial"/>
              </w:rPr>
              <w:t>0.75 hour</w:t>
            </w:r>
          </w:p>
        </w:tc>
        <w:tc>
          <w:tcPr>
            <w:tcW w:w="1080" w:type="dxa"/>
            <w:tcBorders>
              <w:bottom w:val="single" w:color="auto" w:sz="12" w:space="0"/>
            </w:tcBorders>
            <w:shd w:val="clear" w:color="auto" w:fill="auto"/>
            <w:tcMar>
              <w:left w:w="29" w:type="dxa"/>
              <w:right w:w="29" w:type="dxa"/>
            </w:tcMar>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$22.24</w:t>
            </w:r>
          </w:p>
        </w:tc>
        <w:tc>
          <w:tcPr>
            <w:tcW w:w="1100" w:type="dxa"/>
            <w:tcBorders>
              <w:bottom w:val="single" w:color="auto" w:sz="12" w:space="0"/>
            </w:tcBorders>
            <w:shd w:val="clear" w:color="auto" w:fill="auto"/>
            <w:vAlign w:val="center"/>
          </w:tcPr>
          <w:p w:rsidRPr="00DD01D7" w:rsidR="0092071B" w:rsidP="00DD01D7" w:rsidRDefault="0092071B">
            <w:pPr>
              <w:suppressAutoHyphens/>
              <w:jc w:val="center"/>
              <w:rPr>
                <w:rFonts w:ascii="Arial" w:hAnsi="Arial" w:eastAsia="Calibri" w:cs="Arial"/>
              </w:rPr>
            </w:pPr>
            <w:r w:rsidRPr="00DD01D7">
              <w:rPr>
                <w:rFonts w:ascii="Arial" w:hAnsi="Arial" w:eastAsia="Calibri" w:cs="Arial"/>
              </w:rPr>
              <w:t>1</w:t>
            </w:r>
          </w:p>
        </w:tc>
        <w:tc>
          <w:tcPr>
            <w:tcW w:w="1155" w:type="dxa"/>
            <w:tcBorders>
              <w:bottom w:val="single" w:color="auto" w:sz="12" w:space="0"/>
            </w:tcBorders>
            <w:shd w:val="clear" w:color="auto" w:fill="auto"/>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$22.24</w:t>
            </w:r>
          </w:p>
        </w:tc>
        <w:tc>
          <w:tcPr>
            <w:tcW w:w="981" w:type="dxa"/>
            <w:tcBorders>
              <w:left w:val="single" w:color="auto" w:sz="12" w:space="0"/>
              <w:bottom w:val="single" w:color="auto" w:sz="12" w:space="0"/>
            </w:tcBorders>
            <w:shd w:val="clear" w:color="auto" w:fill="auto"/>
            <w:tcMar>
              <w:left w:w="29" w:type="dxa"/>
              <w:right w:w="29" w:type="dxa"/>
            </w:tcMar>
            <w:vAlign w:val="center"/>
          </w:tcPr>
          <w:p w:rsidRPr="00DD01D7" w:rsidR="0092071B" w:rsidP="009A2EB3" w:rsidRDefault="0092071B">
            <w:pPr>
              <w:suppressAutoHyphens/>
              <w:jc w:val="center"/>
              <w:rPr>
                <w:rFonts w:ascii="Arial" w:hAnsi="Arial" w:eastAsia="Calibri" w:cs="Arial"/>
              </w:rPr>
            </w:pPr>
            <w:r w:rsidRPr="00DD01D7">
              <w:rPr>
                <w:rFonts w:ascii="Arial" w:hAnsi="Arial" w:eastAsia="Calibri" w:cs="Arial"/>
              </w:rPr>
              <w:t>2</w:t>
            </w:r>
            <w:r w:rsidR="009A2EB3">
              <w:rPr>
                <w:rFonts w:ascii="Arial" w:hAnsi="Arial" w:eastAsia="Calibri" w:cs="Arial"/>
              </w:rPr>
              <w:t>8</w:t>
            </w:r>
          </w:p>
        </w:tc>
        <w:tc>
          <w:tcPr>
            <w:tcW w:w="1179" w:type="dxa"/>
            <w:tcBorders>
              <w:bottom w:val="single" w:color="auto" w:sz="12" w:space="0"/>
            </w:tcBorders>
            <w:shd w:val="clear" w:color="auto" w:fill="auto"/>
            <w:tcMar>
              <w:left w:w="29" w:type="dxa"/>
              <w:right w:w="29" w:type="dxa"/>
            </w:tcMar>
            <w:vAlign w:val="center"/>
          </w:tcPr>
          <w:p w:rsidRPr="00DD01D7" w:rsidR="0092071B" w:rsidP="00DD01D7" w:rsidRDefault="009A2EB3">
            <w:pPr>
              <w:suppressAutoHyphens/>
              <w:jc w:val="center"/>
              <w:rPr>
                <w:rFonts w:ascii="Arial" w:hAnsi="Arial" w:eastAsia="Calibri" w:cs="Arial"/>
              </w:rPr>
            </w:pPr>
            <w:r>
              <w:rPr>
                <w:rFonts w:ascii="Arial" w:hAnsi="Arial" w:eastAsia="Calibri" w:cs="Arial"/>
              </w:rPr>
              <w:t>$622.72</w:t>
            </w:r>
          </w:p>
        </w:tc>
      </w:tr>
      <w:tr w:rsidRPr="00597C08" w:rsidR="0092071B" w:rsidTr="009E629A">
        <w:trPr>
          <w:trHeight w:val="720"/>
          <w:jc w:val="center"/>
        </w:trPr>
        <w:tc>
          <w:tcPr>
            <w:tcW w:w="2065" w:type="dxa"/>
            <w:tcBorders>
              <w:top w:val="single" w:color="auto" w:sz="12" w:space="0"/>
            </w:tcBorders>
            <w:shd w:val="clear" w:color="auto" w:fill="auto"/>
            <w:tcMar>
              <w:left w:w="29" w:type="dxa"/>
              <w:right w:w="29" w:type="dxa"/>
            </w:tcMar>
            <w:vAlign w:val="center"/>
          </w:tcPr>
          <w:p w:rsidRPr="00DD01D7" w:rsidR="0092071B" w:rsidP="00DD01D7" w:rsidRDefault="0092071B">
            <w:pPr>
              <w:suppressAutoHyphens/>
              <w:jc w:val="center"/>
              <w:rPr>
                <w:rFonts w:ascii="Arial" w:hAnsi="Arial" w:eastAsia="Calibri" w:cs="Arial"/>
                <w:b/>
              </w:rPr>
            </w:pPr>
            <w:r w:rsidRPr="00DD01D7">
              <w:rPr>
                <w:rFonts w:ascii="Arial" w:hAnsi="Arial" w:eastAsia="Calibri" w:cs="Arial"/>
                <w:b/>
              </w:rPr>
              <w:t xml:space="preserve">TOTALS </w:t>
            </w:r>
          </w:p>
        </w:tc>
        <w:tc>
          <w:tcPr>
            <w:tcW w:w="1080" w:type="dxa"/>
            <w:tcBorders>
              <w:top w:val="single" w:color="auto" w:sz="12" w:space="0"/>
            </w:tcBorders>
            <w:shd w:val="clear" w:color="auto" w:fill="auto"/>
            <w:tcMar>
              <w:left w:w="29" w:type="dxa"/>
              <w:right w:w="29" w:type="dxa"/>
            </w:tcMar>
            <w:vAlign w:val="center"/>
          </w:tcPr>
          <w:p w:rsidRPr="009E629A" w:rsidR="0092071B" w:rsidP="00DD01D7" w:rsidRDefault="009E629A">
            <w:pPr>
              <w:suppressAutoHyphens/>
              <w:jc w:val="center"/>
              <w:rPr>
                <w:rFonts w:ascii="Arial" w:hAnsi="Arial" w:eastAsia="Calibri" w:cs="Arial"/>
                <w:b/>
                <w:sz w:val="18"/>
                <w:szCs w:val="18"/>
              </w:rPr>
            </w:pPr>
            <w:r w:rsidRPr="009E629A">
              <w:rPr>
                <w:rFonts w:ascii="Arial" w:hAnsi="Arial" w:eastAsia="Calibri" w:cs="Arial"/>
                <w:b/>
                <w:sz w:val="18"/>
                <w:szCs w:val="18"/>
              </w:rPr>
              <w:t>(0.84375 hr)</w:t>
            </w:r>
          </w:p>
        </w:tc>
        <w:tc>
          <w:tcPr>
            <w:tcW w:w="1080" w:type="dxa"/>
            <w:tcBorders>
              <w:top w:val="single" w:color="auto" w:sz="12" w:space="0"/>
            </w:tcBorders>
            <w:shd w:val="clear" w:color="auto" w:fill="auto"/>
            <w:tcMar>
              <w:left w:w="29" w:type="dxa"/>
              <w:right w:w="29" w:type="dxa"/>
            </w:tcMar>
            <w:vAlign w:val="center"/>
          </w:tcPr>
          <w:p w:rsidRPr="009E629A" w:rsidR="0092071B" w:rsidP="00DD01D7" w:rsidRDefault="009E629A">
            <w:pPr>
              <w:suppressAutoHyphens/>
              <w:jc w:val="center"/>
              <w:rPr>
                <w:rFonts w:ascii="Arial" w:hAnsi="Arial" w:eastAsia="Calibri" w:cs="Arial"/>
                <w:b/>
                <w:sz w:val="18"/>
                <w:szCs w:val="18"/>
              </w:rPr>
            </w:pPr>
            <w:r w:rsidRPr="009E629A">
              <w:rPr>
                <w:rFonts w:ascii="Arial" w:hAnsi="Arial" w:eastAsia="Calibri" w:cs="Arial"/>
                <w:b/>
                <w:sz w:val="18"/>
                <w:szCs w:val="18"/>
              </w:rPr>
              <w:t>($25.02)</w:t>
            </w:r>
          </w:p>
        </w:tc>
        <w:tc>
          <w:tcPr>
            <w:tcW w:w="1100" w:type="dxa"/>
            <w:tcBorders>
              <w:top w:val="single" w:color="auto" w:sz="12" w:space="0"/>
            </w:tcBorders>
            <w:shd w:val="clear" w:color="auto" w:fill="auto"/>
            <w:vAlign w:val="center"/>
          </w:tcPr>
          <w:p w:rsidRPr="009E629A" w:rsidR="0092071B" w:rsidP="00DD01D7" w:rsidRDefault="0092071B">
            <w:pPr>
              <w:suppressAutoHyphens/>
              <w:jc w:val="center"/>
              <w:rPr>
                <w:rFonts w:ascii="Arial" w:hAnsi="Arial" w:eastAsia="Calibri" w:cs="Arial"/>
                <w:b/>
              </w:rPr>
            </w:pPr>
            <w:r w:rsidRPr="009E629A">
              <w:rPr>
                <w:rFonts w:ascii="Arial" w:hAnsi="Arial" w:eastAsia="Calibri" w:cs="Arial"/>
                <w:b/>
              </w:rPr>
              <w:t>1</w:t>
            </w:r>
          </w:p>
        </w:tc>
        <w:tc>
          <w:tcPr>
            <w:tcW w:w="1155" w:type="dxa"/>
            <w:tcBorders>
              <w:top w:val="single" w:color="auto" w:sz="12" w:space="0"/>
              <w:right w:val="single" w:color="auto" w:sz="12" w:space="0"/>
            </w:tcBorders>
            <w:shd w:val="clear" w:color="auto" w:fill="auto"/>
            <w:vAlign w:val="center"/>
          </w:tcPr>
          <w:p w:rsidRPr="009E629A" w:rsidR="0092071B" w:rsidP="00DD01D7" w:rsidRDefault="009A2EB3">
            <w:pPr>
              <w:suppressAutoHyphens/>
              <w:jc w:val="center"/>
              <w:rPr>
                <w:rFonts w:ascii="Arial" w:hAnsi="Arial" w:eastAsia="Calibri" w:cs="Arial"/>
                <w:b/>
                <w:sz w:val="18"/>
                <w:szCs w:val="18"/>
              </w:rPr>
            </w:pPr>
            <w:r w:rsidRPr="009E629A">
              <w:rPr>
                <w:rFonts w:ascii="Arial" w:hAnsi="Arial" w:eastAsia="Calibri" w:cs="Arial"/>
                <w:b/>
                <w:sz w:val="18"/>
                <w:szCs w:val="18"/>
              </w:rPr>
              <w:t>($25.02)</w:t>
            </w:r>
          </w:p>
        </w:tc>
        <w:tc>
          <w:tcPr>
            <w:tcW w:w="981" w:type="dxa"/>
            <w:tcBorders>
              <w:top w:val="single" w:color="auto" w:sz="12" w:space="0"/>
              <w:left w:val="single" w:color="auto" w:sz="12" w:space="0"/>
            </w:tcBorders>
            <w:shd w:val="clear" w:color="auto" w:fill="auto"/>
            <w:tcMar>
              <w:left w:w="29" w:type="dxa"/>
              <w:right w:w="29" w:type="dxa"/>
            </w:tcMar>
            <w:vAlign w:val="center"/>
          </w:tcPr>
          <w:p w:rsidRPr="00DD01D7" w:rsidR="0092071B" w:rsidP="009A2EB3" w:rsidRDefault="0092071B">
            <w:pPr>
              <w:suppressAutoHyphens/>
              <w:jc w:val="center"/>
              <w:rPr>
                <w:rFonts w:ascii="Arial" w:hAnsi="Arial" w:eastAsia="Calibri" w:cs="Arial"/>
                <w:b/>
              </w:rPr>
            </w:pPr>
            <w:r w:rsidRPr="00DD01D7">
              <w:rPr>
                <w:rFonts w:ascii="Arial" w:hAnsi="Arial" w:eastAsia="Calibri" w:cs="Arial"/>
                <w:b/>
              </w:rPr>
              <w:t>22</w:t>
            </w:r>
            <w:r w:rsidR="009A2EB3">
              <w:rPr>
                <w:rFonts w:ascii="Arial" w:hAnsi="Arial" w:eastAsia="Calibri" w:cs="Arial"/>
                <w:b/>
              </w:rPr>
              <w:t>4</w:t>
            </w:r>
          </w:p>
        </w:tc>
        <w:tc>
          <w:tcPr>
            <w:tcW w:w="1179" w:type="dxa"/>
            <w:tcBorders>
              <w:top w:val="single" w:color="auto" w:sz="12" w:space="0"/>
            </w:tcBorders>
            <w:shd w:val="clear" w:color="auto" w:fill="auto"/>
            <w:tcMar>
              <w:left w:w="29" w:type="dxa"/>
              <w:right w:w="29" w:type="dxa"/>
            </w:tcMar>
            <w:vAlign w:val="center"/>
          </w:tcPr>
          <w:p w:rsidRPr="00DD01D7" w:rsidR="0092071B" w:rsidP="00DD01D7" w:rsidRDefault="009A2EB3">
            <w:pPr>
              <w:suppressAutoHyphens/>
              <w:jc w:val="center"/>
              <w:rPr>
                <w:rFonts w:ascii="Arial" w:hAnsi="Arial" w:eastAsia="Calibri" w:cs="Arial"/>
                <w:b/>
              </w:rPr>
            </w:pPr>
            <w:r>
              <w:rPr>
                <w:rFonts w:ascii="Arial" w:hAnsi="Arial" w:eastAsia="Calibri" w:cs="Arial"/>
                <w:b/>
              </w:rPr>
              <w:t>$5,604.20</w:t>
            </w:r>
          </w:p>
        </w:tc>
      </w:tr>
    </w:tbl>
    <w:p w:rsidRPr="0092071B" w:rsidR="001E5CED" w:rsidP="001E5CED" w:rsidRDefault="001E5CED">
      <w:pPr>
        <w:ind w:left="360"/>
        <w:rPr>
          <w:rFonts w:ascii="Arial" w:hAnsi="Arial" w:cs="Arial"/>
          <w:sz w:val="8"/>
          <w:szCs w:val="8"/>
        </w:rPr>
      </w:pPr>
    </w:p>
    <w:p w:rsidRPr="0092071B" w:rsidR="0092071B" w:rsidP="001E5CED" w:rsidRDefault="0092071B">
      <w:pPr>
        <w:ind w:left="360"/>
        <w:rPr>
          <w:rFonts w:ascii="Arial" w:hAnsi="Arial" w:cs="Arial"/>
        </w:rPr>
      </w:pPr>
      <w:r>
        <w:rPr>
          <w:rFonts w:ascii="Arial" w:hAnsi="Arial" w:cs="Arial"/>
        </w:rPr>
        <w:t xml:space="preserve">* Rounded to the nearest whole cent. </w:t>
      </w:r>
    </w:p>
    <w:p w:rsidR="0092071B" w:rsidP="001E5CED" w:rsidRDefault="0092071B">
      <w:pPr>
        <w:ind w:left="360"/>
        <w:rPr>
          <w:rFonts w:ascii="Arial" w:hAnsi="Arial" w:cs="Arial"/>
          <w:sz w:val="22"/>
          <w:szCs w:val="22"/>
        </w:rPr>
      </w:pPr>
    </w:p>
    <w:p w:rsidR="00031E73" w:rsidP="001E5CED" w:rsidRDefault="001E5CED">
      <w:pPr>
        <w:ind w:left="360"/>
        <w:rPr>
          <w:rFonts w:ascii="Arial" w:hAnsi="Arial" w:cs="Arial"/>
          <w:sz w:val="22"/>
          <w:szCs w:val="22"/>
        </w:rPr>
      </w:pPr>
      <w:r>
        <w:rPr>
          <w:rFonts w:ascii="Arial" w:hAnsi="Arial" w:cs="Arial"/>
          <w:sz w:val="22"/>
          <w:szCs w:val="22"/>
          <w:u w:val="single"/>
        </w:rPr>
        <w:t xml:space="preserve">Respondent </w:t>
      </w:r>
      <w:r w:rsidRPr="00266C2E">
        <w:rPr>
          <w:rFonts w:ascii="Arial" w:hAnsi="Arial" w:cs="Arial"/>
          <w:sz w:val="22"/>
          <w:szCs w:val="22"/>
          <w:u w:val="single"/>
        </w:rPr>
        <w:t xml:space="preserve">Record </w:t>
      </w:r>
      <w:r w:rsidRPr="004F3DD9">
        <w:rPr>
          <w:rFonts w:ascii="Arial" w:hAnsi="Arial" w:cs="Arial"/>
          <w:sz w:val="22"/>
          <w:szCs w:val="22"/>
          <w:u w:val="single"/>
        </w:rPr>
        <w:t>Retention:</w:t>
      </w:r>
      <w:r w:rsidRPr="004F3DD9">
        <w:rPr>
          <w:rFonts w:ascii="Arial" w:hAnsi="Arial" w:cs="Arial"/>
          <w:sz w:val="22"/>
          <w:szCs w:val="22"/>
        </w:rPr>
        <w:t xml:space="preserve">  </w:t>
      </w:r>
      <w:r w:rsidR="00031E73">
        <w:rPr>
          <w:rFonts w:ascii="Arial" w:hAnsi="Arial" w:cs="Arial"/>
          <w:sz w:val="22"/>
          <w:szCs w:val="22"/>
        </w:rPr>
        <w:t>Under 27 CFR 25.64, brewer’s must retain their copies of all approved, active bond forms within their Brewer’s Notice file, which, under that regulation, they must maintain at their premises, readily available for TTB inspection, for as long as they remain in business.</w:t>
      </w:r>
    </w:p>
    <w:p w:rsidRPr="00EC70F3" w:rsidR="00492D7F" w:rsidP="00951927" w:rsidRDefault="00492D7F">
      <w:pPr>
        <w:rPr>
          <w:rFonts w:ascii="Arial" w:hAnsi="Arial" w:cs="Arial"/>
          <w:sz w:val="36"/>
          <w:szCs w:val="36"/>
        </w:rPr>
      </w:pPr>
    </w:p>
    <w:p w:rsidRPr="00AF060A" w:rsidR="0095142A" w:rsidP="00951927" w:rsidRDefault="0095142A">
      <w:pPr>
        <w:suppressAutoHyphens/>
        <w:rPr>
          <w:rFonts w:ascii="Arial" w:hAnsi="Arial" w:cs="Arial"/>
          <w:i/>
          <w:sz w:val="22"/>
          <w:szCs w:val="22"/>
        </w:rPr>
      </w:pPr>
      <w:r w:rsidRPr="00AF060A">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C20383" w:rsidR="00865413" w:rsidP="00951927" w:rsidRDefault="00865413">
      <w:pPr>
        <w:suppressAutoHyphens/>
        <w:spacing w:line="240" w:lineRule="atLeast"/>
        <w:rPr>
          <w:rFonts w:ascii="Arial" w:hAnsi="Arial" w:cs="Arial"/>
          <w:sz w:val="22"/>
          <w:szCs w:val="22"/>
        </w:rPr>
      </w:pPr>
    </w:p>
    <w:p w:rsidR="00D12D95" w:rsidP="00951927" w:rsidRDefault="009E629A">
      <w:pPr>
        <w:ind w:left="360"/>
        <w:rPr>
          <w:rFonts w:ascii="Arial" w:hAnsi="Arial" w:cs="Arial"/>
          <w:sz w:val="22"/>
          <w:szCs w:val="22"/>
        </w:rPr>
      </w:pPr>
      <w:r w:rsidRPr="009E629A">
        <w:rPr>
          <w:rFonts w:ascii="Arial" w:hAnsi="Arial" w:cs="Arial"/>
          <w:sz w:val="22"/>
          <w:szCs w:val="22"/>
        </w:rPr>
        <w:t xml:space="preserve">As for mailing costs, TTB estimates that each response to this collection costs no more than $2.00 in mailing supplies and postage.  </w:t>
      </w:r>
      <w:r w:rsidR="00070550">
        <w:rPr>
          <w:rFonts w:ascii="Arial" w:hAnsi="Arial" w:cs="Arial"/>
          <w:sz w:val="22"/>
          <w:szCs w:val="22"/>
        </w:rPr>
        <w:t xml:space="preserve">The </w:t>
      </w:r>
      <w:r>
        <w:rPr>
          <w:rFonts w:ascii="Arial" w:hAnsi="Arial" w:cs="Arial"/>
          <w:sz w:val="22"/>
          <w:szCs w:val="22"/>
        </w:rPr>
        <w:t>224</w:t>
      </w:r>
      <w:r w:rsidRPr="009E629A">
        <w:rPr>
          <w:rFonts w:ascii="Arial" w:hAnsi="Arial" w:cs="Arial"/>
          <w:sz w:val="22"/>
          <w:szCs w:val="22"/>
        </w:rPr>
        <w:t xml:space="preserve"> respondents </w:t>
      </w:r>
      <w:r>
        <w:rPr>
          <w:rFonts w:ascii="Arial" w:hAnsi="Arial" w:cs="Arial"/>
          <w:sz w:val="22"/>
          <w:szCs w:val="22"/>
        </w:rPr>
        <w:t xml:space="preserve">to this collection </w:t>
      </w:r>
      <w:r w:rsidR="00070550">
        <w:rPr>
          <w:rFonts w:ascii="Arial" w:hAnsi="Arial" w:cs="Arial"/>
          <w:sz w:val="22"/>
          <w:szCs w:val="22"/>
        </w:rPr>
        <w:t xml:space="preserve">each </w:t>
      </w:r>
      <w:r w:rsidRPr="009E629A">
        <w:rPr>
          <w:rFonts w:ascii="Arial" w:hAnsi="Arial" w:cs="Arial"/>
          <w:sz w:val="22"/>
          <w:szCs w:val="22"/>
        </w:rPr>
        <w:t xml:space="preserve">make </w:t>
      </w:r>
      <w:r w:rsidR="00070550">
        <w:rPr>
          <w:rFonts w:ascii="Arial" w:hAnsi="Arial" w:cs="Arial"/>
          <w:sz w:val="22"/>
          <w:szCs w:val="22"/>
        </w:rPr>
        <w:t xml:space="preserve">one </w:t>
      </w:r>
      <w:r w:rsidRPr="009E629A">
        <w:rPr>
          <w:rFonts w:ascii="Arial" w:hAnsi="Arial" w:cs="Arial"/>
          <w:sz w:val="22"/>
          <w:szCs w:val="22"/>
        </w:rPr>
        <w:t xml:space="preserve">response </w:t>
      </w:r>
      <w:r w:rsidR="00070550">
        <w:rPr>
          <w:rFonts w:ascii="Arial" w:hAnsi="Arial" w:cs="Arial"/>
          <w:sz w:val="22"/>
          <w:szCs w:val="22"/>
        </w:rPr>
        <w:t xml:space="preserve">to this collection </w:t>
      </w:r>
      <w:r w:rsidRPr="009E629A">
        <w:rPr>
          <w:rFonts w:ascii="Arial" w:hAnsi="Arial" w:cs="Arial"/>
          <w:sz w:val="22"/>
          <w:szCs w:val="22"/>
        </w:rPr>
        <w:t xml:space="preserve">annually, </w:t>
      </w:r>
      <w:r w:rsidR="00070550">
        <w:rPr>
          <w:rFonts w:ascii="Arial" w:hAnsi="Arial" w:cs="Arial"/>
          <w:sz w:val="22"/>
          <w:szCs w:val="22"/>
        </w:rPr>
        <w:t xml:space="preserve">resulting in per-respondent </w:t>
      </w:r>
      <w:r w:rsidRPr="009E629A">
        <w:rPr>
          <w:rFonts w:ascii="Arial" w:hAnsi="Arial" w:cs="Arial"/>
          <w:sz w:val="22"/>
          <w:szCs w:val="22"/>
        </w:rPr>
        <w:t xml:space="preserve">mailing costs of $2.00 </w:t>
      </w:r>
      <w:r w:rsidR="00070550">
        <w:rPr>
          <w:rFonts w:ascii="Arial" w:hAnsi="Arial" w:cs="Arial"/>
          <w:sz w:val="22"/>
          <w:szCs w:val="22"/>
        </w:rPr>
        <w:t xml:space="preserve">each, and </w:t>
      </w:r>
      <w:r w:rsidRPr="009E629A">
        <w:rPr>
          <w:rFonts w:ascii="Arial" w:hAnsi="Arial" w:cs="Arial"/>
          <w:sz w:val="22"/>
          <w:szCs w:val="22"/>
        </w:rPr>
        <w:t>$</w:t>
      </w:r>
      <w:r>
        <w:rPr>
          <w:rFonts w:ascii="Arial" w:hAnsi="Arial" w:cs="Arial"/>
          <w:sz w:val="22"/>
          <w:szCs w:val="22"/>
        </w:rPr>
        <w:t>448.00</w:t>
      </w:r>
      <w:r w:rsidRPr="009E629A">
        <w:rPr>
          <w:rFonts w:ascii="Arial" w:hAnsi="Arial" w:cs="Arial"/>
          <w:sz w:val="22"/>
          <w:szCs w:val="22"/>
        </w:rPr>
        <w:t xml:space="preserve"> in total mailing costs for this collection. </w:t>
      </w:r>
    </w:p>
    <w:p w:rsidRPr="00EC70F3" w:rsidR="00865413" w:rsidP="00951927" w:rsidRDefault="00865413">
      <w:pPr>
        <w:rPr>
          <w:rFonts w:ascii="Arial" w:hAnsi="Arial" w:cs="Arial"/>
          <w:sz w:val="36"/>
          <w:szCs w:val="36"/>
        </w:rPr>
      </w:pPr>
    </w:p>
    <w:p w:rsidRPr="00AF060A" w:rsidR="00FF79C9" w:rsidP="00FF79C9" w:rsidRDefault="00FF79C9">
      <w:pPr>
        <w:suppressAutoHyphens/>
        <w:ind w:left="480" w:hanging="480"/>
        <w:rPr>
          <w:rFonts w:ascii="Arial" w:hAnsi="Arial" w:cs="Arial"/>
          <w:i/>
          <w:sz w:val="22"/>
          <w:szCs w:val="22"/>
        </w:rPr>
      </w:pPr>
      <w:r w:rsidRPr="00FF79C9">
        <w:rPr>
          <w:rFonts w:ascii="Arial" w:hAnsi="Arial" w:cs="Arial"/>
          <w:i/>
          <w:sz w:val="22"/>
          <w:szCs w:val="22"/>
        </w:rPr>
        <w:t>14.</w:t>
      </w:r>
      <w:r w:rsidRPr="00DA29D8">
        <w:rPr>
          <w:rFonts w:ascii="Arial" w:hAnsi="Arial" w:cs="Arial"/>
          <w:i/>
          <w:sz w:val="22"/>
          <w:szCs w:val="22"/>
        </w:rPr>
        <w:t xml:space="preserve">  What is the annualized cost to the Federal Government?</w:t>
      </w:r>
      <w:r w:rsidRPr="00AF060A">
        <w:rPr>
          <w:rFonts w:ascii="Arial" w:hAnsi="Arial" w:cs="Arial"/>
          <w:i/>
          <w:sz w:val="22"/>
          <w:szCs w:val="22"/>
        </w:rPr>
        <w:t xml:space="preserve"> </w:t>
      </w:r>
    </w:p>
    <w:p w:rsidRPr="007A5D4B" w:rsidR="00FF79C9" w:rsidP="00FF79C9" w:rsidRDefault="00FF79C9">
      <w:pPr>
        <w:suppressAutoHyphens/>
        <w:ind w:left="480" w:hanging="480"/>
        <w:rPr>
          <w:rFonts w:ascii="Arial" w:hAnsi="Arial" w:cs="Arial"/>
          <w:sz w:val="22"/>
          <w:szCs w:val="22"/>
        </w:rPr>
      </w:pPr>
    </w:p>
    <w:p w:rsidR="00FF79C9" w:rsidP="00FF79C9" w:rsidRDefault="00FF79C9">
      <w:pPr>
        <w:ind w:left="360"/>
        <w:rPr>
          <w:rFonts w:ascii="Arial" w:hAnsi="Arial" w:cs="Arial"/>
          <w:sz w:val="22"/>
          <w:szCs w:val="22"/>
        </w:rPr>
      </w:pPr>
      <w:r>
        <w:rPr>
          <w:rFonts w:ascii="Arial" w:hAnsi="Arial" w:cs="Arial"/>
          <w:sz w:val="22"/>
          <w:szCs w:val="22"/>
        </w:rPr>
        <w:t xml:space="preserve">TTB has determined that there are no annualized non-labor costs to the Federal Government associated with this information collection request.  </w:t>
      </w:r>
      <w:r w:rsidRPr="0018478A">
        <w:rPr>
          <w:rFonts w:ascii="Arial" w:hAnsi="Arial" w:cs="Arial"/>
          <w:sz w:val="22"/>
          <w:szCs w:val="22"/>
        </w:rPr>
        <w:t>Printing and dis</w:t>
      </w:r>
      <w:r>
        <w:rPr>
          <w:rFonts w:ascii="Arial" w:hAnsi="Arial" w:cs="Arial"/>
          <w:sz w:val="22"/>
          <w:szCs w:val="22"/>
        </w:rPr>
        <w:t>tribution costs to the Federal G</w:t>
      </w:r>
      <w:r w:rsidRPr="0018478A">
        <w:rPr>
          <w:rFonts w:ascii="Arial" w:hAnsi="Arial" w:cs="Arial"/>
          <w:sz w:val="22"/>
          <w:szCs w:val="22"/>
        </w:rPr>
        <w:t xml:space="preserve">overnment </w:t>
      </w:r>
      <w:r>
        <w:rPr>
          <w:rFonts w:ascii="Arial" w:hAnsi="Arial" w:cs="Arial"/>
          <w:sz w:val="22"/>
          <w:szCs w:val="22"/>
        </w:rPr>
        <w:t xml:space="preserve">for this collection </w:t>
      </w:r>
      <w:r w:rsidRPr="0018478A">
        <w:rPr>
          <w:rFonts w:ascii="Arial" w:hAnsi="Arial" w:cs="Arial"/>
          <w:sz w:val="22"/>
          <w:szCs w:val="22"/>
        </w:rPr>
        <w:t xml:space="preserve">have decreased to $0.00 due to the availability of TTB forms </w:t>
      </w:r>
      <w:r>
        <w:rPr>
          <w:rFonts w:ascii="Arial" w:hAnsi="Arial" w:cs="Arial"/>
          <w:sz w:val="22"/>
          <w:szCs w:val="22"/>
        </w:rPr>
        <w:t xml:space="preserve">to the public </w:t>
      </w:r>
      <w:r w:rsidRPr="0018478A">
        <w:rPr>
          <w:rFonts w:ascii="Arial" w:hAnsi="Arial" w:cs="Arial"/>
          <w:sz w:val="22"/>
          <w:szCs w:val="22"/>
        </w:rPr>
        <w:t xml:space="preserve">on </w:t>
      </w:r>
      <w:r>
        <w:rPr>
          <w:rFonts w:ascii="Arial" w:hAnsi="Arial" w:cs="Arial"/>
          <w:sz w:val="22"/>
          <w:szCs w:val="22"/>
        </w:rPr>
        <w:t xml:space="preserve">its website’s </w:t>
      </w:r>
      <w:r w:rsidRPr="0018478A">
        <w:rPr>
          <w:rFonts w:ascii="Arial" w:hAnsi="Arial" w:cs="Arial"/>
          <w:sz w:val="22"/>
          <w:szCs w:val="22"/>
        </w:rPr>
        <w:t xml:space="preserve">forms page at </w:t>
      </w:r>
      <w:r w:rsidRPr="0018478A">
        <w:rPr>
          <w:rFonts w:ascii="Arial" w:hAnsi="Arial" w:cs="Arial"/>
          <w:i/>
          <w:sz w:val="22"/>
          <w:szCs w:val="22"/>
        </w:rPr>
        <w:t>https://www.ttb.gov/forms</w:t>
      </w:r>
      <w:r>
        <w:rPr>
          <w:rFonts w:ascii="Arial" w:hAnsi="Arial" w:cs="Arial"/>
          <w:sz w:val="22"/>
          <w:szCs w:val="22"/>
        </w:rPr>
        <w:t xml:space="preserve">. </w:t>
      </w:r>
    </w:p>
    <w:p w:rsidRPr="0036399A" w:rsidR="00FF79C9" w:rsidP="00FF79C9" w:rsidRDefault="00FF79C9">
      <w:pPr>
        <w:ind w:left="360"/>
        <w:rPr>
          <w:rFonts w:ascii="Arial" w:hAnsi="Arial" w:cs="Arial"/>
          <w:sz w:val="22"/>
          <w:szCs w:val="22"/>
        </w:rPr>
      </w:pPr>
    </w:p>
    <w:p w:rsidR="00FF79C9" w:rsidP="00FF79C9" w:rsidRDefault="00FF79C9">
      <w:pPr>
        <w:ind w:left="360"/>
        <w:rPr>
          <w:rFonts w:ascii="Arial" w:hAnsi="Arial" w:cs="Arial"/>
          <w:sz w:val="22"/>
          <w:szCs w:val="22"/>
        </w:rPr>
      </w:pPr>
      <w:r>
        <w:rPr>
          <w:rFonts w:ascii="Arial" w:hAnsi="Arial" w:cs="Arial"/>
          <w:sz w:val="22"/>
          <w:szCs w:val="22"/>
        </w:rPr>
        <w:t xml:space="preserve">TTB estimates the annual labor costs to the Federal Government for this information collection as follows: </w:t>
      </w:r>
    </w:p>
    <w:p w:rsidRPr="0036399A" w:rsidR="00FF79C9" w:rsidP="00FF79C9" w:rsidRDefault="00FF79C9">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23"/>
        <w:gridCol w:w="1247"/>
        <w:gridCol w:w="1248"/>
        <w:gridCol w:w="1426"/>
        <w:gridCol w:w="1159"/>
        <w:gridCol w:w="1337"/>
      </w:tblGrid>
      <w:tr w:rsidRPr="0036399A" w:rsidR="00FF79C9" w:rsidTr="009E629A">
        <w:trPr>
          <w:trHeight w:val="575"/>
          <w:jc w:val="center"/>
        </w:trPr>
        <w:tc>
          <w:tcPr>
            <w:tcW w:w="8640" w:type="dxa"/>
            <w:gridSpan w:val="6"/>
            <w:shd w:val="clear" w:color="auto" w:fill="auto"/>
            <w:vAlign w:val="center"/>
          </w:tcPr>
          <w:p w:rsidRPr="00DD01D7" w:rsidR="00FF79C9" w:rsidP="00DD01D7" w:rsidRDefault="00FF79C9">
            <w:pPr>
              <w:suppressAutoHyphens/>
              <w:jc w:val="center"/>
              <w:rPr>
                <w:rFonts w:ascii="Arial" w:hAnsi="Arial" w:eastAsia="Calibri" w:cs="Arial"/>
                <w:b/>
              </w:rPr>
            </w:pPr>
            <w:r w:rsidRPr="00DD01D7">
              <w:rPr>
                <w:rFonts w:ascii="Arial" w:hAnsi="Arial" w:eastAsia="Calibri" w:cs="Arial"/>
                <w:b/>
              </w:rPr>
              <w:t>Labor Costs for Personnel at TTB’s National Revenue Center in Cincinnati, Ohio</w:t>
            </w:r>
            <w:r w:rsidRPr="00DD01D7">
              <w:rPr>
                <w:rFonts w:ascii="Arial" w:hAnsi="Arial" w:eastAsia="Calibri" w:cs="Arial"/>
                <w:b/>
                <w:sz w:val="22"/>
                <w:szCs w:val="22"/>
              </w:rPr>
              <w:t>*</w:t>
            </w:r>
            <w:r w:rsidRPr="00DD01D7">
              <w:rPr>
                <w:rFonts w:ascii="Arial" w:hAnsi="Arial" w:eastAsia="Calibri" w:cs="Arial"/>
                <w:b/>
              </w:rPr>
              <w:t xml:space="preserve"> </w:t>
            </w:r>
          </w:p>
        </w:tc>
      </w:tr>
      <w:tr w:rsidRPr="009B7CBD" w:rsidR="00FF79C9" w:rsidTr="00DD01D7">
        <w:trPr>
          <w:trHeight w:val="890"/>
          <w:jc w:val="center"/>
        </w:trPr>
        <w:tc>
          <w:tcPr>
            <w:tcW w:w="2245" w:type="dxa"/>
            <w:shd w:val="clear" w:color="auto" w:fill="auto"/>
            <w:vAlign w:val="center"/>
          </w:tcPr>
          <w:p w:rsidRPr="00DD01D7" w:rsidR="00FF79C9" w:rsidP="00DD01D7" w:rsidRDefault="00FF79C9">
            <w:pPr>
              <w:suppressAutoHyphens/>
              <w:jc w:val="center"/>
              <w:rPr>
                <w:rFonts w:ascii="Arial" w:hAnsi="Arial" w:eastAsia="Calibri" w:cs="Arial"/>
              </w:rPr>
            </w:pPr>
            <w:r w:rsidRPr="00DD01D7">
              <w:rPr>
                <w:rFonts w:ascii="Arial" w:hAnsi="Arial" w:eastAsia="Calibri" w:cs="Arial"/>
              </w:rPr>
              <w:t xml:space="preserve">Position </w:t>
            </w:r>
          </w:p>
        </w:tc>
        <w:tc>
          <w:tcPr>
            <w:tcW w:w="1260" w:type="dxa"/>
            <w:shd w:val="clear" w:color="auto" w:fill="auto"/>
            <w:tcMar>
              <w:left w:w="29" w:type="dxa"/>
              <w:right w:w="29" w:type="dxa"/>
            </w:tcMar>
            <w:vAlign w:val="center"/>
          </w:tcPr>
          <w:p w:rsidRPr="00DD01D7" w:rsidR="00FF79C9" w:rsidP="00DD01D7" w:rsidRDefault="00FF79C9">
            <w:pPr>
              <w:suppressAutoHyphens/>
              <w:jc w:val="center"/>
              <w:rPr>
                <w:rFonts w:ascii="Arial" w:hAnsi="Arial" w:eastAsia="Calibri" w:cs="Arial"/>
              </w:rPr>
            </w:pPr>
            <w:r w:rsidRPr="00DD01D7">
              <w:rPr>
                <w:rFonts w:ascii="Arial" w:hAnsi="Arial" w:eastAsia="Calibri" w:cs="Arial"/>
              </w:rPr>
              <w:t>Fully-loaded Labor Rate/Hour</w:t>
            </w:r>
            <w:r w:rsidRPr="00DD01D7">
              <w:rPr>
                <w:rFonts w:ascii="Arial" w:hAnsi="Arial" w:eastAsia="Calibri" w:cs="Arial"/>
                <w:vertAlign w:val="superscript"/>
              </w:rPr>
              <w:footnoteReference w:id="5"/>
            </w:r>
          </w:p>
        </w:tc>
        <w:tc>
          <w:tcPr>
            <w:tcW w:w="1260" w:type="dxa"/>
            <w:shd w:val="clear" w:color="auto" w:fill="auto"/>
            <w:tcMar>
              <w:left w:w="29" w:type="dxa"/>
              <w:right w:w="29" w:type="dxa"/>
            </w:tcMar>
            <w:vAlign w:val="center"/>
          </w:tcPr>
          <w:p w:rsidRPr="00DD01D7" w:rsidR="00FF79C9" w:rsidP="00DD01D7" w:rsidRDefault="00FF79C9">
            <w:pPr>
              <w:suppressAutoHyphens/>
              <w:jc w:val="center"/>
              <w:rPr>
                <w:rFonts w:ascii="Arial" w:hAnsi="Arial" w:eastAsia="Calibri" w:cs="Arial"/>
              </w:rPr>
            </w:pPr>
            <w:r w:rsidRPr="00DD01D7">
              <w:rPr>
                <w:rFonts w:ascii="Arial" w:hAnsi="Arial" w:eastAsia="Calibri" w:cs="Arial"/>
              </w:rPr>
              <w:t>Processing Time per Response</w:t>
            </w:r>
          </w:p>
        </w:tc>
        <w:tc>
          <w:tcPr>
            <w:tcW w:w="1440" w:type="dxa"/>
            <w:shd w:val="clear" w:color="auto" w:fill="auto"/>
            <w:tcMar>
              <w:left w:w="29" w:type="dxa"/>
              <w:right w:w="29" w:type="dxa"/>
            </w:tcMar>
            <w:vAlign w:val="center"/>
          </w:tcPr>
          <w:p w:rsidRPr="00DD01D7" w:rsidR="00FF79C9" w:rsidP="00DD01D7" w:rsidRDefault="00FF79C9">
            <w:pPr>
              <w:suppressAutoHyphens/>
              <w:jc w:val="center"/>
              <w:rPr>
                <w:rFonts w:ascii="Arial" w:hAnsi="Arial" w:eastAsia="Calibri" w:cs="Arial"/>
              </w:rPr>
            </w:pPr>
            <w:r w:rsidRPr="00DD01D7">
              <w:rPr>
                <w:rFonts w:ascii="Arial" w:hAnsi="Arial" w:eastAsia="Calibri" w:cs="Arial"/>
              </w:rPr>
              <w:t>Labor Costs per Response</w:t>
            </w:r>
          </w:p>
        </w:tc>
        <w:tc>
          <w:tcPr>
            <w:tcW w:w="1170" w:type="dxa"/>
            <w:shd w:val="clear" w:color="auto" w:fill="auto"/>
            <w:tcMar>
              <w:left w:w="29" w:type="dxa"/>
              <w:right w:w="29" w:type="dxa"/>
            </w:tcMar>
            <w:vAlign w:val="center"/>
          </w:tcPr>
          <w:p w:rsidRPr="00DD01D7" w:rsidR="00FF79C9" w:rsidP="00DD01D7" w:rsidRDefault="00FF79C9">
            <w:pPr>
              <w:suppressAutoHyphens/>
              <w:jc w:val="center"/>
              <w:rPr>
                <w:rFonts w:ascii="Arial" w:hAnsi="Arial" w:eastAsia="Calibri" w:cs="Arial"/>
              </w:rPr>
            </w:pPr>
            <w:r w:rsidRPr="00DD01D7">
              <w:rPr>
                <w:rFonts w:ascii="Arial" w:hAnsi="Arial" w:eastAsia="Calibri" w:cs="Arial"/>
              </w:rPr>
              <w:t>Total Responses</w:t>
            </w:r>
          </w:p>
        </w:tc>
        <w:tc>
          <w:tcPr>
            <w:tcW w:w="1350" w:type="dxa"/>
            <w:shd w:val="clear" w:color="auto" w:fill="auto"/>
            <w:tcMar>
              <w:left w:w="29" w:type="dxa"/>
              <w:right w:w="29" w:type="dxa"/>
            </w:tcMar>
            <w:vAlign w:val="center"/>
          </w:tcPr>
          <w:p w:rsidRPr="00DD01D7" w:rsidR="00FF79C9" w:rsidP="00DD01D7" w:rsidRDefault="00FF79C9">
            <w:pPr>
              <w:suppressAutoHyphens/>
              <w:jc w:val="center"/>
              <w:rPr>
                <w:rFonts w:ascii="Arial" w:hAnsi="Arial" w:eastAsia="Calibri" w:cs="Arial"/>
              </w:rPr>
            </w:pPr>
            <w:r w:rsidRPr="00DD01D7">
              <w:rPr>
                <w:rFonts w:ascii="Arial" w:hAnsi="Arial" w:eastAsia="Calibri" w:cs="Arial"/>
              </w:rPr>
              <w:t>Total TTB Labor Costs</w:t>
            </w:r>
          </w:p>
        </w:tc>
      </w:tr>
      <w:tr w:rsidRPr="009B7CBD" w:rsidR="009E629A" w:rsidTr="00DD01D7">
        <w:trPr>
          <w:trHeight w:val="593"/>
          <w:jc w:val="center"/>
        </w:trPr>
        <w:tc>
          <w:tcPr>
            <w:tcW w:w="2245" w:type="dxa"/>
            <w:tcBorders>
              <w:top w:val="single" w:color="auto" w:sz="4" w:space="0"/>
            </w:tcBorders>
            <w:shd w:val="clear" w:color="auto" w:fill="auto"/>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 xml:space="preserve">GS–5, Step 5, </w:t>
            </w:r>
          </w:p>
          <w:p w:rsidRPr="00DD01D7" w:rsidR="009E629A" w:rsidP="00DD01D7" w:rsidRDefault="009E629A">
            <w:pPr>
              <w:suppressAutoHyphens/>
              <w:jc w:val="center"/>
              <w:rPr>
                <w:rFonts w:ascii="Arial" w:hAnsi="Arial" w:eastAsia="Calibri" w:cs="Arial"/>
              </w:rPr>
            </w:pPr>
            <w:r w:rsidRPr="00DD01D7">
              <w:rPr>
                <w:rFonts w:ascii="Arial" w:hAnsi="Arial" w:eastAsia="Calibri" w:cs="Arial"/>
              </w:rPr>
              <w:t xml:space="preserve">Clerk </w:t>
            </w:r>
          </w:p>
        </w:tc>
        <w:tc>
          <w:tcPr>
            <w:tcW w:w="1260" w:type="dxa"/>
            <w:tcBorders>
              <w:top w:val="single" w:color="auto" w:sz="4" w:space="0"/>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$32.13</w:t>
            </w:r>
          </w:p>
        </w:tc>
        <w:tc>
          <w:tcPr>
            <w:tcW w:w="1260" w:type="dxa"/>
            <w:tcBorders>
              <w:top w:val="single" w:color="auto" w:sz="4" w:space="0"/>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6 minutes</w:t>
            </w:r>
          </w:p>
        </w:tc>
        <w:tc>
          <w:tcPr>
            <w:tcW w:w="1440" w:type="dxa"/>
            <w:tcBorders>
              <w:top w:val="single" w:color="auto" w:sz="4" w:space="0"/>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$3.21</w:t>
            </w:r>
          </w:p>
        </w:tc>
        <w:tc>
          <w:tcPr>
            <w:tcW w:w="1170" w:type="dxa"/>
            <w:vMerge w:val="restart"/>
            <w:tcBorders>
              <w:top w:val="single" w:color="auto" w:sz="4" w:space="0"/>
            </w:tcBorders>
            <w:shd w:val="clear" w:color="auto" w:fill="auto"/>
            <w:tcMar>
              <w:left w:w="29" w:type="dxa"/>
              <w:right w:w="29" w:type="dxa"/>
            </w:tcMar>
            <w:vAlign w:val="center"/>
          </w:tcPr>
          <w:p w:rsidRPr="00DD01D7" w:rsidR="009E629A" w:rsidP="00E467CA" w:rsidRDefault="009E629A">
            <w:pPr>
              <w:suppressAutoHyphens/>
              <w:jc w:val="center"/>
              <w:rPr>
                <w:rFonts w:ascii="Arial" w:hAnsi="Arial" w:eastAsia="Calibri" w:cs="Arial"/>
                <w:sz w:val="18"/>
                <w:szCs w:val="18"/>
              </w:rPr>
            </w:pPr>
            <w:r w:rsidRPr="00DD01D7">
              <w:rPr>
                <w:rFonts w:ascii="Arial" w:hAnsi="Arial" w:eastAsia="Calibri" w:cs="Arial"/>
              </w:rPr>
              <w:t>22</w:t>
            </w:r>
            <w:r w:rsidR="00E467CA">
              <w:rPr>
                <w:rFonts w:ascii="Arial" w:hAnsi="Arial" w:eastAsia="Calibri" w:cs="Arial"/>
              </w:rPr>
              <w:t>4</w:t>
            </w:r>
          </w:p>
        </w:tc>
        <w:tc>
          <w:tcPr>
            <w:tcW w:w="1350" w:type="dxa"/>
            <w:tcBorders>
              <w:top w:val="single" w:color="auto" w:sz="4" w:space="0"/>
              <w:bottom w:val="single" w:color="auto" w:sz="4" w:space="0"/>
            </w:tcBorders>
            <w:shd w:val="clear" w:color="auto" w:fill="auto"/>
            <w:tcMar>
              <w:left w:w="29" w:type="dxa"/>
              <w:right w:w="29" w:type="dxa"/>
            </w:tcMar>
            <w:vAlign w:val="center"/>
          </w:tcPr>
          <w:p w:rsidRPr="00DD01D7" w:rsidR="009E629A" w:rsidP="00E467CA" w:rsidRDefault="00E467CA">
            <w:pPr>
              <w:suppressAutoHyphens/>
              <w:jc w:val="center"/>
              <w:rPr>
                <w:rFonts w:ascii="Arial" w:hAnsi="Arial" w:eastAsia="Calibri" w:cs="Arial"/>
              </w:rPr>
            </w:pPr>
            <w:r>
              <w:rPr>
                <w:rFonts w:ascii="Arial" w:hAnsi="Arial" w:eastAsia="Calibri" w:cs="Arial"/>
              </w:rPr>
              <w:t>$719.04</w:t>
            </w:r>
          </w:p>
        </w:tc>
      </w:tr>
      <w:tr w:rsidRPr="009B7CBD" w:rsidR="009E629A" w:rsidTr="009E629A">
        <w:trPr>
          <w:trHeight w:val="530"/>
          <w:jc w:val="center"/>
        </w:trPr>
        <w:tc>
          <w:tcPr>
            <w:tcW w:w="2223" w:type="dxa"/>
            <w:tcBorders>
              <w:bottom w:val="single" w:color="auto" w:sz="4" w:space="0"/>
            </w:tcBorders>
            <w:shd w:val="clear" w:color="auto" w:fill="auto"/>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GS–11, Step 5, Specialist</w:t>
            </w:r>
          </w:p>
        </w:tc>
        <w:tc>
          <w:tcPr>
            <w:tcW w:w="1247" w:type="dxa"/>
            <w:tcBorders>
              <w:top w:val="single" w:color="auto" w:sz="4" w:space="0"/>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$58.91</w:t>
            </w:r>
          </w:p>
        </w:tc>
        <w:tc>
          <w:tcPr>
            <w:tcW w:w="1248" w:type="dxa"/>
            <w:tcBorders>
              <w:top w:val="single" w:color="auto" w:sz="4" w:space="0"/>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 xml:space="preserve">15 minutes </w:t>
            </w:r>
          </w:p>
        </w:tc>
        <w:tc>
          <w:tcPr>
            <w:tcW w:w="1426" w:type="dxa"/>
            <w:tcBorders>
              <w:top w:val="single" w:color="auto" w:sz="4" w:space="0"/>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$14.73</w:t>
            </w:r>
          </w:p>
        </w:tc>
        <w:tc>
          <w:tcPr>
            <w:tcW w:w="1159" w:type="dxa"/>
            <w:vMerge/>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p>
        </w:tc>
        <w:tc>
          <w:tcPr>
            <w:tcW w:w="1337" w:type="dxa"/>
            <w:tcBorders>
              <w:top w:val="single" w:color="auto" w:sz="4" w:space="0"/>
              <w:bottom w:val="single" w:color="auto" w:sz="4" w:space="0"/>
            </w:tcBorders>
            <w:shd w:val="clear" w:color="auto" w:fill="auto"/>
            <w:tcMar>
              <w:left w:w="29" w:type="dxa"/>
              <w:right w:w="29" w:type="dxa"/>
            </w:tcMar>
            <w:vAlign w:val="center"/>
          </w:tcPr>
          <w:p w:rsidRPr="00DD01D7" w:rsidR="009E629A" w:rsidP="00E467CA" w:rsidRDefault="009E629A">
            <w:pPr>
              <w:suppressAutoHyphens/>
              <w:jc w:val="center"/>
              <w:rPr>
                <w:rFonts w:ascii="Arial" w:hAnsi="Arial" w:eastAsia="Calibri" w:cs="Arial"/>
              </w:rPr>
            </w:pPr>
            <w:r w:rsidRPr="00DD01D7">
              <w:rPr>
                <w:rFonts w:ascii="Arial" w:hAnsi="Arial" w:eastAsia="Calibri" w:cs="Arial"/>
              </w:rPr>
              <w:t>$</w:t>
            </w:r>
            <w:r w:rsidR="00E467CA">
              <w:rPr>
                <w:rFonts w:ascii="Arial" w:hAnsi="Arial" w:eastAsia="Calibri" w:cs="Arial"/>
              </w:rPr>
              <w:t>3,299.52</w:t>
            </w:r>
          </w:p>
        </w:tc>
      </w:tr>
      <w:tr w:rsidRPr="009B7CBD" w:rsidR="009E629A" w:rsidTr="009E629A">
        <w:trPr>
          <w:trHeight w:val="530"/>
          <w:jc w:val="center"/>
        </w:trPr>
        <w:tc>
          <w:tcPr>
            <w:tcW w:w="2223" w:type="dxa"/>
            <w:tcBorders>
              <w:bottom w:val="single" w:color="auto" w:sz="4" w:space="0"/>
            </w:tcBorders>
            <w:shd w:val="clear" w:color="auto" w:fill="auto"/>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 xml:space="preserve">GS–13, Step 5, Supervisor </w:t>
            </w:r>
          </w:p>
        </w:tc>
        <w:tc>
          <w:tcPr>
            <w:tcW w:w="1247" w:type="dxa"/>
            <w:tcBorders>
              <w:top w:val="single" w:color="auto" w:sz="4" w:space="0"/>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$83.96</w:t>
            </w:r>
          </w:p>
        </w:tc>
        <w:tc>
          <w:tcPr>
            <w:tcW w:w="1248" w:type="dxa"/>
            <w:tcBorders>
              <w:top w:val="single" w:color="auto" w:sz="4" w:space="0"/>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3 minutes</w:t>
            </w:r>
          </w:p>
        </w:tc>
        <w:tc>
          <w:tcPr>
            <w:tcW w:w="1426" w:type="dxa"/>
            <w:tcBorders>
              <w:top w:val="single" w:color="auto" w:sz="4" w:space="0"/>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r w:rsidRPr="00DD01D7">
              <w:rPr>
                <w:rFonts w:ascii="Arial" w:hAnsi="Arial" w:eastAsia="Calibri" w:cs="Arial"/>
              </w:rPr>
              <w:t>$4.20</w:t>
            </w:r>
          </w:p>
        </w:tc>
        <w:tc>
          <w:tcPr>
            <w:tcW w:w="1159" w:type="dxa"/>
            <w:vMerge/>
            <w:tcBorders>
              <w:bottom w:val="single" w:color="auto" w:sz="4" w:space="0"/>
            </w:tcBorders>
            <w:shd w:val="clear" w:color="auto" w:fill="auto"/>
            <w:tcMar>
              <w:left w:w="29" w:type="dxa"/>
              <w:right w:w="29" w:type="dxa"/>
            </w:tcMar>
            <w:vAlign w:val="center"/>
          </w:tcPr>
          <w:p w:rsidRPr="00DD01D7" w:rsidR="009E629A" w:rsidP="00DD01D7" w:rsidRDefault="009E629A">
            <w:pPr>
              <w:suppressAutoHyphens/>
              <w:jc w:val="center"/>
              <w:rPr>
                <w:rFonts w:ascii="Arial" w:hAnsi="Arial" w:eastAsia="Calibri" w:cs="Arial"/>
              </w:rPr>
            </w:pPr>
          </w:p>
        </w:tc>
        <w:tc>
          <w:tcPr>
            <w:tcW w:w="1337" w:type="dxa"/>
            <w:tcBorders>
              <w:top w:val="single" w:color="auto" w:sz="4" w:space="0"/>
              <w:bottom w:val="single" w:color="auto" w:sz="4" w:space="0"/>
            </w:tcBorders>
            <w:shd w:val="clear" w:color="auto" w:fill="auto"/>
            <w:tcMar>
              <w:left w:w="29" w:type="dxa"/>
              <w:right w:w="29" w:type="dxa"/>
            </w:tcMar>
            <w:vAlign w:val="center"/>
          </w:tcPr>
          <w:p w:rsidRPr="00DD01D7" w:rsidR="009E629A" w:rsidP="00E467CA" w:rsidRDefault="009E629A">
            <w:pPr>
              <w:suppressAutoHyphens/>
              <w:jc w:val="center"/>
              <w:rPr>
                <w:rFonts w:ascii="Arial" w:hAnsi="Arial" w:eastAsia="Calibri" w:cs="Arial"/>
              </w:rPr>
            </w:pPr>
            <w:r w:rsidRPr="00DD01D7">
              <w:rPr>
                <w:rFonts w:ascii="Arial" w:hAnsi="Arial" w:eastAsia="Calibri" w:cs="Arial"/>
              </w:rPr>
              <w:t>$</w:t>
            </w:r>
            <w:r w:rsidR="00E467CA">
              <w:rPr>
                <w:rFonts w:ascii="Arial" w:hAnsi="Arial" w:eastAsia="Calibri" w:cs="Arial"/>
              </w:rPr>
              <w:t>940.80</w:t>
            </w:r>
          </w:p>
        </w:tc>
      </w:tr>
      <w:tr w:rsidRPr="009B7CBD" w:rsidR="00FF79C9" w:rsidTr="009E629A">
        <w:trPr>
          <w:trHeight w:val="620"/>
          <w:jc w:val="center"/>
        </w:trPr>
        <w:tc>
          <w:tcPr>
            <w:tcW w:w="2223" w:type="dxa"/>
            <w:tcBorders>
              <w:bottom w:val="single" w:color="auto" w:sz="4" w:space="0"/>
            </w:tcBorders>
            <w:shd w:val="clear" w:color="auto" w:fill="auto"/>
            <w:vAlign w:val="center"/>
          </w:tcPr>
          <w:p w:rsidRPr="00DD01D7" w:rsidR="00FF79C9" w:rsidP="00DD01D7" w:rsidRDefault="00FF79C9">
            <w:pPr>
              <w:suppressAutoHyphens/>
              <w:jc w:val="center"/>
              <w:rPr>
                <w:rFonts w:ascii="Arial" w:hAnsi="Arial" w:eastAsia="Calibri" w:cs="Arial"/>
                <w:b/>
              </w:rPr>
            </w:pPr>
            <w:r w:rsidRPr="00DD01D7">
              <w:rPr>
                <w:rFonts w:ascii="Arial" w:hAnsi="Arial" w:eastAsia="Calibri" w:cs="Arial"/>
                <w:b/>
              </w:rPr>
              <w:t xml:space="preserve">TOTALS </w:t>
            </w:r>
          </w:p>
        </w:tc>
        <w:tc>
          <w:tcPr>
            <w:tcW w:w="1247" w:type="dxa"/>
            <w:tcBorders>
              <w:top w:val="single" w:color="auto" w:sz="4" w:space="0"/>
              <w:bottom w:val="single" w:color="auto" w:sz="4" w:space="0"/>
            </w:tcBorders>
            <w:shd w:val="clear" w:color="auto" w:fill="auto"/>
            <w:tcMar>
              <w:left w:w="29" w:type="dxa"/>
              <w:right w:w="29" w:type="dxa"/>
            </w:tcMar>
            <w:vAlign w:val="center"/>
          </w:tcPr>
          <w:p w:rsidRPr="00DD01D7" w:rsidR="00FF79C9" w:rsidP="00DD01D7" w:rsidRDefault="00E467CA">
            <w:pPr>
              <w:suppressAutoHyphens/>
              <w:jc w:val="center"/>
              <w:rPr>
                <w:rFonts w:ascii="Arial" w:hAnsi="Arial" w:eastAsia="Calibri" w:cs="Arial"/>
                <w:b/>
                <w:sz w:val="18"/>
                <w:szCs w:val="18"/>
              </w:rPr>
            </w:pPr>
            <w:r>
              <w:rPr>
                <w:rFonts w:ascii="Arial" w:hAnsi="Arial" w:eastAsia="Calibri" w:cs="Arial"/>
                <w:b/>
                <w:sz w:val="18"/>
                <w:szCs w:val="18"/>
              </w:rPr>
              <w:t>($55.35)</w:t>
            </w:r>
          </w:p>
        </w:tc>
        <w:tc>
          <w:tcPr>
            <w:tcW w:w="1248" w:type="dxa"/>
            <w:tcBorders>
              <w:top w:val="single" w:color="auto" w:sz="4" w:space="0"/>
              <w:bottom w:val="single" w:color="auto" w:sz="4" w:space="0"/>
            </w:tcBorders>
            <w:shd w:val="clear" w:color="auto" w:fill="auto"/>
            <w:tcMar>
              <w:left w:w="29" w:type="dxa"/>
              <w:right w:w="29" w:type="dxa"/>
            </w:tcMar>
            <w:vAlign w:val="center"/>
          </w:tcPr>
          <w:p w:rsidRPr="00DD01D7" w:rsidR="00FF79C9" w:rsidP="00DD01D7" w:rsidRDefault="00FF79C9">
            <w:pPr>
              <w:suppressAutoHyphens/>
              <w:jc w:val="center"/>
              <w:rPr>
                <w:rFonts w:ascii="Arial" w:hAnsi="Arial" w:eastAsia="Calibri" w:cs="Arial"/>
                <w:b/>
              </w:rPr>
            </w:pPr>
            <w:r w:rsidRPr="00DD01D7">
              <w:rPr>
                <w:rFonts w:ascii="Arial" w:hAnsi="Arial" w:eastAsia="Calibri" w:cs="Arial"/>
                <w:b/>
              </w:rPr>
              <w:t>24 minutes</w:t>
            </w:r>
          </w:p>
        </w:tc>
        <w:tc>
          <w:tcPr>
            <w:tcW w:w="1426" w:type="dxa"/>
            <w:tcBorders>
              <w:top w:val="single" w:color="auto" w:sz="4" w:space="0"/>
              <w:bottom w:val="single" w:color="auto" w:sz="4" w:space="0"/>
            </w:tcBorders>
            <w:shd w:val="clear" w:color="auto" w:fill="auto"/>
            <w:tcMar>
              <w:left w:w="29" w:type="dxa"/>
              <w:right w:w="29" w:type="dxa"/>
            </w:tcMar>
            <w:vAlign w:val="center"/>
          </w:tcPr>
          <w:p w:rsidRPr="00DD01D7" w:rsidR="00FF79C9" w:rsidP="00DD01D7" w:rsidRDefault="00E467CA">
            <w:pPr>
              <w:suppressAutoHyphens/>
              <w:jc w:val="center"/>
              <w:rPr>
                <w:rFonts w:ascii="Arial" w:hAnsi="Arial" w:eastAsia="Calibri" w:cs="Arial"/>
                <w:b/>
                <w:sz w:val="18"/>
                <w:szCs w:val="18"/>
              </w:rPr>
            </w:pPr>
            <w:r>
              <w:rPr>
                <w:rFonts w:ascii="Arial" w:hAnsi="Arial" w:eastAsia="Calibri" w:cs="Arial"/>
                <w:b/>
                <w:sz w:val="18"/>
                <w:szCs w:val="18"/>
              </w:rPr>
              <w:t>$22.14</w:t>
            </w:r>
          </w:p>
        </w:tc>
        <w:tc>
          <w:tcPr>
            <w:tcW w:w="1159" w:type="dxa"/>
            <w:tcBorders>
              <w:top w:val="single" w:color="auto" w:sz="4" w:space="0"/>
              <w:bottom w:val="single" w:color="auto" w:sz="4" w:space="0"/>
            </w:tcBorders>
            <w:shd w:val="clear" w:color="auto" w:fill="auto"/>
            <w:tcMar>
              <w:left w:w="29" w:type="dxa"/>
              <w:right w:w="29" w:type="dxa"/>
            </w:tcMar>
            <w:vAlign w:val="center"/>
          </w:tcPr>
          <w:p w:rsidRPr="00DD01D7" w:rsidR="00FF79C9" w:rsidP="00E467CA" w:rsidRDefault="006C2DBB">
            <w:pPr>
              <w:suppressAutoHyphens/>
              <w:jc w:val="center"/>
              <w:rPr>
                <w:rFonts w:ascii="Arial" w:hAnsi="Arial" w:eastAsia="Calibri" w:cs="Arial"/>
                <w:b/>
              </w:rPr>
            </w:pPr>
            <w:r w:rsidRPr="00DD01D7">
              <w:rPr>
                <w:rFonts w:ascii="Arial" w:hAnsi="Arial" w:eastAsia="Calibri" w:cs="Arial"/>
                <w:b/>
              </w:rPr>
              <w:t>22</w:t>
            </w:r>
            <w:r w:rsidR="00E467CA">
              <w:rPr>
                <w:rFonts w:ascii="Arial" w:hAnsi="Arial" w:eastAsia="Calibri" w:cs="Arial"/>
                <w:b/>
              </w:rPr>
              <w:t>4</w:t>
            </w:r>
          </w:p>
        </w:tc>
        <w:tc>
          <w:tcPr>
            <w:tcW w:w="1337" w:type="dxa"/>
            <w:tcBorders>
              <w:top w:val="single" w:color="auto" w:sz="4" w:space="0"/>
              <w:bottom w:val="single" w:color="auto" w:sz="4" w:space="0"/>
            </w:tcBorders>
            <w:shd w:val="clear" w:color="auto" w:fill="auto"/>
            <w:tcMar>
              <w:left w:w="29" w:type="dxa"/>
              <w:right w:w="29" w:type="dxa"/>
            </w:tcMar>
            <w:vAlign w:val="center"/>
          </w:tcPr>
          <w:p w:rsidRPr="00DD01D7" w:rsidR="00FF79C9" w:rsidP="00DD01D7" w:rsidRDefault="00E467CA">
            <w:pPr>
              <w:suppressAutoHyphens/>
              <w:jc w:val="center"/>
              <w:rPr>
                <w:rFonts w:ascii="Arial" w:hAnsi="Arial" w:eastAsia="Calibri" w:cs="Arial"/>
                <w:b/>
              </w:rPr>
            </w:pPr>
            <w:r>
              <w:rPr>
                <w:rFonts w:ascii="Arial" w:hAnsi="Arial" w:eastAsia="Calibri" w:cs="Arial"/>
                <w:b/>
              </w:rPr>
              <w:t>$4,959.36</w:t>
            </w:r>
          </w:p>
        </w:tc>
      </w:tr>
    </w:tbl>
    <w:p w:rsidRPr="00483941" w:rsidR="00FF79C9" w:rsidP="00FF79C9" w:rsidRDefault="00FF79C9">
      <w:pPr>
        <w:ind w:left="360"/>
        <w:rPr>
          <w:rFonts w:ascii="Arial" w:hAnsi="Arial" w:cs="Arial"/>
          <w:sz w:val="8"/>
          <w:szCs w:val="8"/>
        </w:rPr>
      </w:pPr>
    </w:p>
    <w:p w:rsidRPr="00FF79C9" w:rsidR="00FF79C9" w:rsidP="00FF79C9" w:rsidRDefault="00FF79C9">
      <w:pPr>
        <w:ind w:left="360"/>
        <w:rPr>
          <w:rFonts w:ascii="Arial" w:hAnsi="Arial" w:cs="Arial"/>
          <w:sz w:val="18"/>
          <w:szCs w:val="18"/>
        </w:rPr>
      </w:pPr>
      <w:r w:rsidRPr="006C2DBB">
        <w:rPr>
          <w:rFonts w:ascii="Arial" w:hAnsi="Arial" w:cs="Arial"/>
          <w:sz w:val="22"/>
          <w:szCs w:val="22"/>
        </w:rPr>
        <w:t xml:space="preserve">* </w:t>
      </w:r>
      <w:r w:rsidRPr="00FF79C9">
        <w:rPr>
          <w:rFonts w:ascii="Arial" w:hAnsi="Arial" w:cs="Arial"/>
          <w:sz w:val="18"/>
          <w:szCs w:val="18"/>
        </w:rPr>
        <w:t xml:space="preserve">Labor costs per respondent rounded to the nearest whole cent. </w:t>
      </w:r>
    </w:p>
    <w:p w:rsidRPr="00755361" w:rsidR="00FF79C9" w:rsidP="00FF79C9" w:rsidRDefault="00FF79C9">
      <w:pPr>
        <w:rPr>
          <w:rFonts w:ascii="Arial" w:hAnsi="Arial" w:cs="Arial"/>
          <w:sz w:val="36"/>
          <w:szCs w:val="36"/>
        </w:rPr>
      </w:pPr>
    </w:p>
    <w:p w:rsidRPr="00AF060A" w:rsidR="0095142A" w:rsidP="00951927" w:rsidRDefault="0095142A">
      <w:pPr>
        <w:suppressAutoHyphens/>
        <w:rPr>
          <w:rFonts w:ascii="Arial" w:hAnsi="Arial" w:cs="Arial"/>
          <w:i/>
          <w:sz w:val="22"/>
          <w:szCs w:val="22"/>
        </w:rPr>
      </w:pPr>
      <w:r w:rsidRPr="00AF060A">
        <w:rPr>
          <w:rFonts w:ascii="Arial" w:hAnsi="Arial" w:cs="Arial"/>
          <w:i/>
          <w:sz w:val="22"/>
          <w:szCs w:val="22"/>
        </w:rPr>
        <w:t>15.  What is the reason for any program changes or adjustments reported?</w:t>
      </w:r>
      <w:r>
        <w:rPr>
          <w:rFonts w:ascii="Arial" w:hAnsi="Arial" w:cs="Arial"/>
          <w:i/>
          <w:sz w:val="22"/>
          <w:szCs w:val="22"/>
        </w:rPr>
        <w:t xml:space="preserve"> </w:t>
      </w:r>
    </w:p>
    <w:p w:rsidRPr="00C20383" w:rsidR="00865413" w:rsidP="00951927" w:rsidRDefault="00865413">
      <w:pPr>
        <w:suppressAutoHyphens/>
        <w:spacing w:line="240" w:lineRule="atLeast"/>
        <w:rPr>
          <w:rFonts w:ascii="Arial" w:hAnsi="Arial" w:cs="Arial"/>
          <w:sz w:val="22"/>
          <w:szCs w:val="22"/>
        </w:rPr>
      </w:pPr>
    </w:p>
    <w:p w:rsidR="008B40E4" w:rsidP="00951927" w:rsidRDefault="003A253F">
      <w:pPr>
        <w:suppressAutoHyphens/>
        <w:spacing w:line="240" w:lineRule="atLeast"/>
        <w:ind w:left="360"/>
        <w:rPr>
          <w:rFonts w:ascii="Arial" w:hAnsi="Arial" w:cs="Arial"/>
          <w:sz w:val="22"/>
          <w:szCs w:val="22"/>
        </w:rPr>
      </w:pPr>
      <w:r w:rsidRPr="003A253F">
        <w:rPr>
          <w:rFonts w:ascii="Arial" w:hAnsi="Arial" w:cs="Arial"/>
          <w:sz w:val="22"/>
          <w:szCs w:val="22"/>
        </w:rPr>
        <w:t xml:space="preserve">There are no program changes </w:t>
      </w:r>
      <w:r w:rsidR="008B40E4">
        <w:rPr>
          <w:rFonts w:ascii="Arial" w:hAnsi="Arial" w:cs="Arial"/>
          <w:sz w:val="22"/>
          <w:szCs w:val="22"/>
        </w:rPr>
        <w:t xml:space="preserve">associated with this information collection at this time.  As for </w:t>
      </w:r>
      <w:r w:rsidRPr="003A253F">
        <w:rPr>
          <w:rFonts w:ascii="Arial" w:hAnsi="Arial" w:cs="Arial"/>
          <w:sz w:val="22"/>
          <w:szCs w:val="22"/>
        </w:rPr>
        <w:t>adjustments</w:t>
      </w:r>
      <w:r w:rsidR="008B40E4">
        <w:rPr>
          <w:rFonts w:ascii="Arial" w:hAnsi="Arial" w:cs="Arial"/>
          <w:sz w:val="22"/>
          <w:szCs w:val="22"/>
        </w:rPr>
        <w:t xml:space="preserve">, due to changes in agency estimates, TTB is </w:t>
      </w:r>
      <w:r w:rsidR="008253EA">
        <w:rPr>
          <w:rFonts w:ascii="Arial" w:hAnsi="Arial" w:cs="Arial"/>
          <w:sz w:val="22"/>
          <w:szCs w:val="22"/>
        </w:rPr>
        <w:t xml:space="preserve">decreasing the estimated </w:t>
      </w:r>
      <w:r w:rsidR="008253EA">
        <w:rPr>
          <w:rFonts w:ascii="Arial" w:hAnsi="Arial" w:cs="Arial"/>
          <w:sz w:val="22"/>
          <w:szCs w:val="22"/>
        </w:rPr>
        <w:lastRenderedPageBreak/>
        <w:t>number of respondents, responses, and burden hours associated with this information collection, from 652 annual respondents and responses to 22</w:t>
      </w:r>
      <w:r w:rsidR="00E467CA">
        <w:rPr>
          <w:rFonts w:ascii="Arial" w:hAnsi="Arial" w:cs="Arial"/>
          <w:sz w:val="22"/>
          <w:szCs w:val="22"/>
        </w:rPr>
        <w:t>4</w:t>
      </w:r>
      <w:r w:rsidR="008253EA">
        <w:rPr>
          <w:rFonts w:ascii="Arial" w:hAnsi="Arial" w:cs="Arial"/>
          <w:sz w:val="22"/>
          <w:szCs w:val="22"/>
        </w:rPr>
        <w:t>, and from 422 hours to 1</w:t>
      </w:r>
      <w:r w:rsidR="00E467CA">
        <w:rPr>
          <w:rFonts w:ascii="Arial" w:hAnsi="Arial" w:cs="Arial"/>
          <w:sz w:val="22"/>
          <w:szCs w:val="22"/>
        </w:rPr>
        <w:t>89</w:t>
      </w:r>
      <w:r w:rsidR="008253EA">
        <w:rPr>
          <w:rFonts w:ascii="Arial" w:hAnsi="Arial" w:cs="Arial"/>
          <w:sz w:val="22"/>
          <w:szCs w:val="22"/>
        </w:rPr>
        <w:t xml:space="preserve">.  TTB attributes those decreases to the number of </w:t>
      </w:r>
      <w:r w:rsidR="00295073">
        <w:rPr>
          <w:rFonts w:ascii="Arial" w:hAnsi="Arial" w:cs="Arial"/>
          <w:sz w:val="22"/>
          <w:szCs w:val="22"/>
        </w:rPr>
        <w:t xml:space="preserve">new and existing </w:t>
      </w:r>
      <w:r w:rsidR="008253EA">
        <w:rPr>
          <w:rFonts w:ascii="Arial" w:hAnsi="Arial" w:cs="Arial"/>
          <w:sz w:val="22"/>
          <w:szCs w:val="22"/>
        </w:rPr>
        <w:t xml:space="preserve">small brewers that are now exempt from the requirement to furnish or renew a brewer’s bond, as provided </w:t>
      </w:r>
      <w:r w:rsidRPr="008253EA" w:rsidR="008253EA">
        <w:rPr>
          <w:rFonts w:ascii="Arial" w:hAnsi="Arial" w:cs="Arial"/>
          <w:sz w:val="22"/>
          <w:szCs w:val="22"/>
        </w:rPr>
        <w:t>in 26 U.S.C. 5551(d)</w:t>
      </w:r>
      <w:r w:rsidR="008253EA">
        <w:rPr>
          <w:rFonts w:ascii="Arial" w:hAnsi="Arial" w:cs="Arial"/>
          <w:sz w:val="22"/>
          <w:szCs w:val="22"/>
        </w:rPr>
        <w:t xml:space="preserve">. </w:t>
      </w:r>
    </w:p>
    <w:p w:rsidRPr="003A253F" w:rsidR="00D95782" w:rsidP="00951927" w:rsidRDefault="00D95782">
      <w:pPr>
        <w:suppressAutoHyphens/>
        <w:rPr>
          <w:rFonts w:ascii="Arial" w:hAnsi="Arial" w:cs="Arial"/>
          <w:sz w:val="36"/>
          <w:szCs w:val="36"/>
        </w:rPr>
      </w:pPr>
    </w:p>
    <w:p w:rsidRPr="00AF060A" w:rsidR="009153DE" w:rsidP="00951927" w:rsidRDefault="009153DE">
      <w:pPr>
        <w:suppressAutoHyphens/>
        <w:rPr>
          <w:rFonts w:ascii="Arial" w:hAnsi="Arial" w:cs="Arial"/>
          <w:i/>
          <w:sz w:val="22"/>
          <w:szCs w:val="22"/>
        </w:rPr>
      </w:pPr>
      <w:r w:rsidRPr="00AF060A">
        <w:rPr>
          <w:rFonts w:ascii="Arial" w:hAnsi="Arial" w:cs="Arial"/>
          <w:i/>
          <w:sz w:val="22"/>
          <w:szCs w:val="22"/>
        </w:rPr>
        <w:t>16.  Outline plans for tabulation and publication for collections of information whose results will be published.</w:t>
      </w:r>
      <w:r>
        <w:rPr>
          <w:rFonts w:ascii="Arial" w:hAnsi="Arial" w:cs="Arial"/>
          <w:i/>
          <w:sz w:val="22"/>
          <w:szCs w:val="22"/>
        </w:rPr>
        <w:t xml:space="preserve"> </w:t>
      </w:r>
    </w:p>
    <w:p w:rsidRPr="007A5D4B" w:rsidR="009153DE" w:rsidP="00951927" w:rsidRDefault="009153DE">
      <w:pPr>
        <w:suppressAutoHyphens/>
        <w:ind w:left="480" w:hanging="480"/>
        <w:rPr>
          <w:rFonts w:ascii="Arial" w:hAnsi="Arial" w:cs="Arial"/>
          <w:sz w:val="22"/>
          <w:szCs w:val="22"/>
        </w:rPr>
      </w:pPr>
    </w:p>
    <w:p w:rsidRPr="00C20383" w:rsidR="00865413" w:rsidP="00951927" w:rsidRDefault="009153DE">
      <w:pPr>
        <w:suppressAutoHyphens/>
        <w:spacing w:line="240" w:lineRule="atLeast"/>
        <w:ind w:left="360"/>
        <w:rPr>
          <w:rFonts w:ascii="Arial" w:hAnsi="Arial" w:cs="Arial"/>
          <w:sz w:val="22"/>
          <w:szCs w:val="22"/>
        </w:rPr>
      </w:pPr>
      <w:r w:rsidRPr="0069718A">
        <w:rPr>
          <w:rFonts w:ascii="Arial" w:hAnsi="Arial" w:cs="Arial"/>
          <w:sz w:val="22"/>
          <w:szCs w:val="22"/>
        </w:rPr>
        <w:t xml:space="preserve">TTB will not publish the results of this </w:t>
      </w:r>
      <w:r w:rsidR="008B40E4">
        <w:rPr>
          <w:rFonts w:ascii="Arial" w:hAnsi="Arial" w:cs="Arial"/>
          <w:sz w:val="22"/>
          <w:szCs w:val="22"/>
        </w:rPr>
        <w:t xml:space="preserve">information </w:t>
      </w:r>
      <w:r w:rsidRPr="0069718A">
        <w:rPr>
          <w:rFonts w:ascii="Arial" w:hAnsi="Arial" w:cs="Arial"/>
          <w:sz w:val="22"/>
          <w:szCs w:val="22"/>
        </w:rPr>
        <w:t>collection.</w:t>
      </w:r>
      <w:r>
        <w:rPr>
          <w:rFonts w:ascii="Arial" w:hAnsi="Arial" w:cs="Arial"/>
          <w:sz w:val="22"/>
          <w:szCs w:val="22"/>
        </w:rPr>
        <w:t xml:space="preserve"> </w:t>
      </w:r>
    </w:p>
    <w:p w:rsidRPr="003A253F" w:rsidR="00865413" w:rsidP="00951927" w:rsidRDefault="00865413">
      <w:pPr>
        <w:suppressAutoHyphens/>
        <w:spacing w:line="240" w:lineRule="atLeast"/>
        <w:rPr>
          <w:rFonts w:ascii="Arial" w:hAnsi="Arial" w:cs="Arial"/>
          <w:sz w:val="36"/>
          <w:szCs w:val="36"/>
        </w:rPr>
      </w:pPr>
    </w:p>
    <w:p w:rsidRPr="00EB4062" w:rsidR="009153DE" w:rsidP="00951927" w:rsidRDefault="009153DE">
      <w:pPr>
        <w:suppressAutoHyphens/>
        <w:rPr>
          <w:rFonts w:ascii="Arial" w:hAnsi="Arial" w:cs="Arial"/>
          <w:i/>
          <w:sz w:val="22"/>
          <w:szCs w:val="22"/>
        </w:rPr>
      </w:pPr>
      <w:r w:rsidRPr="00EB4062">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Pr="00C20383" w:rsidR="00865413" w:rsidP="00951927" w:rsidRDefault="00865413">
      <w:pPr>
        <w:suppressAutoHyphens/>
        <w:spacing w:line="240" w:lineRule="atLeast"/>
        <w:rPr>
          <w:rFonts w:ascii="Arial" w:hAnsi="Arial" w:cs="Arial"/>
          <w:sz w:val="22"/>
          <w:szCs w:val="22"/>
        </w:rPr>
      </w:pPr>
    </w:p>
    <w:p w:rsidR="009153DE" w:rsidP="00951927" w:rsidRDefault="008B40E4">
      <w:pPr>
        <w:ind w:left="360"/>
        <w:rPr>
          <w:rFonts w:ascii="Arial" w:hAnsi="Arial" w:cs="Arial"/>
          <w:sz w:val="22"/>
          <w:szCs w:val="22"/>
        </w:rPr>
      </w:pPr>
      <w:r w:rsidRPr="008B40E4">
        <w:rPr>
          <w:rFonts w:ascii="Arial" w:hAnsi="Arial" w:cs="Arial"/>
          <w:sz w:val="22"/>
          <w:szCs w:val="22"/>
        </w:rPr>
        <w:t xml:space="preserve">As a cost saving measure for both TTB and the public, TTB is seeking approval not to display the expiration date for OMB approval of this information collection </w:t>
      </w:r>
      <w:r>
        <w:rPr>
          <w:rFonts w:ascii="Arial" w:hAnsi="Arial" w:cs="Arial"/>
          <w:sz w:val="22"/>
          <w:szCs w:val="22"/>
        </w:rPr>
        <w:t xml:space="preserve">request </w:t>
      </w:r>
      <w:r w:rsidRPr="008B40E4">
        <w:rPr>
          <w:rFonts w:ascii="Arial" w:hAnsi="Arial" w:cs="Arial"/>
          <w:sz w:val="22"/>
          <w:szCs w:val="22"/>
        </w:rPr>
        <w:t xml:space="preserve">on its </w:t>
      </w:r>
      <w:r>
        <w:rPr>
          <w:rFonts w:ascii="Arial" w:hAnsi="Arial" w:cs="Arial"/>
          <w:sz w:val="22"/>
          <w:szCs w:val="22"/>
        </w:rPr>
        <w:t xml:space="preserve">four </w:t>
      </w:r>
      <w:r w:rsidRPr="008B40E4">
        <w:rPr>
          <w:rFonts w:ascii="Arial" w:hAnsi="Arial" w:cs="Arial"/>
          <w:sz w:val="22"/>
          <w:szCs w:val="22"/>
        </w:rPr>
        <w:t>related form</w:t>
      </w:r>
      <w:r>
        <w:rPr>
          <w:rFonts w:ascii="Arial" w:hAnsi="Arial" w:cs="Arial"/>
          <w:sz w:val="22"/>
          <w:szCs w:val="22"/>
        </w:rPr>
        <w:t>s</w:t>
      </w:r>
      <w:r w:rsidRPr="008B40E4">
        <w:rPr>
          <w:rFonts w:ascii="Arial" w:hAnsi="Arial" w:cs="Arial"/>
          <w:sz w:val="22"/>
          <w:szCs w:val="22"/>
        </w:rPr>
        <w:t>, TTB F 5130.</w:t>
      </w:r>
      <w:r>
        <w:rPr>
          <w:rFonts w:ascii="Arial" w:hAnsi="Arial" w:cs="Arial"/>
          <w:sz w:val="22"/>
          <w:szCs w:val="22"/>
        </w:rPr>
        <w:t xml:space="preserve">22, 5130.23, 530.25 and 5130.27, </w:t>
      </w:r>
      <w:r w:rsidRPr="008B40E4">
        <w:rPr>
          <w:rFonts w:ascii="Arial" w:hAnsi="Arial" w:cs="Arial"/>
          <w:sz w:val="22"/>
          <w:szCs w:val="22"/>
        </w:rPr>
        <w:t xml:space="preserve">and </w:t>
      </w:r>
      <w:r>
        <w:rPr>
          <w:rFonts w:ascii="Arial" w:hAnsi="Arial" w:cs="Arial"/>
          <w:sz w:val="22"/>
          <w:szCs w:val="22"/>
        </w:rPr>
        <w:t xml:space="preserve">on its related </w:t>
      </w:r>
      <w:r w:rsidRPr="008B40E4">
        <w:rPr>
          <w:rFonts w:ascii="Arial" w:hAnsi="Arial" w:cs="Arial"/>
          <w:sz w:val="22"/>
          <w:szCs w:val="22"/>
        </w:rPr>
        <w:t xml:space="preserve">PONL </w:t>
      </w:r>
      <w:r>
        <w:rPr>
          <w:rFonts w:ascii="Arial" w:hAnsi="Arial" w:cs="Arial"/>
          <w:sz w:val="22"/>
          <w:szCs w:val="22"/>
        </w:rPr>
        <w:t xml:space="preserve">bond information screens.  </w:t>
      </w:r>
      <w:r w:rsidRPr="008B40E4">
        <w:rPr>
          <w:rFonts w:ascii="Arial" w:hAnsi="Arial" w:cs="Arial"/>
          <w:sz w:val="22"/>
          <w:szCs w:val="22"/>
        </w:rPr>
        <w:t>By not displaying that date on th</w:t>
      </w:r>
      <w:r>
        <w:rPr>
          <w:rFonts w:ascii="Arial" w:hAnsi="Arial" w:cs="Arial"/>
          <w:sz w:val="22"/>
          <w:szCs w:val="22"/>
        </w:rPr>
        <w:t>ose forms</w:t>
      </w:r>
      <w:r w:rsidRPr="008B40E4">
        <w:rPr>
          <w:rFonts w:ascii="Arial" w:hAnsi="Arial" w:cs="Arial"/>
          <w:sz w:val="22"/>
          <w:szCs w:val="22"/>
        </w:rPr>
        <w:t xml:space="preserve"> and in PONL, TTB will not have to update PONL or the form</w:t>
      </w:r>
      <w:r>
        <w:rPr>
          <w:rFonts w:ascii="Arial" w:hAnsi="Arial" w:cs="Arial"/>
          <w:sz w:val="22"/>
          <w:szCs w:val="22"/>
        </w:rPr>
        <w:t>s</w:t>
      </w:r>
      <w:r w:rsidRPr="008B40E4">
        <w:rPr>
          <w:rFonts w:ascii="Arial" w:hAnsi="Arial" w:cs="Arial"/>
          <w:sz w:val="22"/>
          <w:szCs w:val="22"/>
        </w:rPr>
        <w:t xml:space="preserve"> as posted on its website each time OMB reapproves this information collection.  Similarly, respondents and other businesses will not have to update stocks of the paper form</w:t>
      </w:r>
      <w:r>
        <w:rPr>
          <w:rFonts w:ascii="Arial" w:hAnsi="Arial" w:cs="Arial"/>
          <w:sz w:val="22"/>
          <w:szCs w:val="22"/>
        </w:rPr>
        <w:t>s</w:t>
      </w:r>
      <w:r w:rsidRPr="008B40E4">
        <w:rPr>
          <w:rFonts w:ascii="Arial" w:hAnsi="Arial" w:cs="Arial"/>
          <w:sz w:val="22"/>
          <w:szCs w:val="22"/>
        </w:rPr>
        <w:t>, self-produced electronic copies of the form</w:t>
      </w:r>
      <w:r>
        <w:rPr>
          <w:rFonts w:ascii="Arial" w:hAnsi="Arial" w:cs="Arial"/>
          <w:sz w:val="22"/>
          <w:szCs w:val="22"/>
        </w:rPr>
        <w:t>s</w:t>
      </w:r>
      <w:r w:rsidRPr="008B40E4">
        <w:rPr>
          <w:rFonts w:ascii="Arial" w:hAnsi="Arial" w:cs="Arial"/>
          <w:sz w:val="22"/>
          <w:szCs w:val="22"/>
        </w:rPr>
        <w:t>, or versions of the form</w:t>
      </w:r>
      <w:r>
        <w:rPr>
          <w:rFonts w:ascii="Arial" w:hAnsi="Arial" w:cs="Arial"/>
          <w:sz w:val="22"/>
          <w:szCs w:val="22"/>
        </w:rPr>
        <w:t>s</w:t>
      </w:r>
      <w:r w:rsidRPr="008B40E4">
        <w:rPr>
          <w:rFonts w:ascii="Arial" w:hAnsi="Arial" w:cs="Arial"/>
          <w:sz w:val="22"/>
          <w:szCs w:val="22"/>
        </w:rPr>
        <w:t xml:space="preserve"> made for sale to other businesses.  Additionally, not displaying the information collection’s OMB approval expiration date on the form</w:t>
      </w:r>
      <w:r>
        <w:rPr>
          <w:rFonts w:ascii="Arial" w:hAnsi="Arial" w:cs="Arial"/>
          <w:sz w:val="22"/>
          <w:szCs w:val="22"/>
        </w:rPr>
        <w:t>s</w:t>
      </w:r>
      <w:r w:rsidRPr="008B40E4">
        <w:rPr>
          <w:rFonts w:ascii="Arial" w:hAnsi="Arial" w:cs="Arial"/>
          <w:sz w:val="22"/>
          <w:szCs w:val="22"/>
        </w:rPr>
        <w:t xml:space="preserve"> will avoid confusion among members of the public who may have copies of the form</w:t>
      </w:r>
      <w:r>
        <w:rPr>
          <w:rFonts w:ascii="Arial" w:hAnsi="Arial" w:cs="Arial"/>
          <w:sz w:val="22"/>
          <w:szCs w:val="22"/>
        </w:rPr>
        <w:t>s</w:t>
      </w:r>
      <w:r w:rsidRPr="008B40E4">
        <w:rPr>
          <w:rFonts w:ascii="Arial" w:hAnsi="Arial" w:cs="Arial"/>
          <w:sz w:val="22"/>
          <w:szCs w:val="22"/>
        </w:rPr>
        <w:t xml:space="preserve"> with different expiration dates in their possession.</w:t>
      </w:r>
      <w:r>
        <w:rPr>
          <w:rFonts w:ascii="Arial" w:hAnsi="Arial" w:cs="Arial"/>
          <w:sz w:val="22"/>
          <w:szCs w:val="22"/>
        </w:rPr>
        <w:t xml:space="preserve"> </w:t>
      </w:r>
    </w:p>
    <w:p w:rsidRPr="003A253F" w:rsidR="00865413" w:rsidP="00951927" w:rsidRDefault="00865413">
      <w:pPr>
        <w:suppressAutoHyphens/>
        <w:spacing w:line="240" w:lineRule="atLeast"/>
        <w:rPr>
          <w:rFonts w:ascii="Arial" w:hAnsi="Arial" w:cs="Arial"/>
          <w:sz w:val="36"/>
          <w:szCs w:val="36"/>
        </w:rPr>
      </w:pPr>
    </w:p>
    <w:p w:rsidRPr="00FD18EE" w:rsidR="009153DE" w:rsidP="000A4FDD" w:rsidRDefault="009153DE">
      <w:pPr>
        <w:suppressAutoHyphens/>
        <w:rPr>
          <w:rFonts w:ascii="Arial" w:hAnsi="Arial" w:cs="Arial"/>
          <w:i/>
          <w:sz w:val="22"/>
          <w:szCs w:val="22"/>
        </w:rPr>
      </w:pPr>
      <w:r w:rsidRPr="00FD18EE">
        <w:rPr>
          <w:rFonts w:ascii="Arial" w:hAnsi="Arial" w:cs="Arial"/>
          <w:i/>
          <w:sz w:val="22"/>
          <w:szCs w:val="22"/>
        </w:rPr>
        <w:t xml:space="preserve">18.  What are the exceptions to the certification statement? </w:t>
      </w:r>
    </w:p>
    <w:p w:rsidRPr="00C20383" w:rsidR="00865413" w:rsidP="000A4FDD" w:rsidRDefault="00865413">
      <w:pPr>
        <w:suppressAutoHyphens/>
        <w:spacing w:line="240" w:lineRule="atLeast"/>
        <w:rPr>
          <w:rFonts w:ascii="Arial" w:hAnsi="Arial" w:cs="Arial"/>
          <w:sz w:val="22"/>
          <w:szCs w:val="22"/>
        </w:rPr>
      </w:pPr>
    </w:p>
    <w:p w:rsidRPr="00C20383" w:rsidR="007E42B1" w:rsidP="00951927" w:rsidRDefault="00E062AA">
      <w:pPr>
        <w:spacing w:after="120"/>
        <w:ind w:firstLine="360"/>
        <w:rPr>
          <w:rFonts w:ascii="Arial" w:hAnsi="Arial" w:cs="Arial"/>
          <w:sz w:val="22"/>
          <w:szCs w:val="22"/>
        </w:rPr>
      </w:pPr>
      <w:r>
        <w:rPr>
          <w:rFonts w:ascii="Arial" w:hAnsi="Arial" w:cs="Arial"/>
          <w:sz w:val="22"/>
          <w:szCs w:val="22"/>
        </w:rPr>
        <w:t>(f)</w:t>
      </w:r>
      <w:r>
        <w:rPr>
          <w:rFonts w:ascii="Arial" w:hAnsi="Arial" w:cs="Arial"/>
          <w:sz w:val="22"/>
          <w:szCs w:val="22"/>
        </w:rPr>
        <w:tab/>
      </w:r>
      <w:r w:rsidRPr="00C20383" w:rsidR="007E42B1">
        <w:rPr>
          <w:rFonts w:ascii="Arial" w:hAnsi="Arial" w:cs="Arial"/>
          <w:sz w:val="22"/>
          <w:szCs w:val="22"/>
        </w:rPr>
        <w:t>This is not a TTB recordk</w:t>
      </w:r>
      <w:r>
        <w:rPr>
          <w:rFonts w:ascii="Arial" w:hAnsi="Arial" w:cs="Arial"/>
          <w:sz w:val="22"/>
          <w:szCs w:val="22"/>
        </w:rPr>
        <w:t xml:space="preserve">eeping requirement collection. </w:t>
      </w:r>
    </w:p>
    <w:p w:rsidRPr="00C20383" w:rsidR="007E42B1" w:rsidP="00951927" w:rsidRDefault="00E062AA">
      <w:pPr>
        <w:spacing w:after="120"/>
        <w:ind w:firstLine="360"/>
        <w:rPr>
          <w:rFonts w:ascii="Arial" w:hAnsi="Arial" w:cs="Arial"/>
          <w:sz w:val="22"/>
          <w:szCs w:val="22"/>
        </w:rPr>
      </w:pPr>
      <w:r>
        <w:rPr>
          <w:rFonts w:ascii="Arial" w:hAnsi="Arial" w:cs="Arial"/>
          <w:sz w:val="22"/>
          <w:szCs w:val="22"/>
        </w:rPr>
        <w:t>(i)</w:t>
      </w:r>
      <w:r>
        <w:rPr>
          <w:rFonts w:ascii="Arial" w:hAnsi="Arial" w:cs="Arial"/>
          <w:sz w:val="22"/>
          <w:szCs w:val="22"/>
        </w:rPr>
        <w:tab/>
      </w:r>
      <w:r w:rsidRPr="00C20383" w:rsidR="007E42B1">
        <w:rPr>
          <w:rFonts w:ascii="Arial" w:hAnsi="Arial" w:cs="Arial"/>
          <w:sz w:val="22"/>
          <w:szCs w:val="22"/>
        </w:rPr>
        <w:t>No statistics are involved.</w:t>
      </w:r>
      <w:r>
        <w:rPr>
          <w:rFonts w:ascii="Arial" w:hAnsi="Arial" w:cs="Arial"/>
          <w:sz w:val="22"/>
          <w:szCs w:val="22"/>
        </w:rPr>
        <w:t xml:space="preserve"> </w:t>
      </w:r>
    </w:p>
    <w:p w:rsidRPr="00E062AA" w:rsidR="00E062AA" w:rsidP="00951927" w:rsidRDefault="00E062AA">
      <w:pPr>
        <w:rPr>
          <w:rFonts w:ascii="Arial" w:hAnsi="Arial" w:cs="Arial"/>
          <w:sz w:val="36"/>
          <w:szCs w:val="36"/>
        </w:rPr>
      </w:pPr>
    </w:p>
    <w:p w:rsidRPr="00E062AA" w:rsidR="00E062AA" w:rsidP="00951927" w:rsidRDefault="00E062AA">
      <w:pPr>
        <w:rPr>
          <w:rFonts w:ascii="Arial" w:hAnsi="Arial" w:cs="Arial"/>
          <w:sz w:val="36"/>
          <w:szCs w:val="36"/>
        </w:rPr>
      </w:pPr>
    </w:p>
    <w:p w:rsidRPr="00C20383" w:rsidR="00865413" w:rsidP="00951927" w:rsidRDefault="00865413">
      <w:pPr>
        <w:pStyle w:val="Heading2"/>
        <w:rPr>
          <w:rFonts w:ascii="Arial" w:hAnsi="Arial" w:cs="Arial"/>
          <w:b/>
          <w:sz w:val="22"/>
          <w:szCs w:val="22"/>
        </w:rPr>
      </w:pPr>
      <w:r w:rsidRPr="00C20383">
        <w:rPr>
          <w:rFonts w:ascii="Arial" w:hAnsi="Arial" w:cs="Arial"/>
          <w:b/>
          <w:sz w:val="22"/>
          <w:szCs w:val="22"/>
        </w:rPr>
        <w:t>B.</w:t>
      </w:r>
      <w:r w:rsidRPr="00C20383" w:rsidR="009E743D">
        <w:rPr>
          <w:rFonts w:ascii="Arial" w:hAnsi="Arial" w:cs="Arial"/>
          <w:b/>
          <w:sz w:val="22"/>
          <w:szCs w:val="22"/>
        </w:rPr>
        <w:t xml:space="preserve">  </w:t>
      </w:r>
      <w:r w:rsidRPr="00C20383">
        <w:rPr>
          <w:rFonts w:ascii="Arial" w:hAnsi="Arial" w:cs="Arial"/>
          <w:b/>
          <w:sz w:val="22"/>
          <w:szCs w:val="22"/>
        </w:rPr>
        <w:t xml:space="preserve"> </w:t>
      </w:r>
      <w:r w:rsidRPr="00C20383">
        <w:rPr>
          <w:rFonts w:ascii="Arial" w:hAnsi="Arial" w:cs="Arial"/>
          <w:b/>
          <w:sz w:val="22"/>
          <w:szCs w:val="22"/>
          <w:u w:val="single"/>
        </w:rPr>
        <w:t>Collection of Information Employing Statistical Methods</w:t>
      </w:r>
    </w:p>
    <w:p w:rsidRPr="00C20383" w:rsidR="00865413" w:rsidP="00951927" w:rsidRDefault="00865413">
      <w:pPr>
        <w:rPr>
          <w:rFonts w:ascii="Arial" w:hAnsi="Arial" w:cs="Arial"/>
          <w:b/>
          <w:bCs/>
          <w:sz w:val="22"/>
          <w:szCs w:val="22"/>
        </w:rPr>
      </w:pPr>
    </w:p>
    <w:p w:rsidRPr="00C20383" w:rsidR="00865413" w:rsidP="00951927" w:rsidRDefault="00865413">
      <w:pPr>
        <w:rPr>
          <w:rFonts w:ascii="Arial" w:hAnsi="Arial" w:cs="Arial"/>
          <w:sz w:val="22"/>
          <w:szCs w:val="22"/>
        </w:rPr>
      </w:pPr>
      <w:r w:rsidRPr="00C20383">
        <w:rPr>
          <w:rFonts w:ascii="Arial" w:hAnsi="Arial" w:cs="Arial"/>
          <w:sz w:val="22"/>
          <w:szCs w:val="22"/>
        </w:rPr>
        <w:t>This collection of information does not use statistical methods.</w:t>
      </w:r>
    </w:p>
    <w:p w:rsidR="00865413" w:rsidP="00951927" w:rsidRDefault="00865413">
      <w:pPr>
        <w:rPr>
          <w:rFonts w:ascii="Arial" w:hAnsi="Arial" w:cs="Arial"/>
          <w:sz w:val="22"/>
          <w:szCs w:val="22"/>
        </w:rPr>
      </w:pPr>
    </w:p>
    <w:p w:rsidR="00E062AA" w:rsidP="00951927" w:rsidRDefault="00E062AA">
      <w:pPr>
        <w:rPr>
          <w:rFonts w:ascii="Arial" w:hAnsi="Arial" w:cs="Arial"/>
          <w:sz w:val="22"/>
          <w:szCs w:val="22"/>
        </w:rPr>
      </w:pPr>
    </w:p>
    <w:sectPr w:rsidR="00E062AA" w:rsidSect="00A345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41E" w:rsidRDefault="00BC641E">
      <w:r>
        <w:separator/>
      </w:r>
    </w:p>
  </w:endnote>
  <w:endnote w:type="continuationSeparator" w:id="0">
    <w:p w:rsidR="00BC641E" w:rsidRDefault="00BC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B3" w:rsidRDefault="005E5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4C7" w:rsidRPr="000309F2" w:rsidRDefault="000114C7" w:rsidP="000309F2">
    <w:pPr>
      <w:pStyle w:val="Footer"/>
      <w:tabs>
        <w:tab w:val="clear" w:pos="4320"/>
        <w:tab w:val="clear" w:pos="8640"/>
        <w:tab w:val="right" w:pos="9000"/>
      </w:tabs>
      <w:rPr>
        <w:rFonts w:ascii="Arial" w:hAnsi="Arial" w:cs="Arial"/>
      </w:rPr>
    </w:pPr>
    <w:r>
      <w:rPr>
        <w:rFonts w:ascii="Arial" w:hAnsi="Arial" w:cs="Arial"/>
      </w:rPr>
      <w:tab/>
    </w:r>
    <w:r w:rsidR="008C1FEE">
      <w:rPr>
        <w:rFonts w:ascii="Arial" w:hAnsi="Arial" w:cs="Arial"/>
      </w:rPr>
      <w:t>OMB No. 1513–0015 Supporting Statement (11–2020)</w:t>
    </w:r>
    <w:r>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4C7" w:rsidRPr="00E062AA" w:rsidRDefault="000114C7" w:rsidP="00E062AA">
    <w:pPr>
      <w:pStyle w:val="Footer"/>
      <w:tabs>
        <w:tab w:val="clear" w:pos="4320"/>
        <w:tab w:val="clear" w:pos="8640"/>
        <w:tab w:val="right" w:pos="9000"/>
      </w:tabs>
      <w:rPr>
        <w:rFonts w:ascii="Arial" w:hAnsi="Arial" w:cs="Arial"/>
      </w:rPr>
    </w:pPr>
    <w:r>
      <w:rPr>
        <w:rFonts w:ascii="Arial" w:hAnsi="Arial" w:cs="Arial"/>
      </w:rPr>
      <w:tab/>
    </w:r>
    <w:r w:rsidR="008C1FEE">
      <w:rPr>
        <w:rFonts w:ascii="Arial" w:hAnsi="Arial" w:cs="Arial"/>
      </w:rPr>
      <w:t xml:space="preserve">OMB No. </w:t>
    </w:r>
    <w:r>
      <w:rPr>
        <w:rFonts w:ascii="Arial" w:hAnsi="Arial" w:cs="Arial"/>
      </w:rPr>
      <w:t>1513–0015 Supporting Statement (</w:t>
    </w:r>
    <w:r w:rsidR="008C1FEE">
      <w:rPr>
        <w:rFonts w:ascii="Arial" w:hAnsi="Arial" w:cs="Arial"/>
      </w:rPr>
      <w:t>11</w:t>
    </w:r>
    <w:r>
      <w:rPr>
        <w:rFonts w:ascii="Arial" w:hAnsi="Arial" w:cs="Arial"/>
      </w:rPr>
      <w:t>–20</w:t>
    </w:r>
    <w:r w:rsidR="008C1FEE">
      <w:rPr>
        <w:rFonts w:ascii="Arial" w:hAnsi="Arial" w:cs="Arial"/>
      </w:rPr>
      <w:t>20</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41E" w:rsidRDefault="00BC641E">
      <w:r>
        <w:separator/>
      </w:r>
    </w:p>
  </w:footnote>
  <w:footnote w:type="continuationSeparator" w:id="0">
    <w:p w:rsidR="00BC641E" w:rsidRDefault="00BC641E">
      <w:r>
        <w:continuationSeparator/>
      </w:r>
    </w:p>
  </w:footnote>
  <w:footnote w:id="1">
    <w:p w:rsidR="00A3451B" w:rsidRPr="00CC1D87" w:rsidRDefault="00A3451B" w:rsidP="00A3451B">
      <w:pPr>
        <w:pStyle w:val="FootnoteText"/>
        <w:rPr>
          <w:rFonts w:ascii="Arial" w:hAnsi="Arial" w:cs="Arial"/>
          <w:sz w:val="18"/>
          <w:szCs w:val="18"/>
        </w:rPr>
      </w:pPr>
      <w:r w:rsidRPr="00C0024D">
        <w:rPr>
          <w:rStyle w:val="FootnoteReference"/>
          <w:rFonts w:ascii="Arial" w:hAnsi="Arial" w:cs="Arial"/>
          <w:sz w:val="22"/>
          <w:szCs w:val="22"/>
        </w:rPr>
        <w:footnoteRef/>
      </w:r>
      <w:r w:rsidRPr="00C0024D">
        <w:rPr>
          <w:rFonts w:ascii="Arial" w:hAnsi="Arial" w:cs="Arial"/>
          <w:sz w:val="22"/>
          <w:szCs w:val="22"/>
        </w:rPr>
        <w:t xml:space="preserve"> </w:t>
      </w:r>
      <w:r w:rsidRPr="00C0024D">
        <w:rPr>
          <w:rFonts w:ascii="Arial" w:hAnsi="Arial" w:cs="Arial"/>
          <w:sz w:val="18"/>
          <w:szCs w:val="18"/>
        </w:rPr>
        <w:t xml:space="preserve">Under 26 U.S.C. 5551(d), </w:t>
      </w:r>
      <w:r>
        <w:rPr>
          <w:rFonts w:ascii="Arial" w:hAnsi="Arial" w:cs="Arial"/>
          <w:sz w:val="18"/>
          <w:szCs w:val="18"/>
        </w:rPr>
        <w:t>brewer</w:t>
      </w:r>
      <w:r w:rsidR="00DC70A8">
        <w:rPr>
          <w:rFonts w:ascii="Arial" w:hAnsi="Arial" w:cs="Arial"/>
          <w:sz w:val="18"/>
          <w:szCs w:val="18"/>
        </w:rPr>
        <w:t>s</w:t>
      </w:r>
      <w:r>
        <w:rPr>
          <w:rFonts w:ascii="Arial" w:hAnsi="Arial" w:cs="Arial"/>
          <w:sz w:val="18"/>
          <w:szCs w:val="18"/>
        </w:rPr>
        <w:t xml:space="preserve"> </w:t>
      </w:r>
      <w:r w:rsidRPr="00C0024D">
        <w:rPr>
          <w:rFonts w:ascii="Arial" w:hAnsi="Arial" w:cs="Arial"/>
          <w:sz w:val="18"/>
          <w:szCs w:val="18"/>
        </w:rPr>
        <w:t xml:space="preserve">who are eligible to file excise taxes on an annual or quarterly basis are exempt from the </w:t>
      </w:r>
      <w:r>
        <w:rPr>
          <w:rFonts w:ascii="Arial" w:hAnsi="Arial" w:cs="Arial"/>
          <w:sz w:val="18"/>
          <w:szCs w:val="18"/>
        </w:rPr>
        <w:t>IRC’s b</w:t>
      </w:r>
      <w:r w:rsidRPr="00C0024D">
        <w:rPr>
          <w:rFonts w:ascii="Arial" w:hAnsi="Arial" w:cs="Arial"/>
          <w:sz w:val="18"/>
          <w:szCs w:val="18"/>
        </w:rPr>
        <w:t xml:space="preserve">ond requirement.  </w:t>
      </w:r>
      <w:r>
        <w:rPr>
          <w:rFonts w:ascii="Arial" w:hAnsi="Arial" w:cs="Arial"/>
          <w:sz w:val="18"/>
          <w:szCs w:val="18"/>
        </w:rPr>
        <w:t>Under 26 U.S.C. 5061(d)(4), t</w:t>
      </w:r>
      <w:r w:rsidRPr="00C0024D">
        <w:rPr>
          <w:rFonts w:ascii="Arial" w:hAnsi="Arial" w:cs="Arial"/>
          <w:sz w:val="18"/>
          <w:szCs w:val="18"/>
        </w:rPr>
        <w:t xml:space="preserve">o use annual filing, </w:t>
      </w:r>
      <w:r w:rsidR="00DC70A8">
        <w:rPr>
          <w:rFonts w:ascii="Arial" w:hAnsi="Arial" w:cs="Arial"/>
          <w:sz w:val="18"/>
          <w:szCs w:val="18"/>
        </w:rPr>
        <w:t>a</w:t>
      </w:r>
      <w:r w:rsidRPr="00C0024D">
        <w:rPr>
          <w:rFonts w:ascii="Arial" w:hAnsi="Arial" w:cs="Arial"/>
          <w:sz w:val="18"/>
          <w:szCs w:val="18"/>
        </w:rPr>
        <w:t xml:space="preserve"> </w:t>
      </w:r>
      <w:r>
        <w:rPr>
          <w:rFonts w:ascii="Arial" w:hAnsi="Arial" w:cs="Arial"/>
          <w:sz w:val="18"/>
          <w:szCs w:val="18"/>
        </w:rPr>
        <w:t>brewer</w:t>
      </w:r>
      <w:r w:rsidRPr="00C0024D">
        <w:rPr>
          <w:rFonts w:ascii="Arial" w:hAnsi="Arial" w:cs="Arial"/>
          <w:sz w:val="18"/>
          <w:szCs w:val="18"/>
        </w:rPr>
        <w:t xml:space="preserve"> must reasonably expect to be liable for not more than $1,000 in excise taxes for the calendar year and must be liable for not more than $1,000 in such taxes in the preceding calendar year.  To use quarterly filing, </w:t>
      </w:r>
      <w:r w:rsidR="00DC70A8">
        <w:rPr>
          <w:rFonts w:ascii="Arial" w:hAnsi="Arial" w:cs="Arial"/>
          <w:sz w:val="18"/>
          <w:szCs w:val="18"/>
        </w:rPr>
        <w:t xml:space="preserve">a </w:t>
      </w:r>
      <w:r>
        <w:rPr>
          <w:rFonts w:ascii="Arial" w:hAnsi="Arial" w:cs="Arial"/>
          <w:sz w:val="18"/>
          <w:szCs w:val="18"/>
        </w:rPr>
        <w:t>brewer</w:t>
      </w:r>
      <w:r w:rsidRPr="00C0024D">
        <w:rPr>
          <w:rFonts w:ascii="Arial" w:hAnsi="Arial" w:cs="Arial"/>
          <w:sz w:val="18"/>
          <w:szCs w:val="18"/>
        </w:rPr>
        <w:t xml:space="preserve"> must reasonably expect to be liable for not more </w:t>
      </w:r>
      <w:r w:rsidRPr="00CC1D87">
        <w:rPr>
          <w:rFonts w:ascii="Arial" w:hAnsi="Arial" w:cs="Arial"/>
          <w:sz w:val="18"/>
          <w:szCs w:val="18"/>
        </w:rPr>
        <w:t xml:space="preserve">than $50,000 in excise taxes for the calendar year and must be liable for not more than $50,000 in such taxes in the preceding calendar year. </w:t>
      </w:r>
    </w:p>
  </w:footnote>
  <w:footnote w:id="2">
    <w:p w:rsidR="00D356E7" w:rsidRPr="00D356E7" w:rsidRDefault="00D356E7" w:rsidP="00D356E7">
      <w:pPr>
        <w:pStyle w:val="FootnoteText"/>
        <w:rPr>
          <w:rFonts w:ascii="Arial" w:hAnsi="Arial" w:cs="Arial"/>
          <w:sz w:val="18"/>
          <w:szCs w:val="18"/>
        </w:rPr>
      </w:pPr>
      <w:r w:rsidRPr="00D356E7">
        <w:rPr>
          <w:rStyle w:val="FootnoteReference"/>
          <w:rFonts w:ascii="Arial" w:hAnsi="Arial" w:cs="Arial"/>
          <w:sz w:val="22"/>
          <w:szCs w:val="22"/>
        </w:rPr>
        <w:footnoteRef/>
      </w:r>
      <w:r w:rsidRPr="00D356E7">
        <w:rPr>
          <w:rFonts w:ascii="Arial" w:hAnsi="Arial" w:cs="Arial"/>
          <w:sz w:val="22"/>
          <w:szCs w:val="22"/>
        </w:rPr>
        <w:t xml:space="preserve"> </w:t>
      </w:r>
      <w:r>
        <w:rPr>
          <w:rFonts w:ascii="Arial" w:hAnsi="Arial" w:cs="Arial"/>
          <w:sz w:val="18"/>
          <w:szCs w:val="18"/>
        </w:rPr>
        <w:t xml:space="preserve">See OMB No. </w:t>
      </w:r>
      <w:r w:rsidRPr="00D356E7">
        <w:rPr>
          <w:rFonts w:ascii="Arial" w:hAnsi="Arial" w:cs="Arial"/>
          <w:sz w:val="18"/>
          <w:szCs w:val="18"/>
        </w:rPr>
        <w:t>1513–0013</w:t>
      </w:r>
      <w:r>
        <w:rPr>
          <w:rFonts w:ascii="Arial" w:hAnsi="Arial" w:cs="Arial"/>
          <w:sz w:val="18"/>
          <w:szCs w:val="18"/>
        </w:rPr>
        <w:t>, Change of Bond (Consent of Surety), filed on TTB F 5000.18</w:t>
      </w:r>
      <w:r w:rsidRPr="00D356E7">
        <w:rPr>
          <w:rFonts w:ascii="Arial" w:hAnsi="Arial" w:cs="Arial"/>
          <w:sz w:val="18"/>
          <w:szCs w:val="18"/>
        </w:rPr>
        <w:t xml:space="preserve">. </w:t>
      </w:r>
    </w:p>
  </w:footnote>
  <w:footnote w:id="3">
    <w:p w:rsidR="000114C7" w:rsidRPr="00B94685" w:rsidRDefault="000114C7" w:rsidP="00DC70A8">
      <w:pPr>
        <w:pStyle w:val="FootnoteText"/>
        <w:rPr>
          <w:rFonts w:ascii="Arial" w:hAnsi="Arial" w:cs="Arial"/>
          <w:sz w:val="18"/>
          <w:szCs w:val="18"/>
        </w:rPr>
      </w:pPr>
      <w:r w:rsidRPr="00D356E7">
        <w:rPr>
          <w:rStyle w:val="FootnoteReference"/>
          <w:rFonts w:ascii="Arial" w:hAnsi="Arial" w:cs="Arial"/>
          <w:sz w:val="22"/>
          <w:szCs w:val="22"/>
        </w:rPr>
        <w:footnoteRef/>
      </w:r>
      <w:r w:rsidRPr="00D356E7">
        <w:rPr>
          <w:rFonts w:ascii="Arial" w:hAnsi="Arial" w:cs="Arial"/>
          <w:sz w:val="22"/>
          <w:szCs w:val="22"/>
        </w:rPr>
        <w:t xml:space="preserve"> </w:t>
      </w:r>
      <w:r w:rsidR="00DC70A8" w:rsidRPr="00DC70A8">
        <w:rPr>
          <w:rFonts w:ascii="Arial" w:hAnsi="Arial" w:cs="Arial"/>
          <w:sz w:val="18"/>
          <w:szCs w:val="18"/>
        </w:rPr>
        <w:t xml:space="preserve">The Secretary publishes a list of approved surety companies for Federal bonds in Department of the Treasury Circular 570, maintained by the Bureau of the Fiscal Service and posted at </w:t>
      </w:r>
      <w:r w:rsidR="00DC70A8" w:rsidRPr="00DC70A8">
        <w:rPr>
          <w:rFonts w:ascii="Arial" w:hAnsi="Arial" w:cs="Arial"/>
          <w:i/>
          <w:sz w:val="18"/>
          <w:szCs w:val="18"/>
        </w:rPr>
        <w:t>https://www.fiscal.treasury.gov/surety-bonds/circular-570.html</w:t>
      </w:r>
      <w:r w:rsidR="00DC70A8" w:rsidRPr="00DC70A8">
        <w:rPr>
          <w:rFonts w:ascii="Arial" w:hAnsi="Arial" w:cs="Arial"/>
          <w:sz w:val="18"/>
          <w:szCs w:val="18"/>
        </w:rPr>
        <w:t>.</w:t>
      </w:r>
      <w:r w:rsidR="00DC70A8">
        <w:rPr>
          <w:rFonts w:ascii="Arial" w:hAnsi="Arial" w:cs="Arial"/>
          <w:sz w:val="18"/>
          <w:szCs w:val="18"/>
        </w:rPr>
        <w:t xml:space="preserve"> </w:t>
      </w:r>
    </w:p>
  </w:footnote>
  <w:footnote w:id="4">
    <w:p w:rsidR="009E629A" w:rsidRPr="00E942AE" w:rsidRDefault="009E629A" w:rsidP="009E629A">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Private Sector Fully-loaded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to account for benefit costs.  Per the most recent U.S. Department of Labor, Bureau of Labor Statistics, data for National Industry-Specific Occupational Employment and Wage Estimates for NAICS 312000—Beverage and Tobacco Product Manufacturing, the average fully-loaded labor rate per hour for Office and Administrative Support Occupations is $2</w:t>
      </w:r>
      <w:r>
        <w:rPr>
          <w:rFonts w:ascii="Arial" w:hAnsi="Arial" w:cs="Arial"/>
          <w:sz w:val="18"/>
          <w:szCs w:val="18"/>
        </w:rPr>
        <w:t>9.65</w:t>
      </w:r>
      <w:r w:rsidRPr="00E942AE">
        <w:rPr>
          <w:rFonts w:ascii="Arial" w:hAnsi="Arial" w:cs="Arial"/>
          <w:sz w:val="18"/>
          <w:szCs w:val="18"/>
        </w:rPr>
        <w:t xml:space="preserve"> ($20.59 in wages plus $</w:t>
      </w:r>
      <w:r>
        <w:rPr>
          <w:rFonts w:ascii="Arial" w:hAnsi="Arial" w:cs="Arial"/>
          <w:sz w:val="18"/>
          <w:szCs w:val="18"/>
        </w:rPr>
        <w:t>9.06</w:t>
      </w:r>
      <w:r w:rsidRPr="00E942AE">
        <w:rPr>
          <w:rFonts w:ascii="Arial" w:hAnsi="Arial" w:cs="Arial"/>
          <w:sz w:val="18"/>
          <w:szCs w:val="18"/>
        </w:rPr>
        <w:t xml:space="preserve"> in benefit costs).  See the Bureau of Labor Statistics website at </w:t>
      </w:r>
      <w:r w:rsidRPr="00E942AE">
        <w:rPr>
          <w:rFonts w:ascii="Arial" w:hAnsi="Arial" w:cs="Arial"/>
          <w:i/>
          <w:sz w:val="18"/>
          <w:szCs w:val="18"/>
        </w:rPr>
        <w:t>https://www.bls.gov/oes/current/naics3_312000.htm</w:t>
      </w:r>
      <w:r w:rsidRPr="00E942AE">
        <w:rPr>
          <w:rFonts w:ascii="Arial" w:hAnsi="Arial" w:cs="Arial"/>
          <w:sz w:val="18"/>
          <w:szCs w:val="18"/>
        </w:rPr>
        <w:t xml:space="preserve">. </w:t>
      </w:r>
    </w:p>
  </w:footnote>
  <w:footnote w:id="5">
    <w:p w:rsidR="00FF79C9" w:rsidRPr="00E942AE" w:rsidRDefault="00FF79C9" w:rsidP="009E629A">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00666FBA">
        <w:rPr>
          <w:rFonts w:ascii="Arial" w:hAnsi="Arial" w:cs="Arial"/>
          <w:sz w:val="18"/>
          <w:szCs w:val="18"/>
        </w:rPr>
        <w:t xml:space="preserve">Federal Government </w:t>
      </w:r>
      <w:r w:rsidR="00666FBA" w:rsidRPr="00E942AE">
        <w:rPr>
          <w:rFonts w:ascii="Arial" w:hAnsi="Arial" w:cs="Arial"/>
          <w:sz w:val="18"/>
          <w:szCs w:val="18"/>
        </w:rPr>
        <w:t xml:space="preserve">Fully-loaded Labor Rate = </w:t>
      </w:r>
      <w:r w:rsidR="00666FBA">
        <w:rPr>
          <w:rFonts w:ascii="Arial" w:hAnsi="Arial" w:cs="Arial"/>
          <w:sz w:val="18"/>
          <w:szCs w:val="18"/>
        </w:rPr>
        <w:t>Hourly w</w:t>
      </w:r>
      <w:r w:rsidR="00666FBA" w:rsidRPr="00E942AE">
        <w:rPr>
          <w:rFonts w:ascii="Arial" w:hAnsi="Arial" w:cs="Arial"/>
          <w:sz w:val="18"/>
          <w:szCs w:val="18"/>
        </w:rPr>
        <w:t xml:space="preserve">age rate x </w:t>
      </w:r>
      <w:r w:rsidR="00666FBA">
        <w:rPr>
          <w:rFonts w:ascii="Arial" w:hAnsi="Arial" w:cs="Arial"/>
          <w:sz w:val="18"/>
          <w:szCs w:val="18"/>
        </w:rPr>
        <w:t xml:space="preserve">a factor of </w:t>
      </w:r>
      <w:r w:rsidR="00666FBA" w:rsidRPr="00E942AE">
        <w:rPr>
          <w:rFonts w:ascii="Arial" w:hAnsi="Arial" w:cs="Arial"/>
          <w:sz w:val="18"/>
          <w:szCs w:val="18"/>
        </w:rPr>
        <w:t>1.</w:t>
      </w:r>
      <w:r w:rsidR="00666FBA">
        <w:rPr>
          <w:rFonts w:ascii="Arial" w:hAnsi="Arial" w:cs="Arial"/>
          <w:sz w:val="18"/>
          <w:szCs w:val="18"/>
        </w:rPr>
        <w:t>63</w:t>
      </w:r>
      <w:r w:rsidR="00666FBA" w:rsidRPr="00E942AE">
        <w:rPr>
          <w:rFonts w:ascii="Arial" w:hAnsi="Arial" w:cs="Arial"/>
          <w:sz w:val="18"/>
          <w:szCs w:val="18"/>
        </w:rPr>
        <w:t xml:space="preserve"> to account for benefit costs.  Per the </w:t>
      </w:r>
      <w:r w:rsidR="00666FBA">
        <w:rPr>
          <w:rFonts w:ascii="Arial" w:hAnsi="Arial" w:cs="Arial"/>
          <w:sz w:val="18"/>
          <w:szCs w:val="18"/>
        </w:rPr>
        <w:t xml:space="preserve">most recent Office of Personnel Management (OPM) wage data, the fully-loaded labor rates for the Cincinnati, Ohio, </w:t>
      </w:r>
      <w:r w:rsidR="00070550">
        <w:rPr>
          <w:rFonts w:ascii="Arial" w:hAnsi="Arial" w:cs="Arial"/>
          <w:sz w:val="18"/>
          <w:szCs w:val="18"/>
        </w:rPr>
        <w:t xml:space="preserve">wage </w:t>
      </w:r>
      <w:r w:rsidR="00666FBA">
        <w:rPr>
          <w:rFonts w:ascii="Arial" w:hAnsi="Arial" w:cs="Arial"/>
          <w:sz w:val="18"/>
          <w:szCs w:val="18"/>
        </w:rPr>
        <w:t>area are:  (1) GS–5, step 5, employee = $32.13</w:t>
      </w:r>
      <w:r w:rsidR="00666FBA" w:rsidRPr="00E942AE">
        <w:rPr>
          <w:rFonts w:ascii="Arial" w:hAnsi="Arial" w:cs="Arial"/>
          <w:sz w:val="18"/>
          <w:szCs w:val="18"/>
        </w:rPr>
        <w:t xml:space="preserve"> ($</w:t>
      </w:r>
      <w:r w:rsidR="00666FBA">
        <w:rPr>
          <w:rFonts w:ascii="Arial" w:hAnsi="Arial" w:cs="Arial"/>
          <w:sz w:val="18"/>
          <w:szCs w:val="18"/>
        </w:rPr>
        <w:t xml:space="preserve">19.71 in </w:t>
      </w:r>
      <w:r w:rsidR="00666FBA" w:rsidRPr="00E942AE">
        <w:rPr>
          <w:rFonts w:ascii="Arial" w:hAnsi="Arial" w:cs="Arial"/>
          <w:sz w:val="18"/>
          <w:szCs w:val="18"/>
        </w:rPr>
        <w:t>wages plus $</w:t>
      </w:r>
      <w:r w:rsidR="00666FBA">
        <w:rPr>
          <w:rFonts w:ascii="Arial" w:hAnsi="Arial" w:cs="Arial"/>
          <w:sz w:val="18"/>
          <w:szCs w:val="18"/>
        </w:rPr>
        <w:t>12.42</w:t>
      </w:r>
      <w:r w:rsidR="00666FBA" w:rsidRPr="00E942AE">
        <w:rPr>
          <w:rFonts w:ascii="Arial" w:hAnsi="Arial" w:cs="Arial"/>
          <w:sz w:val="18"/>
          <w:szCs w:val="18"/>
        </w:rPr>
        <w:t xml:space="preserve"> in benefit costs)</w:t>
      </w:r>
      <w:r w:rsidR="00666FBA">
        <w:rPr>
          <w:rFonts w:ascii="Arial" w:hAnsi="Arial" w:cs="Arial"/>
          <w:sz w:val="18"/>
          <w:szCs w:val="18"/>
        </w:rPr>
        <w:t xml:space="preserve">; (2) GS–11, step 5, employee = </w:t>
      </w:r>
      <w:r w:rsidR="00666FBA" w:rsidRPr="004A39E7">
        <w:rPr>
          <w:rFonts w:ascii="Arial" w:hAnsi="Arial" w:cs="Arial"/>
          <w:sz w:val="18"/>
          <w:szCs w:val="18"/>
        </w:rPr>
        <w:t>$</w:t>
      </w:r>
      <w:r w:rsidR="00666FBA">
        <w:rPr>
          <w:rFonts w:ascii="Arial" w:hAnsi="Arial" w:cs="Arial"/>
          <w:sz w:val="18"/>
          <w:szCs w:val="18"/>
        </w:rPr>
        <w:t>58.91</w:t>
      </w:r>
      <w:r w:rsidR="00666FBA" w:rsidRPr="004A39E7">
        <w:rPr>
          <w:rFonts w:ascii="Arial" w:hAnsi="Arial" w:cs="Arial"/>
          <w:sz w:val="18"/>
          <w:szCs w:val="18"/>
        </w:rPr>
        <w:t xml:space="preserve"> ($</w:t>
      </w:r>
      <w:r w:rsidR="00666FBA">
        <w:rPr>
          <w:rFonts w:ascii="Arial" w:hAnsi="Arial" w:cs="Arial"/>
          <w:sz w:val="18"/>
          <w:szCs w:val="18"/>
        </w:rPr>
        <w:t xml:space="preserve">36.14 in </w:t>
      </w:r>
      <w:r w:rsidR="00666FBA" w:rsidRPr="004A39E7">
        <w:rPr>
          <w:rFonts w:ascii="Arial" w:hAnsi="Arial" w:cs="Arial"/>
          <w:sz w:val="18"/>
          <w:szCs w:val="18"/>
        </w:rPr>
        <w:t>wages plus $</w:t>
      </w:r>
      <w:r w:rsidR="00666FBA">
        <w:rPr>
          <w:rFonts w:ascii="Arial" w:hAnsi="Arial" w:cs="Arial"/>
          <w:sz w:val="18"/>
          <w:szCs w:val="18"/>
        </w:rPr>
        <w:t xml:space="preserve">14.77 in benefit costs); and (3) GS–13, step 5 employee = $83.96 ($51.51 in wages plus $32.45 in benefit costs).  </w:t>
      </w:r>
      <w:r w:rsidR="00666FBA" w:rsidRPr="00E942AE">
        <w:rPr>
          <w:rFonts w:ascii="Arial" w:hAnsi="Arial" w:cs="Arial"/>
          <w:sz w:val="18"/>
          <w:szCs w:val="18"/>
        </w:rPr>
        <w:t xml:space="preserve">See the </w:t>
      </w:r>
      <w:r w:rsidR="00666FBA">
        <w:rPr>
          <w:rFonts w:ascii="Arial" w:hAnsi="Arial" w:cs="Arial"/>
          <w:sz w:val="18"/>
          <w:szCs w:val="18"/>
        </w:rPr>
        <w:t xml:space="preserve">OPM website at </w:t>
      </w:r>
      <w:r w:rsidR="00666FBA" w:rsidRPr="00D47043">
        <w:rPr>
          <w:rFonts w:ascii="Arial" w:hAnsi="Arial" w:cs="Arial"/>
          <w:i/>
          <w:sz w:val="18"/>
          <w:szCs w:val="18"/>
        </w:rPr>
        <w:t>https://www.opm.gov/policy-data-oversight/pay-leave/salaries-wages/salary-tables/pdf/2020/</w:t>
      </w:r>
      <w:r w:rsidR="00666FBA">
        <w:rPr>
          <w:rFonts w:ascii="Arial" w:hAnsi="Arial" w:cs="Arial"/>
          <w:i/>
          <w:sz w:val="18"/>
          <w:szCs w:val="18"/>
        </w:rPr>
        <w:t xml:space="preserve"> </w:t>
      </w:r>
      <w:r w:rsidR="00666FBA" w:rsidRPr="00B266CB">
        <w:rPr>
          <w:rFonts w:ascii="Arial" w:hAnsi="Arial" w:cs="Arial"/>
          <w:i/>
          <w:sz w:val="18"/>
          <w:szCs w:val="18"/>
        </w:rPr>
        <w:t>CIN_h.pdf</w:t>
      </w:r>
      <w:r w:rsidR="00666FBA">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B3" w:rsidRDefault="005E5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4C7" w:rsidRPr="00E062AA" w:rsidRDefault="000114C7">
    <w:pPr>
      <w:pStyle w:val="Header"/>
      <w:jc w:val="center"/>
      <w:rPr>
        <w:rFonts w:ascii="Arial" w:hAnsi="Arial" w:cs="Arial"/>
        <w:sz w:val="22"/>
        <w:szCs w:val="22"/>
      </w:rPr>
    </w:pPr>
    <w:r w:rsidRPr="00E062AA">
      <w:rPr>
        <w:rFonts w:ascii="Arial" w:hAnsi="Arial" w:cs="Arial"/>
        <w:sz w:val="22"/>
        <w:szCs w:val="22"/>
      </w:rPr>
      <w:t>-</w:t>
    </w:r>
    <w:r>
      <w:rPr>
        <w:rFonts w:ascii="Arial" w:hAnsi="Arial" w:cs="Arial"/>
        <w:sz w:val="22"/>
        <w:szCs w:val="22"/>
      </w:rPr>
      <w:t xml:space="preserve"> </w:t>
    </w:r>
    <w:r w:rsidRPr="00E062AA">
      <w:rPr>
        <w:rFonts w:ascii="Arial" w:hAnsi="Arial" w:cs="Arial"/>
        <w:sz w:val="22"/>
        <w:szCs w:val="22"/>
      </w:rPr>
      <w:fldChar w:fldCharType="begin"/>
    </w:r>
    <w:r w:rsidRPr="00E062AA">
      <w:rPr>
        <w:rFonts w:ascii="Arial" w:hAnsi="Arial" w:cs="Arial"/>
        <w:sz w:val="22"/>
        <w:szCs w:val="22"/>
      </w:rPr>
      <w:instrText xml:space="preserve"> PAGE   \* MERGEFORMAT </w:instrText>
    </w:r>
    <w:r w:rsidRPr="00E062AA">
      <w:rPr>
        <w:rFonts w:ascii="Arial" w:hAnsi="Arial" w:cs="Arial"/>
        <w:sz w:val="22"/>
        <w:szCs w:val="22"/>
      </w:rPr>
      <w:fldChar w:fldCharType="separate"/>
    </w:r>
    <w:r w:rsidR="006D7997">
      <w:rPr>
        <w:rFonts w:ascii="Arial" w:hAnsi="Arial" w:cs="Arial"/>
        <w:noProof/>
        <w:sz w:val="22"/>
        <w:szCs w:val="22"/>
      </w:rPr>
      <w:t>2</w:t>
    </w:r>
    <w:r w:rsidRPr="00E062AA">
      <w:rPr>
        <w:rFonts w:ascii="Arial" w:hAnsi="Arial" w:cs="Arial"/>
        <w:sz w:val="22"/>
        <w:szCs w:val="22"/>
      </w:rPr>
      <w:fldChar w:fldCharType="end"/>
    </w:r>
    <w:r>
      <w:rPr>
        <w:rFonts w:ascii="Arial" w:hAnsi="Arial" w:cs="Arial"/>
        <w:sz w:val="22"/>
        <w:szCs w:val="22"/>
      </w:rPr>
      <w:t xml:space="preserve"> </w:t>
    </w:r>
    <w:r w:rsidRPr="00E062AA">
      <w:rPr>
        <w:rFonts w:ascii="Arial" w:hAnsi="Arial" w:cs="Arial"/>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B3" w:rsidRDefault="005E5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BD6"/>
    <w:multiLevelType w:val="singleLevel"/>
    <w:tmpl w:val="49FCD8B0"/>
    <w:lvl w:ilvl="0">
      <w:start w:val="1"/>
      <w:numFmt w:val="lowerRoman"/>
      <w:lvlText w:val="(%1)"/>
      <w:lvlJc w:val="left"/>
      <w:pPr>
        <w:tabs>
          <w:tab w:val="num" w:pos="1800"/>
        </w:tabs>
        <w:ind w:left="1800" w:hanging="720"/>
      </w:pPr>
      <w:rPr>
        <w:rFonts w:hint="default"/>
      </w:rPr>
    </w:lvl>
  </w:abstractNum>
  <w:abstractNum w:abstractNumId="1" w15:restartNumberingAfterBreak="0">
    <w:nsid w:val="03BD25BE"/>
    <w:multiLevelType w:val="singleLevel"/>
    <w:tmpl w:val="335A5B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983BC4"/>
    <w:multiLevelType w:val="hybridMultilevel"/>
    <w:tmpl w:val="AB3A39A2"/>
    <w:lvl w:ilvl="0" w:tplc="B1520986">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391822"/>
    <w:multiLevelType w:val="singleLevel"/>
    <w:tmpl w:val="0F22E79A"/>
    <w:lvl w:ilvl="0">
      <w:start w:val="1"/>
      <w:numFmt w:val="lowerLetter"/>
      <w:lvlText w:val="(%1)"/>
      <w:lvlJc w:val="left"/>
      <w:pPr>
        <w:tabs>
          <w:tab w:val="num" w:pos="1138"/>
        </w:tabs>
        <w:ind w:left="1138" w:hanging="372"/>
      </w:pPr>
      <w:rPr>
        <w:rFonts w:hint="default"/>
        <w:b/>
      </w:rPr>
    </w:lvl>
  </w:abstractNum>
  <w:abstractNum w:abstractNumId="4" w15:restartNumberingAfterBreak="0">
    <w:nsid w:val="14194386"/>
    <w:multiLevelType w:val="singleLevel"/>
    <w:tmpl w:val="40EE5866"/>
    <w:lvl w:ilvl="0">
      <w:start w:val="1"/>
      <w:numFmt w:val="decimal"/>
      <w:lvlText w:val="(%1)"/>
      <w:lvlJc w:val="left"/>
      <w:pPr>
        <w:tabs>
          <w:tab w:val="num" w:pos="2520"/>
        </w:tabs>
        <w:ind w:left="2520" w:hanging="360"/>
      </w:pPr>
      <w:rPr>
        <w:rFonts w:hint="default"/>
      </w:rPr>
    </w:lvl>
  </w:abstractNum>
  <w:abstractNum w:abstractNumId="5" w15:restartNumberingAfterBreak="0">
    <w:nsid w:val="16602019"/>
    <w:multiLevelType w:val="singleLevel"/>
    <w:tmpl w:val="335A5BE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B2352A"/>
    <w:multiLevelType w:val="singleLevel"/>
    <w:tmpl w:val="335A5BE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E77FCE"/>
    <w:multiLevelType w:val="singleLevel"/>
    <w:tmpl w:val="335A5BE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3B22E1"/>
    <w:multiLevelType w:val="singleLevel"/>
    <w:tmpl w:val="E57C5018"/>
    <w:lvl w:ilvl="0">
      <w:start w:val="1"/>
      <w:numFmt w:val="decimal"/>
      <w:lvlText w:val="(%1)"/>
      <w:lvlJc w:val="left"/>
      <w:pPr>
        <w:tabs>
          <w:tab w:val="num" w:pos="720"/>
        </w:tabs>
        <w:ind w:left="720" w:hanging="360"/>
      </w:pPr>
      <w:rPr>
        <w:b/>
        <w:i w:val="0"/>
      </w:rPr>
    </w:lvl>
  </w:abstractNum>
  <w:abstractNum w:abstractNumId="9" w15:restartNumberingAfterBreak="0">
    <w:nsid w:val="20F0466B"/>
    <w:multiLevelType w:val="hybridMultilevel"/>
    <w:tmpl w:val="504E5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D4E47"/>
    <w:multiLevelType w:val="singleLevel"/>
    <w:tmpl w:val="9FA060DA"/>
    <w:lvl w:ilvl="0">
      <w:start w:val="1"/>
      <w:numFmt w:val="decimal"/>
      <w:lvlText w:val="%1."/>
      <w:lvlJc w:val="left"/>
      <w:pPr>
        <w:tabs>
          <w:tab w:val="num" w:pos="2160"/>
        </w:tabs>
        <w:ind w:left="2160" w:hanging="720"/>
      </w:pPr>
      <w:rPr>
        <w:rFonts w:hint="default"/>
      </w:rPr>
    </w:lvl>
  </w:abstractNum>
  <w:abstractNum w:abstractNumId="11" w15:restartNumberingAfterBreak="0">
    <w:nsid w:val="26E7130D"/>
    <w:multiLevelType w:val="hybridMultilevel"/>
    <w:tmpl w:val="FB84B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690B84"/>
    <w:multiLevelType w:val="singleLevel"/>
    <w:tmpl w:val="09C2B5EC"/>
    <w:lvl w:ilvl="0">
      <w:start w:val="1"/>
      <w:numFmt w:val="lowerLetter"/>
      <w:lvlText w:val="(%1)"/>
      <w:lvlJc w:val="left"/>
      <w:pPr>
        <w:tabs>
          <w:tab w:val="num" w:pos="732"/>
        </w:tabs>
        <w:ind w:left="732" w:hanging="372"/>
      </w:pPr>
      <w:rPr>
        <w:rFonts w:hint="default"/>
        <w:b/>
      </w:rPr>
    </w:lvl>
  </w:abstractNum>
  <w:abstractNum w:abstractNumId="13" w15:restartNumberingAfterBreak="0">
    <w:nsid w:val="30265B3C"/>
    <w:multiLevelType w:val="singleLevel"/>
    <w:tmpl w:val="142C1E68"/>
    <w:lvl w:ilvl="0">
      <w:start w:val="1"/>
      <w:numFmt w:val="decimal"/>
      <w:lvlText w:val="%1."/>
      <w:lvlJc w:val="left"/>
      <w:pPr>
        <w:tabs>
          <w:tab w:val="num" w:pos="360"/>
        </w:tabs>
        <w:ind w:left="360" w:hanging="360"/>
      </w:pPr>
      <w:rPr>
        <w:rFonts w:ascii="Tahoma" w:hAnsi="Tahoma" w:hint="default"/>
        <w:b/>
        <w:i w:val="0"/>
        <w:sz w:val="24"/>
      </w:rPr>
    </w:lvl>
  </w:abstractNum>
  <w:abstractNum w:abstractNumId="14" w15:restartNumberingAfterBreak="0">
    <w:nsid w:val="30526C88"/>
    <w:multiLevelType w:val="singleLevel"/>
    <w:tmpl w:val="819A7420"/>
    <w:lvl w:ilvl="0">
      <w:start w:val="8"/>
      <w:numFmt w:val="decimal"/>
      <w:lvlText w:val="%1."/>
      <w:lvlJc w:val="left"/>
      <w:pPr>
        <w:tabs>
          <w:tab w:val="num" w:pos="360"/>
        </w:tabs>
        <w:ind w:left="360" w:hanging="360"/>
      </w:pPr>
      <w:rPr>
        <w:rFonts w:ascii="Tahoma" w:hAnsi="Tahoma" w:hint="default"/>
        <w:b/>
        <w:i w:val="0"/>
        <w:sz w:val="24"/>
      </w:rPr>
    </w:lvl>
  </w:abstractNum>
  <w:abstractNum w:abstractNumId="15" w15:restartNumberingAfterBreak="0">
    <w:nsid w:val="342F3DD4"/>
    <w:multiLevelType w:val="hybridMultilevel"/>
    <w:tmpl w:val="3D52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F61A7"/>
    <w:multiLevelType w:val="singleLevel"/>
    <w:tmpl w:val="1324C62A"/>
    <w:lvl w:ilvl="0">
      <w:start w:val="1"/>
      <w:numFmt w:val="lowerRoman"/>
      <w:lvlText w:val="(%1)"/>
      <w:lvlJc w:val="left"/>
      <w:pPr>
        <w:tabs>
          <w:tab w:val="num" w:pos="1800"/>
        </w:tabs>
        <w:ind w:left="1800" w:hanging="720"/>
      </w:pPr>
      <w:rPr>
        <w:rFonts w:hint="default"/>
      </w:rPr>
    </w:lvl>
  </w:abstractNum>
  <w:abstractNum w:abstractNumId="17" w15:restartNumberingAfterBreak="0">
    <w:nsid w:val="3A4D619B"/>
    <w:multiLevelType w:val="singleLevel"/>
    <w:tmpl w:val="A6220FA6"/>
    <w:lvl w:ilvl="0">
      <w:start w:val="14"/>
      <w:numFmt w:val="decimal"/>
      <w:lvlText w:val="%1."/>
      <w:lvlJc w:val="left"/>
      <w:pPr>
        <w:tabs>
          <w:tab w:val="num" w:pos="384"/>
        </w:tabs>
        <w:ind w:left="384" w:hanging="384"/>
      </w:pPr>
      <w:rPr>
        <w:rFonts w:hint="default"/>
        <w:b/>
      </w:rPr>
    </w:lvl>
  </w:abstractNum>
  <w:abstractNum w:abstractNumId="18" w15:restartNumberingAfterBreak="0">
    <w:nsid w:val="3D3F678A"/>
    <w:multiLevelType w:val="hybridMultilevel"/>
    <w:tmpl w:val="B0B6B47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7F05CC"/>
    <w:multiLevelType w:val="singleLevel"/>
    <w:tmpl w:val="335A5BE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EB353B"/>
    <w:multiLevelType w:val="singleLevel"/>
    <w:tmpl w:val="CC9C269A"/>
    <w:lvl w:ilvl="0">
      <w:start w:val="1"/>
      <w:numFmt w:val="decimal"/>
      <w:lvlText w:val="(%1)"/>
      <w:lvlJc w:val="left"/>
      <w:pPr>
        <w:tabs>
          <w:tab w:val="num" w:pos="1080"/>
        </w:tabs>
        <w:ind w:left="1080" w:hanging="360"/>
      </w:pPr>
      <w:rPr>
        <w:rFonts w:hint="default"/>
      </w:rPr>
    </w:lvl>
  </w:abstractNum>
  <w:abstractNum w:abstractNumId="21" w15:restartNumberingAfterBreak="0">
    <w:nsid w:val="48AE0FD7"/>
    <w:multiLevelType w:val="singleLevel"/>
    <w:tmpl w:val="A258AF04"/>
    <w:lvl w:ilvl="0">
      <w:start w:val="1"/>
      <w:numFmt w:val="lowerLetter"/>
      <w:lvlText w:val="(%1)"/>
      <w:lvlJc w:val="left"/>
      <w:pPr>
        <w:tabs>
          <w:tab w:val="num" w:pos="720"/>
        </w:tabs>
        <w:ind w:left="720" w:hanging="360"/>
      </w:pPr>
      <w:rPr>
        <w:rFonts w:hint="default"/>
        <w:b/>
      </w:rPr>
    </w:lvl>
  </w:abstractNum>
  <w:abstractNum w:abstractNumId="22" w15:restartNumberingAfterBreak="0">
    <w:nsid w:val="4DFE3F1C"/>
    <w:multiLevelType w:val="singleLevel"/>
    <w:tmpl w:val="335A5BE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DB7290"/>
    <w:multiLevelType w:val="singleLevel"/>
    <w:tmpl w:val="90EA0730"/>
    <w:lvl w:ilvl="0">
      <w:start w:val="1"/>
      <w:numFmt w:val="lowerRoman"/>
      <w:lvlText w:val="(%1)"/>
      <w:lvlJc w:val="left"/>
      <w:pPr>
        <w:tabs>
          <w:tab w:val="num" w:pos="1800"/>
        </w:tabs>
        <w:ind w:left="1800" w:hanging="720"/>
      </w:pPr>
      <w:rPr>
        <w:rFonts w:hint="default"/>
      </w:rPr>
    </w:lvl>
  </w:abstractNum>
  <w:abstractNum w:abstractNumId="24" w15:restartNumberingAfterBreak="0">
    <w:nsid w:val="538973E0"/>
    <w:multiLevelType w:val="singleLevel"/>
    <w:tmpl w:val="38AA3E16"/>
    <w:lvl w:ilvl="0">
      <w:start w:val="1"/>
      <w:numFmt w:val="lowerLetter"/>
      <w:lvlText w:val="(%1)"/>
      <w:lvlJc w:val="left"/>
      <w:pPr>
        <w:tabs>
          <w:tab w:val="num" w:pos="720"/>
        </w:tabs>
        <w:ind w:left="720" w:hanging="360"/>
      </w:pPr>
      <w:rPr>
        <w:rFonts w:hint="default"/>
        <w:b/>
      </w:rPr>
    </w:lvl>
  </w:abstractNum>
  <w:abstractNum w:abstractNumId="25" w15:restartNumberingAfterBreak="0">
    <w:nsid w:val="55266326"/>
    <w:multiLevelType w:val="singleLevel"/>
    <w:tmpl w:val="CF42CDBC"/>
    <w:lvl w:ilvl="0">
      <w:start w:val="1"/>
      <w:numFmt w:val="lowerLetter"/>
      <w:lvlText w:val="(%1)"/>
      <w:lvlJc w:val="left"/>
      <w:pPr>
        <w:tabs>
          <w:tab w:val="num" w:pos="732"/>
        </w:tabs>
        <w:ind w:left="732" w:hanging="372"/>
      </w:pPr>
      <w:rPr>
        <w:rFonts w:ascii="Tahoma" w:hAnsi="Tahoma" w:hint="default"/>
        <w:b/>
        <w:i w:val="0"/>
        <w:sz w:val="20"/>
      </w:rPr>
    </w:lvl>
  </w:abstractNum>
  <w:abstractNum w:abstractNumId="26" w15:restartNumberingAfterBreak="0">
    <w:nsid w:val="58D4107C"/>
    <w:multiLevelType w:val="singleLevel"/>
    <w:tmpl w:val="39F84D04"/>
    <w:lvl w:ilvl="0">
      <w:start w:val="2"/>
      <w:numFmt w:val="lowerLetter"/>
      <w:lvlText w:val="(%1)"/>
      <w:lvlJc w:val="left"/>
      <w:pPr>
        <w:tabs>
          <w:tab w:val="num" w:pos="1440"/>
        </w:tabs>
        <w:ind w:left="1440" w:hanging="360"/>
      </w:pPr>
      <w:rPr>
        <w:rFonts w:hint="default"/>
      </w:rPr>
    </w:lvl>
  </w:abstractNum>
  <w:abstractNum w:abstractNumId="27" w15:restartNumberingAfterBreak="0">
    <w:nsid w:val="5EBE5708"/>
    <w:multiLevelType w:val="hybridMultilevel"/>
    <w:tmpl w:val="2A321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8811F9"/>
    <w:multiLevelType w:val="singleLevel"/>
    <w:tmpl w:val="3A8C9532"/>
    <w:lvl w:ilvl="0">
      <w:start w:val="2"/>
      <w:numFmt w:val="decimal"/>
      <w:lvlText w:val="%1."/>
      <w:lvlJc w:val="left"/>
      <w:pPr>
        <w:tabs>
          <w:tab w:val="num" w:pos="360"/>
        </w:tabs>
        <w:ind w:left="360" w:hanging="360"/>
      </w:pPr>
      <w:rPr>
        <w:rFonts w:ascii="Tahoma" w:hAnsi="Tahoma" w:hint="default"/>
        <w:b/>
        <w:i w:val="0"/>
        <w:sz w:val="16"/>
      </w:rPr>
    </w:lvl>
  </w:abstractNum>
  <w:abstractNum w:abstractNumId="29" w15:restartNumberingAfterBreak="0">
    <w:nsid w:val="635E6C2E"/>
    <w:multiLevelType w:val="hybridMultilevel"/>
    <w:tmpl w:val="DBE46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920864"/>
    <w:multiLevelType w:val="singleLevel"/>
    <w:tmpl w:val="2F1E0498"/>
    <w:lvl w:ilvl="0">
      <w:start w:val="1"/>
      <w:numFmt w:val="lowerLetter"/>
      <w:lvlText w:val="(%1)"/>
      <w:lvlJc w:val="left"/>
      <w:pPr>
        <w:tabs>
          <w:tab w:val="num" w:pos="2520"/>
        </w:tabs>
        <w:ind w:left="2520" w:hanging="360"/>
      </w:pPr>
      <w:rPr>
        <w:rFonts w:hint="default"/>
      </w:rPr>
    </w:lvl>
  </w:abstractNum>
  <w:abstractNum w:abstractNumId="31" w15:restartNumberingAfterBreak="0">
    <w:nsid w:val="696502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BC5C19"/>
    <w:multiLevelType w:val="singleLevel"/>
    <w:tmpl w:val="0409000F"/>
    <w:lvl w:ilvl="0">
      <w:start w:val="8"/>
      <w:numFmt w:val="decimal"/>
      <w:lvlText w:val="%1."/>
      <w:lvlJc w:val="left"/>
      <w:pPr>
        <w:tabs>
          <w:tab w:val="num" w:pos="360"/>
        </w:tabs>
        <w:ind w:left="360" w:hanging="360"/>
      </w:pPr>
      <w:rPr>
        <w:rFonts w:hint="default"/>
      </w:rPr>
    </w:lvl>
  </w:abstractNum>
  <w:abstractNum w:abstractNumId="33" w15:restartNumberingAfterBreak="0">
    <w:nsid w:val="71A22E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BE4A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CC3409"/>
    <w:multiLevelType w:val="hybridMultilevel"/>
    <w:tmpl w:val="DC149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928A3"/>
    <w:multiLevelType w:val="hybridMultilevel"/>
    <w:tmpl w:val="548E330C"/>
    <w:lvl w:ilvl="0" w:tplc="C63EB1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8340E9"/>
    <w:multiLevelType w:val="singleLevel"/>
    <w:tmpl w:val="B358CCD4"/>
    <w:lvl w:ilvl="0">
      <w:start w:val="11"/>
      <w:numFmt w:val="decimal"/>
      <w:lvlText w:val="%1."/>
      <w:lvlJc w:val="left"/>
      <w:pPr>
        <w:tabs>
          <w:tab w:val="num" w:pos="720"/>
        </w:tabs>
        <w:ind w:left="720" w:hanging="720"/>
      </w:pPr>
      <w:rPr>
        <w:rFonts w:hint="default"/>
      </w:rPr>
    </w:lvl>
  </w:abstractNum>
  <w:num w:numId="1">
    <w:abstractNumId w:val="13"/>
  </w:num>
  <w:num w:numId="2">
    <w:abstractNumId w:val="19"/>
  </w:num>
  <w:num w:numId="3">
    <w:abstractNumId w:val="28"/>
  </w:num>
  <w:num w:numId="4">
    <w:abstractNumId w:val="14"/>
  </w:num>
  <w:num w:numId="5">
    <w:abstractNumId w:val="32"/>
  </w:num>
  <w:num w:numId="6">
    <w:abstractNumId w:val="37"/>
  </w:num>
  <w:num w:numId="7">
    <w:abstractNumId w:val="17"/>
  </w:num>
  <w:num w:numId="8">
    <w:abstractNumId w:val="30"/>
  </w:num>
  <w:num w:numId="9">
    <w:abstractNumId w:val="26"/>
  </w:num>
  <w:num w:numId="10">
    <w:abstractNumId w:val="4"/>
  </w:num>
  <w:num w:numId="11">
    <w:abstractNumId w:val="24"/>
  </w:num>
  <w:num w:numId="12">
    <w:abstractNumId w:val="3"/>
  </w:num>
  <w:num w:numId="13">
    <w:abstractNumId w:val="21"/>
  </w:num>
  <w:num w:numId="14">
    <w:abstractNumId w:val="25"/>
  </w:num>
  <w:num w:numId="15">
    <w:abstractNumId w:val="12"/>
  </w:num>
  <w:num w:numId="16">
    <w:abstractNumId w:val="20"/>
  </w:num>
  <w:num w:numId="17">
    <w:abstractNumId w:val="8"/>
  </w:num>
  <w:num w:numId="18">
    <w:abstractNumId w:val="23"/>
  </w:num>
  <w:num w:numId="19">
    <w:abstractNumId w:val="0"/>
  </w:num>
  <w:num w:numId="20">
    <w:abstractNumId w:val="16"/>
  </w:num>
  <w:num w:numId="21">
    <w:abstractNumId w:val="10"/>
  </w:num>
  <w:num w:numId="22">
    <w:abstractNumId w:val="34"/>
  </w:num>
  <w:num w:numId="23">
    <w:abstractNumId w:val="33"/>
  </w:num>
  <w:num w:numId="24">
    <w:abstractNumId w:val="31"/>
  </w:num>
  <w:num w:numId="25">
    <w:abstractNumId w:val="6"/>
  </w:num>
  <w:num w:numId="26">
    <w:abstractNumId w:val="1"/>
  </w:num>
  <w:num w:numId="27">
    <w:abstractNumId w:val="5"/>
  </w:num>
  <w:num w:numId="28">
    <w:abstractNumId w:val="7"/>
  </w:num>
  <w:num w:numId="29">
    <w:abstractNumId w:val="22"/>
  </w:num>
  <w:num w:numId="30">
    <w:abstractNumId w:val="11"/>
  </w:num>
  <w:num w:numId="31">
    <w:abstractNumId w:val="29"/>
  </w:num>
  <w:num w:numId="32">
    <w:abstractNumId w:val="35"/>
  </w:num>
  <w:num w:numId="33">
    <w:abstractNumId w:val="27"/>
  </w:num>
  <w:num w:numId="34">
    <w:abstractNumId w:val="9"/>
  </w:num>
  <w:num w:numId="35">
    <w:abstractNumId w:val="2"/>
  </w:num>
  <w:num w:numId="36">
    <w:abstractNumId w:val="36"/>
    <w:lvlOverride w:ilvl="0"/>
    <w:lvlOverride w:ilvl="1"/>
    <w:lvlOverride w:ilvl="2"/>
    <w:lvlOverride w:ilvl="3"/>
    <w:lvlOverride w:ilvl="4"/>
    <w:lvlOverride w:ilvl="5"/>
    <w:lvlOverride w:ilvl="6"/>
    <w:lvlOverride w:ilvl="7"/>
    <w:lvlOverride w:ilvl="8"/>
  </w:num>
  <w:num w:numId="37">
    <w:abstractNumId w:val="15"/>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413"/>
    <w:rsid w:val="00002085"/>
    <w:rsid w:val="000114C7"/>
    <w:rsid w:val="000309F2"/>
    <w:rsid w:val="00031E73"/>
    <w:rsid w:val="0004407E"/>
    <w:rsid w:val="00044442"/>
    <w:rsid w:val="00045B33"/>
    <w:rsid w:val="00061B53"/>
    <w:rsid w:val="00070550"/>
    <w:rsid w:val="0007437C"/>
    <w:rsid w:val="00081D15"/>
    <w:rsid w:val="00082DB9"/>
    <w:rsid w:val="000A2A1E"/>
    <w:rsid w:val="000A4FDD"/>
    <w:rsid w:val="000A56FC"/>
    <w:rsid w:val="000B5A3B"/>
    <w:rsid w:val="000B5BB0"/>
    <w:rsid w:val="000C0377"/>
    <w:rsid w:val="000C3935"/>
    <w:rsid w:val="000D58AE"/>
    <w:rsid w:val="000E4278"/>
    <w:rsid w:val="000E7998"/>
    <w:rsid w:val="00105115"/>
    <w:rsid w:val="00141D4B"/>
    <w:rsid w:val="00142356"/>
    <w:rsid w:val="00150500"/>
    <w:rsid w:val="001521A7"/>
    <w:rsid w:val="00182279"/>
    <w:rsid w:val="00193A01"/>
    <w:rsid w:val="001951E2"/>
    <w:rsid w:val="00196C7A"/>
    <w:rsid w:val="001A6697"/>
    <w:rsid w:val="001B1280"/>
    <w:rsid w:val="001B721C"/>
    <w:rsid w:val="001C073F"/>
    <w:rsid w:val="001E1C18"/>
    <w:rsid w:val="001E5CED"/>
    <w:rsid w:val="001F63C6"/>
    <w:rsid w:val="00201474"/>
    <w:rsid w:val="00201D25"/>
    <w:rsid w:val="002035F1"/>
    <w:rsid w:val="00213AD9"/>
    <w:rsid w:val="00230D78"/>
    <w:rsid w:val="00243E14"/>
    <w:rsid w:val="002500D0"/>
    <w:rsid w:val="00266A2A"/>
    <w:rsid w:val="002738B0"/>
    <w:rsid w:val="00295073"/>
    <w:rsid w:val="002A670A"/>
    <w:rsid w:val="002C0050"/>
    <w:rsid w:val="002D544E"/>
    <w:rsid w:val="002E2403"/>
    <w:rsid w:val="00307916"/>
    <w:rsid w:val="0031025F"/>
    <w:rsid w:val="0032751E"/>
    <w:rsid w:val="00341981"/>
    <w:rsid w:val="00351C07"/>
    <w:rsid w:val="00357394"/>
    <w:rsid w:val="00371137"/>
    <w:rsid w:val="003A253F"/>
    <w:rsid w:val="003C09EE"/>
    <w:rsid w:val="003C5C50"/>
    <w:rsid w:val="003E5083"/>
    <w:rsid w:val="003E7E08"/>
    <w:rsid w:val="003F13C1"/>
    <w:rsid w:val="003F4A36"/>
    <w:rsid w:val="004126D5"/>
    <w:rsid w:val="004166D3"/>
    <w:rsid w:val="004375F6"/>
    <w:rsid w:val="00454DCC"/>
    <w:rsid w:val="0046644A"/>
    <w:rsid w:val="00472296"/>
    <w:rsid w:val="00490E4C"/>
    <w:rsid w:val="0049227F"/>
    <w:rsid w:val="00492D7F"/>
    <w:rsid w:val="004A4714"/>
    <w:rsid w:val="004B2BE1"/>
    <w:rsid w:val="004C1D43"/>
    <w:rsid w:val="004E3D77"/>
    <w:rsid w:val="00505A18"/>
    <w:rsid w:val="00506BAB"/>
    <w:rsid w:val="005079A2"/>
    <w:rsid w:val="00514703"/>
    <w:rsid w:val="005236BF"/>
    <w:rsid w:val="00546C87"/>
    <w:rsid w:val="00555435"/>
    <w:rsid w:val="00556E1F"/>
    <w:rsid w:val="005576B8"/>
    <w:rsid w:val="00560ACA"/>
    <w:rsid w:val="005630B5"/>
    <w:rsid w:val="00563572"/>
    <w:rsid w:val="00567C5A"/>
    <w:rsid w:val="0057388E"/>
    <w:rsid w:val="00586623"/>
    <w:rsid w:val="00595CD6"/>
    <w:rsid w:val="00595DB7"/>
    <w:rsid w:val="005A23E3"/>
    <w:rsid w:val="005B25B0"/>
    <w:rsid w:val="005D02F2"/>
    <w:rsid w:val="005D682A"/>
    <w:rsid w:val="005E50B3"/>
    <w:rsid w:val="006045B3"/>
    <w:rsid w:val="00637792"/>
    <w:rsid w:val="00640DF1"/>
    <w:rsid w:val="00646EBC"/>
    <w:rsid w:val="00666FBA"/>
    <w:rsid w:val="00667450"/>
    <w:rsid w:val="00667564"/>
    <w:rsid w:val="00675823"/>
    <w:rsid w:val="00692215"/>
    <w:rsid w:val="0069307F"/>
    <w:rsid w:val="00694DB8"/>
    <w:rsid w:val="006A5615"/>
    <w:rsid w:val="006C0E2A"/>
    <w:rsid w:val="006C2DBB"/>
    <w:rsid w:val="006D1BAC"/>
    <w:rsid w:val="006D3F39"/>
    <w:rsid w:val="006D7997"/>
    <w:rsid w:val="006E1E12"/>
    <w:rsid w:val="006E4060"/>
    <w:rsid w:val="006F733D"/>
    <w:rsid w:val="00703734"/>
    <w:rsid w:val="00705C8E"/>
    <w:rsid w:val="007503C2"/>
    <w:rsid w:val="00763818"/>
    <w:rsid w:val="007A1DE1"/>
    <w:rsid w:val="007A39BA"/>
    <w:rsid w:val="007C2091"/>
    <w:rsid w:val="007E42B1"/>
    <w:rsid w:val="007E76B1"/>
    <w:rsid w:val="0081233D"/>
    <w:rsid w:val="00823A15"/>
    <w:rsid w:val="008253EA"/>
    <w:rsid w:val="00825EFE"/>
    <w:rsid w:val="00843EA0"/>
    <w:rsid w:val="008614EF"/>
    <w:rsid w:val="00861FFE"/>
    <w:rsid w:val="00863513"/>
    <w:rsid w:val="00865413"/>
    <w:rsid w:val="00871D2D"/>
    <w:rsid w:val="008A231A"/>
    <w:rsid w:val="008B0C23"/>
    <w:rsid w:val="008B40E4"/>
    <w:rsid w:val="008B5528"/>
    <w:rsid w:val="008C1FEE"/>
    <w:rsid w:val="008C25B1"/>
    <w:rsid w:val="008D0726"/>
    <w:rsid w:val="008D4C40"/>
    <w:rsid w:val="008D5B20"/>
    <w:rsid w:val="008F40DD"/>
    <w:rsid w:val="009010EA"/>
    <w:rsid w:val="009079F5"/>
    <w:rsid w:val="009153DE"/>
    <w:rsid w:val="0092071B"/>
    <w:rsid w:val="00922922"/>
    <w:rsid w:val="00926FB9"/>
    <w:rsid w:val="009301A8"/>
    <w:rsid w:val="00935BF0"/>
    <w:rsid w:val="0095142A"/>
    <w:rsid w:val="00951927"/>
    <w:rsid w:val="009617FF"/>
    <w:rsid w:val="009763B5"/>
    <w:rsid w:val="00995682"/>
    <w:rsid w:val="009A2EB3"/>
    <w:rsid w:val="009A53D4"/>
    <w:rsid w:val="009A6B62"/>
    <w:rsid w:val="009B0F01"/>
    <w:rsid w:val="009B2338"/>
    <w:rsid w:val="009D0473"/>
    <w:rsid w:val="009D0EC7"/>
    <w:rsid w:val="009E5683"/>
    <w:rsid w:val="009E629A"/>
    <w:rsid w:val="009E743D"/>
    <w:rsid w:val="009F6822"/>
    <w:rsid w:val="00A02305"/>
    <w:rsid w:val="00A02FAF"/>
    <w:rsid w:val="00A20BE9"/>
    <w:rsid w:val="00A3451B"/>
    <w:rsid w:val="00A34CCC"/>
    <w:rsid w:val="00A412A3"/>
    <w:rsid w:val="00A53D5B"/>
    <w:rsid w:val="00A55008"/>
    <w:rsid w:val="00A5601B"/>
    <w:rsid w:val="00A67DA9"/>
    <w:rsid w:val="00A7303F"/>
    <w:rsid w:val="00A82B12"/>
    <w:rsid w:val="00A9764B"/>
    <w:rsid w:val="00AC3D92"/>
    <w:rsid w:val="00AD11C8"/>
    <w:rsid w:val="00AE7370"/>
    <w:rsid w:val="00AF16D8"/>
    <w:rsid w:val="00AF7B74"/>
    <w:rsid w:val="00B1071F"/>
    <w:rsid w:val="00B24C1C"/>
    <w:rsid w:val="00B2680F"/>
    <w:rsid w:val="00B40DF8"/>
    <w:rsid w:val="00B4575C"/>
    <w:rsid w:val="00B50315"/>
    <w:rsid w:val="00B71352"/>
    <w:rsid w:val="00B91131"/>
    <w:rsid w:val="00B94685"/>
    <w:rsid w:val="00B97A8F"/>
    <w:rsid w:val="00BA174E"/>
    <w:rsid w:val="00BA2D26"/>
    <w:rsid w:val="00BA2DF5"/>
    <w:rsid w:val="00BA73B6"/>
    <w:rsid w:val="00BC5C5D"/>
    <w:rsid w:val="00BC641E"/>
    <w:rsid w:val="00BC74D0"/>
    <w:rsid w:val="00BD7913"/>
    <w:rsid w:val="00BE048C"/>
    <w:rsid w:val="00BE298A"/>
    <w:rsid w:val="00BF02B7"/>
    <w:rsid w:val="00C02C16"/>
    <w:rsid w:val="00C16344"/>
    <w:rsid w:val="00C20383"/>
    <w:rsid w:val="00C208FA"/>
    <w:rsid w:val="00C21FFF"/>
    <w:rsid w:val="00C32BD3"/>
    <w:rsid w:val="00C414F8"/>
    <w:rsid w:val="00C42493"/>
    <w:rsid w:val="00C462B2"/>
    <w:rsid w:val="00C54749"/>
    <w:rsid w:val="00C63CE5"/>
    <w:rsid w:val="00C70FC0"/>
    <w:rsid w:val="00C74741"/>
    <w:rsid w:val="00CA41AA"/>
    <w:rsid w:val="00CA761B"/>
    <w:rsid w:val="00CA789B"/>
    <w:rsid w:val="00CD1D90"/>
    <w:rsid w:val="00CD6D61"/>
    <w:rsid w:val="00CE1967"/>
    <w:rsid w:val="00CF63BF"/>
    <w:rsid w:val="00D04854"/>
    <w:rsid w:val="00D056E4"/>
    <w:rsid w:val="00D107E0"/>
    <w:rsid w:val="00D109ED"/>
    <w:rsid w:val="00D12CC0"/>
    <w:rsid w:val="00D12D95"/>
    <w:rsid w:val="00D21312"/>
    <w:rsid w:val="00D21FF5"/>
    <w:rsid w:val="00D23BE9"/>
    <w:rsid w:val="00D33C8D"/>
    <w:rsid w:val="00D34370"/>
    <w:rsid w:val="00D356E7"/>
    <w:rsid w:val="00D362C1"/>
    <w:rsid w:val="00D46CA3"/>
    <w:rsid w:val="00D70270"/>
    <w:rsid w:val="00D74EBB"/>
    <w:rsid w:val="00D75293"/>
    <w:rsid w:val="00D80222"/>
    <w:rsid w:val="00D95015"/>
    <w:rsid w:val="00D95782"/>
    <w:rsid w:val="00D95ADB"/>
    <w:rsid w:val="00DA1F43"/>
    <w:rsid w:val="00DA5340"/>
    <w:rsid w:val="00DB32AD"/>
    <w:rsid w:val="00DC24D7"/>
    <w:rsid w:val="00DC51DA"/>
    <w:rsid w:val="00DC70A8"/>
    <w:rsid w:val="00DD01D7"/>
    <w:rsid w:val="00DE27BF"/>
    <w:rsid w:val="00DE5276"/>
    <w:rsid w:val="00E020B7"/>
    <w:rsid w:val="00E03255"/>
    <w:rsid w:val="00E062AA"/>
    <w:rsid w:val="00E43E55"/>
    <w:rsid w:val="00E467CA"/>
    <w:rsid w:val="00E46CC9"/>
    <w:rsid w:val="00E53C6C"/>
    <w:rsid w:val="00E734A5"/>
    <w:rsid w:val="00E90224"/>
    <w:rsid w:val="00EA4F60"/>
    <w:rsid w:val="00EA6090"/>
    <w:rsid w:val="00EB308D"/>
    <w:rsid w:val="00EC44D4"/>
    <w:rsid w:val="00EC5D8C"/>
    <w:rsid w:val="00EC70F3"/>
    <w:rsid w:val="00ED419F"/>
    <w:rsid w:val="00F0503E"/>
    <w:rsid w:val="00F150F1"/>
    <w:rsid w:val="00F34267"/>
    <w:rsid w:val="00F351E3"/>
    <w:rsid w:val="00F372C9"/>
    <w:rsid w:val="00F45E98"/>
    <w:rsid w:val="00F50A04"/>
    <w:rsid w:val="00F52AB4"/>
    <w:rsid w:val="00F53BF2"/>
    <w:rsid w:val="00F77C46"/>
    <w:rsid w:val="00F805F6"/>
    <w:rsid w:val="00F8286A"/>
    <w:rsid w:val="00FA4D59"/>
    <w:rsid w:val="00FA5DB4"/>
    <w:rsid w:val="00FE5A83"/>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hanging="360"/>
    </w:pPr>
    <w:rPr>
      <w:rFonts w:ascii="Tahoma" w:hAnsi="Tahoma"/>
      <w:sz w:val="24"/>
    </w:rPr>
  </w:style>
  <w:style w:type="paragraph" w:styleId="BodyTextIndent2">
    <w:name w:val="Body Text Indent 2"/>
    <w:basedOn w:val="Normal"/>
    <w:pPr>
      <w:ind w:firstLine="720"/>
    </w:pPr>
    <w:rPr>
      <w:rFonts w:ascii="Tahoma" w:hAnsi="Tahoma"/>
      <w:sz w:val="24"/>
    </w:rPr>
  </w:style>
  <w:style w:type="paragraph" w:styleId="BodyTextIndent3">
    <w:name w:val="Body Text Indent 3"/>
    <w:basedOn w:val="Normal"/>
    <w:pPr>
      <w:ind w:left="720"/>
    </w:pPr>
    <w:rPr>
      <w:rFonts w:ascii="Tahoma" w:hAnsi="Tahoma"/>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cs="Arial"/>
      <w:sz w:val="24"/>
    </w:rPr>
  </w:style>
  <w:style w:type="paragraph" w:styleId="PlainText">
    <w:name w:val="Plain Text"/>
    <w:basedOn w:val="Normal"/>
    <w:rsid w:val="00865413"/>
  </w:style>
  <w:style w:type="paragraph" w:styleId="BalloonText">
    <w:name w:val="Balloon Text"/>
    <w:basedOn w:val="Normal"/>
    <w:link w:val="BalloonTextChar"/>
    <w:rsid w:val="00C63CE5"/>
    <w:rPr>
      <w:rFonts w:ascii="Tahoma" w:hAnsi="Tahoma" w:cs="Tahoma"/>
      <w:sz w:val="16"/>
      <w:szCs w:val="16"/>
    </w:rPr>
  </w:style>
  <w:style w:type="character" w:customStyle="1" w:styleId="BalloonTextChar">
    <w:name w:val="Balloon Text Char"/>
    <w:link w:val="BalloonText"/>
    <w:rsid w:val="00C63CE5"/>
    <w:rPr>
      <w:rFonts w:ascii="Tahoma" w:hAnsi="Tahoma" w:cs="Tahoma"/>
      <w:sz w:val="16"/>
      <w:szCs w:val="16"/>
    </w:rPr>
  </w:style>
  <w:style w:type="character" w:customStyle="1" w:styleId="HeaderChar">
    <w:name w:val="Header Char"/>
    <w:basedOn w:val="DefaultParagraphFont"/>
    <w:link w:val="Header"/>
    <w:uiPriority w:val="99"/>
    <w:rsid w:val="00843EA0"/>
  </w:style>
  <w:style w:type="table" w:styleId="TableGrid">
    <w:name w:val="Table Grid"/>
    <w:basedOn w:val="TableNormal"/>
    <w:rsid w:val="006D1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D7F"/>
    <w:pPr>
      <w:ind w:left="720"/>
    </w:pPr>
    <w:rPr>
      <w:rFonts w:ascii="Calibri" w:eastAsia="Calibri" w:hAnsi="Calibri"/>
      <w:sz w:val="22"/>
      <w:szCs w:val="22"/>
    </w:rPr>
  </w:style>
  <w:style w:type="character" w:styleId="CommentReference">
    <w:name w:val="annotation reference"/>
    <w:rsid w:val="00C42493"/>
    <w:rPr>
      <w:sz w:val="16"/>
      <w:szCs w:val="16"/>
    </w:rPr>
  </w:style>
  <w:style w:type="paragraph" w:styleId="CommentText">
    <w:name w:val="annotation text"/>
    <w:basedOn w:val="Normal"/>
    <w:link w:val="CommentTextChar"/>
    <w:rsid w:val="00C42493"/>
  </w:style>
  <w:style w:type="character" w:customStyle="1" w:styleId="CommentTextChar">
    <w:name w:val="Comment Text Char"/>
    <w:basedOn w:val="DefaultParagraphFont"/>
    <w:link w:val="CommentText"/>
    <w:rsid w:val="00C42493"/>
  </w:style>
  <w:style w:type="paragraph" w:styleId="CommentSubject">
    <w:name w:val="annotation subject"/>
    <w:basedOn w:val="CommentText"/>
    <w:next w:val="CommentText"/>
    <w:link w:val="CommentSubjectChar"/>
    <w:rsid w:val="00C42493"/>
    <w:rPr>
      <w:b/>
      <w:bCs/>
    </w:rPr>
  </w:style>
  <w:style w:type="character" w:customStyle="1" w:styleId="CommentSubjectChar">
    <w:name w:val="Comment Subject Char"/>
    <w:link w:val="CommentSubject"/>
    <w:rsid w:val="00C42493"/>
    <w:rPr>
      <w:b/>
      <w:bCs/>
    </w:rPr>
  </w:style>
  <w:style w:type="character" w:styleId="Hyperlink">
    <w:name w:val="Hyperlink"/>
    <w:rsid w:val="00B2680F"/>
    <w:rPr>
      <w:color w:val="0563C1"/>
      <w:u w:val="single"/>
    </w:rPr>
  </w:style>
  <w:style w:type="paragraph" w:styleId="FootnoteText">
    <w:name w:val="footnote text"/>
    <w:basedOn w:val="Normal"/>
    <w:link w:val="FootnoteTextChar"/>
    <w:rsid w:val="00EB308D"/>
  </w:style>
  <w:style w:type="character" w:customStyle="1" w:styleId="FootnoteTextChar">
    <w:name w:val="Footnote Text Char"/>
    <w:basedOn w:val="DefaultParagraphFont"/>
    <w:link w:val="FootnoteText"/>
    <w:rsid w:val="00EB308D"/>
  </w:style>
  <w:style w:type="character" w:styleId="FootnoteReference">
    <w:name w:val="footnote reference"/>
    <w:uiPriority w:val="99"/>
    <w:rsid w:val="00EB308D"/>
    <w:rPr>
      <w:vertAlign w:val="superscript"/>
    </w:rPr>
  </w:style>
  <w:style w:type="character" w:styleId="FollowedHyperlink">
    <w:name w:val="FollowedHyperlink"/>
    <w:rsid w:val="005630B5"/>
    <w:rPr>
      <w:color w:val="954F72"/>
      <w:u w:val="single"/>
    </w:rPr>
  </w:style>
  <w:style w:type="table" w:customStyle="1" w:styleId="TableGrid1">
    <w:name w:val="Table Grid1"/>
    <w:basedOn w:val="TableNormal"/>
    <w:next w:val="TableGrid"/>
    <w:uiPriority w:val="39"/>
    <w:rsid w:val="001E5C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F79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A2E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5699">
      <w:bodyDiv w:val="1"/>
      <w:marLeft w:val="0"/>
      <w:marRight w:val="0"/>
      <w:marTop w:val="0"/>
      <w:marBottom w:val="0"/>
      <w:divBdr>
        <w:top w:val="none" w:sz="0" w:space="0" w:color="auto"/>
        <w:left w:val="none" w:sz="0" w:space="0" w:color="auto"/>
        <w:bottom w:val="none" w:sz="0" w:space="0" w:color="auto"/>
        <w:right w:val="none" w:sz="0" w:space="0" w:color="auto"/>
      </w:divBdr>
    </w:div>
    <w:div w:id="233707706">
      <w:bodyDiv w:val="1"/>
      <w:marLeft w:val="0"/>
      <w:marRight w:val="0"/>
      <w:marTop w:val="0"/>
      <w:marBottom w:val="0"/>
      <w:divBdr>
        <w:top w:val="none" w:sz="0" w:space="0" w:color="auto"/>
        <w:left w:val="none" w:sz="0" w:space="0" w:color="auto"/>
        <w:bottom w:val="none" w:sz="0" w:space="0" w:color="auto"/>
        <w:right w:val="none" w:sz="0" w:space="0" w:color="auto"/>
      </w:divBdr>
    </w:div>
    <w:div w:id="423646393">
      <w:bodyDiv w:val="1"/>
      <w:marLeft w:val="0"/>
      <w:marRight w:val="0"/>
      <w:marTop w:val="0"/>
      <w:marBottom w:val="0"/>
      <w:divBdr>
        <w:top w:val="none" w:sz="0" w:space="0" w:color="auto"/>
        <w:left w:val="none" w:sz="0" w:space="0" w:color="auto"/>
        <w:bottom w:val="none" w:sz="0" w:space="0" w:color="auto"/>
        <w:right w:val="none" w:sz="0" w:space="0" w:color="auto"/>
      </w:divBdr>
    </w:div>
    <w:div w:id="1059864742">
      <w:bodyDiv w:val="1"/>
      <w:marLeft w:val="0"/>
      <w:marRight w:val="0"/>
      <w:marTop w:val="0"/>
      <w:marBottom w:val="0"/>
      <w:divBdr>
        <w:top w:val="none" w:sz="0" w:space="0" w:color="auto"/>
        <w:left w:val="none" w:sz="0" w:space="0" w:color="auto"/>
        <w:bottom w:val="none" w:sz="0" w:space="0" w:color="auto"/>
        <w:right w:val="none" w:sz="0" w:space="0" w:color="auto"/>
      </w:divBdr>
    </w:div>
    <w:div w:id="184878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CF43-C3BB-490C-8979-22B9FFB1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2020-11-22T02:32:00Z</dcterms:created>
  <dcterms:modified xsi:type="dcterms:W3CDTF">2020-11-22T02:32:00Z</dcterms:modified>
</cp:coreProperties>
</file>