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4806AE" w:rsidRDefault="00AF1157" w14:paraId="50968438" w14:textId="77777777">
      <w:pPr>
        <w:suppressAutoHyphens/>
        <w:jc w:val="center"/>
        <w:rPr>
          <w:rFonts w:ascii="Arial" w:hAnsi="Arial" w:cs="Arial"/>
          <w:b/>
          <w:sz w:val="22"/>
          <w:szCs w:val="22"/>
        </w:rPr>
      </w:pPr>
      <w:bookmarkStart w:name="_GoBack" w:id="0"/>
      <w:bookmarkEnd w:id="0"/>
      <w:r w:rsidRPr="007A5D4B">
        <w:rPr>
          <w:rFonts w:ascii="Arial" w:hAnsi="Arial" w:cs="Arial"/>
          <w:b/>
          <w:sz w:val="22"/>
          <w:szCs w:val="22"/>
        </w:rPr>
        <w:t>DEPARTMENT OF THE TREASURY</w:t>
      </w:r>
      <w:r w:rsidRPr="007A5D4B" w:rsidR="00D73D2D">
        <w:rPr>
          <w:rFonts w:ascii="Arial" w:hAnsi="Arial" w:cs="Arial"/>
          <w:b/>
          <w:sz w:val="22"/>
          <w:szCs w:val="22"/>
        </w:rPr>
        <w:t xml:space="preserve"> </w:t>
      </w:r>
    </w:p>
    <w:p w:rsidRPr="007A5D4B" w:rsidR="00AF1157" w:rsidP="004806AE" w:rsidRDefault="00AF1157" w14:paraId="395B345B" w14:textId="77777777">
      <w:pPr>
        <w:suppressAutoHyphens/>
        <w:jc w:val="center"/>
        <w:rPr>
          <w:rFonts w:ascii="Arial" w:hAnsi="Arial" w:cs="Arial"/>
          <w:b/>
          <w:sz w:val="22"/>
          <w:szCs w:val="22"/>
        </w:rPr>
      </w:pPr>
    </w:p>
    <w:p w:rsidRPr="007A5D4B" w:rsidR="00AF1157" w:rsidP="004806AE" w:rsidRDefault="00AF1157" w14:paraId="7AF462FE"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524FA7" w:rsidR="00AF1157" w:rsidP="004806AE" w:rsidRDefault="00AF1157" w14:paraId="0C86A59C" w14:textId="77777777">
      <w:pPr>
        <w:suppressAutoHyphens/>
        <w:jc w:val="center"/>
        <w:rPr>
          <w:rFonts w:ascii="Arial" w:hAnsi="Arial" w:cs="Arial"/>
          <w:b/>
          <w:sz w:val="28"/>
          <w:szCs w:val="28"/>
        </w:rPr>
      </w:pPr>
    </w:p>
    <w:p w:rsidRPr="007A5D4B" w:rsidR="00AF1157" w:rsidP="004806AE" w:rsidRDefault="00AF1157" w14:paraId="248C048D"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Pr="00524FA7" w:rsidR="00AF1157" w:rsidP="004806AE" w:rsidRDefault="00AF1157" w14:paraId="2A975583" w14:textId="77777777">
      <w:pPr>
        <w:suppressAutoHyphens/>
        <w:jc w:val="center"/>
        <w:rPr>
          <w:rFonts w:ascii="Arial" w:hAnsi="Arial" w:cs="Arial"/>
          <w:b/>
          <w:sz w:val="28"/>
          <w:szCs w:val="28"/>
        </w:rPr>
      </w:pPr>
    </w:p>
    <w:p w:rsidRPr="00524FA7" w:rsidR="00AF1157" w:rsidP="004806AE" w:rsidRDefault="00AF1157" w14:paraId="0AB85697" w14:textId="14A2FE57">
      <w:pPr>
        <w:suppressAutoHyphens/>
        <w:jc w:val="center"/>
        <w:rPr>
          <w:rFonts w:ascii="Arial" w:hAnsi="Arial" w:cs="Arial"/>
          <w:b/>
          <w:sz w:val="22"/>
          <w:szCs w:val="22"/>
          <w:u w:val="single"/>
        </w:rPr>
      </w:pPr>
      <w:r w:rsidRPr="00524FA7">
        <w:rPr>
          <w:rFonts w:ascii="Arial" w:hAnsi="Arial" w:cs="Arial"/>
          <w:b/>
          <w:sz w:val="22"/>
          <w:szCs w:val="22"/>
          <w:u w:val="single"/>
        </w:rPr>
        <w:t>OMB Control Number 1513</w:t>
      </w:r>
      <w:r w:rsidRPr="00524FA7" w:rsidR="00D73D2D">
        <w:rPr>
          <w:rFonts w:ascii="Arial" w:hAnsi="Arial" w:cs="Arial"/>
          <w:b/>
          <w:sz w:val="22"/>
          <w:szCs w:val="22"/>
          <w:u w:val="single"/>
        </w:rPr>
        <w:t>–</w:t>
      </w:r>
      <w:r w:rsidRPr="00524FA7" w:rsidR="00401753">
        <w:rPr>
          <w:rFonts w:ascii="Arial" w:hAnsi="Arial" w:cs="Arial"/>
          <w:b/>
          <w:sz w:val="22"/>
          <w:szCs w:val="22"/>
          <w:u w:val="single"/>
        </w:rPr>
        <w:t>0</w:t>
      </w:r>
      <w:r w:rsidRPr="00524FA7" w:rsidR="00F6274F">
        <w:rPr>
          <w:rFonts w:ascii="Arial" w:hAnsi="Arial" w:cs="Arial"/>
          <w:b/>
          <w:sz w:val="22"/>
          <w:szCs w:val="22"/>
          <w:u w:val="single"/>
        </w:rPr>
        <w:t>009</w:t>
      </w:r>
      <w:r w:rsidRPr="00524FA7" w:rsidR="00987432">
        <w:rPr>
          <w:rFonts w:ascii="Arial" w:hAnsi="Arial" w:cs="Arial"/>
          <w:b/>
          <w:sz w:val="22"/>
          <w:szCs w:val="22"/>
          <w:u w:val="single"/>
        </w:rPr>
        <w:t xml:space="preserve"> </w:t>
      </w:r>
    </w:p>
    <w:p w:rsidRPr="00524FA7" w:rsidR="00D73D2D" w:rsidP="00524FA7" w:rsidRDefault="00D73D2D" w14:paraId="5F7011C5" w14:textId="77777777">
      <w:pPr>
        <w:suppressAutoHyphens/>
        <w:jc w:val="center"/>
        <w:rPr>
          <w:rFonts w:ascii="Arial" w:hAnsi="Arial" w:cs="Arial"/>
          <w:b/>
          <w:sz w:val="28"/>
          <w:szCs w:val="28"/>
        </w:rPr>
      </w:pPr>
    </w:p>
    <w:p w:rsidRPr="00524FA7" w:rsidR="00C7311F" w:rsidP="00524FA7" w:rsidRDefault="00C7311F" w14:paraId="7103F058" w14:textId="493F382C">
      <w:pPr>
        <w:jc w:val="center"/>
        <w:rPr>
          <w:rFonts w:ascii="Arial" w:hAnsi="Arial" w:cs="Arial"/>
          <w:b/>
          <w:sz w:val="22"/>
          <w:szCs w:val="22"/>
        </w:rPr>
      </w:pPr>
      <w:r w:rsidRPr="00524FA7">
        <w:rPr>
          <w:rFonts w:ascii="Arial" w:hAnsi="Arial" w:cs="Arial"/>
          <w:b/>
          <w:sz w:val="22"/>
          <w:szCs w:val="22"/>
        </w:rPr>
        <w:t>Application to Establish and Operate Wine Premises, and Wine Bond.</w:t>
      </w:r>
    </w:p>
    <w:p w:rsidRPr="007A5D4B" w:rsidR="00AF1157" w:rsidP="004806AE" w:rsidRDefault="00AF1157" w14:paraId="53A87F79" w14:textId="77777777">
      <w:pPr>
        <w:suppressAutoHyphens/>
        <w:rPr>
          <w:rFonts w:ascii="Arial" w:hAnsi="Arial" w:cs="Arial"/>
          <w:sz w:val="22"/>
          <w:szCs w:val="22"/>
        </w:rPr>
      </w:pPr>
    </w:p>
    <w:p w:rsidRPr="007A5D4B" w:rsidR="00D73D2D" w:rsidP="000E68C5" w:rsidRDefault="00D73D2D" w14:paraId="022F3282" w14:textId="77777777">
      <w:pPr>
        <w:suppressAutoHyphens/>
        <w:rPr>
          <w:rFonts w:ascii="Arial" w:hAnsi="Arial" w:cs="Arial"/>
          <w:sz w:val="22"/>
          <w:szCs w:val="22"/>
        </w:rPr>
      </w:pPr>
    </w:p>
    <w:p w:rsidRPr="007A5D4B" w:rsidR="00AF1157" w:rsidP="000E68C5" w:rsidRDefault="00AF1157" w14:paraId="67B147C4"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9618DF" w:rsidRDefault="00AF1157" w14:paraId="171B204C" w14:textId="77777777">
      <w:pPr>
        <w:suppressAutoHyphens/>
        <w:rPr>
          <w:rFonts w:ascii="Arial" w:hAnsi="Arial" w:cs="Arial"/>
          <w:sz w:val="22"/>
          <w:szCs w:val="22"/>
        </w:rPr>
      </w:pPr>
    </w:p>
    <w:p w:rsidRPr="007A5D4B" w:rsidR="00AF1157" w:rsidP="004806AE" w:rsidRDefault="00D73D2D" w14:paraId="06B2B1EB" w14:textId="77777777">
      <w:pPr>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987432" w:rsidP="004806AE" w:rsidRDefault="00987432" w14:paraId="10604197" w14:textId="77777777">
      <w:pPr>
        <w:rPr>
          <w:rFonts w:ascii="Arial" w:hAnsi="Arial" w:cs="Arial"/>
          <w:sz w:val="22"/>
          <w:szCs w:val="22"/>
          <w:highlight w:val="yellow"/>
        </w:rPr>
      </w:pPr>
    </w:p>
    <w:p w:rsidR="00332CD8" w:rsidP="00332CD8" w:rsidRDefault="00332CD8" w14:paraId="1D071039" w14:textId="74B0C99B">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w:t>
      </w:r>
      <w:r w:rsidR="00524FA7">
        <w:rPr>
          <w:rFonts w:ascii="Arial" w:hAnsi="Arial" w:cs="Arial"/>
          <w:sz w:val="22"/>
          <w:szCs w:val="22"/>
        </w:rPr>
        <w:t xml:space="preserve">(the Secretary) </w:t>
      </w:r>
      <w:r w:rsidRPr="00987432">
        <w:rPr>
          <w:rFonts w:ascii="Arial" w:hAnsi="Arial" w:cs="Arial"/>
          <w:sz w:val="22"/>
          <w:szCs w:val="22"/>
        </w:rPr>
        <w:t xml:space="preserve">has delegated certain IRC administrative and enforcement authorities to TTB through Treasury Department Order 120–01. </w:t>
      </w:r>
    </w:p>
    <w:p w:rsidR="00B6048B" w:rsidP="00332CD8" w:rsidRDefault="00B6048B" w14:paraId="3E991BBC" w14:textId="77777777">
      <w:pPr>
        <w:ind w:left="360"/>
        <w:rPr>
          <w:rFonts w:ascii="Arial" w:hAnsi="Arial" w:cs="Arial"/>
          <w:sz w:val="22"/>
          <w:szCs w:val="22"/>
        </w:rPr>
      </w:pPr>
    </w:p>
    <w:p w:rsidR="00763180" w:rsidP="000F6D14" w:rsidRDefault="00F407A8" w14:paraId="49BB336D" w14:textId="77415285">
      <w:pPr>
        <w:spacing w:after="120"/>
        <w:ind w:left="360"/>
        <w:rPr>
          <w:rFonts w:ascii="Arial" w:hAnsi="Arial" w:cs="Arial"/>
          <w:sz w:val="22"/>
          <w:szCs w:val="22"/>
        </w:rPr>
      </w:pPr>
      <w:r>
        <w:rPr>
          <w:rFonts w:ascii="Arial" w:hAnsi="Arial" w:cs="Arial"/>
          <w:sz w:val="22"/>
          <w:szCs w:val="22"/>
        </w:rPr>
        <w:t>In general, t</w:t>
      </w:r>
      <w:r w:rsidR="00DF5B2E">
        <w:rPr>
          <w:rFonts w:ascii="Arial" w:hAnsi="Arial" w:cs="Arial"/>
          <w:sz w:val="22"/>
          <w:szCs w:val="22"/>
        </w:rPr>
        <w:t xml:space="preserve">he IRC at </w:t>
      </w:r>
      <w:r w:rsidRPr="00DF5B2E" w:rsidR="00DF5B2E">
        <w:rPr>
          <w:rFonts w:ascii="Arial" w:hAnsi="Arial" w:cs="Arial"/>
          <w:sz w:val="22"/>
          <w:szCs w:val="22"/>
        </w:rPr>
        <w:t>26 U.S.C. 5351–53</w:t>
      </w:r>
      <w:r w:rsidR="000F6D14">
        <w:rPr>
          <w:rFonts w:ascii="Arial" w:hAnsi="Arial" w:cs="Arial"/>
          <w:sz w:val="22"/>
          <w:szCs w:val="22"/>
        </w:rPr>
        <w:t>57</w:t>
      </w:r>
      <w:r w:rsidR="00DF5B2E">
        <w:rPr>
          <w:rFonts w:ascii="Arial" w:hAnsi="Arial" w:cs="Arial"/>
          <w:sz w:val="22"/>
          <w:szCs w:val="22"/>
        </w:rPr>
        <w:t xml:space="preserve"> </w:t>
      </w:r>
      <w:r w:rsidRPr="00DF5B2E" w:rsidR="00DF5B2E">
        <w:rPr>
          <w:rFonts w:ascii="Arial" w:hAnsi="Arial" w:cs="Arial"/>
          <w:sz w:val="22"/>
          <w:szCs w:val="22"/>
        </w:rPr>
        <w:t>provide</w:t>
      </w:r>
      <w:r w:rsidR="00DF5B2E">
        <w:rPr>
          <w:rFonts w:ascii="Arial" w:hAnsi="Arial" w:cs="Arial"/>
          <w:sz w:val="22"/>
          <w:szCs w:val="22"/>
        </w:rPr>
        <w:t>s</w:t>
      </w:r>
      <w:r w:rsidRPr="00DF5B2E" w:rsidR="00DF5B2E">
        <w:rPr>
          <w:rFonts w:ascii="Arial" w:hAnsi="Arial" w:cs="Arial"/>
          <w:sz w:val="22"/>
          <w:szCs w:val="22"/>
        </w:rPr>
        <w:t xml:space="preserve"> for the establishment of bonded wine</w:t>
      </w:r>
      <w:r w:rsidR="007F7EC4">
        <w:rPr>
          <w:rFonts w:ascii="Arial" w:hAnsi="Arial" w:cs="Arial"/>
          <w:sz w:val="22"/>
          <w:szCs w:val="22"/>
        </w:rPr>
        <w:t xml:space="preserve"> cellars, bonded wine</w:t>
      </w:r>
      <w:r w:rsidRPr="00DF5B2E" w:rsidR="00DF5B2E">
        <w:rPr>
          <w:rFonts w:ascii="Arial" w:hAnsi="Arial" w:cs="Arial"/>
          <w:sz w:val="22"/>
          <w:szCs w:val="22"/>
        </w:rPr>
        <w:t>ries</w:t>
      </w:r>
      <w:r w:rsidR="007F7EC4">
        <w:rPr>
          <w:rFonts w:ascii="Arial" w:hAnsi="Arial" w:cs="Arial"/>
          <w:sz w:val="22"/>
          <w:szCs w:val="22"/>
        </w:rPr>
        <w:t>,</w:t>
      </w:r>
      <w:r w:rsidRPr="00DF5B2E" w:rsidR="00DF5B2E">
        <w:rPr>
          <w:rFonts w:ascii="Arial" w:hAnsi="Arial" w:cs="Arial"/>
          <w:sz w:val="22"/>
          <w:szCs w:val="22"/>
        </w:rPr>
        <w:t xml:space="preserve"> and taxpaid wine bottling houses</w:t>
      </w:r>
      <w:r>
        <w:rPr>
          <w:rFonts w:ascii="Arial" w:hAnsi="Arial" w:cs="Arial"/>
          <w:sz w:val="22"/>
          <w:szCs w:val="22"/>
        </w:rPr>
        <w:t xml:space="preserve"> only if the proprietor submits an application to, and files a bond with, the Secretary before beginning operations.  </w:t>
      </w:r>
      <w:r w:rsidR="00DF5B2E">
        <w:rPr>
          <w:rFonts w:ascii="Arial" w:hAnsi="Arial" w:cs="Arial"/>
          <w:sz w:val="22"/>
          <w:szCs w:val="22"/>
        </w:rPr>
        <w:t>Specifically</w:t>
      </w:r>
      <w:r w:rsidR="00524FA7">
        <w:rPr>
          <w:rFonts w:ascii="Arial" w:hAnsi="Arial" w:cs="Arial"/>
          <w:sz w:val="22"/>
          <w:szCs w:val="22"/>
        </w:rPr>
        <w:t>, the IRC at</w:t>
      </w:r>
      <w:r w:rsidR="00763180">
        <w:rPr>
          <w:rFonts w:ascii="Arial" w:hAnsi="Arial" w:cs="Arial"/>
          <w:sz w:val="22"/>
          <w:szCs w:val="22"/>
        </w:rPr>
        <w:t>:</w:t>
      </w:r>
      <w:r w:rsidR="0085548F">
        <w:rPr>
          <w:rFonts w:ascii="Arial" w:hAnsi="Arial" w:cs="Arial"/>
          <w:sz w:val="22"/>
          <w:szCs w:val="22"/>
        </w:rPr>
        <w:t xml:space="preserve"> </w:t>
      </w:r>
    </w:p>
    <w:p w:rsidR="00763180" w:rsidP="000F6D14" w:rsidRDefault="00763180" w14:paraId="30E326E7" w14:textId="70475A24">
      <w:pPr>
        <w:pStyle w:val="ListParagraph"/>
        <w:numPr>
          <w:ilvl w:val="0"/>
          <w:numId w:val="11"/>
        </w:numPr>
        <w:tabs>
          <w:tab w:val="left" w:pos="720"/>
        </w:tabs>
        <w:spacing w:after="120"/>
        <w:ind w:left="720"/>
        <w:contextualSpacing w:val="0"/>
        <w:rPr>
          <w:rFonts w:ascii="Arial" w:hAnsi="Arial" w:cs="Arial"/>
          <w:sz w:val="22"/>
          <w:szCs w:val="22"/>
        </w:rPr>
      </w:pPr>
      <w:r w:rsidRPr="00763180">
        <w:rPr>
          <w:rFonts w:ascii="Arial" w:hAnsi="Arial" w:cs="Arial"/>
          <w:sz w:val="22"/>
          <w:szCs w:val="22"/>
        </w:rPr>
        <w:t xml:space="preserve">26 U.S.C. </w:t>
      </w:r>
      <w:r>
        <w:rPr>
          <w:rFonts w:ascii="Arial" w:hAnsi="Arial" w:cs="Arial"/>
          <w:sz w:val="22"/>
          <w:szCs w:val="22"/>
        </w:rPr>
        <w:t xml:space="preserve">5351 </w:t>
      </w:r>
      <w:r w:rsidR="00F407A8">
        <w:rPr>
          <w:rFonts w:ascii="Arial" w:hAnsi="Arial" w:cs="Arial"/>
          <w:sz w:val="22"/>
          <w:szCs w:val="22"/>
        </w:rPr>
        <w:t>provides for the establishment of premises</w:t>
      </w:r>
      <w:r w:rsidRPr="00763180" w:rsidR="00DF5B2E">
        <w:rPr>
          <w:rFonts w:ascii="Arial" w:hAnsi="Arial" w:cs="Arial"/>
          <w:sz w:val="22"/>
          <w:szCs w:val="22"/>
        </w:rPr>
        <w:t xml:space="preserve"> for the production, blending, cellar treatment, storage, bottling, packaging, or repackaging of untaxpaid wine, including the use of untaxpaid wine spirits in wine production</w:t>
      </w:r>
      <w:r w:rsidR="00F407A8">
        <w:rPr>
          <w:rFonts w:ascii="Arial" w:hAnsi="Arial" w:cs="Arial"/>
          <w:sz w:val="22"/>
          <w:szCs w:val="22"/>
        </w:rPr>
        <w:t xml:space="preserve">.  Such premises </w:t>
      </w:r>
      <w:r w:rsidRPr="00763180" w:rsidR="00DF5B2E">
        <w:rPr>
          <w:rFonts w:ascii="Arial" w:hAnsi="Arial" w:cs="Arial"/>
          <w:sz w:val="22"/>
          <w:szCs w:val="22"/>
        </w:rPr>
        <w:t xml:space="preserve">are known as </w:t>
      </w:r>
      <w:r w:rsidR="00B83FB6">
        <w:rPr>
          <w:rFonts w:ascii="Arial" w:hAnsi="Arial" w:cs="Arial"/>
          <w:sz w:val="22"/>
          <w:szCs w:val="22"/>
        </w:rPr>
        <w:t>“</w:t>
      </w:r>
      <w:r w:rsidRPr="00763180" w:rsidR="00DF5B2E">
        <w:rPr>
          <w:rFonts w:ascii="Arial" w:hAnsi="Arial" w:cs="Arial"/>
          <w:sz w:val="22"/>
          <w:szCs w:val="22"/>
        </w:rPr>
        <w:t>bonded wine cellars</w:t>
      </w:r>
      <w:r w:rsidR="00B83FB6">
        <w:rPr>
          <w:rFonts w:ascii="Arial" w:hAnsi="Arial" w:cs="Arial"/>
          <w:sz w:val="22"/>
          <w:szCs w:val="22"/>
        </w:rPr>
        <w:t>”</w:t>
      </w:r>
      <w:r w:rsidRPr="00763180" w:rsidR="00DF5B2E">
        <w:rPr>
          <w:rFonts w:ascii="Arial" w:hAnsi="Arial" w:cs="Arial"/>
          <w:sz w:val="22"/>
          <w:szCs w:val="22"/>
        </w:rPr>
        <w:t xml:space="preserve"> except for those operations engaged in production which</w:t>
      </w:r>
      <w:r w:rsidR="0085548F">
        <w:rPr>
          <w:rFonts w:ascii="Arial" w:hAnsi="Arial" w:cs="Arial"/>
          <w:sz w:val="22"/>
          <w:szCs w:val="22"/>
        </w:rPr>
        <w:t xml:space="preserve"> are known as </w:t>
      </w:r>
      <w:r w:rsidR="00B83FB6">
        <w:rPr>
          <w:rFonts w:ascii="Arial" w:hAnsi="Arial" w:cs="Arial"/>
          <w:sz w:val="22"/>
          <w:szCs w:val="22"/>
        </w:rPr>
        <w:t>“</w:t>
      </w:r>
      <w:r w:rsidR="0085548F">
        <w:rPr>
          <w:rFonts w:ascii="Arial" w:hAnsi="Arial" w:cs="Arial"/>
          <w:sz w:val="22"/>
          <w:szCs w:val="22"/>
        </w:rPr>
        <w:t>bonded wineries.</w:t>
      </w:r>
      <w:r w:rsidR="00B83FB6">
        <w:rPr>
          <w:rFonts w:ascii="Arial" w:hAnsi="Arial" w:cs="Arial"/>
          <w:sz w:val="22"/>
          <w:szCs w:val="22"/>
        </w:rPr>
        <w:t>”</w:t>
      </w:r>
      <w:r w:rsidR="0085548F">
        <w:rPr>
          <w:rFonts w:ascii="Arial" w:hAnsi="Arial" w:cs="Arial"/>
          <w:sz w:val="22"/>
          <w:szCs w:val="22"/>
        </w:rPr>
        <w:t xml:space="preserve"> </w:t>
      </w:r>
    </w:p>
    <w:p w:rsidRPr="0085548F" w:rsidR="0085548F" w:rsidP="000F6D14" w:rsidRDefault="00763180" w14:paraId="394E232A" w14:textId="4C29C26C">
      <w:pPr>
        <w:pStyle w:val="ListParagraph"/>
        <w:numPr>
          <w:ilvl w:val="0"/>
          <w:numId w:val="11"/>
        </w:numPr>
        <w:tabs>
          <w:tab w:val="left" w:pos="720"/>
        </w:tabs>
        <w:spacing w:after="120"/>
        <w:ind w:left="720"/>
        <w:contextualSpacing w:val="0"/>
        <w:rPr>
          <w:rFonts w:ascii="Arial" w:hAnsi="Arial" w:cs="Arial"/>
          <w:sz w:val="22"/>
          <w:szCs w:val="22"/>
        </w:rPr>
      </w:pPr>
      <w:r w:rsidRPr="0085548F">
        <w:rPr>
          <w:rFonts w:ascii="Arial" w:hAnsi="Arial" w:cs="Arial"/>
          <w:sz w:val="22"/>
          <w:szCs w:val="22"/>
        </w:rPr>
        <w:t xml:space="preserve">26 U.S.C. 5352 </w:t>
      </w:r>
      <w:r w:rsidR="00F407A8">
        <w:rPr>
          <w:rFonts w:ascii="Arial" w:hAnsi="Arial" w:cs="Arial"/>
          <w:sz w:val="22"/>
          <w:szCs w:val="22"/>
        </w:rPr>
        <w:t xml:space="preserve">provides for the establishment of premises for the </w:t>
      </w:r>
      <w:r w:rsidRPr="0085548F" w:rsidR="0085548F">
        <w:rPr>
          <w:rFonts w:ascii="Arial" w:hAnsi="Arial" w:cs="Arial"/>
          <w:sz w:val="22"/>
          <w:szCs w:val="22"/>
        </w:rPr>
        <w:t xml:space="preserve">bottling, packaging, or repackaging </w:t>
      </w:r>
      <w:r w:rsidR="00F407A8">
        <w:rPr>
          <w:rFonts w:ascii="Arial" w:hAnsi="Arial" w:cs="Arial"/>
          <w:sz w:val="22"/>
          <w:szCs w:val="22"/>
        </w:rPr>
        <w:t xml:space="preserve">of </w:t>
      </w:r>
      <w:r w:rsidRPr="0085548F" w:rsidR="0085548F">
        <w:rPr>
          <w:rFonts w:ascii="Arial" w:hAnsi="Arial" w:cs="Arial"/>
          <w:sz w:val="22"/>
          <w:szCs w:val="22"/>
        </w:rPr>
        <w:t>taxpaid wines</w:t>
      </w:r>
      <w:r w:rsidR="00F407A8">
        <w:rPr>
          <w:rFonts w:ascii="Arial" w:hAnsi="Arial" w:cs="Arial"/>
          <w:sz w:val="22"/>
          <w:szCs w:val="22"/>
        </w:rPr>
        <w:t xml:space="preserve">, which are known as </w:t>
      </w:r>
      <w:r w:rsidR="007F7EC4">
        <w:rPr>
          <w:rFonts w:ascii="Arial" w:hAnsi="Arial" w:cs="Arial"/>
          <w:sz w:val="22"/>
          <w:szCs w:val="22"/>
        </w:rPr>
        <w:t>“tax</w:t>
      </w:r>
      <w:r w:rsidRPr="0085548F" w:rsidR="0085548F">
        <w:rPr>
          <w:rFonts w:ascii="Arial" w:hAnsi="Arial" w:cs="Arial"/>
          <w:sz w:val="22"/>
          <w:szCs w:val="22"/>
        </w:rPr>
        <w:t>paid wine bottling houses.”</w:t>
      </w:r>
      <w:r w:rsidR="0085548F">
        <w:rPr>
          <w:rFonts w:ascii="Arial" w:hAnsi="Arial" w:cs="Arial"/>
          <w:sz w:val="22"/>
          <w:szCs w:val="22"/>
        </w:rPr>
        <w:t xml:space="preserve"> </w:t>
      </w:r>
    </w:p>
    <w:p w:rsidRPr="007F7EC4" w:rsidR="0085548F" w:rsidP="00931450" w:rsidRDefault="0085548F" w14:paraId="44AC3D40" w14:textId="1D726A23">
      <w:pPr>
        <w:pStyle w:val="ListParagraph"/>
        <w:numPr>
          <w:ilvl w:val="0"/>
          <w:numId w:val="11"/>
        </w:numPr>
        <w:tabs>
          <w:tab w:val="left" w:pos="1080"/>
        </w:tabs>
        <w:spacing w:after="120"/>
        <w:ind w:left="720"/>
        <w:contextualSpacing w:val="0"/>
        <w:rPr>
          <w:rFonts w:ascii="Arial" w:hAnsi="Arial" w:cs="Arial"/>
          <w:sz w:val="22"/>
          <w:szCs w:val="22"/>
        </w:rPr>
      </w:pPr>
      <w:r w:rsidRPr="007F7EC4">
        <w:rPr>
          <w:rFonts w:ascii="Arial" w:hAnsi="Arial" w:cs="Arial"/>
          <w:sz w:val="22"/>
          <w:szCs w:val="22"/>
        </w:rPr>
        <w:t xml:space="preserve">26 U.S.C. 5354 describes the required </w:t>
      </w:r>
      <w:r w:rsidRPr="007F7EC4" w:rsidR="00627901">
        <w:rPr>
          <w:rFonts w:ascii="Arial" w:hAnsi="Arial" w:cs="Arial"/>
          <w:sz w:val="22"/>
          <w:szCs w:val="22"/>
        </w:rPr>
        <w:t>bond a</w:t>
      </w:r>
      <w:r w:rsidRPr="007F7EC4">
        <w:rPr>
          <w:rFonts w:ascii="Arial" w:hAnsi="Arial" w:cs="Arial"/>
          <w:sz w:val="22"/>
          <w:szCs w:val="22"/>
        </w:rPr>
        <w:t>mounts for bonded wine cellars</w:t>
      </w:r>
      <w:r w:rsidRPr="007F7EC4" w:rsidR="000F6D14">
        <w:rPr>
          <w:rFonts w:ascii="Arial" w:hAnsi="Arial" w:cs="Arial"/>
          <w:sz w:val="22"/>
          <w:szCs w:val="22"/>
        </w:rPr>
        <w:t xml:space="preserve"> </w:t>
      </w:r>
      <w:r w:rsidR="00F407A8">
        <w:rPr>
          <w:rFonts w:ascii="Arial" w:hAnsi="Arial" w:cs="Arial"/>
          <w:sz w:val="22"/>
          <w:szCs w:val="22"/>
        </w:rPr>
        <w:t xml:space="preserve">and bonded </w:t>
      </w:r>
      <w:r w:rsidRPr="007F7EC4">
        <w:rPr>
          <w:rFonts w:ascii="Arial" w:hAnsi="Arial" w:cs="Arial"/>
          <w:sz w:val="22"/>
          <w:szCs w:val="22"/>
        </w:rPr>
        <w:t>wineries</w:t>
      </w:r>
      <w:r w:rsidR="00931450">
        <w:rPr>
          <w:rFonts w:ascii="Arial" w:hAnsi="Arial" w:cs="Arial"/>
          <w:sz w:val="22"/>
          <w:szCs w:val="22"/>
        </w:rPr>
        <w:t xml:space="preserve">, </w:t>
      </w:r>
      <w:r w:rsidRPr="007F7EC4">
        <w:rPr>
          <w:rFonts w:ascii="Arial" w:hAnsi="Arial" w:cs="Arial"/>
          <w:sz w:val="22"/>
          <w:szCs w:val="22"/>
        </w:rPr>
        <w:t xml:space="preserve">and </w:t>
      </w:r>
      <w:r w:rsidRPr="007F7EC4" w:rsidR="000F6D14">
        <w:rPr>
          <w:rFonts w:ascii="Arial" w:hAnsi="Arial" w:cs="Arial"/>
          <w:sz w:val="22"/>
          <w:szCs w:val="22"/>
        </w:rPr>
        <w:t xml:space="preserve">it </w:t>
      </w:r>
      <w:r w:rsidRPr="007F7EC4">
        <w:rPr>
          <w:rFonts w:ascii="Arial" w:hAnsi="Arial" w:cs="Arial"/>
          <w:sz w:val="22"/>
          <w:szCs w:val="22"/>
        </w:rPr>
        <w:t>authorizes the Secretary to issue regulations concerning such bonds.</w:t>
      </w:r>
      <w:r w:rsidR="00615E3B">
        <w:rPr>
          <w:rFonts w:ascii="Arial" w:hAnsi="Arial" w:cs="Arial"/>
          <w:sz w:val="22"/>
          <w:szCs w:val="22"/>
        </w:rPr>
        <w:t xml:space="preserve">  </w:t>
      </w:r>
      <w:r w:rsidR="00931450">
        <w:rPr>
          <w:rFonts w:ascii="Arial" w:hAnsi="Arial" w:cs="Arial"/>
          <w:sz w:val="22"/>
          <w:szCs w:val="22"/>
        </w:rPr>
        <w:t xml:space="preserve">Under that section, </w:t>
      </w:r>
      <w:r w:rsidRPr="00931450" w:rsidR="00931450">
        <w:rPr>
          <w:rFonts w:ascii="Arial" w:hAnsi="Arial" w:cs="Arial"/>
          <w:sz w:val="22"/>
          <w:szCs w:val="22"/>
        </w:rPr>
        <w:t>taxpaid wine bottling houses are exempt from the bond requirement</w:t>
      </w:r>
      <w:r w:rsidR="00931450">
        <w:rPr>
          <w:rFonts w:ascii="Arial" w:hAnsi="Arial" w:cs="Arial"/>
          <w:sz w:val="22"/>
          <w:szCs w:val="22"/>
        </w:rPr>
        <w:t>, while, u</w:t>
      </w:r>
      <w:r w:rsidR="00F407A8">
        <w:rPr>
          <w:rFonts w:ascii="Arial" w:hAnsi="Arial" w:cs="Arial"/>
          <w:sz w:val="22"/>
          <w:szCs w:val="22"/>
        </w:rPr>
        <w:t xml:space="preserve">nder 26 U.S.C. 551(d), small wineries </w:t>
      </w:r>
      <w:r w:rsidR="00931450">
        <w:rPr>
          <w:rFonts w:ascii="Arial" w:hAnsi="Arial" w:cs="Arial"/>
          <w:sz w:val="22"/>
          <w:szCs w:val="22"/>
        </w:rPr>
        <w:t xml:space="preserve">eligible to file taxes on an annual or quarterly basis </w:t>
      </w:r>
      <w:r w:rsidR="0083126A">
        <w:rPr>
          <w:rFonts w:ascii="Arial" w:hAnsi="Arial" w:cs="Arial"/>
          <w:sz w:val="22"/>
          <w:szCs w:val="22"/>
        </w:rPr>
        <w:t xml:space="preserve">as authorized </w:t>
      </w:r>
      <w:r w:rsidR="00931450">
        <w:rPr>
          <w:rFonts w:ascii="Arial" w:hAnsi="Arial" w:cs="Arial"/>
          <w:sz w:val="22"/>
          <w:szCs w:val="22"/>
        </w:rPr>
        <w:t>under 26 U.S.C. 5061(d)(4) are</w:t>
      </w:r>
      <w:r w:rsidR="00F407A8">
        <w:rPr>
          <w:rFonts w:ascii="Arial" w:hAnsi="Arial" w:cs="Arial"/>
          <w:sz w:val="22"/>
          <w:szCs w:val="22"/>
        </w:rPr>
        <w:t xml:space="preserve"> </w:t>
      </w:r>
      <w:r w:rsidR="00E9337B">
        <w:rPr>
          <w:rFonts w:ascii="Arial" w:hAnsi="Arial" w:cs="Arial"/>
          <w:sz w:val="22"/>
          <w:szCs w:val="22"/>
        </w:rPr>
        <w:t xml:space="preserve">also </w:t>
      </w:r>
      <w:r w:rsidR="00F407A8">
        <w:rPr>
          <w:rFonts w:ascii="Arial" w:hAnsi="Arial" w:cs="Arial"/>
          <w:sz w:val="22"/>
          <w:szCs w:val="22"/>
        </w:rPr>
        <w:t xml:space="preserve">exempt from the </w:t>
      </w:r>
      <w:r w:rsidR="00615E3B">
        <w:rPr>
          <w:rFonts w:ascii="Arial" w:hAnsi="Arial" w:cs="Arial"/>
          <w:sz w:val="22"/>
          <w:szCs w:val="22"/>
        </w:rPr>
        <w:t>bond requirement</w:t>
      </w:r>
      <w:r w:rsidR="00F407A8">
        <w:rPr>
          <w:rFonts w:ascii="Arial" w:hAnsi="Arial" w:cs="Arial"/>
          <w:sz w:val="22"/>
          <w:szCs w:val="22"/>
        </w:rPr>
        <w:t>.</w:t>
      </w:r>
      <w:r w:rsidR="00F407A8">
        <w:rPr>
          <w:rStyle w:val="FootnoteReference"/>
          <w:rFonts w:ascii="Arial" w:hAnsi="Arial" w:cs="Arial"/>
          <w:sz w:val="22"/>
          <w:szCs w:val="22"/>
        </w:rPr>
        <w:footnoteReference w:id="1"/>
      </w:r>
      <w:r w:rsidR="00F407A8">
        <w:t xml:space="preserve"> </w:t>
      </w:r>
    </w:p>
    <w:p w:rsidRPr="007F7EC4" w:rsidR="0085548F" w:rsidP="00627901" w:rsidRDefault="0085548F" w14:paraId="13265925" w14:textId="6A95B5F5">
      <w:pPr>
        <w:pStyle w:val="ListParagraph"/>
        <w:numPr>
          <w:ilvl w:val="0"/>
          <w:numId w:val="11"/>
        </w:numPr>
        <w:tabs>
          <w:tab w:val="left" w:pos="720"/>
        </w:tabs>
        <w:ind w:left="720"/>
        <w:contextualSpacing w:val="0"/>
        <w:rPr>
          <w:rFonts w:ascii="Arial" w:hAnsi="Arial" w:cs="Arial"/>
          <w:sz w:val="22"/>
          <w:szCs w:val="22"/>
        </w:rPr>
      </w:pPr>
      <w:r w:rsidRPr="007F7EC4">
        <w:rPr>
          <w:rFonts w:ascii="Arial" w:hAnsi="Arial" w:cs="Arial"/>
          <w:sz w:val="22"/>
          <w:szCs w:val="22"/>
        </w:rPr>
        <w:lastRenderedPageBreak/>
        <w:t xml:space="preserve">26 U.S.C. 5356 </w:t>
      </w:r>
      <w:r w:rsidRPr="007F7EC4" w:rsidR="000F6D14">
        <w:rPr>
          <w:rFonts w:ascii="Arial" w:hAnsi="Arial" w:cs="Arial"/>
          <w:sz w:val="22"/>
          <w:szCs w:val="22"/>
        </w:rPr>
        <w:t xml:space="preserve">authorizes the Secretary to issue regulations </w:t>
      </w:r>
      <w:r w:rsidR="00B83FB6">
        <w:rPr>
          <w:rFonts w:ascii="Arial" w:hAnsi="Arial" w:cs="Arial"/>
          <w:sz w:val="22"/>
          <w:szCs w:val="22"/>
        </w:rPr>
        <w:t xml:space="preserve">regarding </w:t>
      </w:r>
      <w:r w:rsidRPr="007F7EC4" w:rsidR="000F6D14">
        <w:rPr>
          <w:rFonts w:ascii="Arial" w:hAnsi="Arial" w:cs="Arial"/>
          <w:sz w:val="22"/>
          <w:szCs w:val="22"/>
        </w:rPr>
        <w:t xml:space="preserve">the information required on wine premises applications </w:t>
      </w:r>
      <w:r w:rsidRPr="007F7EC4" w:rsidR="00627901">
        <w:rPr>
          <w:rFonts w:ascii="Arial" w:hAnsi="Arial" w:cs="Arial"/>
          <w:sz w:val="22"/>
          <w:szCs w:val="22"/>
        </w:rPr>
        <w:t>in order to allow the</w:t>
      </w:r>
      <w:r w:rsidRPr="007F7EC4" w:rsidR="000F6D14">
        <w:rPr>
          <w:rFonts w:ascii="Arial" w:hAnsi="Arial" w:cs="Arial"/>
          <w:sz w:val="22"/>
          <w:szCs w:val="22"/>
        </w:rPr>
        <w:t xml:space="preserve"> Secretary </w:t>
      </w:r>
      <w:r w:rsidRPr="007F7EC4" w:rsidR="00627901">
        <w:rPr>
          <w:rFonts w:ascii="Arial" w:hAnsi="Arial" w:cs="Arial"/>
          <w:sz w:val="22"/>
          <w:szCs w:val="22"/>
        </w:rPr>
        <w:t>to</w:t>
      </w:r>
      <w:r w:rsidRPr="007F7EC4" w:rsidR="000F6D14">
        <w:rPr>
          <w:rFonts w:ascii="Arial" w:hAnsi="Arial" w:cs="Arial"/>
          <w:sz w:val="22"/>
          <w:szCs w:val="22"/>
        </w:rPr>
        <w:t xml:space="preserve"> “determine the location and ex</w:t>
      </w:r>
      <w:r w:rsidRPr="007F7EC4">
        <w:rPr>
          <w:rFonts w:ascii="Arial" w:hAnsi="Arial" w:cs="Arial"/>
          <w:sz w:val="22"/>
          <w:szCs w:val="22"/>
          <w:lang w:val="en"/>
        </w:rPr>
        <w:t>tent of the premises, the type of operations to be conducted on such premises, and whether the operations will be in conformity with law and regulations</w:t>
      </w:r>
      <w:r w:rsidRPr="007F7EC4" w:rsidR="000F6D14">
        <w:rPr>
          <w:rFonts w:ascii="Arial" w:hAnsi="Arial" w:cs="Arial"/>
          <w:sz w:val="22"/>
          <w:szCs w:val="22"/>
          <w:lang w:val="en"/>
        </w:rPr>
        <w:t xml:space="preserve">.” </w:t>
      </w:r>
    </w:p>
    <w:p w:rsidRPr="00931450" w:rsidR="00627901" w:rsidP="00931450" w:rsidRDefault="00627901" w14:paraId="7FA9C7D2" w14:textId="77777777">
      <w:pPr>
        <w:tabs>
          <w:tab w:val="left" w:pos="720"/>
        </w:tabs>
        <w:ind w:left="360"/>
        <w:rPr>
          <w:rFonts w:ascii="Arial" w:hAnsi="Arial" w:cs="Arial"/>
          <w:sz w:val="22"/>
          <w:szCs w:val="22"/>
        </w:rPr>
      </w:pPr>
    </w:p>
    <w:p w:rsidR="00762455" w:rsidP="006F7752" w:rsidRDefault="00931450" w14:paraId="5B0D7F87" w14:textId="029199B3">
      <w:pPr>
        <w:pStyle w:val="ListParagraph"/>
        <w:ind w:left="360"/>
        <w:contextualSpacing w:val="0"/>
        <w:rPr>
          <w:rFonts w:ascii="Arial" w:hAnsi="Arial" w:cs="Arial"/>
          <w:bCs/>
          <w:sz w:val="22"/>
          <w:szCs w:val="22"/>
        </w:rPr>
      </w:pPr>
      <w:r>
        <w:rPr>
          <w:rFonts w:ascii="Arial" w:hAnsi="Arial" w:cs="Arial"/>
          <w:sz w:val="22"/>
          <w:szCs w:val="22"/>
        </w:rPr>
        <w:t xml:space="preserve">Under those IRC authorities, </w:t>
      </w:r>
      <w:r w:rsidR="00627901">
        <w:rPr>
          <w:rFonts w:ascii="Arial" w:hAnsi="Arial" w:cs="Arial"/>
          <w:sz w:val="22"/>
          <w:szCs w:val="22"/>
        </w:rPr>
        <w:t xml:space="preserve">TTB has issued regulations concerning the content and filing of wine premises applications and the filing of </w:t>
      </w:r>
      <w:r w:rsidR="007F7EC4">
        <w:rPr>
          <w:rFonts w:ascii="Arial" w:hAnsi="Arial" w:cs="Arial"/>
          <w:sz w:val="22"/>
          <w:szCs w:val="22"/>
        </w:rPr>
        <w:t xml:space="preserve">wine </w:t>
      </w:r>
      <w:r w:rsidR="00627901">
        <w:rPr>
          <w:rFonts w:ascii="Arial" w:hAnsi="Arial" w:cs="Arial"/>
          <w:sz w:val="22"/>
          <w:szCs w:val="22"/>
        </w:rPr>
        <w:t>bonds</w:t>
      </w:r>
      <w:r w:rsidR="006A4C86">
        <w:rPr>
          <w:rFonts w:ascii="Arial" w:hAnsi="Arial" w:cs="Arial"/>
          <w:sz w:val="22"/>
          <w:szCs w:val="22"/>
        </w:rPr>
        <w:t xml:space="preserve"> as required by the IRC</w:t>
      </w:r>
      <w:r w:rsidR="00E9337B">
        <w:rPr>
          <w:rFonts w:ascii="Arial" w:hAnsi="Arial" w:cs="Arial"/>
          <w:sz w:val="22"/>
          <w:szCs w:val="22"/>
        </w:rPr>
        <w:t xml:space="preserve">, most of which are codified </w:t>
      </w:r>
      <w:r w:rsidR="00627901">
        <w:rPr>
          <w:rFonts w:ascii="Arial" w:hAnsi="Arial" w:cs="Arial"/>
          <w:sz w:val="22"/>
          <w:szCs w:val="22"/>
        </w:rPr>
        <w:t xml:space="preserve">in 27 CFR Part 24, Wine, Subpart D, </w:t>
      </w:r>
      <w:r w:rsidRPr="00627901" w:rsidR="00627901">
        <w:rPr>
          <w:rFonts w:ascii="Arial" w:hAnsi="Arial" w:cs="Arial"/>
          <w:sz w:val="22"/>
          <w:szCs w:val="22"/>
        </w:rPr>
        <w:t>Establishment and Operations</w:t>
      </w:r>
      <w:r w:rsidR="00762455">
        <w:rPr>
          <w:rFonts w:ascii="Arial" w:hAnsi="Arial" w:cs="Arial"/>
          <w:sz w:val="22"/>
          <w:szCs w:val="22"/>
        </w:rPr>
        <w:t xml:space="preserve">.  </w:t>
      </w:r>
      <w:r w:rsidR="006F7752">
        <w:rPr>
          <w:rFonts w:ascii="Arial" w:hAnsi="Arial" w:cs="Arial"/>
          <w:sz w:val="22"/>
          <w:szCs w:val="22"/>
        </w:rPr>
        <w:t>The r</w:t>
      </w:r>
      <w:r w:rsidR="00762455">
        <w:rPr>
          <w:rFonts w:ascii="Arial" w:hAnsi="Arial" w:cs="Arial"/>
          <w:sz w:val="22"/>
          <w:szCs w:val="22"/>
        </w:rPr>
        <w:t xml:space="preserve">egulations in that subpart require the </w:t>
      </w:r>
      <w:r w:rsidR="000D42A2">
        <w:rPr>
          <w:rFonts w:ascii="Arial" w:hAnsi="Arial" w:cs="Arial"/>
          <w:sz w:val="22"/>
          <w:szCs w:val="22"/>
        </w:rPr>
        <w:t xml:space="preserve">completion and submission of </w:t>
      </w:r>
      <w:r w:rsidR="00762455">
        <w:rPr>
          <w:rFonts w:ascii="Arial" w:hAnsi="Arial" w:cs="Arial"/>
          <w:sz w:val="22"/>
          <w:szCs w:val="22"/>
        </w:rPr>
        <w:t>form</w:t>
      </w:r>
      <w:r w:rsidR="000D42A2">
        <w:rPr>
          <w:rFonts w:ascii="Arial" w:hAnsi="Arial" w:cs="Arial"/>
          <w:sz w:val="22"/>
          <w:szCs w:val="22"/>
        </w:rPr>
        <w:t>s</w:t>
      </w:r>
      <w:r w:rsidR="00762455">
        <w:rPr>
          <w:rFonts w:ascii="Arial" w:hAnsi="Arial" w:cs="Arial"/>
          <w:sz w:val="22"/>
          <w:szCs w:val="22"/>
        </w:rPr>
        <w:t xml:space="preserve"> TTB F 5120.25, A</w:t>
      </w:r>
      <w:r w:rsidRPr="00C7311F" w:rsidR="00762455">
        <w:rPr>
          <w:rFonts w:ascii="Arial" w:hAnsi="Arial" w:cs="Arial"/>
          <w:bCs/>
          <w:sz w:val="22"/>
          <w:szCs w:val="22"/>
        </w:rPr>
        <w:t>pplication to Establish and Operate Wine Premises</w:t>
      </w:r>
      <w:r w:rsidR="00762455">
        <w:rPr>
          <w:rFonts w:ascii="Arial" w:hAnsi="Arial" w:cs="Arial"/>
          <w:bCs/>
          <w:sz w:val="22"/>
          <w:szCs w:val="22"/>
        </w:rPr>
        <w:t>, and TTB F 5120.36, Wine Bond</w:t>
      </w:r>
      <w:r w:rsidR="00B83FB6">
        <w:rPr>
          <w:rFonts w:ascii="Arial" w:hAnsi="Arial" w:cs="Arial"/>
          <w:bCs/>
          <w:sz w:val="22"/>
          <w:szCs w:val="22"/>
        </w:rPr>
        <w:t xml:space="preserve">, </w:t>
      </w:r>
      <w:r w:rsidR="00615E3B">
        <w:rPr>
          <w:rFonts w:ascii="Arial" w:hAnsi="Arial" w:cs="Arial"/>
          <w:bCs/>
          <w:sz w:val="22"/>
          <w:szCs w:val="22"/>
        </w:rPr>
        <w:t xml:space="preserve">unless, </w:t>
      </w:r>
      <w:r w:rsidR="008016E3">
        <w:rPr>
          <w:rFonts w:ascii="Arial" w:hAnsi="Arial" w:cs="Arial"/>
          <w:bCs/>
          <w:sz w:val="22"/>
          <w:szCs w:val="22"/>
        </w:rPr>
        <w:t xml:space="preserve">in </w:t>
      </w:r>
      <w:r w:rsidR="00615E3B">
        <w:rPr>
          <w:rFonts w:ascii="Arial" w:hAnsi="Arial" w:cs="Arial"/>
          <w:bCs/>
          <w:sz w:val="22"/>
          <w:szCs w:val="22"/>
        </w:rPr>
        <w:t>the latter case, the proprietor is exempt from bond requirements</w:t>
      </w:r>
      <w:r w:rsidR="00762455">
        <w:rPr>
          <w:rFonts w:ascii="Arial" w:hAnsi="Arial" w:cs="Arial"/>
          <w:bCs/>
          <w:sz w:val="22"/>
          <w:szCs w:val="22"/>
        </w:rPr>
        <w:t xml:space="preserve">. </w:t>
      </w:r>
    </w:p>
    <w:p w:rsidR="00762455" w:rsidP="006F7752" w:rsidRDefault="00762455" w14:paraId="5100B1E8" w14:textId="77777777">
      <w:pPr>
        <w:pStyle w:val="ListParagraph"/>
        <w:ind w:left="360"/>
        <w:contextualSpacing w:val="0"/>
        <w:rPr>
          <w:rFonts w:ascii="Arial" w:hAnsi="Arial" w:cs="Arial"/>
          <w:bCs/>
          <w:sz w:val="22"/>
          <w:szCs w:val="22"/>
        </w:rPr>
      </w:pPr>
    </w:p>
    <w:p w:rsidR="00762455" w:rsidP="00762455" w:rsidRDefault="00762455" w14:paraId="098B60FF" w14:textId="67DF03F3">
      <w:pPr>
        <w:ind w:left="360"/>
        <w:rPr>
          <w:rFonts w:ascii="Arial" w:hAnsi="Arial" w:cs="Arial"/>
          <w:sz w:val="22"/>
          <w:szCs w:val="22"/>
        </w:rPr>
      </w:pPr>
      <w:r>
        <w:rPr>
          <w:rFonts w:ascii="Arial" w:hAnsi="Arial" w:cs="Arial"/>
          <w:sz w:val="22"/>
          <w:szCs w:val="22"/>
        </w:rPr>
        <w:t>Applicants use TTB F </w:t>
      </w:r>
      <w:r w:rsidRPr="00DF5B2E">
        <w:rPr>
          <w:rFonts w:ascii="Arial" w:hAnsi="Arial" w:cs="Arial"/>
          <w:sz w:val="22"/>
          <w:szCs w:val="22"/>
        </w:rPr>
        <w:t xml:space="preserve">5120.25 </w:t>
      </w:r>
      <w:r w:rsidR="00931450">
        <w:rPr>
          <w:rFonts w:ascii="Arial" w:hAnsi="Arial" w:cs="Arial"/>
          <w:sz w:val="22"/>
          <w:szCs w:val="22"/>
        </w:rPr>
        <w:t xml:space="preserve">and the required supporting documents </w:t>
      </w:r>
      <w:r w:rsidRPr="00DF5B2E">
        <w:rPr>
          <w:rFonts w:ascii="Arial" w:hAnsi="Arial" w:cs="Arial"/>
          <w:sz w:val="22"/>
          <w:szCs w:val="22"/>
        </w:rPr>
        <w:t>to establish the</w:t>
      </w:r>
      <w:r>
        <w:rPr>
          <w:rFonts w:ascii="Arial" w:hAnsi="Arial" w:cs="Arial"/>
          <w:sz w:val="22"/>
          <w:szCs w:val="22"/>
        </w:rPr>
        <w:t>ir</w:t>
      </w:r>
      <w:r w:rsidRPr="00DF5B2E">
        <w:rPr>
          <w:rFonts w:ascii="Arial" w:hAnsi="Arial" w:cs="Arial"/>
          <w:sz w:val="22"/>
          <w:szCs w:val="22"/>
        </w:rPr>
        <w:t xml:space="preserve"> </w:t>
      </w:r>
      <w:r w:rsidR="00931450">
        <w:rPr>
          <w:rFonts w:ascii="Arial" w:hAnsi="Arial" w:cs="Arial"/>
          <w:sz w:val="22"/>
          <w:szCs w:val="22"/>
        </w:rPr>
        <w:t xml:space="preserve">identity and </w:t>
      </w:r>
      <w:r w:rsidRPr="00DF5B2E">
        <w:rPr>
          <w:rFonts w:ascii="Arial" w:hAnsi="Arial" w:cs="Arial"/>
          <w:sz w:val="22"/>
          <w:szCs w:val="22"/>
        </w:rPr>
        <w:t xml:space="preserve">qualifications </w:t>
      </w:r>
      <w:r>
        <w:rPr>
          <w:rFonts w:ascii="Arial" w:hAnsi="Arial" w:cs="Arial"/>
          <w:sz w:val="22"/>
          <w:szCs w:val="22"/>
        </w:rPr>
        <w:t xml:space="preserve">for </w:t>
      </w:r>
      <w:r w:rsidRPr="00DF5B2E">
        <w:rPr>
          <w:rFonts w:ascii="Arial" w:hAnsi="Arial" w:cs="Arial"/>
          <w:sz w:val="22"/>
          <w:szCs w:val="22"/>
        </w:rPr>
        <w:t xml:space="preserve">a </w:t>
      </w:r>
      <w:r>
        <w:rPr>
          <w:rFonts w:ascii="Arial" w:hAnsi="Arial" w:cs="Arial"/>
          <w:sz w:val="22"/>
          <w:szCs w:val="22"/>
        </w:rPr>
        <w:t xml:space="preserve">new </w:t>
      </w:r>
      <w:r w:rsidRPr="00DF5B2E">
        <w:rPr>
          <w:rFonts w:ascii="Arial" w:hAnsi="Arial" w:cs="Arial"/>
          <w:sz w:val="22"/>
          <w:szCs w:val="22"/>
        </w:rPr>
        <w:t xml:space="preserve">bonded wine cellar, bonded winery, </w:t>
      </w:r>
      <w:r w:rsidR="007F7EC4">
        <w:rPr>
          <w:rFonts w:ascii="Arial" w:hAnsi="Arial" w:cs="Arial"/>
          <w:sz w:val="22"/>
          <w:szCs w:val="22"/>
        </w:rPr>
        <w:t xml:space="preserve">or </w:t>
      </w:r>
      <w:r>
        <w:rPr>
          <w:rFonts w:ascii="Arial" w:hAnsi="Arial" w:cs="Arial"/>
          <w:sz w:val="22"/>
          <w:szCs w:val="22"/>
        </w:rPr>
        <w:t>taxpaid wine bottling house</w:t>
      </w:r>
      <w:r w:rsidR="00931450">
        <w:rPr>
          <w:rFonts w:ascii="Arial" w:hAnsi="Arial" w:cs="Arial"/>
          <w:sz w:val="22"/>
          <w:szCs w:val="22"/>
        </w:rPr>
        <w:t xml:space="preserve">, including the </w:t>
      </w:r>
      <w:r w:rsidR="007F7EC4">
        <w:rPr>
          <w:rFonts w:ascii="Arial" w:hAnsi="Arial" w:cs="Arial"/>
          <w:sz w:val="22"/>
          <w:szCs w:val="22"/>
        </w:rPr>
        <w:t>name, location, type, organization, premises, and proposed operations of the business</w:t>
      </w:r>
      <w:r w:rsidR="003A36D4">
        <w:rPr>
          <w:rFonts w:ascii="Arial" w:hAnsi="Arial" w:cs="Arial"/>
          <w:sz w:val="22"/>
          <w:szCs w:val="22"/>
        </w:rPr>
        <w:t xml:space="preserve">, and if the proprietor is exempt from the </w:t>
      </w:r>
      <w:r w:rsidR="00931450">
        <w:rPr>
          <w:rFonts w:ascii="Arial" w:hAnsi="Arial" w:cs="Arial"/>
          <w:sz w:val="22"/>
          <w:szCs w:val="22"/>
        </w:rPr>
        <w:t xml:space="preserve">wine </w:t>
      </w:r>
      <w:r w:rsidR="003A36D4">
        <w:rPr>
          <w:rFonts w:ascii="Arial" w:hAnsi="Arial" w:cs="Arial"/>
          <w:sz w:val="22"/>
          <w:szCs w:val="22"/>
        </w:rPr>
        <w:t>bond requirement</w:t>
      </w:r>
      <w:r w:rsidR="007F7EC4">
        <w:rPr>
          <w:rFonts w:ascii="Arial" w:hAnsi="Arial" w:cs="Arial"/>
          <w:sz w:val="22"/>
          <w:szCs w:val="22"/>
        </w:rPr>
        <w:t xml:space="preserve">.  </w:t>
      </w:r>
      <w:r w:rsidR="000D42A2">
        <w:rPr>
          <w:rFonts w:ascii="Arial" w:hAnsi="Arial" w:cs="Arial"/>
          <w:sz w:val="22"/>
          <w:szCs w:val="22"/>
        </w:rPr>
        <w:t xml:space="preserve">Current proprietors </w:t>
      </w:r>
      <w:r w:rsidR="00931450">
        <w:rPr>
          <w:rFonts w:ascii="Arial" w:hAnsi="Arial" w:cs="Arial"/>
          <w:sz w:val="22"/>
          <w:szCs w:val="22"/>
        </w:rPr>
        <w:t xml:space="preserve">also </w:t>
      </w:r>
      <w:r w:rsidR="000D42A2">
        <w:rPr>
          <w:rFonts w:ascii="Arial" w:hAnsi="Arial" w:cs="Arial"/>
          <w:sz w:val="22"/>
          <w:szCs w:val="22"/>
        </w:rPr>
        <w:t xml:space="preserve">use </w:t>
      </w:r>
      <w:r w:rsidR="00D56C08">
        <w:rPr>
          <w:rFonts w:ascii="Arial" w:hAnsi="Arial" w:cs="Arial"/>
          <w:sz w:val="22"/>
          <w:szCs w:val="22"/>
        </w:rPr>
        <w:t xml:space="preserve">TTB F 5120.25 </w:t>
      </w:r>
      <w:r w:rsidR="000D42A2">
        <w:rPr>
          <w:rFonts w:ascii="Arial" w:hAnsi="Arial" w:cs="Arial"/>
          <w:sz w:val="22"/>
          <w:szCs w:val="22"/>
        </w:rPr>
        <w:t xml:space="preserve">to amend </w:t>
      </w:r>
      <w:r w:rsidR="00D56C08">
        <w:rPr>
          <w:rFonts w:ascii="Arial" w:hAnsi="Arial" w:cs="Arial"/>
          <w:sz w:val="22"/>
          <w:szCs w:val="22"/>
        </w:rPr>
        <w:t xml:space="preserve">the </w:t>
      </w:r>
      <w:r w:rsidR="000D42A2">
        <w:rPr>
          <w:rFonts w:ascii="Arial" w:hAnsi="Arial" w:cs="Arial"/>
          <w:sz w:val="22"/>
          <w:szCs w:val="22"/>
        </w:rPr>
        <w:t xml:space="preserve">required application </w:t>
      </w:r>
      <w:r w:rsidRPr="00DF5B2E" w:rsidR="000D42A2">
        <w:rPr>
          <w:rFonts w:ascii="Arial" w:hAnsi="Arial" w:cs="Arial"/>
          <w:sz w:val="22"/>
          <w:szCs w:val="22"/>
        </w:rPr>
        <w:t xml:space="preserve">information already on file.  </w:t>
      </w:r>
      <w:r w:rsidR="0086234E">
        <w:rPr>
          <w:rFonts w:ascii="Arial" w:hAnsi="Arial" w:cs="Arial"/>
          <w:sz w:val="22"/>
          <w:szCs w:val="22"/>
        </w:rPr>
        <w:t>Proprietors maintain t</w:t>
      </w:r>
      <w:r w:rsidRPr="00DF5B2E">
        <w:rPr>
          <w:rFonts w:ascii="Arial" w:hAnsi="Arial" w:cs="Arial"/>
          <w:sz w:val="22"/>
          <w:szCs w:val="22"/>
        </w:rPr>
        <w:t>he completed</w:t>
      </w:r>
      <w:r w:rsidR="000D42A2">
        <w:rPr>
          <w:rFonts w:ascii="Arial" w:hAnsi="Arial" w:cs="Arial"/>
          <w:sz w:val="22"/>
          <w:szCs w:val="22"/>
        </w:rPr>
        <w:t xml:space="preserve"> or amended</w:t>
      </w:r>
      <w:r w:rsidRPr="00DF5B2E">
        <w:rPr>
          <w:rFonts w:ascii="Arial" w:hAnsi="Arial" w:cs="Arial"/>
          <w:sz w:val="22"/>
          <w:szCs w:val="22"/>
        </w:rPr>
        <w:t xml:space="preserve"> application and supporting data </w:t>
      </w:r>
      <w:r w:rsidR="0086234E">
        <w:rPr>
          <w:rFonts w:ascii="Arial" w:hAnsi="Arial" w:cs="Arial"/>
          <w:sz w:val="22"/>
          <w:szCs w:val="22"/>
        </w:rPr>
        <w:t>a</w:t>
      </w:r>
      <w:r w:rsidRPr="00DF5B2E">
        <w:rPr>
          <w:rFonts w:ascii="Arial" w:hAnsi="Arial" w:cs="Arial"/>
          <w:sz w:val="22"/>
          <w:szCs w:val="22"/>
        </w:rPr>
        <w:t>s a permanent record of the business and its qualifications to operate.</w:t>
      </w:r>
      <w:r w:rsidR="00EA13EF">
        <w:rPr>
          <w:rFonts w:ascii="Arial" w:hAnsi="Arial" w:cs="Arial"/>
          <w:sz w:val="22"/>
          <w:szCs w:val="22"/>
        </w:rPr>
        <w:t xml:space="preserve"> </w:t>
      </w:r>
    </w:p>
    <w:p w:rsidR="00EA13EF" w:rsidP="00762455" w:rsidRDefault="00EA13EF" w14:paraId="44D8A2C8" w14:textId="77777777">
      <w:pPr>
        <w:ind w:left="360"/>
        <w:rPr>
          <w:rFonts w:ascii="Arial" w:hAnsi="Arial" w:cs="Arial"/>
          <w:sz w:val="22"/>
          <w:szCs w:val="22"/>
        </w:rPr>
      </w:pPr>
    </w:p>
    <w:p w:rsidR="00EA13EF" w:rsidP="00762455" w:rsidRDefault="00EA13EF" w14:paraId="30579823" w14:textId="3DD8A05A">
      <w:pPr>
        <w:ind w:left="360"/>
        <w:rPr>
          <w:rFonts w:ascii="Arial" w:hAnsi="Arial" w:cs="Arial"/>
          <w:sz w:val="22"/>
          <w:szCs w:val="22"/>
        </w:rPr>
      </w:pPr>
      <w:r>
        <w:rPr>
          <w:rFonts w:ascii="Arial" w:hAnsi="Arial" w:cs="Arial"/>
          <w:sz w:val="22"/>
          <w:szCs w:val="22"/>
        </w:rPr>
        <w:t xml:space="preserve">The following TTB regulations require the use of TTB F 5120.25, prescribe data or supporting documentation for it, or contain other requirements related to the form: </w:t>
      </w:r>
    </w:p>
    <w:p w:rsidR="00EA13EF" w:rsidP="00762455" w:rsidRDefault="00EA13EF" w14:paraId="7D200614" w14:textId="77777777">
      <w:pPr>
        <w:ind w:left="360"/>
        <w:rPr>
          <w:rFonts w:ascii="Arial" w:hAnsi="Arial" w:cs="Arial"/>
          <w:sz w:val="22"/>
          <w:szCs w:val="22"/>
        </w:rPr>
      </w:pPr>
    </w:p>
    <w:p w:rsidR="00EA13EF" w:rsidP="008016E3" w:rsidRDefault="00EA13EF" w14:paraId="52CDF956" w14:textId="79899444">
      <w:pPr>
        <w:spacing w:line="300" w:lineRule="auto"/>
        <w:ind w:left="360"/>
        <w:rPr>
          <w:rFonts w:ascii="Arial" w:hAnsi="Arial" w:cs="Arial"/>
          <w:sz w:val="22"/>
          <w:szCs w:val="22"/>
        </w:rPr>
      </w:pPr>
      <w:r>
        <w:rPr>
          <w:rFonts w:ascii="Arial" w:hAnsi="Arial" w:cs="Arial"/>
          <w:sz w:val="22"/>
          <w:szCs w:val="22"/>
        </w:rPr>
        <w:tab/>
      </w:r>
      <w:r w:rsidR="00DE5375">
        <w:rPr>
          <w:rFonts w:ascii="Arial" w:hAnsi="Arial" w:cs="Arial"/>
          <w:sz w:val="22"/>
          <w:szCs w:val="22"/>
        </w:rPr>
        <w:t>18.40</w:t>
      </w:r>
      <w:r w:rsidR="00DE5375">
        <w:rPr>
          <w:rFonts w:ascii="Arial" w:hAnsi="Arial" w:cs="Arial"/>
          <w:sz w:val="22"/>
          <w:szCs w:val="22"/>
        </w:rPr>
        <w:tab/>
      </w:r>
      <w:r w:rsidR="00DE5375">
        <w:rPr>
          <w:rFonts w:ascii="Arial" w:hAnsi="Arial" w:cs="Arial"/>
          <w:sz w:val="22"/>
          <w:szCs w:val="22"/>
        </w:rPr>
        <w:tab/>
        <w:t>19.143</w:t>
      </w:r>
      <w:r w:rsidR="00DE5375">
        <w:rPr>
          <w:rFonts w:ascii="Arial" w:hAnsi="Arial" w:cs="Arial"/>
          <w:sz w:val="22"/>
          <w:szCs w:val="22"/>
        </w:rPr>
        <w:tab/>
      </w:r>
      <w:r w:rsidR="00DE5375">
        <w:rPr>
          <w:rFonts w:ascii="Arial" w:hAnsi="Arial" w:cs="Arial"/>
          <w:sz w:val="22"/>
          <w:szCs w:val="22"/>
        </w:rPr>
        <w:tab/>
      </w:r>
      <w:r>
        <w:rPr>
          <w:rFonts w:ascii="Arial" w:hAnsi="Arial" w:cs="Arial"/>
          <w:sz w:val="22"/>
          <w:szCs w:val="22"/>
        </w:rPr>
        <w:t>24.100</w:t>
      </w:r>
      <w:r>
        <w:rPr>
          <w:rFonts w:ascii="Arial" w:hAnsi="Arial" w:cs="Arial"/>
          <w:sz w:val="22"/>
          <w:szCs w:val="22"/>
        </w:rPr>
        <w:tab/>
      </w:r>
      <w:r>
        <w:rPr>
          <w:rFonts w:ascii="Arial" w:hAnsi="Arial" w:cs="Arial"/>
          <w:sz w:val="22"/>
          <w:szCs w:val="22"/>
        </w:rPr>
        <w:tab/>
        <w:t>24.101</w:t>
      </w:r>
      <w:r>
        <w:rPr>
          <w:rFonts w:ascii="Arial" w:hAnsi="Arial" w:cs="Arial"/>
          <w:sz w:val="22"/>
          <w:szCs w:val="22"/>
        </w:rPr>
        <w:tab/>
      </w:r>
      <w:r>
        <w:rPr>
          <w:rFonts w:ascii="Arial" w:hAnsi="Arial" w:cs="Arial"/>
          <w:sz w:val="22"/>
          <w:szCs w:val="22"/>
        </w:rPr>
        <w:tab/>
        <w:t>24.102</w:t>
      </w:r>
      <w:r>
        <w:rPr>
          <w:rFonts w:ascii="Arial" w:hAnsi="Arial" w:cs="Arial"/>
          <w:sz w:val="22"/>
          <w:szCs w:val="22"/>
        </w:rPr>
        <w:tab/>
      </w:r>
      <w:r>
        <w:rPr>
          <w:rFonts w:ascii="Arial" w:hAnsi="Arial" w:cs="Arial"/>
          <w:sz w:val="22"/>
          <w:szCs w:val="22"/>
        </w:rPr>
        <w:tab/>
        <w:t>24.105</w:t>
      </w:r>
      <w:r>
        <w:rPr>
          <w:rFonts w:ascii="Arial" w:hAnsi="Arial" w:cs="Arial"/>
          <w:sz w:val="22"/>
          <w:szCs w:val="22"/>
        </w:rPr>
        <w:tab/>
      </w:r>
      <w:r>
        <w:rPr>
          <w:rFonts w:ascii="Arial" w:hAnsi="Arial" w:cs="Arial"/>
          <w:sz w:val="22"/>
          <w:szCs w:val="22"/>
        </w:rPr>
        <w:tab/>
        <w:t>24.106</w:t>
      </w:r>
      <w:r>
        <w:rPr>
          <w:rFonts w:ascii="Arial" w:hAnsi="Arial" w:cs="Arial"/>
          <w:sz w:val="22"/>
          <w:szCs w:val="22"/>
        </w:rPr>
        <w:tab/>
      </w:r>
      <w:r>
        <w:rPr>
          <w:rFonts w:ascii="Arial" w:hAnsi="Arial" w:cs="Arial"/>
          <w:sz w:val="22"/>
          <w:szCs w:val="22"/>
        </w:rPr>
        <w:tab/>
      </w:r>
      <w:r w:rsidR="007D049C">
        <w:rPr>
          <w:rFonts w:ascii="Arial" w:hAnsi="Arial" w:cs="Arial"/>
          <w:sz w:val="22"/>
          <w:szCs w:val="22"/>
        </w:rPr>
        <w:t xml:space="preserve">24.107 </w:t>
      </w:r>
      <w:r w:rsidR="00DE5375">
        <w:rPr>
          <w:rFonts w:ascii="Arial" w:hAnsi="Arial" w:cs="Arial"/>
          <w:sz w:val="22"/>
          <w:szCs w:val="22"/>
        </w:rPr>
        <w:tab/>
      </w:r>
      <w:r w:rsidR="007D049C">
        <w:rPr>
          <w:rFonts w:ascii="Arial" w:hAnsi="Arial" w:cs="Arial"/>
          <w:sz w:val="22"/>
          <w:szCs w:val="22"/>
        </w:rPr>
        <w:t>24.108</w:t>
      </w:r>
      <w:r w:rsidR="007D049C">
        <w:rPr>
          <w:rFonts w:ascii="Arial" w:hAnsi="Arial" w:cs="Arial"/>
          <w:sz w:val="22"/>
          <w:szCs w:val="22"/>
        </w:rPr>
        <w:tab/>
      </w:r>
      <w:r>
        <w:rPr>
          <w:rFonts w:ascii="Arial" w:hAnsi="Arial" w:cs="Arial"/>
          <w:sz w:val="22"/>
          <w:szCs w:val="22"/>
        </w:rPr>
        <w:tab/>
        <w:t>24.109</w:t>
      </w:r>
      <w:r>
        <w:rPr>
          <w:rFonts w:ascii="Arial" w:hAnsi="Arial" w:cs="Arial"/>
          <w:sz w:val="22"/>
          <w:szCs w:val="22"/>
        </w:rPr>
        <w:tab/>
      </w:r>
      <w:r>
        <w:rPr>
          <w:rFonts w:ascii="Arial" w:hAnsi="Arial" w:cs="Arial"/>
          <w:sz w:val="22"/>
          <w:szCs w:val="22"/>
        </w:rPr>
        <w:tab/>
        <w:t>24.110</w:t>
      </w:r>
      <w:r>
        <w:rPr>
          <w:rFonts w:ascii="Arial" w:hAnsi="Arial" w:cs="Arial"/>
          <w:sz w:val="22"/>
          <w:szCs w:val="22"/>
        </w:rPr>
        <w:tab/>
      </w:r>
      <w:r>
        <w:rPr>
          <w:rFonts w:ascii="Arial" w:hAnsi="Arial" w:cs="Arial"/>
          <w:sz w:val="22"/>
          <w:szCs w:val="22"/>
        </w:rPr>
        <w:tab/>
        <w:t>24.111</w:t>
      </w:r>
      <w:r>
        <w:rPr>
          <w:rFonts w:ascii="Arial" w:hAnsi="Arial" w:cs="Arial"/>
          <w:sz w:val="22"/>
          <w:szCs w:val="22"/>
        </w:rPr>
        <w:tab/>
      </w:r>
      <w:r>
        <w:rPr>
          <w:rFonts w:ascii="Arial" w:hAnsi="Arial" w:cs="Arial"/>
          <w:sz w:val="22"/>
          <w:szCs w:val="22"/>
        </w:rPr>
        <w:tab/>
        <w:t>24.112</w:t>
      </w:r>
      <w:r>
        <w:rPr>
          <w:rFonts w:ascii="Arial" w:hAnsi="Arial" w:cs="Arial"/>
          <w:sz w:val="22"/>
          <w:szCs w:val="22"/>
        </w:rPr>
        <w:tab/>
      </w:r>
      <w:r>
        <w:rPr>
          <w:rFonts w:ascii="Arial" w:hAnsi="Arial" w:cs="Arial"/>
          <w:sz w:val="22"/>
          <w:szCs w:val="22"/>
        </w:rPr>
        <w:tab/>
        <w:t>24.113</w:t>
      </w:r>
      <w:r>
        <w:rPr>
          <w:rFonts w:ascii="Arial" w:hAnsi="Arial" w:cs="Arial"/>
          <w:sz w:val="22"/>
          <w:szCs w:val="22"/>
        </w:rPr>
        <w:tab/>
      </w:r>
      <w:r w:rsidR="00DE5375">
        <w:rPr>
          <w:rFonts w:ascii="Arial" w:hAnsi="Arial" w:cs="Arial"/>
          <w:sz w:val="22"/>
          <w:szCs w:val="22"/>
        </w:rPr>
        <w:tab/>
      </w:r>
      <w:r>
        <w:rPr>
          <w:rFonts w:ascii="Arial" w:hAnsi="Arial" w:cs="Arial"/>
          <w:sz w:val="22"/>
          <w:szCs w:val="22"/>
        </w:rPr>
        <w:t xml:space="preserve">24.114 </w:t>
      </w:r>
      <w:r>
        <w:rPr>
          <w:rFonts w:ascii="Arial" w:hAnsi="Arial" w:cs="Arial"/>
          <w:sz w:val="22"/>
          <w:szCs w:val="22"/>
        </w:rPr>
        <w:tab/>
        <w:t>24.115</w:t>
      </w:r>
      <w:r>
        <w:rPr>
          <w:rFonts w:ascii="Arial" w:hAnsi="Arial" w:cs="Arial"/>
          <w:sz w:val="22"/>
          <w:szCs w:val="22"/>
        </w:rPr>
        <w:tab/>
      </w:r>
      <w:r>
        <w:rPr>
          <w:rFonts w:ascii="Arial" w:hAnsi="Arial" w:cs="Arial"/>
          <w:sz w:val="22"/>
          <w:szCs w:val="22"/>
        </w:rPr>
        <w:tab/>
        <w:t>24.117</w:t>
      </w:r>
      <w:r>
        <w:rPr>
          <w:rFonts w:ascii="Arial" w:hAnsi="Arial" w:cs="Arial"/>
          <w:sz w:val="22"/>
          <w:szCs w:val="22"/>
        </w:rPr>
        <w:tab/>
      </w:r>
      <w:r>
        <w:rPr>
          <w:rFonts w:ascii="Arial" w:hAnsi="Arial" w:cs="Arial"/>
          <w:sz w:val="22"/>
          <w:szCs w:val="22"/>
        </w:rPr>
        <w:tab/>
        <w:t>24.120</w:t>
      </w:r>
      <w:r>
        <w:rPr>
          <w:rFonts w:ascii="Arial" w:hAnsi="Arial" w:cs="Arial"/>
          <w:sz w:val="22"/>
          <w:szCs w:val="22"/>
        </w:rPr>
        <w:tab/>
      </w:r>
      <w:r>
        <w:rPr>
          <w:rFonts w:ascii="Arial" w:hAnsi="Arial" w:cs="Arial"/>
          <w:sz w:val="22"/>
          <w:szCs w:val="22"/>
        </w:rPr>
        <w:tab/>
        <w:t>24.122</w:t>
      </w:r>
      <w:r>
        <w:rPr>
          <w:rFonts w:ascii="Arial" w:hAnsi="Arial" w:cs="Arial"/>
          <w:sz w:val="22"/>
          <w:szCs w:val="22"/>
        </w:rPr>
        <w:tab/>
      </w:r>
      <w:r>
        <w:rPr>
          <w:rFonts w:ascii="Arial" w:hAnsi="Arial" w:cs="Arial"/>
          <w:sz w:val="22"/>
          <w:szCs w:val="22"/>
        </w:rPr>
        <w:tab/>
        <w:t>24.123</w:t>
      </w:r>
      <w:r>
        <w:rPr>
          <w:rFonts w:ascii="Arial" w:hAnsi="Arial" w:cs="Arial"/>
          <w:sz w:val="22"/>
          <w:szCs w:val="22"/>
        </w:rPr>
        <w:tab/>
      </w:r>
      <w:r w:rsidR="00DE5375">
        <w:rPr>
          <w:rFonts w:ascii="Arial" w:hAnsi="Arial" w:cs="Arial"/>
          <w:sz w:val="22"/>
          <w:szCs w:val="22"/>
        </w:rPr>
        <w:tab/>
      </w:r>
      <w:r>
        <w:rPr>
          <w:rFonts w:ascii="Arial" w:hAnsi="Arial" w:cs="Arial"/>
          <w:sz w:val="22"/>
          <w:szCs w:val="22"/>
        </w:rPr>
        <w:t xml:space="preserve">24.124 </w:t>
      </w:r>
      <w:r w:rsidR="007D049C">
        <w:rPr>
          <w:rFonts w:ascii="Arial" w:hAnsi="Arial" w:cs="Arial"/>
          <w:sz w:val="22"/>
          <w:szCs w:val="22"/>
        </w:rPr>
        <w:tab/>
      </w:r>
      <w:r>
        <w:rPr>
          <w:rFonts w:ascii="Arial" w:hAnsi="Arial" w:cs="Arial"/>
          <w:sz w:val="22"/>
          <w:szCs w:val="22"/>
        </w:rPr>
        <w:t>24.125</w:t>
      </w:r>
      <w:r>
        <w:rPr>
          <w:rFonts w:ascii="Arial" w:hAnsi="Arial" w:cs="Arial"/>
          <w:sz w:val="22"/>
          <w:szCs w:val="22"/>
        </w:rPr>
        <w:tab/>
      </w:r>
      <w:r>
        <w:rPr>
          <w:rFonts w:ascii="Arial" w:hAnsi="Arial" w:cs="Arial"/>
          <w:sz w:val="22"/>
          <w:szCs w:val="22"/>
        </w:rPr>
        <w:tab/>
        <w:t>24.126</w:t>
      </w:r>
      <w:r>
        <w:rPr>
          <w:rFonts w:ascii="Arial" w:hAnsi="Arial" w:cs="Arial"/>
          <w:sz w:val="22"/>
          <w:szCs w:val="22"/>
        </w:rPr>
        <w:tab/>
      </w:r>
      <w:r>
        <w:rPr>
          <w:rFonts w:ascii="Arial" w:hAnsi="Arial" w:cs="Arial"/>
          <w:sz w:val="22"/>
          <w:szCs w:val="22"/>
        </w:rPr>
        <w:tab/>
        <w:t>24.127</w:t>
      </w:r>
      <w:r>
        <w:rPr>
          <w:rFonts w:ascii="Arial" w:hAnsi="Arial" w:cs="Arial"/>
          <w:sz w:val="22"/>
          <w:szCs w:val="22"/>
        </w:rPr>
        <w:tab/>
      </w:r>
      <w:r>
        <w:rPr>
          <w:rFonts w:ascii="Arial" w:hAnsi="Arial" w:cs="Arial"/>
          <w:sz w:val="22"/>
          <w:szCs w:val="22"/>
        </w:rPr>
        <w:tab/>
        <w:t>24.128</w:t>
      </w:r>
      <w:r>
        <w:rPr>
          <w:rFonts w:ascii="Arial" w:hAnsi="Arial" w:cs="Arial"/>
          <w:sz w:val="22"/>
          <w:szCs w:val="22"/>
        </w:rPr>
        <w:tab/>
      </w:r>
      <w:r>
        <w:rPr>
          <w:rFonts w:ascii="Arial" w:hAnsi="Arial" w:cs="Arial"/>
          <w:sz w:val="22"/>
          <w:szCs w:val="22"/>
        </w:rPr>
        <w:tab/>
        <w:t>24.129</w:t>
      </w:r>
      <w:r>
        <w:rPr>
          <w:rFonts w:ascii="Arial" w:hAnsi="Arial" w:cs="Arial"/>
          <w:sz w:val="22"/>
          <w:szCs w:val="22"/>
        </w:rPr>
        <w:tab/>
      </w:r>
      <w:r w:rsidR="00DE5375">
        <w:rPr>
          <w:rFonts w:ascii="Arial" w:hAnsi="Arial" w:cs="Arial"/>
          <w:sz w:val="22"/>
          <w:szCs w:val="22"/>
        </w:rPr>
        <w:tab/>
      </w:r>
      <w:r>
        <w:rPr>
          <w:rFonts w:ascii="Arial" w:hAnsi="Arial" w:cs="Arial"/>
          <w:sz w:val="22"/>
          <w:szCs w:val="22"/>
        </w:rPr>
        <w:t xml:space="preserve">24.130 </w:t>
      </w:r>
      <w:r w:rsidR="007D049C">
        <w:rPr>
          <w:rFonts w:ascii="Arial" w:hAnsi="Arial" w:cs="Arial"/>
          <w:sz w:val="22"/>
          <w:szCs w:val="22"/>
        </w:rPr>
        <w:tab/>
      </w:r>
      <w:r>
        <w:rPr>
          <w:rFonts w:ascii="Arial" w:hAnsi="Arial" w:cs="Arial"/>
          <w:sz w:val="22"/>
          <w:szCs w:val="22"/>
        </w:rPr>
        <w:t>24.131</w:t>
      </w:r>
      <w:r>
        <w:rPr>
          <w:rFonts w:ascii="Arial" w:hAnsi="Arial" w:cs="Arial"/>
          <w:sz w:val="22"/>
          <w:szCs w:val="22"/>
        </w:rPr>
        <w:tab/>
      </w:r>
      <w:r>
        <w:rPr>
          <w:rFonts w:ascii="Arial" w:hAnsi="Arial" w:cs="Arial"/>
          <w:sz w:val="22"/>
          <w:szCs w:val="22"/>
        </w:rPr>
        <w:tab/>
        <w:t>24.135</w:t>
      </w:r>
      <w:r>
        <w:rPr>
          <w:rFonts w:ascii="Arial" w:hAnsi="Arial" w:cs="Arial"/>
          <w:sz w:val="22"/>
          <w:szCs w:val="22"/>
        </w:rPr>
        <w:tab/>
      </w:r>
      <w:r>
        <w:rPr>
          <w:rFonts w:ascii="Arial" w:hAnsi="Arial" w:cs="Arial"/>
          <w:sz w:val="22"/>
          <w:szCs w:val="22"/>
        </w:rPr>
        <w:tab/>
        <w:t>24.136</w:t>
      </w:r>
      <w:r>
        <w:rPr>
          <w:rFonts w:ascii="Arial" w:hAnsi="Arial" w:cs="Arial"/>
          <w:sz w:val="22"/>
          <w:szCs w:val="22"/>
        </w:rPr>
        <w:tab/>
      </w:r>
      <w:r>
        <w:rPr>
          <w:rFonts w:ascii="Arial" w:hAnsi="Arial" w:cs="Arial"/>
          <w:sz w:val="22"/>
          <w:szCs w:val="22"/>
        </w:rPr>
        <w:tab/>
        <w:t>24.137</w:t>
      </w:r>
      <w:r w:rsidR="00DE5375">
        <w:rPr>
          <w:rFonts w:ascii="Arial" w:hAnsi="Arial" w:cs="Arial"/>
          <w:sz w:val="22"/>
          <w:szCs w:val="22"/>
        </w:rPr>
        <w:tab/>
      </w:r>
      <w:r w:rsidR="00DE5375">
        <w:rPr>
          <w:rFonts w:ascii="Arial" w:hAnsi="Arial" w:cs="Arial"/>
          <w:sz w:val="22"/>
          <w:szCs w:val="22"/>
        </w:rPr>
        <w:tab/>
        <w:t>25.81.</w:t>
      </w:r>
      <w:r>
        <w:rPr>
          <w:rFonts w:ascii="Arial" w:hAnsi="Arial" w:cs="Arial"/>
          <w:sz w:val="22"/>
          <w:szCs w:val="22"/>
        </w:rPr>
        <w:t xml:space="preserve"> </w:t>
      </w:r>
    </w:p>
    <w:p w:rsidR="00EA13EF" w:rsidP="00762455" w:rsidRDefault="00EA13EF" w14:paraId="2B744D8F" w14:textId="77777777">
      <w:pPr>
        <w:ind w:left="360"/>
        <w:rPr>
          <w:rFonts w:ascii="Arial" w:hAnsi="Arial" w:cs="Arial"/>
          <w:sz w:val="22"/>
          <w:szCs w:val="22"/>
        </w:rPr>
      </w:pPr>
    </w:p>
    <w:p w:rsidR="007D049C" w:rsidP="007D049C" w:rsidRDefault="008016E3" w14:paraId="50F79AB7" w14:textId="4D26F469">
      <w:pPr>
        <w:pStyle w:val="ListParagraph"/>
        <w:tabs>
          <w:tab w:val="left" w:pos="720"/>
        </w:tabs>
        <w:ind w:left="360"/>
        <w:contextualSpacing w:val="0"/>
        <w:rPr>
          <w:rFonts w:ascii="Arial" w:hAnsi="Arial" w:cs="Arial"/>
          <w:bCs/>
          <w:sz w:val="22"/>
          <w:szCs w:val="22"/>
        </w:rPr>
      </w:pPr>
      <w:r>
        <w:rPr>
          <w:rFonts w:ascii="Arial" w:hAnsi="Arial" w:cs="Arial"/>
          <w:sz w:val="22"/>
          <w:szCs w:val="22"/>
        </w:rPr>
        <w:t>Unless otherwise exempted by the I</w:t>
      </w:r>
      <w:r w:rsidR="002E029C">
        <w:rPr>
          <w:rFonts w:ascii="Arial" w:hAnsi="Arial" w:cs="Arial"/>
          <w:sz w:val="22"/>
          <w:szCs w:val="22"/>
        </w:rPr>
        <w:t xml:space="preserve">RC at </w:t>
      </w:r>
      <w:r w:rsidR="00615E3B">
        <w:rPr>
          <w:rFonts w:ascii="Arial" w:hAnsi="Arial" w:cs="Arial"/>
          <w:sz w:val="22"/>
          <w:szCs w:val="22"/>
        </w:rPr>
        <w:t>26 U.S.C. 5551(d)</w:t>
      </w:r>
      <w:r w:rsidR="00931450">
        <w:rPr>
          <w:rFonts w:ascii="Arial" w:hAnsi="Arial" w:cs="Arial"/>
          <w:sz w:val="22"/>
          <w:szCs w:val="22"/>
        </w:rPr>
        <w:t xml:space="preserve"> as noted above</w:t>
      </w:r>
      <w:r w:rsidR="00615E3B">
        <w:rPr>
          <w:rFonts w:ascii="Arial" w:hAnsi="Arial" w:cs="Arial"/>
          <w:sz w:val="22"/>
          <w:szCs w:val="22"/>
        </w:rPr>
        <w:t>, a</w:t>
      </w:r>
      <w:r w:rsidR="0086234E">
        <w:rPr>
          <w:rFonts w:ascii="Arial" w:hAnsi="Arial" w:cs="Arial"/>
          <w:sz w:val="22"/>
          <w:szCs w:val="22"/>
        </w:rPr>
        <w:t xml:space="preserve">ll bonded wine cellars and bonded wineries also must </w:t>
      </w:r>
      <w:r w:rsidR="00931450">
        <w:rPr>
          <w:rFonts w:ascii="Arial" w:hAnsi="Arial" w:cs="Arial"/>
          <w:sz w:val="22"/>
          <w:szCs w:val="22"/>
        </w:rPr>
        <w:t>file a</w:t>
      </w:r>
      <w:r w:rsidR="0086234E">
        <w:rPr>
          <w:rFonts w:ascii="Arial" w:hAnsi="Arial" w:cs="Arial"/>
          <w:sz w:val="22"/>
          <w:szCs w:val="22"/>
        </w:rPr>
        <w:t xml:space="preserve"> bond to guarantee payment of the wine excise tax</w:t>
      </w:r>
      <w:r w:rsidR="00C11EDB">
        <w:rPr>
          <w:rFonts w:ascii="Arial" w:hAnsi="Arial" w:cs="Arial"/>
          <w:sz w:val="22"/>
          <w:szCs w:val="22"/>
        </w:rPr>
        <w:t>.</w:t>
      </w:r>
      <w:r w:rsidR="0086234E">
        <w:rPr>
          <w:rFonts w:ascii="Arial" w:hAnsi="Arial" w:cs="Arial"/>
          <w:sz w:val="22"/>
          <w:szCs w:val="22"/>
        </w:rPr>
        <w:t xml:space="preserve"> </w:t>
      </w:r>
      <w:r w:rsidR="00C11EDB">
        <w:rPr>
          <w:rFonts w:ascii="Arial" w:hAnsi="Arial" w:cs="Arial"/>
          <w:sz w:val="22"/>
          <w:szCs w:val="22"/>
        </w:rPr>
        <w:t xml:space="preserve"> </w:t>
      </w:r>
      <w:r w:rsidR="0086234E">
        <w:rPr>
          <w:rFonts w:ascii="Arial" w:hAnsi="Arial" w:cs="Arial"/>
          <w:sz w:val="22"/>
          <w:szCs w:val="22"/>
        </w:rPr>
        <w:t>Using TTB F 5120.</w:t>
      </w:r>
      <w:r w:rsidR="003F6513">
        <w:rPr>
          <w:rFonts w:ascii="Arial" w:hAnsi="Arial" w:cs="Arial"/>
          <w:sz w:val="22"/>
          <w:szCs w:val="22"/>
        </w:rPr>
        <w:t>3</w:t>
      </w:r>
      <w:r w:rsidR="0086234E">
        <w:rPr>
          <w:rFonts w:ascii="Arial" w:hAnsi="Arial" w:cs="Arial"/>
          <w:sz w:val="22"/>
          <w:szCs w:val="22"/>
        </w:rPr>
        <w:t>6, proprietors describe their collateral or surety bond coverage</w:t>
      </w:r>
      <w:r w:rsidR="004113AC">
        <w:rPr>
          <w:rFonts w:ascii="Arial" w:hAnsi="Arial" w:cs="Arial"/>
          <w:sz w:val="22"/>
          <w:szCs w:val="22"/>
        </w:rPr>
        <w:t xml:space="preserve">.  </w:t>
      </w:r>
      <w:r w:rsidR="007D049C">
        <w:rPr>
          <w:rFonts w:ascii="Arial" w:hAnsi="Arial" w:cs="Arial"/>
          <w:sz w:val="22"/>
          <w:szCs w:val="22"/>
        </w:rPr>
        <w:t>The following TTB regulations require the use of TTB F 5120.36</w:t>
      </w:r>
      <w:r w:rsidR="004113AC">
        <w:rPr>
          <w:rFonts w:ascii="Arial" w:hAnsi="Arial" w:cs="Arial"/>
          <w:sz w:val="22"/>
          <w:szCs w:val="22"/>
        </w:rPr>
        <w:t xml:space="preserve"> </w:t>
      </w:r>
      <w:r w:rsidR="007D049C">
        <w:rPr>
          <w:rFonts w:ascii="Arial" w:hAnsi="Arial" w:cs="Arial"/>
          <w:sz w:val="22"/>
          <w:szCs w:val="22"/>
        </w:rPr>
        <w:t xml:space="preserve">or contain other requirements related to the </w:t>
      </w:r>
      <w:r w:rsidR="00E9337B">
        <w:rPr>
          <w:rFonts w:ascii="Arial" w:hAnsi="Arial" w:cs="Arial"/>
          <w:sz w:val="22"/>
          <w:szCs w:val="22"/>
        </w:rPr>
        <w:t xml:space="preserve">bond or its </w:t>
      </w:r>
      <w:r w:rsidR="007D049C">
        <w:rPr>
          <w:rFonts w:ascii="Arial" w:hAnsi="Arial" w:cs="Arial"/>
          <w:sz w:val="22"/>
          <w:szCs w:val="22"/>
        </w:rPr>
        <w:t xml:space="preserve">form: </w:t>
      </w:r>
    </w:p>
    <w:p w:rsidR="007D049C" w:rsidP="007D049C" w:rsidRDefault="007D049C" w14:paraId="45F73014" w14:textId="77777777">
      <w:pPr>
        <w:pStyle w:val="ListParagraph"/>
        <w:tabs>
          <w:tab w:val="left" w:pos="720"/>
        </w:tabs>
        <w:ind w:left="360"/>
        <w:contextualSpacing w:val="0"/>
        <w:rPr>
          <w:rFonts w:ascii="Arial" w:hAnsi="Arial" w:cs="Arial"/>
          <w:bCs/>
          <w:sz w:val="22"/>
          <w:szCs w:val="22"/>
        </w:rPr>
      </w:pPr>
    </w:p>
    <w:p w:rsidR="007D049C" w:rsidP="008016E3" w:rsidRDefault="007D049C" w14:paraId="36FC41B0" w14:textId="6C9EEB75">
      <w:pPr>
        <w:pStyle w:val="ListParagraph"/>
        <w:tabs>
          <w:tab w:val="left" w:pos="720"/>
        </w:tabs>
        <w:spacing w:line="300" w:lineRule="auto"/>
        <w:ind w:left="360"/>
        <w:contextualSpacing w:val="0"/>
        <w:rPr>
          <w:rFonts w:ascii="Arial" w:hAnsi="Arial" w:cs="Arial"/>
          <w:sz w:val="22"/>
          <w:szCs w:val="22"/>
        </w:rPr>
      </w:pPr>
      <w:r>
        <w:rPr>
          <w:rFonts w:ascii="Arial" w:hAnsi="Arial" w:cs="Arial"/>
          <w:sz w:val="22"/>
          <w:szCs w:val="22"/>
        </w:rPr>
        <w:tab/>
        <w:t>24.145</w:t>
      </w:r>
      <w:r>
        <w:rPr>
          <w:rFonts w:ascii="Arial" w:hAnsi="Arial" w:cs="Arial"/>
          <w:sz w:val="22"/>
          <w:szCs w:val="22"/>
        </w:rPr>
        <w:tab/>
      </w:r>
      <w:r>
        <w:rPr>
          <w:rFonts w:ascii="Arial" w:hAnsi="Arial" w:cs="Arial"/>
          <w:sz w:val="22"/>
          <w:szCs w:val="22"/>
        </w:rPr>
        <w:tab/>
        <w:t>24.146</w:t>
      </w:r>
      <w:r>
        <w:rPr>
          <w:rFonts w:ascii="Arial" w:hAnsi="Arial" w:cs="Arial"/>
          <w:sz w:val="22"/>
          <w:szCs w:val="22"/>
        </w:rPr>
        <w:tab/>
      </w:r>
      <w:r>
        <w:rPr>
          <w:rFonts w:ascii="Arial" w:hAnsi="Arial" w:cs="Arial"/>
          <w:sz w:val="22"/>
          <w:szCs w:val="22"/>
        </w:rPr>
        <w:tab/>
        <w:t>24.147</w:t>
      </w:r>
      <w:r>
        <w:rPr>
          <w:rFonts w:ascii="Arial" w:hAnsi="Arial" w:cs="Arial"/>
          <w:sz w:val="22"/>
          <w:szCs w:val="22"/>
        </w:rPr>
        <w:tab/>
      </w:r>
      <w:r>
        <w:rPr>
          <w:rFonts w:ascii="Arial" w:hAnsi="Arial" w:cs="Arial"/>
          <w:sz w:val="22"/>
          <w:szCs w:val="22"/>
        </w:rPr>
        <w:tab/>
        <w:t>24.148</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3</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4</w:t>
      </w:r>
      <w:r>
        <w:rPr>
          <w:rFonts w:ascii="Arial" w:hAnsi="Arial" w:cs="Arial"/>
          <w:sz w:val="22"/>
          <w:szCs w:val="22"/>
        </w:rPr>
        <w:t xml:space="preserve"> </w:t>
      </w:r>
    </w:p>
    <w:p w:rsidR="007D049C" w:rsidP="007D049C" w:rsidRDefault="007D049C" w14:paraId="0670CF4A" w14:textId="2CC28ADC">
      <w:pPr>
        <w:pStyle w:val="ListParagraph"/>
        <w:tabs>
          <w:tab w:val="left" w:pos="720"/>
        </w:tabs>
        <w:ind w:left="360"/>
        <w:contextualSpacing w:val="0"/>
        <w:rPr>
          <w:rFonts w:ascii="Arial" w:hAnsi="Arial" w:cs="Arial"/>
          <w:sz w:val="22"/>
          <w:szCs w:val="22"/>
        </w:rPr>
      </w:pPr>
      <w:r>
        <w:rPr>
          <w:rFonts w:ascii="Arial" w:hAnsi="Arial" w:cs="Arial"/>
          <w:sz w:val="22"/>
          <w:szCs w:val="22"/>
        </w:rPr>
        <w:tab/>
        <w:t>24.15</w:t>
      </w:r>
      <w:r w:rsidR="006F7752">
        <w:rPr>
          <w:rFonts w:ascii="Arial" w:hAnsi="Arial" w:cs="Arial"/>
          <w:sz w:val="22"/>
          <w:szCs w:val="22"/>
        </w:rPr>
        <w:t>5</w:t>
      </w:r>
      <w:r w:rsidR="006F7752">
        <w:rPr>
          <w:rFonts w:ascii="Arial" w:hAnsi="Arial" w:cs="Arial"/>
          <w:sz w:val="22"/>
          <w:szCs w:val="22"/>
        </w:rPr>
        <w:tab/>
      </w:r>
      <w:r w:rsidR="006F7752">
        <w:rPr>
          <w:rFonts w:ascii="Arial" w:hAnsi="Arial" w:cs="Arial"/>
          <w:sz w:val="22"/>
          <w:szCs w:val="22"/>
        </w:rPr>
        <w:tab/>
        <w:t>24.156</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7</w:t>
      </w:r>
      <w:r>
        <w:rPr>
          <w:rFonts w:ascii="Arial" w:hAnsi="Arial" w:cs="Arial"/>
          <w:sz w:val="22"/>
          <w:szCs w:val="22"/>
        </w:rPr>
        <w:tab/>
      </w:r>
      <w:r>
        <w:rPr>
          <w:rFonts w:ascii="Arial" w:hAnsi="Arial" w:cs="Arial"/>
          <w:sz w:val="22"/>
          <w:szCs w:val="22"/>
        </w:rPr>
        <w:tab/>
        <w:t>24.15</w:t>
      </w:r>
      <w:r w:rsidR="006F7752">
        <w:rPr>
          <w:rFonts w:ascii="Arial" w:hAnsi="Arial" w:cs="Arial"/>
          <w:sz w:val="22"/>
          <w:szCs w:val="22"/>
        </w:rPr>
        <w:t>8</w:t>
      </w:r>
      <w:r>
        <w:rPr>
          <w:rFonts w:ascii="Arial" w:hAnsi="Arial" w:cs="Arial"/>
          <w:sz w:val="22"/>
          <w:szCs w:val="22"/>
        </w:rPr>
        <w:tab/>
      </w:r>
      <w:r>
        <w:rPr>
          <w:rFonts w:ascii="Arial" w:hAnsi="Arial" w:cs="Arial"/>
          <w:sz w:val="22"/>
          <w:szCs w:val="22"/>
        </w:rPr>
        <w:tab/>
      </w:r>
      <w:r w:rsidR="006F7752">
        <w:rPr>
          <w:rFonts w:ascii="Arial" w:hAnsi="Arial" w:cs="Arial"/>
          <w:sz w:val="22"/>
          <w:szCs w:val="22"/>
        </w:rPr>
        <w:t>24.159</w:t>
      </w:r>
      <w:r w:rsidR="006F7752">
        <w:rPr>
          <w:rFonts w:ascii="Arial" w:hAnsi="Arial" w:cs="Arial"/>
          <w:sz w:val="22"/>
          <w:szCs w:val="22"/>
        </w:rPr>
        <w:tab/>
      </w:r>
      <w:r w:rsidR="006F7752">
        <w:rPr>
          <w:rFonts w:ascii="Arial" w:hAnsi="Arial" w:cs="Arial"/>
          <w:sz w:val="22"/>
          <w:szCs w:val="22"/>
        </w:rPr>
        <w:tab/>
      </w:r>
      <w:r>
        <w:rPr>
          <w:rFonts w:ascii="Arial" w:hAnsi="Arial" w:cs="Arial"/>
          <w:sz w:val="22"/>
          <w:szCs w:val="22"/>
        </w:rPr>
        <w:t xml:space="preserve">24.291. </w:t>
      </w:r>
    </w:p>
    <w:p w:rsidR="006F7752" w:rsidP="006F7752" w:rsidRDefault="006F7752" w14:paraId="3E55F316" w14:textId="77777777">
      <w:pPr>
        <w:ind w:left="360"/>
        <w:rPr>
          <w:rFonts w:ascii="Arial" w:hAnsi="Arial" w:cs="Arial"/>
          <w:sz w:val="22"/>
          <w:szCs w:val="22"/>
        </w:rPr>
      </w:pPr>
    </w:p>
    <w:p w:rsidRPr="006F0ACC" w:rsidR="00401753" w:rsidP="009618DF" w:rsidRDefault="006F7752" w14:paraId="01DEFEBE" w14:textId="13A82308">
      <w:pPr>
        <w:suppressAutoHyphens/>
        <w:ind w:left="360"/>
        <w:rPr>
          <w:rFonts w:ascii="Arial" w:hAnsi="Arial" w:cs="Arial"/>
          <w:sz w:val="22"/>
          <w:szCs w:val="22"/>
        </w:rPr>
      </w:pPr>
      <w:r>
        <w:rPr>
          <w:rFonts w:ascii="Arial" w:hAnsi="Arial" w:cs="Arial"/>
          <w:sz w:val="22"/>
          <w:szCs w:val="22"/>
        </w:rPr>
        <w:t>T</w:t>
      </w:r>
      <w:r w:rsidRPr="006F0ACC" w:rsidR="00401753">
        <w:rPr>
          <w:rFonts w:ascii="Arial" w:hAnsi="Arial" w:cs="Arial"/>
          <w:sz w:val="22"/>
          <w:szCs w:val="22"/>
        </w:rPr>
        <w:t>his information collection is aligned with:</w:t>
      </w:r>
      <w:r w:rsidRPr="006F0ACC" w:rsidR="00D60438">
        <w:rPr>
          <w:rFonts w:ascii="Arial" w:hAnsi="Arial" w:cs="Arial"/>
          <w:sz w:val="22"/>
          <w:szCs w:val="22"/>
        </w:rPr>
        <w:t xml:space="preserve"> </w:t>
      </w:r>
    </w:p>
    <w:p w:rsidRPr="006F0ACC" w:rsidR="00401753" w:rsidP="00D60438" w:rsidRDefault="00401753" w14:paraId="2E868937" w14:textId="42465C5F">
      <w:pPr>
        <w:pStyle w:val="ListParagraph"/>
        <w:numPr>
          <w:ilvl w:val="0"/>
          <w:numId w:val="7"/>
        </w:numPr>
        <w:suppressAutoHyphens/>
        <w:spacing w:before="120"/>
        <w:contextualSpacing w:val="0"/>
        <w:rPr>
          <w:rFonts w:ascii="Arial" w:hAnsi="Arial" w:cs="Arial"/>
          <w:sz w:val="22"/>
          <w:szCs w:val="22"/>
        </w:rPr>
      </w:pPr>
      <w:r w:rsidRPr="009E211C">
        <w:rPr>
          <w:rFonts w:ascii="Arial" w:hAnsi="Arial" w:cs="Arial"/>
          <w:sz w:val="22"/>
          <w:szCs w:val="22"/>
          <w:u w:val="single"/>
        </w:rPr>
        <w:t>Line of Business/Sub-function:</w:t>
      </w:r>
      <w:r w:rsidRPr="006F0ACC">
        <w:rPr>
          <w:rFonts w:ascii="Arial" w:hAnsi="Arial" w:cs="Arial"/>
          <w:sz w:val="22"/>
          <w:szCs w:val="22"/>
        </w:rPr>
        <w:t xml:space="preserve">  General Government/Taxation Management.</w:t>
      </w:r>
      <w:r w:rsidRPr="006F0ACC" w:rsidR="00D60438">
        <w:rPr>
          <w:rFonts w:ascii="Arial" w:hAnsi="Arial" w:cs="Arial"/>
          <w:sz w:val="22"/>
          <w:szCs w:val="22"/>
        </w:rPr>
        <w:t xml:space="preserve"> </w:t>
      </w:r>
    </w:p>
    <w:p w:rsidRPr="006F0ACC" w:rsidR="00401753" w:rsidP="00D460BA" w:rsidRDefault="00401753" w14:paraId="7A4AC49D" w14:textId="635DF67F">
      <w:pPr>
        <w:pStyle w:val="ListParagraph"/>
        <w:numPr>
          <w:ilvl w:val="0"/>
          <w:numId w:val="7"/>
        </w:numPr>
        <w:suppressAutoHyphens/>
        <w:spacing w:before="120"/>
        <w:contextualSpacing w:val="0"/>
        <w:rPr>
          <w:rFonts w:ascii="Arial" w:hAnsi="Arial" w:cs="Arial"/>
          <w:sz w:val="22"/>
          <w:szCs w:val="22"/>
        </w:rPr>
      </w:pPr>
      <w:r w:rsidRPr="009E211C">
        <w:rPr>
          <w:rFonts w:ascii="Arial" w:hAnsi="Arial" w:cs="Arial"/>
          <w:sz w:val="22"/>
          <w:szCs w:val="22"/>
          <w:u w:val="single"/>
        </w:rPr>
        <w:t>IT Investment:</w:t>
      </w:r>
      <w:r w:rsidRPr="006F0ACC">
        <w:rPr>
          <w:rFonts w:ascii="Arial" w:hAnsi="Arial" w:cs="Arial"/>
          <w:sz w:val="22"/>
          <w:szCs w:val="22"/>
        </w:rPr>
        <w:t xml:space="preserve">  </w:t>
      </w:r>
      <w:r w:rsidRPr="006F0ACC" w:rsidR="00D460BA">
        <w:rPr>
          <w:rFonts w:ascii="Arial" w:hAnsi="Arial" w:cs="Arial"/>
          <w:sz w:val="22"/>
          <w:szCs w:val="22"/>
        </w:rPr>
        <w:t xml:space="preserve">Tax Major Application </w:t>
      </w:r>
      <w:r w:rsidR="000901B7">
        <w:rPr>
          <w:rFonts w:ascii="Arial" w:hAnsi="Arial" w:cs="Arial"/>
          <w:sz w:val="22"/>
          <w:szCs w:val="22"/>
        </w:rPr>
        <w:t>s</w:t>
      </w:r>
      <w:r w:rsidRPr="006F0ACC" w:rsidR="00D460BA">
        <w:rPr>
          <w:rFonts w:ascii="Arial" w:hAnsi="Arial" w:cs="Arial"/>
          <w:sz w:val="22"/>
          <w:szCs w:val="22"/>
        </w:rPr>
        <w:t>ystem</w:t>
      </w:r>
      <w:r w:rsidR="000901B7">
        <w:rPr>
          <w:rFonts w:ascii="Arial" w:hAnsi="Arial" w:cs="Arial"/>
          <w:sz w:val="22"/>
          <w:szCs w:val="22"/>
        </w:rPr>
        <w:t>s</w:t>
      </w:r>
      <w:r w:rsidR="00D36A5E">
        <w:rPr>
          <w:rFonts w:ascii="Arial" w:hAnsi="Arial" w:cs="Arial"/>
          <w:sz w:val="22"/>
          <w:szCs w:val="22"/>
        </w:rPr>
        <w:t>.</w:t>
      </w:r>
      <w:r w:rsidRPr="006F0ACC" w:rsidR="00D460BA">
        <w:rPr>
          <w:rFonts w:ascii="Arial" w:hAnsi="Arial" w:cs="Arial"/>
          <w:sz w:val="22"/>
          <w:szCs w:val="22"/>
        </w:rPr>
        <w:t xml:space="preserve"> </w:t>
      </w:r>
    </w:p>
    <w:p w:rsidRPr="00090251" w:rsidR="005E4F99" w:rsidRDefault="005E4F99" w14:paraId="2165BFBC" w14:textId="77777777">
      <w:pPr>
        <w:suppressAutoHyphens/>
        <w:rPr>
          <w:rFonts w:ascii="Arial" w:hAnsi="Arial" w:cs="Arial"/>
          <w:sz w:val="36"/>
          <w:szCs w:val="36"/>
        </w:rPr>
      </w:pPr>
    </w:p>
    <w:p w:rsidRPr="007A5D4B" w:rsidR="00AF1157" w:rsidP="00DB04D8" w:rsidRDefault="00AF1157" w14:paraId="57795D25" w14:textId="4FA74F41">
      <w:pPr>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AF1157" w:rsidP="001607C5" w:rsidRDefault="00AF1157" w14:paraId="65F74A14" w14:textId="23D9EA34">
      <w:pPr>
        <w:suppressAutoHyphens/>
        <w:ind w:left="360"/>
        <w:rPr>
          <w:rFonts w:ascii="Arial" w:hAnsi="Arial" w:cs="Arial"/>
          <w:sz w:val="22"/>
          <w:szCs w:val="22"/>
        </w:rPr>
      </w:pPr>
    </w:p>
    <w:p w:rsidRPr="00D25863" w:rsidR="006F7752" w:rsidP="001607C5" w:rsidRDefault="000D42A2" w14:paraId="16A3D82D" w14:textId="6F15178E">
      <w:pPr>
        <w:ind w:left="360"/>
        <w:rPr>
          <w:rFonts w:ascii="Arial" w:hAnsi="Arial" w:cs="Arial"/>
          <w:sz w:val="22"/>
          <w:szCs w:val="22"/>
        </w:rPr>
      </w:pPr>
      <w:r w:rsidRPr="00D25863">
        <w:rPr>
          <w:rFonts w:ascii="Arial" w:hAnsi="Arial" w:cs="Arial"/>
          <w:sz w:val="22"/>
          <w:szCs w:val="22"/>
        </w:rPr>
        <w:t xml:space="preserve">TTB uses the information on </w:t>
      </w:r>
      <w:r w:rsidRPr="00D25863" w:rsidR="00BE081B">
        <w:rPr>
          <w:rFonts w:ascii="Arial" w:hAnsi="Arial" w:cs="Arial"/>
          <w:sz w:val="22"/>
          <w:szCs w:val="22"/>
        </w:rPr>
        <w:t xml:space="preserve">the wine premises application form, </w:t>
      </w:r>
      <w:r w:rsidRPr="00D25863">
        <w:rPr>
          <w:rFonts w:ascii="Arial" w:hAnsi="Arial" w:cs="Arial"/>
          <w:sz w:val="22"/>
          <w:szCs w:val="22"/>
        </w:rPr>
        <w:t>TTB F 5120.25</w:t>
      </w:r>
      <w:r w:rsidRPr="00D25863" w:rsidR="00BE081B">
        <w:rPr>
          <w:rFonts w:ascii="Arial" w:hAnsi="Arial" w:cs="Arial"/>
          <w:sz w:val="22"/>
          <w:szCs w:val="22"/>
        </w:rPr>
        <w:t>,</w:t>
      </w:r>
      <w:r w:rsidRPr="00D25863">
        <w:rPr>
          <w:rFonts w:ascii="Arial" w:hAnsi="Arial" w:cs="Arial"/>
          <w:sz w:val="22"/>
          <w:szCs w:val="22"/>
        </w:rPr>
        <w:t xml:space="preserve"> </w:t>
      </w:r>
      <w:r w:rsidRPr="00D25863" w:rsidR="00BE081B">
        <w:rPr>
          <w:rFonts w:ascii="Arial" w:hAnsi="Arial" w:cs="Arial"/>
          <w:sz w:val="22"/>
          <w:szCs w:val="22"/>
        </w:rPr>
        <w:t xml:space="preserve">and the attached supporting documents </w:t>
      </w:r>
      <w:r w:rsidRPr="00D25863">
        <w:rPr>
          <w:rFonts w:ascii="Arial" w:hAnsi="Arial" w:cs="Arial"/>
          <w:sz w:val="22"/>
          <w:szCs w:val="22"/>
        </w:rPr>
        <w:t>to determine</w:t>
      </w:r>
      <w:r w:rsidRPr="00D25863" w:rsidR="00BE081B">
        <w:rPr>
          <w:rFonts w:ascii="Arial" w:hAnsi="Arial" w:cs="Arial"/>
          <w:sz w:val="22"/>
          <w:szCs w:val="22"/>
        </w:rPr>
        <w:t xml:space="preserve"> t</w:t>
      </w:r>
      <w:r w:rsidRPr="00D25863">
        <w:rPr>
          <w:rFonts w:ascii="Arial" w:hAnsi="Arial" w:cs="Arial"/>
          <w:sz w:val="22"/>
          <w:szCs w:val="22"/>
        </w:rPr>
        <w:t>he location and ex</w:t>
      </w:r>
      <w:r w:rsidRPr="00D25863">
        <w:rPr>
          <w:rFonts w:ascii="Arial" w:hAnsi="Arial" w:cs="Arial"/>
          <w:sz w:val="22"/>
          <w:szCs w:val="22"/>
          <w:lang w:val="en"/>
        </w:rPr>
        <w:t xml:space="preserve">tent of the proposed wine </w:t>
      </w:r>
      <w:r w:rsidRPr="00D25863">
        <w:rPr>
          <w:rFonts w:ascii="Arial" w:hAnsi="Arial" w:cs="Arial"/>
          <w:sz w:val="22"/>
          <w:szCs w:val="22"/>
          <w:lang w:val="en"/>
        </w:rPr>
        <w:lastRenderedPageBreak/>
        <w:t>premises, the type of operations to be conducted on such premises</w:t>
      </w:r>
      <w:r w:rsidRPr="00D25863" w:rsidR="00BE081B">
        <w:rPr>
          <w:rFonts w:ascii="Arial" w:hAnsi="Arial" w:cs="Arial"/>
          <w:sz w:val="22"/>
          <w:szCs w:val="22"/>
          <w:lang w:val="en"/>
        </w:rPr>
        <w:t xml:space="preserve">, and if those operations will be in conformity with </w:t>
      </w:r>
      <w:r w:rsidR="00B83FB6">
        <w:rPr>
          <w:rFonts w:ascii="Arial" w:hAnsi="Arial" w:cs="Arial"/>
          <w:sz w:val="22"/>
          <w:szCs w:val="22"/>
          <w:lang w:val="en"/>
        </w:rPr>
        <w:t xml:space="preserve">Federal </w:t>
      </w:r>
      <w:r w:rsidRPr="00D25863" w:rsidR="00BE081B">
        <w:rPr>
          <w:rFonts w:ascii="Arial" w:hAnsi="Arial" w:cs="Arial"/>
          <w:sz w:val="22"/>
          <w:szCs w:val="22"/>
          <w:lang w:val="en"/>
        </w:rPr>
        <w:t xml:space="preserve">law and regulations.  TTB uses the information on the wine bond form, TTB F 5120.36, to identify the bonded premises, the </w:t>
      </w:r>
      <w:r w:rsidRPr="00D25863" w:rsidR="006A4C86">
        <w:rPr>
          <w:rFonts w:ascii="Arial" w:hAnsi="Arial" w:cs="Arial"/>
          <w:sz w:val="22"/>
          <w:szCs w:val="22"/>
          <w:lang w:val="en"/>
        </w:rPr>
        <w:t xml:space="preserve">type and  amount of the bond, the </w:t>
      </w:r>
      <w:r w:rsidRPr="00D25863" w:rsidR="00BE081B">
        <w:rPr>
          <w:rFonts w:ascii="Arial" w:hAnsi="Arial" w:cs="Arial"/>
          <w:sz w:val="22"/>
          <w:szCs w:val="22"/>
          <w:lang w:val="en"/>
        </w:rPr>
        <w:t>bond’s surety</w:t>
      </w:r>
      <w:r w:rsidRPr="00D25863" w:rsidR="006A4C86">
        <w:rPr>
          <w:rFonts w:ascii="Arial" w:hAnsi="Arial" w:cs="Arial"/>
          <w:sz w:val="22"/>
          <w:szCs w:val="22"/>
          <w:lang w:val="en"/>
        </w:rPr>
        <w:t xml:space="preserve"> (if any)</w:t>
      </w:r>
      <w:r w:rsidRPr="00D25863" w:rsidR="00BE081B">
        <w:rPr>
          <w:rFonts w:ascii="Arial" w:hAnsi="Arial" w:cs="Arial"/>
          <w:sz w:val="22"/>
          <w:szCs w:val="22"/>
          <w:lang w:val="en"/>
        </w:rPr>
        <w:t xml:space="preserve">, and to determine if the required bond will provide adequate protection for the revenue.  The use of these standardized forms provides TTB with an </w:t>
      </w:r>
      <w:r w:rsidRPr="00D25863">
        <w:rPr>
          <w:rFonts w:ascii="Arial" w:hAnsi="Arial" w:cs="Arial"/>
          <w:sz w:val="22"/>
          <w:szCs w:val="22"/>
        </w:rPr>
        <w:t>efficient method of collecting the required information</w:t>
      </w:r>
      <w:r w:rsidR="00E9337B">
        <w:rPr>
          <w:rFonts w:ascii="Arial" w:hAnsi="Arial" w:cs="Arial"/>
          <w:sz w:val="22"/>
          <w:szCs w:val="22"/>
        </w:rPr>
        <w:t>, which is necessary to protect the revenue</w:t>
      </w:r>
      <w:r w:rsidRPr="00D25863" w:rsidR="005E09BB">
        <w:rPr>
          <w:rFonts w:ascii="Arial" w:hAnsi="Arial" w:cs="Arial"/>
          <w:sz w:val="22"/>
          <w:szCs w:val="22"/>
        </w:rPr>
        <w:t xml:space="preserve">. </w:t>
      </w:r>
    </w:p>
    <w:p w:rsidRPr="00090251" w:rsidR="00AF1157" w:rsidP="004806AE" w:rsidRDefault="00AF1157" w14:paraId="1AD82D61" w14:textId="77777777">
      <w:pPr>
        <w:ind w:left="576" w:hanging="576"/>
        <w:rPr>
          <w:rFonts w:ascii="Arial" w:hAnsi="Arial" w:cs="Arial"/>
          <w:sz w:val="36"/>
          <w:szCs w:val="36"/>
        </w:rPr>
      </w:pPr>
    </w:p>
    <w:p w:rsidRPr="007A5D4B" w:rsidR="00AF1157" w:rsidP="000E68C5" w:rsidRDefault="00CA7E3C" w14:paraId="7251A3F3"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Pr="007A5D4B" w:rsidR="00AF1157" w:rsidP="000E68C5" w:rsidRDefault="00AF1157" w14:paraId="410B8695" w14:textId="77777777">
      <w:pPr>
        <w:suppressAutoHyphens/>
        <w:rPr>
          <w:rFonts w:ascii="Arial" w:hAnsi="Arial" w:cs="Arial"/>
          <w:sz w:val="22"/>
          <w:szCs w:val="22"/>
        </w:rPr>
      </w:pPr>
    </w:p>
    <w:p w:rsidR="009078EC" w:rsidP="005E09BB" w:rsidRDefault="005E09BB" w14:paraId="177E35B4" w14:textId="41926242">
      <w:pPr>
        <w:ind w:left="360"/>
        <w:rPr>
          <w:rFonts w:ascii="Arial" w:hAnsi="Arial" w:cs="Arial"/>
          <w:sz w:val="22"/>
          <w:szCs w:val="22"/>
        </w:rPr>
      </w:pPr>
      <w:r w:rsidRPr="00030469">
        <w:rPr>
          <w:rFonts w:ascii="Arial" w:hAnsi="Arial" w:cs="Arial"/>
          <w:sz w:val="22"/>
          <w:szCs w:val="22"/>
        </w:rPr>
        <w:t>Th</w:t>
      </w:r>
      <w:r>
        <w:rPr>
          <w:rFonts w:ascii="Arial" w:hAnsi="Arial" w:cs="Arial"/>
          <w:sz w:val="22"/>
          <w:szCs w:val="22"/>
        </w:rPr>
        <w:t xml:space="preserve">e </w:t>
      </w:r>
      <w:r w:rsidR="006A4C86">
        <w:rPr>
          <w:rFonts w:ascii="Arial" w:hAnsi="Arial" w:cs="Arial"/>
          <w:sz w:val="22"/>
          <w:szCs w:val="22"/>
        </w:rPr>
        <w:t>information required by the wine premises application</w:t>
      </w:r>
      <w:r w:rsidR="00086648">
        <w:rPr>
          <w:rFonts w:ascii="Arial" w:hAnsi="Arial" w:cs="Arial"/>
          <w:sz w:val="22"/>
          <w:szCs w:val="22"/>
        </w:rPr>
        <w:t xml:space="preserve"> and wine bond</w:t>
      </w:r>
      <w:r w:rsidR="006A4C86">
        <w:rPr>
          <w:rFonts w:ascii="Arial" w:hAnsi="Arial" w:cs="Arial"/>
          <w:sz w:val="22"/>
          <w:szCs w:val="22"/>
        </w:rPr>
        <w:t xml:space="preserve"> </w:t>
      </w:r>
      <w:r>
        <w:rPr>
          <w:rFonts w:ascii="Arial" w:hAnsi="Arial" w:cs="Arial"/>
          <w:sz w:val="22"/>
          <w:szCs w:val="22"/>
        </w:rPr>
        <w:t xml:space="preserve">may be </w:t>
      </w:r>
      <w:r w:rsidR="009D4A0A">
        <w:rPr>
          <w:rFonts w:ascii="Arial" w:hAnsi="Arial" w:cs="Arial"/>
          <w:sz w:val="22"/>
          <w:szCs w:val="22"/>
        </w:rPr>
        <w:t xml:space="preserve">completed and </w:t>
      </w:r>
      <w:r w:rsidR="00FF6F25">
        <w:rPr>
          <w:rFonts w:ascii="Arial" w:hAnsi="Arial" w:cs="Arial"/>
          <w:sz w:val="22"/>
          <w:szCs w:val="22"/>
        </w:rPr>
        <w:t>submitted</w:t>
      </w:r>
      <w:r w:rsidR="00086648">
        <w:rPr>
          <w:rFonts w:ascii="Arial" w:hAnsi="Arial" w:cs="Arial"/>
          <w:sz w:val="22"/>
          <w:szCs w:val="22"/>
        </w:rPr>
        <w:t xml:space="preserve"> </w:t>
      </w:r>
      <w:r w:rsidR="00FF6F25">
        <w:rPr>
          <w:rFonts w:ascii="Arial" w:hAnsi="Arial" w:cs="Arial"/>
          <w:sz w:val="22"/>
          <w:szCs w:val="22"/>
        </w:rPr>
        <w:t>electronically</w:t>
      </w:r>
      <w:r w:rsidRPr="00AA552A">
        <w:rPr>
          <w:rFonts w:ascii="Arial" w:hAnsi="Arial" w:cs="Arial"/>
          <w:sz w:val="22"/>
          <w:szCs w:val="22"/>
        </w:rPr>
        <w:t xml:space="preserve"> </w:t>
      </w:r>
      <w:r>
        <w:rPr>
          <w:rFonts w:ascii="Arial" w:hAnsi="Arial" w:cs="Arial"/>
          <w:sz w:val="22"/>
          <w:szCs w:val="22"/>
        </w:rPr>
        <w:t>via TTB’s Permits Online (</w:t>
      </w:r>
      <w:r w:rsidRPr="00030469">
        <w:rPr>
          <w:rFonts w:ascii="Arial" w:hAnsi="Arial" w:cs="Arial"/>
          <w:sz w:val="22"/>
          <w:szCs w:val="22"/>
        </w:rPr>
        <w:t>PONL</w:t>
      </w:r>
      <w:r>
        <w:rPr>
          <w:rFonts w:ascii="Arial" w:hAnsi="Arial" w:cs="Arial"/>
          <w:sz w:val="22"/>
          <w:szCs w:val="22"/>
        </w:rPr>
        <w:t>) system</w:t>
      </w:r>
      <w:r w:rsidR="00616614">
        <w:rPr>
          <w:rFonts w:ascii="Arial" w:hAnsi="Arial" w:cs="Arial"/>
          <w:sz w:val="22"/>
          <w:szCs w:val="22"/>
        </w:rPr>
        <w:t>’s Winery Application</w:t>
      </w:r>
      <w:r w:rsidR="00323320">
        <w:rPr>
          <w:rFonts w:ascii="Arial" w:hAnsi="Arial" w:cs="Arial"/>
          <w:sz w:val="22"/>
          <w:szCs w:val="22"/>
        </w:rPr>
        <w:t xml:space="preserve">.  Access to PONL, the </w:t>
      </w:r>
      <w:r w:rsidR="0038070B">
        <w:rPr>
          <w:rFonts w:ascii="Arial" w:hAnsi="Arial" w:cs="Arial"/>
          <w:sz w:val="22"/>
          <w:szCs w:val="22"/>
        </w:rPr>
        <w:t>PONL Tutorial</w:t>
      </w:r>
      <w:r w:rsidR="00323320">
        <w:rPr>
          <w:rFonts w:ascii="Arial" w:hAnsi="Arial" w:cs="Arial"/>
          <w:sz w:val="22"/>
          <w:szCs w:val="22"/>
        </w:rPr>
        <w:t>,</w:t>
      </w:r>
      <w:r w:rsidR="0038070B">
        <w:rPr>
          <w:rFonts w:ascii="Arial" w:hAnsi="Arial" w:cs="Arial"/>
          <w:sz w:val="22"/>
          <w:szCs w:val="22"/>
        </w:rPr>
        <w:t xml:space="preserve"> and </w:t>
      </w:r>
      <w:r w:rsidR="00323320">
        <w:rPr>
          <w:rFonts w:ascii="Arial" w:hAnsi="Arial" w:cs="Arial"/>
          <w:sz w:val="22"/>
          <w:szCs w:val="22"/>
        </w:rPr>
        <w:t>other customer information is ava</w:t>
      </w:r>
      <w:r w:rsidR="0038070B">
        <w:rPr>
          <w:rFonts w:ascii="Arial" w:hAnsi="Arial" w:cs="Arial"/>
          <w:sz w:val="22"/>
          <w:szCs w:val="22"/>
        </w:rPr>
        <w:t>ilable on the TTB website at</w:t>
      </w:r>
      <w:r w:rsidR="00323320">
        <w:rPr>
          <w:rFonts w:ascii="Arial" w:hAnsi="Arial" w:cs="Arial"/>
          <w:sz w:val="22"/>
          <w:szCs w:val="22"/>
        </w:rPr>
        <w:t xml:space="preserve"> </w:t>
      </w:r>
      <w:r w:rsidRPr="00323320" w:rsidR="00323320">
        <w:rPr>
          <w:rFonts w:ascii="Arial" w:hAnsi="Arial" w:cs="Arial"/>
          <w:i/>
          <w:sz w:val="22"/>
          <w:szCs w:val="22"/>
        </w:rPr>
        <w:t>https://www.ttb.gov/ponl/customer-support</w:t>
      </w:r>
      <w:r w:rsidR="00323320">
        <w:rPr>
          <w:rFonts w:ascii="Arial" w:hAnsi="Arial" w:cs="Arial"/>
          <w:sz w:val="22"/>
          <w:szCs w:val="22"/>
        </w:rPr>
        <w:t xml:space="preserve">.  In addition, </w:t>
      </w:r>
      <w:r w:rsidRPr="00C64D2C" w:rsidR="009E211C">
        <w:rPr>
          <w:rFonts w:ascii="Arial" w:hAnsi="Arial" w:cs="Arial"/>
          <w:sz w:val="22"/>
          <w:szCs w:val="22"/>
        </w:rPr>
        <w:t>TTB F</w:t>
      </w:r>
      <w:r w:rsidR="009E211C">
        <w:rPr>
          <w:rFonts w:ascii="Arial" w:hAnsi="Arial" w:cs="Arial"/>
          <w:sz w:val="22"/>
          <w:szCs w:val="22"/>
        </w:rPr>
        <w:t> </w:t>
      </w:r>
      <w:r w:rsidRPr="00C64D2C" w:rsidR="009E211C">
        <w:rPr>
          <w:rFonts w:ascii="Arial" w:hAnsi="Arial" w:cs="Arial"/>
          <w:sz w:val="22"/>
          <w:szCs w:val="22"/>
        </w:rPr>
        <w:t>51</w:t>
      </w:r>
      <w:r w:rsidR="00323320">
        <w:rPr>
          <w:rFonts w:ascii="Arial" w:hAnsi="Arial" w:cs="Arial"/>
          <w:sz w:val="22"/>
          <w:szCs w:val="22"/>
        </w:rPr>
        <w:t>20.25 and TTB F </w:t>
      </w:r>
      <w:r w:rsidR="009E211C">
        <w:rPr>
          <w:rFonts w:ascii="Arial" w:hAnsi="Arial" w:cs="Arial"/>
          <w:sz w:val="22"/>
          <w:szCs w:val="22"/>
        </w:rPr>
        <w:t xml:space="preserve">5120.36 </w:t>
      </w:r>
      <w:r>
        <w:rPr>
          <w:rFonts w:ascii="Arial" w:hAnsi="Arial" w:cs="Arial"/>
          <w:sz w:val="22"/>
          <w:szCs w:val="22"/>
        </w:rPr>
        <w:t xml:space="preserve">are available </w:t>
      </w:r>
      <w:r w:rsidR="009078EC">
        <w:rPr>
          <w:rFonts w:ascii="Arial" w:hAnsi="Arial" w:cs="Arial"/>
          <w:sz w:val="22"/>
          <w:szCs w:val="22"/>
        </w:rPr>
        <w:t>as fillable-printable forms</w:t>
      </w:r>
      <w:r w:rsidR="009D4A0A">
        <w:rPr>
          <w:rFonts w:ascii="Arial" w:hAnsi="Arial" w:cs="Arial"/>
          <w:sz w:val="22"/>
          <w:szCs w:val="22"/>
        </w:rPr>
        <w:t xml:space="preserve"> </w:t>
      </w:r>
      <w:r>
        <w:rPr>
          <w:rFonts w:ascii="Arial" w:hAnsi="Arial" w:cs="Arial"/>
          <w:sz w:val="22"/>
          <w:szCs w:val="22"/>
        </w:rPr>
        <w:t>on the TTB website forms page at</w:t>
      </w:r>
      <w:r w:rsidR="008016E3">
        <w:rPr>
          <w:rFonts w:ascii="Arial" w:hAnsi="Arial" w:cs="Arial"/>
          <w:sz w:val="22"/>
          <w:szCs w:val="22"/>
        </w:rPr>
        <w:t xml:space="preserve"> </w:t>
      </w:r>
      <w:r w:rsidRPr="009078EC" w:rsidR="009078EC">
        <w:rPr>
          <w:rFonts w:ascii="Arial" w:hAnsi="Arial" w:cs="Arial"/>
          <w:i/>
          <w:sz w:val="22"/>
          <w:szCs w:val="22"/>
        </w:rPr>
        <w:t>https://www.ttb.gov/forms</w:t>
      </w:r>
      <w:r w:rsidR="009078EC">
        <w:rPr>
          <w:rFonts w:ascii="Arial" w:hAnsi="Arial" w:cs="Arial"/>
          <w:sz w:val="22"/>
          <w:szCs w:val="22"/>
        </w:rPr>
        <w:t xml:space="preserve">, as are supplemental instructions for both forms and a bond amount worksheet. </w:t>
      </w:r>
    </w:p>
    <w:p w:rsidRPr="00090251" w:rsidR="00AF1157" w:rsidP="004806AE" w:rsidRDefault="00AF1157" w14:paraId="3B34A6B3" w14:textId="77777777">
      <w:pPr>
        <w:suppressAutoHyphens/>
        <w:rPr>
          <w:rFonts w:ascii="Arial" w:hAnsi="Arial" w:cs="Arial"/>
          <w:sz w:val="36"/>
          <w:szCs w:val="36"/>
        </w:rPr>
      </w:pPr>
    </w:p>
    <w:p w:rsidRPr="007A5D4B" w:rsidR="00AF1157" w:rsidP="000E68C5" w:rsidRDefault="00CA7E3C" w14:paraId="6DEC025B" w14:textId="77777777">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What efforts are used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r w:rsidRPr="007A5D4B" w:rsidR="00DF5F98">
        <w:rPr>
          <w:rFonts w:ascii="Arial" w:hAnsi="Arial" w:cs="Arial"/>
          <w:i/>
          <w:sz w:val="22"/>
          <w:szCs w:val="22"/>
        </w:rPr>
        <w:t xml:space="preserve"> </w:t>
      </w:r>
    </w:p>
    <w:p w:rsidRPr="007A5D4B" w:rsidR="00AF1157" w:rsidP="000E68C5" w:rsidRDefault="00AF1157" w14:paraId="12235B64" w14:textId="77777777">
      <w:pPr>
        <w:suppressAutoHyphens/>
        <w:ind w:left="480" w:hanging="480"/>
        <w:rPr>
          <w:rFonts w:ascii="Arial" w:hAnsi="Arial" w:cs="Arial"/>
          <w:sz w:val="22"/>
          <w:szCs w:val="22"/>
        </w:rPr>
      </w:pPr>
    </w:p>
    <w:p w:rsidR="00C64D2C" w:rsidP="009618DF" w:rsidRDefault="009078EC" w14:paraId="74585E07" w14:textId="0F57F149">
      <w:pPr>
        <w:suppressAutoHyphens/>
        <w:ind w:left="360"/>
        <w:rPr>
          <w:rFonts w:ascii="Arial" w:hAnsi="Arial" w:cs="Arial"/>
          <w:sz w:val="22"/>
          <w:szCs w:val="22"/>
        </w:rPr>
      </w:pPr>
      <w:r>
        <w:rPr>
          <w:rFonts w:ascii="Arial" w:hAnsi="Arial" w:cs="Arial"/>
          <w:sz w:val="22"/>
          <w:szCs w:val="22"/>
        </w:rPr>
        <w:t xml:space="preserve">This information collection request requires wine premises and bond information that is pertinent and specific to each respondent.  </w:t>
      </w:r>
      <w:r w:rsidRPr="00C64D2C" w:rsidR="00C64D2C">
        <w:rPr>
          <w:rFonts w:ascii="Arial" w:hAnsi="Arial" w:cs="Arial"/>
          <w:sz w:val="22"/>
          <w:szCs w:val="22"/>
        </w:rPr>
        <w:t xml:space="preserve">As far as </w:t>
      </w:r>
      <w:r w:rsidR="00D36A5E">
        <w:rPr>
          <w:rFonts w:ascii="Arial" w:hAnsi="Arial" w:cs="Arial"/>
          <w:sz w:val="22"/>
          <w:szCs w:val="22"/>
        </w:rPr>
        <w:t xml:space="preserve">TTB </w:t>
      </w:r>
      <w:r w:rsidRPr="00C64D2C" w:rsidR="00C64D2C">
        <w:rPr>
          <w:rFonts w:ascii="Arial" w:hAnsi="Arial" w:cs="Arial"/>
          <w:sz w:val="22"/>
          <w:szCs w:val="22"/>
        </w:rPr>
        <w:t>can determine, similar information is not available elsewhere.</w:t>
      </w:r>
      <w:r w:rsidR="00C64D2C">
        <w:rPr>
          <w:rFonts w:ascii="Arial" w:hAnsi="Arial" w:cs="Arial"/>
          <w:sz w:val="22"/>
          <w:szCs w:val="22"/>
        </w:rPr>
        <w:t xml:space="preserve"> </w:t>
      </w:r>
    </w:p>
    <w:p w:rsidRPr="008016E3" w:rsidR="008016E3" w:rsidP="008016E3" w:rsidRDefault="008016E3" w14:paraId="0454AC35" w14:textId="77777777">
      <w:pPr>
        <w:suppressAutoHyphens/>
        <w:rPr>
          <w:rFonts w:ascii="Arial" w:hAnsi="Arial" w:cs="Arial"/>
          <w:sz w:val="36"/>
          <w:szCs w:val="36"/>
        </w:rPr>
      </w:pPr>
    </w:p>
    <w:p w:rsidRPr="007A5D4B" w:rsidR="00AF1157" w:rsidRDefault="007A5D4B" w14:paraId="5E0C64C5" w14:textId="5FDA2DAF">
      <w:pPr>
        <w:suppressAutoHyphens/>
        <w:rPr>
          <w:rFonts w:ascii="Arial" w:hAnsi="Arial" w:cs="Arial"/>
          <w:i/>
          <w:sz w:val="22"/>
          <w:szCs w:val="22"/>
        </w:rPr>
      </w:pPr>
      <w:r w:rsidRPr="00D25863">
        <w:rPr>
          <w:rFonts w:ascii="Arial" w:hAnsi="Arial" w:cs="Arial"/>
          <w:i/>
          <w:sz w:val="22"/>
          <w:szCs w:val="22"/>
        </w:rPr>
        <w:t xml:space="preserve">5.  </w:t>
      </w:r>
      <w:r w:rsidRPr="00D25863" w:rsidR="00AF1157">
        <w:rPr>
          <w:rFonts w:ascii="Arial" w:hAnsi="Arial" w:cs="Arial"/>
          <w:i/>
          <w:sz w:val="22"/>
          <w:szCs w:val="22"/>
        </w:rPr>
        <w:t>If this collection of information impacts small businesses or other small entities,</w:t>
      </w:r>
      <w:r w:rsidRPr="00D25863" w:rsidR="00DF5F98">
        <w:rPr>
          <w:rFonts w:ascii="Arial" w:hAnsi="Arial" w:cs="Arial"/>
          <w:i/>
          <w:sz w:val="22"/>
          <w:szCs w:val="22"/>
        </w:rPr>
        <w:t xml:space="preserve"> </w:t>
      </w:r>
      <w:r w:rsidRPr="00D25863" w:rsidR="00AF1157">
        <w:rPr>
          <w:rFonts w:ascii="Arial" w:hAnsi="Arial" w:cs="Arial"/>
          <w:i/>
          <w:sz w:val="22"/>
          <w:szCs w:val="22"/>
        </w:rPr>
        <w:t>what methods are used to minimize burden?</w:t>
      </w:r>
      <w:r w:rsidRPr="007A5D4B">
        <w:rPr>
          <w:rFonts w:ascii="Arial" w:hAnsi="Arial" w:cs="Arial"/>
          <w:i/>
          <w:sz w:val="22"/>
          <w:szCs w:val="22"/>
        </w:rPr>
        <w:t xml:space="preserve"> </w:t>
      </w:r>
    </w:p>
    <w:p w:rsidRPr="007A5D4B" w:rsidR="007A5D4B" w:rsidRDefault="007A5D4B" w14:paraId="1C82BF52" w14:textId="77777777">
      <w:pPr>
        <w:suppressAutoHyphens/>
        <w:ind w:left="480" w:hanging="480"/>
        <w:rPr>
          <w:rFonts w:ascii="Arial" w:hAnsi="Arial" w:cs="Arial"/>
          <w:sz w:val="22"/>
          <w:szCs w:val="22"/>
        </w:rPr>
      </w:pPr>
    </w:p>
    <w:p w:rsidR="007A5D4B" w:rsidP="00D25863" w:rsidRDefault="009078EC" w14:paraId="173AF626" w14:textId="0172BFBF">
      <w:pPr>
        <w:ind w:left="360"/>
        <w:rPr>
          <w:rFonts w:ascii="Arial" w:hAnsi="Arial" w:cs="Arial"/>
          <w:sz w:val="22"/>
          <w:szCs w:val="22"/>
        </w:rPr>
      </w:pPr>
      <w:r>
        <w:rPr>
          <w:rFonts w:ascii="Arial" w:hAnsi="Arial" w:cs="Arial"/>
          <w:sz w:val="22"/>
          <w:szCs w:val="22"/>
        </w:rPr>
        <w:t>As a matter of law, the IRC mandates t</w:t>
      </w:r>
      <w:r w:rsidR="00D25863">
        <w:rPr>
          <w:rFonts w:ascii="Arial" w:hAnsi="Arial" w:cs="Arial"/>
          <w:sz w:val="22"/>
          <w:szCs w:val="22"/>
        </w:rPr>
        <w:t xml:space="preserve">he filing of an application to establish a wine premises and </w:t>
      </w:r>
      <w:r>
        <w:rPr>
          <w:rFonts w:ascii="Arial" w:hAnsi="Arial" w:cs="Arial"/>
          <w:sz w:val="22"/>
          <w:szCs w:val="22"/>
        </w:rPr>
        <w:t xml:space="preserve">the submission of a wine bond.  </w:t>
      </w:r>
      <w:r w:rsidR="002E029C">
        <w:rPr>
          <w:rFonts w:ascii="Arial" w:hAnsi="Arial" w:cs="Arial"/>
          <w:sz w:val="22"/>
          <w:szCs w:val="22"/>
        </w:rPr>
        <w:t>Except to the extent authorized under the bond exemption set forth in 26 U.S.C. 5551(d</w:t>
      </w:r>
      <w:r>
        <w:rPr>
          <w:rFonts w:ascii="Arial" w:hAnsi="Arial" w:cs="Arial"/>
          <w:sz w:val="22"/>
          <w:szCs w:val="22"/>
        </w:rPr>
        <w:t>) for certain small wine taxpayers</w:t>
      </w:r>
      <w:r w:rsidR="002E029C">
        <w:rPr>
          <w:rFonts w:ascii="Arial" w:hAnsi="Arial" w:cs="Arial"/>
          <w:sz w:val="22"/>
          <w:szCs w:val="22"/>
        </w:rPr>
        <w:t>, t</w:t>
      </w:r>
      <w:r w:rsidR="00D25863">
        <w:rPr>
          <w:rFonts w:ascii="Arial" w:hAnsi="Arial" w:cs="Arial"/>
          <w:sz w:val="22"/>
          <w:szCs w:val="22"/>
        </w:rPr>
        <w:t>h</w:t>
      </w:r>
      <w:r>
        <w:rPr>
          <w:rFonts w:ascii="Arial" w:hAnsi="Arial" w:cs="Arial"/>
          <w:sz w:val="22"/>
          <w:szCs w:val="22"/>
        </w:rPr>
        <w:t>o</w:t>
      </w:r>
      <w:r w:rsidR="00D25863">
        <w:rPr>
          <w:rFonts w:ascii="Arial" w:hAnsi="Arial" w:cs="Arial"/>
          <w:sz w:val="22"/>
          <w:szCs w:val="22"/>
        </w:rPr>
        <w:t>se requirements cannot be waived merely because the respondent’s business is small.  TTB believes the information collected is the minimum necessary to ensure protection of the revenue</w:t>
      </w:r>
      <w:r>
        <w:rPr>
          <w:rFonts w:ascii="Arial" w:hAnsi="Arial" w:cs="Arial"/>
          <w:sz w:val="22"/>
          <w:szCs w:val="22"/>
        </w:rPr>
        <w:t xml:space="preserve">, and, as such, TTB does not believe that this occasional information collection requirement has a significant impact on small entities. </w:t>
      </w:r>
    </w:p>
    <w:p w:rsidRPr="00090251" w:rsidR="00D25863" w:rsidP="00D25863" w:rsidRDefault="00D25863" w14:paraId="01F7A8FA" w14:textId="77777777">
      <w:pPr>
        <w:rPr>
          <w:rFonts w:ascii="Arial" w:hAnsi="Arial" w:cs="Arial"/>
          <w:sz w:val="36"/>
          <w:szCs w:val="36"/>
        </w:rPr>
      </w:pPr>
    </w:p>
    <w:p w:rsidRPr="007A5D4B" w:rsidR="00AF1157" w:rsidRDefault="007A5D4B" w14:paraId="4C01CCDF" w14:textId="77777777">
      <w:pPr>
        <w:suppressAutoHyphens/>
        <w:rPr>
          <w:rFonts w:ascii="Arial" w:hAnsi="Arial" w:cs="Arial"/>
          <w:i/>
          <w:sz w:val="22"/>
          <w:szCs w:val="22"/>
        </w:rPr>
      </w:pPr>
      <w:r w:rsidRPr="007A5D4B">
        <w:rPr>
          <w:rFonts w:ascii="Arial" w:hAnsi="Arial" w:cs="Arial"/>
          <w:i/>
          <w:sz w:val="22"/>
          <w:szCs w:val="22"/>
        </w:rPr>
        <w:t xml:space="preserve">6.  </w:t>
      </w:r>
      <w:r w:rsidRPr="007A5D4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Pr="007A5D4B" w:rsidR="00AF1157" w:rsidRDefault="00AF1157" w14:paraId="7C1D6245" w14:textId="77777777">
      <w:pPr>
        <w:suppressAutoHyphens/>
        <w:ind w:left="480" w:hanging="480"/>
        <w:rPr>
          <w:rFonts w:ascii="Arial" w:hAnsi="Arial" w:cs="Arial"/>
          <w:sz w:val="22"/>
          <w:szCs w:val="22"/>
        </w:rPr>
      </w:pPr>
    </w:p>
    <w:p w:rsidR="009078EC" w:rsidP="004806AE" w:rsidRDefault="009078EC" w14:paraId="3B0E4466" w14:textId="78A4BC97">
      <w:pPr>
        <w:ind w:left="360"/>
        <w:rPr>
          <w:rFonts w:ascii="Arial" w:hAnsi="Arial" w:cs="Arial"/>
          <w:sz w:val="22"/>
          <w:szCs w:val="22"/>
        </w:rPr>
      </w:pPr>
      <w:r w:rsidRPr="009078EC">
        <w:rPr>
          <w:rFonts w:ascii="Arial" w:hAnsi="Arial" w:cs="Arial"/>
          <w:sz w:val="22"/>
          <w:szCs w:val="22"/>
        </w:rPr>
        <w:t>If TTB did not conduct this collection request, it would not be able to fulfill</w:t>
      </w:r>
      <w:r w:rsidR="00EE5935">
        <w:rPr>
          <w:rFonts w:ascii="Arial" w:hAnsi="Arial" w:cs="Arial"/>
          <w:sz w:val="22"/>
          <w:szCs w:val="22"/>
        </w:rPr>
        <w:t xml:space="preserve"> the IRC’s statutory requirements regarding applications and bonds for wine premises, which were enacted to protect the revenue and ensure compliance with statutory and regulatory requirements regarding such premises.  </w:t>
      </w:r>
      <w:r w:rsidRPr="009078EC">
        <w:rPr>
          <w:rFonts w:ascii="Arial" w:hAnsi="Arial" w:cs="Arial"/>
          <w:sz w:val="22"/>
          <w:szCs w:val="22"/>
        </w:rPr>
        <w:t xml:space="preserve">Additionally, because respondents submit the required </w:t>
      </w:r>
      <w:r w:rsidR="00EE5935">
        <w:rPr>
          <w:rFonts w:ascii="Arial" w:hAnsi="Arial" w:cs="Arial"/>
          <w:sz w:val="22"/>
          <w:szCs w:val="22"/>
        </w:rPr>
        <w:t xml:space="preserve">wine premises application and bond </w:t>
      </w:r>
      <w:r w:rsidRPr="009078EC">
        <w:rPr>
          <w:rFonts w:ascii="Arial" w:hAnsi="Arial" w:cs="Arial"/>
          <w:sz w:val="22"/>
          <w:szCs w:val="22"/>
        </w:rPr>
        <w:t>information only on an as-needed basis, TTB cannot conduct this collection request less frequently.</w:t>
      </w:r>
      <w:r w:rsidR="00EE5935">
        <w:rPr>
          <w:rFonts w:ascii="Arial" w:hAnsi="Arial" w:cs="Arial"/>
          <w:sz w:val="22"/>
          <w:szCs w:val="22"/>
        </w:rPr>
        <w:t xml:space="preserve"> </w:t>
      </w:r>
    </w:p>
    <w:p w:rsidRPr="00090251" w:rsidR="00B502FE" w:rsidP="004806AE" w:rsidRDefault="00B502FE" w14:paraId="2D466609" w14:textId="77777777">
      <w:pPr>
        <w:suppressAutoHyphens/>
        <w:rPr>
          <w:rFonts w:ascii="Arial" w:hAnsi="Arial" w:cs="Arial"/>
          <w:sz w:val="36"/>
          <w:szCs w:val="36"/>
        </w:rPr>
      </w:pPr>
    </w:p>
    <w:p w:rsidRPr="007A5D4B" w:rsidR="00EC4FC3" w:rsidP="000E68C5" w:rsidRDefault="007A5D4B" w14:paraId="00C54396" w14:textId="77777777">
      <w:pPr>
        <w:suppressAutoHyphens/>
        <w:rPr>
          <w:rFonts w:ascii="Arial" w:hAnsi="Arial" w:cs="Arial"/>
          <w:i/>
          <w:sz w:val="22"/>
          <w:szCs w:val="22"/>
        </w:rPr>
      </w:pPr>
      <w:r w:rsidRPr="007A5D4B">
        <w:rPr>
          <w:rFonts w:ascii="Arial" w:hAnsi="Arial" w:cs="Arial"/>
          <w:i/>
          <w:sz w:val="22"/>
          <w:szCs w:val="22"/>
        </w:rPr>
        <w:t xml:space="preserve">7.  </w:t>
      </w:r>
      <w:r w:rsidRPr="007A5D4B" w:rsidR="00EC4FC3">
        <w:rPr>
          <w:rFonts w:ascii="Arial" w:hAnsi="Arial" w:cs="Arial"/>
          <w:i/>
          <w:sz w:val="22"/>
          <w:szCs w:val="22"/>
        </w:rPr>
        <w:t>Are there any special circumstances associated with this information collection</w:t>
      </w:r>
      <w:r w:rsidRPr="007A5D4B" w:rsidR="005C282B">
        <w:rPr>
          <w:rFonts w:ascii="Arial" w:hAnsi="Arial" w:cs="Arial"/>
          <w:i/>
          <w:sz w:val="22"/>
          <w:szCs w:val="22"/>
        </w:rPr>
        <w:t xml:space="preserve"> that would require it to be conducted in a manner inconsistent with OMB guidelines</w:t>
      </w:r>
      <w:r w:rsidRPr="007A5D4B" w:rsidR="00EC4FC3">
        <w:rPr>
          <w:rFonts w:ascii="Arial" w:hAnsi="Arial" w:cs="Arial"/>
          <w:i/>
          <w:sz w:val="22"/>
          <w:szCs w:val="22"/>
        </w:rPr>
        <w:t xml:space="preserve">? </w:t>
      </w:r>
    </w:p>
    <w:p w:rsidRPr="007A5D4B" w:rsidR="00101DE7" w:rsidP="000E68C5" w:rsidRDefault="00101DE7" w14:paraId="2ABE7C94" w14:textId="77777777">
      <w:pPr>
        <w:rPr>
          <w:rFonts w:ascii="Arial" w:hAnsi="Arial" w:cs="Arial"/>
          <w:sz w:val="22"/>
          <w:szCs w:val="22"/>
        </w:rPr>
      </w:pPr>
    </w:p>
    <w:p w:rsidRPr="00B8672A" w:rsidR="00B8672A" w:rsidP="00B8672A" w:rsidRDefault="00EE5935" w14:paraId="276AFAB5" w14:textId="1B87F49D">
      <w:pPr>
        <w:ind w:left="360"/>
        <w:rPr>
          <w:rFonts w:ascii="Arial" w:hAnsi="Arial" w:cs="Arial"/>
          <w:bCs/>
          <w:sz w:val="22"/>
          <w:szCs w:val="22"/>
        </w:rPr>
      </w:pPr>
      <w:r w:rsidRPr="00EE5935">
        <w:rPr>
          <w:rFonts w:ascii="Arial" w:hAnsi="Arial" w:cs="Arial"/>
          <w:bCs/>
          <w:sz w:val="22"/>
          <w:szCs w:val="22"/>
        </w:rPr>
        <w:t xml:space="preserve">Under 5 CFR 1320.5(d)(2)(iv), requiring respondents to retain records, other than health, medical, government contract, grant-in-aid, or tax records, for more than three years is a special circumstance.  In the case of this collection request, the TTB regulations at 27 CFR </w:t>
      </w:r>
      <w:r w:rsidR="00C21147">
        <w:rPr>
          <w:rFonts w:ascii="Arial" w:hAnsi="Arial" w:cs="Arial"/>
          <w:bCs/>
          <w:sz w:val="22"/>
          <w:szCs w:val="22"/>
        </w:rPr>
        <w:t xml:space="preserve">24.117, Maintenance of application file, wine premises proprietors must maintain a permanent file containing the </w:t>
      </w:r>
      <w:r>
        <w:rPr>
          <w:rFonts w:ascii="Arial" w:hAnsi="Arial" w:cs="Arial"/>
          <w:bCs/>
          <w:sz w:val="22"/>
          <w:szCs w:val="22"/>
        </w:rPr>
        <w:t xml:space="preserve">required wine premises application and bond information, and make that file </w:t>
      </w:r>
      <w:r w:rsidR="00C21147">
        <w:rPr>
          <w:rFonts w:ascii="Arial" w:hAnsi="Arial" w:cs="Arial"/>
          <w:bCs/>
          <w:sz w:val="22"/>
          <w:szCs w:val="22"/>
        </w:rPr>
        <w:t>readily available at the</w:t>
      </w:r>
      <w:r>
        <w:rPr>
          <w:rFonts w:ascii="Arial" w:hAnsi="Arial" w:cs="Arial"/>
          <w:bCs/>
          <w:sz w:val="22"/>
          <w:szCs w:val="22"/>
        </w:rPr>
        <w:t xml:space="preserve">ir </w:t>
      </w:r>
      <w:r w:rsidR="00C21147">
        <w:rPr>
          <w:rFonts w:ascii="Arial" w:hAnsi="Arial" w:cs="Arial"/>
          <w:bCs/>
          <w:sz w:val="22"/>
          <w:szCs w:val="22"/>
        </w:rPr>
        <w:t xml:space="preserve">premises for inspection by TTB. </w:t>
      </w:r>
    </w:p>
    <w:p w:rsidRPr="00B8672A" w:rsidR="00EC4FC3" w:rsidP="000E68C5" w:rsidRDefault="00EC4FC3" w14:paraId="413A59FE" w14:textId="77777777">
      <w:pPr>
        <w:rPr>
          <w:rFonts w:ascii="Arial" w:hAnsi="Arial" w:cs="Arial"/>
          <w:sz w:val="36"/>
          <w:szCs w:val="36"/>
        </w:rPr>
      </w:pPr>
    </w:p>
    <w:p w:rsidRPr="007A5D4B" w:rsidR="005C282B" w:rsidP="000E68C5" w:rsidRDefault="007A5D4B" w14:paraId="769B3525"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sidR="005C282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Pr="007A5D4B" w:rsidR="005C282B" w:rsidP="009618DF" w:rsidRDefault="005C282B" w14:paraId="3B52BE68" w14:textId="77777777">
      <w:pPr>
        <w:suppressAutoHyphens/>
        <w:ind w:left="480" w:hanging="480"/>
        <w:rPr>
          <w:rFonts w:ascii="Arial" w:hAnsi="Arial" w:cs="Arial"/>
          <w:sz w:val="22"/>
          <w:szCs w:val="22"/>
        </w:rPr>
      </w:pPr>
    </w:p>
    <w:p w:rsidR="00D414AB" w:rsidP="004806AE" w:rsidRDefault="009E211C" w14:paraId="705F8042" w14:textId="15987273">
      <w:pPr>
        <w:ind w:left="360"/>
        <w:rPr>
          <w:rFonts w:ascii="Arial" w:hAnsi="Arial" w:cs="Arial"/>
          <w:sz w:val="22"/>
          <w:szCs w:val="22"/>
        </w:rPr>
      </w:pPr>
      <w:r w:rsidRPr="009E211C">
        <w:rPr>
          <w:rFonts w:ascii="Arial" w:hAnsi="Arial" w:cs="Arial"/>
          <w:sz w:val="22"/>
          <w:szCs w:val="22"/>
        </w:rPr>
        <w:t xml:space="preserve">To solicit comments from the public, TTB published a “60-day” comment request notice for this information collection in the Federal Register on </w:t>
      </w:r>
      <w:r w:rsidR="00EE5935">
        <w:rPr>
          <w:rFonts w:ascii="Arial" w:hAnsi="Arial" w:cs="Arial"/>
          <w:sz w:val="22"/>
          <w:szCs w:val="22"/>
        </w:rPr>
        <w:t xml:space="preserve">September 3, 2020, at 85 FR 55067.  </w:t>
      </w:r>
      <w:r w:rsidRPr="009E211C">
        <w:rPr>
          <w:rFonts w:ascii="Arial" w:hAnsi="Arial" w:cs="Arial"/>
          <w:sz w:val="22"/>
          <w:szCs w:val="22"/>
        </w:rPr>
        <w:t>TTB received no comments on this information collection in response.</w:t>
      </w:r>
      <w:r>
        <w:rPr>
          <w:rFonts w:ascii="Arial" w:hAnsi="Arial" w:cs="Arial"/>
          <w:sz w:val="22"/>
          <w:szCs w:val="22"/>
        </w:rPr>
        <w:t xml:space="preserve"> </w:t>
      </w:r>
    </w:p>
    <w:p w:rsidRPr="00090251" w:rsidR="00734B25" w:rsidP="000E68C5" w:rsidRDefault="00734B25" w14:paraId="1AC85412" w14:textId="77777777">
      <w:pPr>
        <w:suppressAutoHyphens/>
        <w:rPr>
          <w:rFonts w:ascii="Arial" w:hAnsi="Arial" w:cs="Arial"/>
          <w:sz w:val="36"/>
          <w:szCs w:val="36"/>
        </w:rPr>
      </w:pPr>
    </w:p>
    <w:p w:rsidRPr="00D656EA" w:rsidR="00EC4FC3" w:rsidP="000E68C5" w:rsidRDefault="005E4F9B" w14:paraId="124E0631" w14:textId="29590B22">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sidR="00EC4FC3">
        <w:rPr>
          <w:rFonts w:ascii="Arial" w:hAnsi="Arial" w:cs="Arial"/>
          <w:i/>
          <w:sz w:val="22"/>
          <w:szCs w:val="22"/>
        </w:rPr>
        <w:t xml:space="preserve">gift </w:t>
      </w:r>
      <w:r w:rsidR="00D656EA">
        <w:rPr>
          <w:rFonts w:ascii="Arial" w:hAnsi="Arial" w:cs="Arial"/>
          <w:i/>
          <w:sz w:val="22"/>
          <w:szCs w:val="22"/>
        </w:rPr>
        <w:t xml:space="preserve">given </w:t>
      </w:r>
      <w:r w:rsidRPr="00D656EA" w:rsidR="00EC4FC3">
        <w:rPr>
          <w:rFonts w:ascii="Arial" w:hAnsi="Arial" w:cs="Arial"/>
          <w:i/>
          <w:sz w:val="22"/>
          <w:szCs w:val="22"/>
        </w:rPr>
        <w:t>to respondents, other than re</w:t>
      </w:r>
      <w:r w:rsidRPr="00D656EA" w:rsidR="00101DE7">
        <w:rPr>
          <w:rFonts w:ascii="Arial" w:hAnsi="Arial" w:cs="Arial"/>
          <w:i/>
          <w:sz w:val="22"/>
          <w:szCs w:val="22"/>
        </w:rPr>
        <w:t>mun</w:t>
      </w:r>
      <w:r w:rsidRPr="00D656EA" w:rsidR="00EC4FC3">
        <w:rPr>
          <w:rFonts w:ascii="Arial" w:hAnsi="Arial" w:cs="Arial"/>
          <w:i/>
          <w:sz w:val="22"/>
          <w:szCs w:val="22"/>
        </w:rPr>
        <w:t>eration of contractors or grantees?</w:t>
      </w:r>
      <w:r w:rsidR="00D656EA">
        <w:rPr>
          <w:rFonts w:ascii="Arial" w:hAnsi="Arial" w:cs="Arial"/>
          <w:i/>
          <w:sz w:val="22"/>
          <w:szCs w:val="22"/>
        </w:rPr>
        <w:t xml:space="preserve">  If so, why? </w:t>
      </w:r>
    </w:p>
    <w:p w:rsidRPr="007A5D4B" w:rsidR="00EC4FC3" w:rsidP="009618DF" w:rsidRDefault="00EC4FC3" w14:paraId="56503C7F" w14:textId="77777777">
      <w:pPr>
        <w:suppressAutoHyphens/>
        <w:rPr>
          <w:rFonts w:ascii="Arial" w:hAnsi="Arial" w:cs="Arial"/>
          <w:sz w:val="22"/>
          <w:szCs w:val="22"/>
        </w:rPr>
      </w:pPr>
    </w:p>
    <w:p w:rsidRPr="007A5D4B" w:rsidR="00EC4FC3" w:rsidP="009618DF" w:rsidRDefault="00EC4FC3" w14:paraId="5F2DC4E7" w14:textId="2F15F579">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EE5935">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rsidRPr="00090251" w:rsidR="00EC4FC3" w:rsidRDefault="00EC4FC3" w14:paraId="79E7B9EA" w14:textId="77777777">
      <w:pPr>
        <w:suppressAutoHyphens/>
        <w:rPr>
          <w:rFonts w:ascii="Arial" w:hAnsi="Arial" w:cs="Arial"/>
          <w:sz w:val="36"/>
          <w:szCs w:val="36"/>
        </w:rPr>
      </w:pPr>
    </w:p>
    <w:p w:rsidRPr="00D656EA" w:rsidR="00EC4FC3" w:rsidRDefault="00D656EA" w14:paraId="49D44AB5" w14:textId="7F144206">
      <w:pPr>
        <w:suppressAutoHyphens/>
        <w:rPr>
          <w:rFonts w:ascii="Arial" w:hAnsi="Arial" w:cs="Arial"/>
          <w:i/>
          <w:sz w:val="22"/>
          <w:szCs w:val="22"/>
        </w:rPr>
      </w:pPr>
      <w:r w:rsidRPr="00D656EA">
        <w:rPr>
          <w:rFonts w:ascii="Arial" w:hAnsi="Arial" w:cs="Arial"/>
          <w:i/>
          <w:sz w:val="22"/>
          <w:szCs w:val="22"/>
        </w:rPr>
        <w:t>10.</w:t>
      </w:r>
      <w:r w:rsidRPr="00D656EA" w:rsidR="00EC4FC3">
        <w:rPr>
          <w:rFonts w:ascii="Arial" w:hAnsi="Arial" w:cs="Arial"/>
          <w:i/>
          <w:sz w:val="22"/>
          <w:szCs w:val="22"/>
        </w:rPr>
        <w:t xml:space="preserve">  What assurance of confidentiality was provided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RDefault="00EC4FC3" w14:paraId="7042CF9A" w14:textId="77777777">
      <w:pPr>
        <w:rPr>
          <w:rFonts w:ascii="Arial" w:hAnsi="Arial" w:cs="Arial"/>
          <w:sz w:val="22"/>
          <w:szCs w:val="22"/>
        </w:rPr>
      </w:pPr>
    </w:p>
    <w:p w:rsidR="007B10FA" w:rsidRDefault="00EE5935" w14:paraId="0AD61820" w14:textId="2E3BE421">
      <w:pPr>
        <w:ind w:left="360"/>
        <w:rPr>
          <w:rFonts w:ascii="Arial" w:hAnsi="Arial" w:cs="Arial"/>
          <w:sz w:val="22"/>
          <w:szCs w:val="22"/>
        </w:rPr>
      </w:pPr>
      <w:r>
        <w:rPr>
          <w:rFonts w:ascii="Arial" w:hAnsi="Arial" w:cs="Arial"/>
          <w:sz w:val="22"/>
          <w:szCs w:val="22"/>
        </w:rPr>
        <w:t>TTB provides n</w:t>
      </w:r>
      <w:r w:rsidRPr="007B10FA" w:rsidR="007B10FA">
        <w:rPr>
          <w:rFonts w:ascii="Arial" w:hAnsi="Arial" w:cs="Arial"/>
          <w:sz w:val="22"/>
          <w:szCs w:val="22"/>
        </w:rPr>
        <w:t>o specific assurance of confidentiality for this information collection</w:t>
      </w:r>
      <w:r>
        <w:rPr>
          <w:rFonts w:ascii="Arial" w:hAnsi="Arial" w:cs="Arial"/>
          <w:sz w:val="22"/>
          <w:szCs w:val="22"/>
        </w:rPr>
        <w:t xml:space="preserve"> request</w:t>
      </w:r>
      <w:r w:rsidRPr="007B10FA" w:rsidR="007B10FA">
        <w:rPr>
          <w:rFonts w:ascii="Arial" w:hAnsi="Arial" w:cs="Arial"/>
          <w:sz w:val="22"/>
          <w:szCs w:val="22"/>
        </w:rPr>
        <w:t xml:space="preserve">.  </w:t>
      </w:r>
      <w:r w:rsidR="00843576">
        <w:rPr>
          <w:rFonts w:ascii="Arial" w:hAnsi="Arial" w:cs="Arial"/>
          <w:sz w:val="22"/>
          <w:szCs w:val="22"/>
        </w:rPr>
        <w:t>A general Privacy Act Statement is included on the wine premises application form, TTB F 5120.25, which</w:t>
      </w:r>
      <w:r w:rsidRPr="00843576" w:rsidR="00843576">
        <w:rPr>
          <w:rFonts w:ascii="Arial" w:hAnsi="Arial" w:cs="Arial"/>
          <w:sz w:val="22"/>
          <w:szCs w:val="22"/>
        </w:rPr>
        <w:t xml:space="preserve"> explain</w:t>
      </w:r>
      <w:r w:rsidR="00843576">
        <w:rPr>
          <w:rFonts w:ascii="Arial" w:hAnsi="Arial" w:cs="Arial"/>
          <w:sz w:val="22"/>
          <w:szCs w:val="22"/>
        </w:rPr>
        <w:t xml:space="preserve">s </w:t>
      </w:r>
      <w:r w:rsidRPr="00843576" w:rsidR="00843576">
        <w:rPr>
          <w:rFonts w:ascii="Arial" w:hAnsi="Arial" w:cs="Arial"/>
          <w:sz w:val="22"/>
          <w:szCs w:val="22"/>
        </w:rPr>
        <w:t xml:space="preserve">what TTB uses the requested information for and to whom and for what purposes </w:t>
      </w:r>
      <w:r>
        <w:rPr>
          <w:rFonts w:ascii="Arial" w:hAnsi="Arial" w:cs="Arial"/>
          <w:sz w:val="22"/>
          <w:szCs w:val="22"/>
        </w:rPr>
        <w:t xml:space="preserve">TTB may disclose the collected </w:t>
      </w:r>
      <w:r w:rsidRPr="00843576" w:rsidR="00843576">
        <w:rPr>
          <w:rFonts w:ascii="Arial" w:hAnsi="Arial" w:cs="Arial"/>
          <w:sz w:val="22"/>
          <w:szCs w:val="22"/>
        </w:rPr>
        <w:t>the information</w:t>
      </w:r>
      <w:r w:rsidR="00843576">
        <w:rPr>
          <w:rFonts w:ascii="Arial" w:hAnsi="Arial" w:cs="Arial"/>
          <w:sz w:val="22"/>
          <w:szCs w:val="22"/>
        </w:rPr>
        <w:t xml:space="preserve">.  In addition, </w:t>
      </w:r>
      <w:r w:rsidRPr="007B10FA" w:rsidR="007B10FA">
        <w:rPr>
          <w:rFonts w:ascii="Arial" w:hAnsi="Arial" w:cs="Arial"/>
          <w:sz w:val="22"/>
          <w:szCs w:val="22"/>
        </w:rPr>
        <w:t>Fe</w:t>
      </w:r>
      <w:r w:rsidR="00843576">
        <w:rPr>
          <w:rFonts w:ascii="Arial" w:hAnsi="Arial" w:cs="Arial"/>
          <w:sz w:val="22"/>
          <w:szCs w:val="22"/>
        </w:rPr>
        <w:t>deral law at </w:t>
      </w:r>
      <w:r w:rsidRPr="007B10FA" w:rsidR="007B10FA">
        <w:rPr>
          <w:rFonts w:ascii="Arial" w:hAnsi="Arial" w:cs="Arial"/>
          <w:sz w:val="22"/>
          <w:szCs w:val="22"/>
        </w:rPr>
        <w:t xml:space="preserve">5 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Pr="00EE5935">
        <w:rPr>
          <w:rFonts w:ascii="Arial" w:hAnsi="Arial" w:cs="Arial"/>
          <w:sz w:val="22"/>
          <w:szCs w:val="22"/>
        </w:rPr>
        <w:t xml:space="preserve">TTB maintains the collected information in secure computer systems and </w:t>
      </w:r>
      <w:r>
        <w:rPr>
          <w:rFonts w:ascii="Arial" w:hAnsi="Arial" w:cs="Arial"/>
          <w:sz w:val="22"/>
          <w:szCs w:val="22"/>
        </w:rPr>
        <w:t xml:space="preserve">file rooms </w:t>
      </w:r>
      <w:r w:rsidRPr="00EE5935">
        <w:rPr>
          <w:rFonts w:ascii="Arial" w:hAnsi="Arial" w:cs="Arial"/>
          <w:sz w:val="22"/>
          <w:szCs w:val="22"/>
        </w:rPr>
        <w:t xml:space="preserve">with controlled access. </w:t>
      </w:r>
    </w:p>
    <w:p w:rsidRPr="00A5320B" w:rsidR="00AF1157" w:rsidRDefault="00AF1157" w14:paraId="38D800DD" w14:textId="77777777">
      <w:pPr>
        <w:suppressAutoHyphens/>
        <w:rPr>
          <w:rFonts w:ascii="Arial" w:hAnsi="Arial" w:cs="Arial"/>
          <w:sz w:val="36"/>
          <w:szCs w:val="36"/>
        </w:rPr>
      </w:pPr>
    </w:p>
    <w:p w:rsidRPr="0090080F" w:rsidR="00A201BF" w:rsidRDefault="00A201BF" w14:paraId="51A5E4DE" w14:textId="77777777">
      <w:pPr>
        <w:rPr>
          <w:rFonts w:ascii="Arial" w:hAnsi="Arial" w:cs="Arial"/>
          <w:i/>
          <w:sz w:val="22"/>
          <w:szCs w:val="22"/>
        </w:rPr>
      </w:pPr>
      <w:r w:rsidRPr="0090080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0080F" w:rsidR="00A201BF" w:rsidRDefault="00A201BF" w14:paraId="6449F688" w14:textId="77777777">
      <w:pPr>
        <w:rPr>
          <w:rFonts w:ascii="Arial" w:hAnsi="Arial" w:cs="Arial"/>
          <w:i/>
          <w:sz w:val="22"/>
          <w:szCs w:val="22"/>
        </w:rPr>
      </w:pPr>
    </w:p>
    <w:p w:rsidR="00662D47" w:rsidP="005F3392" w:rsidRDefault="00A5167D" w14:paraId="7586D133" w14:textId="2DC34880">
      <w:pPr>
        <w:widowControl w:val="0"/>
        <w:suppressAutoHyphens/>
        <w:autoSpaceDE w:val="0"/>
        <w:autoSpaceDN w:val="0"/>
        <w:adjustRightInd w:val="0"/>
        <w:ind w:left="360"/>
        <w:rPr>
          <w:rFonts w:ascii="Arial" w:hAnsi="Arial" w:cs="Arial"/>
          <w:sz w:val="22"/>
          <w:szCs w:val="22"/>
        </w:rPr>
      </w:pPr>
      <w:r w:rsidRPr="0090080F">
        <w:rPr>
          <w:rFonts w:ascii="Arial" w:hAnsi="Arial" w:cs="Arial"/>
          <w:sz w:val="22"/>
          <w:szCs w:val="22"/>
        </w:rPr>
        <w:t>This</w:t>
      </w:r>
      <w:r w:rsidRPr="00A5167D">
        <w:rPr>
          <w:rFonts w:ascii="Arial" w:hAnsi="Arial" w:cs="Arial"/>
          <w:sz w:val="22"/>
          <w:szCs w:val="22"/>
        </w:rPr>
        <w:t xml:space="preserve"> information collection contains no qu</w:t>
      </w:r>
      <w:r w:rsidR="00CB4A84">
        <w:rPr>
          <w:rFonts w:ascii="Arial" w:hAnsi="Arial" w:cs="Arial"/>
          <w:sz w:val="22"/>
          <w:szCs w:val="22"/>
        </w:rPr>
        <w:t xml:space="preserve">estions of a sensitive nature. </w:t>
      </w:r>
      <w:r w:rsidR="007B1619">
        <w:rPr>
          <w:rFonts w:ascii="Arial" w:hAnsi="Arial" w:cs="Arial"/>
          <w:sz w:val="22"/>
          <w:szCs w:val="22"/>
        </w:rPr>
        <w:t xml:space="preserve"> </w:t>
      </w:r>
      <w:r w:rsidR="00662D47">
        <w:rPr>
          <w:rFonts w:ascii="Arial" w:hAnsi="Arial" w:cs="Arial"/>
          <w:sz w:val="22"/>
          <w:szCs w:val="22"/>
        </w:rPr>
        <w:t>This</w:t>
      </w:r>
      <w:r w:rsidR="0090080F">
        <w:rPr>
          <w:rFonts w:ascii="Arial" w:hAnsi="Arial" w:cs="Arial"/>
          <w:sz w:val="22"/>
          <w:szCs w:val="22"/>
        </w:rPr>
        <w:t xml:space="preserve"> information collection requirement gathers p</w:t>
      </w:r>
      <w:r w:rsidRPr="009E211C" w:rsidR="009E211C">
        <w:rPr>
          <w:rFonts w:ascii="Arial" w:hAnsi="Arial" w:cs="Arial"/>
          <w:sz w:val="22"/>
          <w:szCs w:val="22"/>
        </w:rPr>
        <w:t>ersonally</w:t>
      </w:r>
      <w:r w:rsidR="0090080F">
        <w:rPr>
          <w:rFonts w:ascii="Arial" w:hAnsi="Arial" w:cs="Arial"/>
          <w:sz w:val="22"/>
          <w:szCs w:val="22"/>
        </w:rPr>
        <w:t xml:space="preserve"> identifiable information (PII)</w:t>
      </w:r>
      <w:r w:rsidR="00EE5935">
        <w:rPr>
          <w:rFonts w:ascii="Arial" w:hAnsi="Arial" w:cs="Arial"/>
          <w:sz w:val="22"/>
          <w:szCs w:val="22"/>
        </w:rPr>
        <w:t xml:space="preserve"> in an electronic system</w:t>
      </w:r>
      <w:r w:rsidR="0090080F">
        <w:rPr>
          <w:rFonts w:ascii="Arial" w:hAnsi="Arial" w:cs="Arial"/>
          <w:sz w:val="22"/>
          <w:szCs w:val="22"/>
        </w:rPr>
        <w:t xml:space="preserve">, and </w:t>
      </w:r>
      <w:r w:rsidR="00662D47">
        <w:rPr>
          <w:rFonts w:ascii="Arial" w:hAnsi="Arial" w:cs="Arial"/>
          <w:sz w:val="22"/>
          <w:szCs w:val="22"/>
        </w:rPr>
        <w:t xml:space="preserve">TTB has conducted </w:t>
      </w:r>
      <w:r w:rsidR="0090080F">
        <w:rPr>
          <w:rFonts w:ascii="Arial" w:hAnsi="Arial" w:cs="Arial"/>
          <w:sz w:val="22"/>
          <w:szCs w:val="22"/>
        </w:rPr>
        <w:t>a</w:t>
      </w:r>
      <w:r w:rsidRPr="00D460BA" w:rsidR="005F3392">
        <w:rPr>
          <w:rFonts w:ascii="Arial" w:hAnsi="Arial" w:cs="Arial"/>
          <w:sz w:val="22"/>
          <w:szCs w:val="22"/>
        </w:rPr>
        <w:t xml:space="preserve"> Privacy Impact Assessment (PIA) for </w:t>
      </w:r>
      <w:r w:rsidR="00EE5935">
        <w:rPr>
          <w:rFonts w:ascii="Arial" w:hAnsi="Arial" w:cs="Arial"/>
          <w:sz w:val="22"/>
          <w:szCs w:val="22"/>
        </w:rPr>
        <w:t xml:space="preserve">the </w:t>
      </w:r>
      <w:r w:rsidR="00662D47">
        <w:rPr>
          <w:rFonts w:ascii="Arial" w:hAnsi="Arial" w:cs="Arial"/>
          <w:sz w:val="22"/>
          <w:szCs w:val="22"/>
        </w:rPr>
        <w:t xml:space="preserve">collected information </w:t>
      </w:r>
      <w:r w:rsidRPr="00D460BA" w:rsidR="005F3392">
        <w:rPr>
          <w:rFonts w:ascii="Arial" w:hAnsi="Arial" w:cs="Arial"/>
          <w:sz w:val="22"/>
          <w:szCs w:val="22"/>
        </w:rPr>
        <w:t>as par</w:t>
      </w:r>
      <w:r w:rsidR="007B10FA">
        <w:rPr>
          <w:rFonts w:ascii="Arial" w:hAnsi="Arial" w:cs="Arial"/>
          <w:sz w:val="22"/>
          <w:szCs w:val="22"/>
        </w:rPr>
        <w:t xml:space="preserve">t of </w:t>
      </w:r>
      <w:r w:rsidR="00BF3439">
        <w:rPr>
          <w:rFonts w:ascii="Arial" w:hAnsi="Arial" w:cs="Arial"/>
          <w:sz w:val="22"/>
          <w:szCs w:val="22"/>
        </w:rPr>
        <w:t xml:space="preserve">the </w:t>
      </w:r>
      <w:r w:rsidR="007B10FA">
        <w:rPr>
          <w:rFonts w:ascii="Arial" w:hAnsi="Arial" w:cs="Arial"/>
          <w:sz w:val="22"/>
          <w:szCs w:val="22"/>
        </w:rPr>
        <w:t>Tax Major Application</w:t>
      </w:r>
      <w:r w:rsidR="00662D47">
        <w:rPr>
          <w:rFonts w:ascii="Arial" w:hAnsi="Arial" w:cs="Arial"/>
          <w:sz w:val="22"/>
          <w:szCs w:val="22"/>
        </w:rPr>
        <w:t>.</w:t>
      </w:r>
      <w:r w:rsidR="0090080F">
        <w:rPr>
          <w:rFonts w:ascii="Arial" w:hAnsi="Arial" w:cs="Arial"/>
          <w:sz w:val="22"/>
          <w:szCs w:val="22"/>
        </w:rPr>
        <w:t xml:space="preserve">  </w:t>
      </w:r>
      <w:r w:rsidR="00662D47">
        <w:rPr>
          <w:rFonts w:ascii="Arial" w:hAnsi="Arial" w:cs="Arial"/>
          <w:sz w:val="22"/>
          <w:szCs w:val="22"/>
        </w:rPr>
        <w:t>TTB has issued a</w:t>
      </w:r>
      <w:r w:rsidR="0090080F">
        <w:rPr>
          <w:rFonts w:ascii="Arial" w:hAnsi="Arial" w:cs="Arial"/>
          <w:sz w:val="22"/>
          <w:szCs w:val="22"/>
        </w:rPr>
        <w:t xml:space="preserve"> </w:t>
      </w:r>
      <w:r w:rsidR="00662D47">
        <w:rPr>
          <w:rFonts w:ascii="Arial" w:hAnsi="Arial" w:cs="Arial"/>
          <w:sz w:val="22"/>
          <w:szCs w:val="22"/>
        </w:rPr>
        <w:t>Privacy Act System of Records N</w:t>
      </w:r>
      <w:r w:rsidRPr="00D460BA" w:rsidR="005F3392">
        <w:rPr>
          <w:rFonts w:ascii="Arial" w:hAnsi="Arial" w:cs="Arial"/>
          <w:sz w:val="22"/>
          <w:szCs w:val="22"/>
        </w:rPr>
        <w:t xml:space="preserve">otice (SORN) </w:t>
      </w:r>
      <w:r w:rsidR="00662D47">
        <w:rPr>
          <w:rFonts w:ascii="Arial" w:hAnsi="Arial" w:cs="Arial"/>
          <w:sz w:val="22"/>
          <w:szCs w:val="22"/>
        </w:rPr>
        <w:t>f</w:t>
      </w:r>
      <w:r w:rsidRPr="00D460BA" w:rsidR="005F3392">
        <w:rPr>
          <w:rFonts w:ascii="Arial" w:hAnsi="Arial" w:cs="Arial"/>
          <w:sz w:val="22"/>
          <w:szCs w:val="22"/>
        </w:rPr>
        <w:t>or th</w:t>
      </w:r>
      <w:r w:rsidR="0090080F">
        <w:rPr>
          <w:rFonts w:ascii="Arial" w:hAnsi="Arial" w:cs="Arial"/>
          <w:sz w:val="22"/>
          <w:szCs w:val="22"/>
        </w:rPr>
        <w:t>at</w:t>
      </w:r>
      <w:r w:rsidRPr="00D460BA" w:rsidR="005F3392">
        <w:rPr>
          <w:rFonts w:ascii="Arial" w:hAnsi="Arial" w:cs="Arial"/>
          <w:sz w:val="22"/>
          <w:szCs w:val="22"/>
        </w:rPr>
        <w:t xml:space="preserve"> system </w:t>
      </w:r>
      <w:r w:rsidR="00662D47">
        <w:rPr>
          <w:rFonts w:ascii="Arial" w:hAnsi="Arial" w:cs="Arial"/>
          <w:sz w:val="22"/>
          <w:szCs w:val="22"/>
        </w:rPr>
        <w:t xml:space="preserve">as part of its </w:t>
      </w:r>
      <w:r w:rsidRPr="00D460BA" w:rsidR="005F3392">
        <w:rPr>
          <w:rFonts w:ascii="Arial" w:hAnsi="Arial" w:cs="Arial"/>
          <w:sz w:val="22"/>
          <w:szCs w:val="22"/>
        </w:rPr>
        <w:t xml:space="preserve">TTB .001–Regulatory Enforcement </w:t>
      </w:r>
      <w:r w:rsidRPr="00D460BA" w:rsidR="005F3392">
        <w:rPr>
          <w:rFonts w:ascii="Arial" w:hAnsi="Arial" w:cs="Arial"/>
          <w:sz w:val="22"/>
          <w:szCs w:val="22"/>
        </w:rPr>
        <w:lastRenderedPageBreak/>
        <w:t>Record System</w:t>
      </w:r>
      <w:r w:rsidR="00662D47">
        <w:rPr>
          <w:rFonts w:ascii="Arial" w:hAnsi="Arial" w:cs="Arial"/>
          <w:sz w:val="22"/>
          <w:szCs w:val="22"/>
        </w:rPr>
        <w:t xml:space="preserve">, which TTB </w:t>
      </w:r>
      <w:r w:rsidRPr="00D460BA" w:rsidR="005F3392">
        <w:rPr>
          <w:rFonts w:ascii="Arial" w:hAnsi="Arial" w:cs="Arial"/>
          <w:sz w:val="22"/>
          <w:szCs w:val="22"/>
        </w:rPr>
        <w:t xml:space="preserve">published in the Federal Register on January 28, 2015, at 80 FR 4637.  TTB’s PIAs </w:t>
      </w:r>
      <w:r w:rsidR="00662D47">
        <w:rPr>
          <w:rFonts w:ascii="Arial" w:hAnsi="Arial" w:cs="Arial"/>
          <w:sz w:val="22"/>
          <w:szCs w:val="22"/>
        </w:rPr>
        <w:t xml:space="preserve">and SORN </w:t>
      </w:r>
      <w:r w:rsidRPr="00D460BA" w:rsidR="005F3392">
        <w:rPr>
          <w:rFonts w:ascii="Arial" w:hAnsi="Arial" w:cs="Arial"/>
          <w:sz w:val="22"/>
          <w:szCs w:val="22"/>
        </w:rPr>
        <w:t>are available on the TTB website at</w:t>
      </w:r>
      <w:r w:rsidR="00662D47">
        <w:rPr>
          <w:rFonts w:ascii="Arial" w:hAnsi="Arial" w:cs="Arial"/>
          <w:sz w:val="22"/>
          <w:szCs w:val="22"/>
        </w:rPr>
        <w:t xml:space="preserve"> </w:t>
      </w:r>
      <w:r w:rsidRPr="00662D47" w:rsidR="00662D47">
        <w:rPr>
          <w:rFonts w:ascii="Arial" w:hAnsi="Arial" w:cs="Arial"/>
          <w:i/>
          <w:sz w:val="22"/>
          <w:szCs w:val="22"/>
        </w:rPr>
        <w:t>https://www.ttb.gov/foia</w:t>
      </w:r>
      <w:r w:rsidR="00662D47">
        <w:rPr>
          <w:rFonts w:ascii="Arial" w:hAnsi="Arial" w:cs="Arial"/>
          <w:sz w:val="22"/>
          <w:szCs w:val="22"/>
        </w:rPr>
        <w:t xml:space="preserve">. </w:t>
      </w:r>
    </w:p>
    <w:p w:rsidRPr="00433830" w:rsidR="00616614" w:rsidP="00F85483" w:rsidRDefault="00616614" w14:paraId="518AD760" w14:textId="77777777">
      <w:pPr>
        <w:rPr>
          <w:rFonts w:ascii="Arial" w:hAnsi="Arial" w:cs="Arial"/>
          <w:i/>
          <w:sz w:val="36"/>
          <w:szCs w:val="36"/>
        </w:rPr>
      </w:pPr>
    </w:p>
    <w:p w:rsidRPr="00433830" w:rsidR="00AF1157" w:rsidP="00F85483" w:rsidRDefault="00AF060A" w14:paraId="7C308AFD" w14:textId="335338F8">
      <w:pPr>
        <w:rPr>
          <w:rFonts w:ascii="Arial" w:hAnsi="Arial" w:cs="Arial"/>
          <w:i/>
          <w:sz w:val="22"/>
          <w:szCs w:val="22"/>
        </w:rPr>
      </w:pPr>
      <w:r w:rsidRPr="00433830">
        <w:rPr>
          <w:rFonts w:ascii="Arial" w:hAnsi="Arial" w:cs="Arial"/>
          <w:i/>
          <w:sz w:val="22"/>
          <w:szCs w:val="22"/>
        </w:rPr>
        <w:t xml:space="preserve">12.  </w:t>
      </w:r>
      <w:r w:rsidRPr="00433830" w:rsidR="00AF1157">
        <w:rPr>
          <w:rFonts w:ascii="Arial" w:hAnsi="Arial" w:cs="Arial"/>
          <w:i/>
          <w:sz w:val="22"/>
          <w:szCs w:val="22"/>
        </w:rPr>
        <w:t>What is the estimated hour burden of this collection of information?</w:t>
      </w:r>
      <w:r w:rsidRPr="00433830">
        <w:rPr>
          <w:rFonts w:ascii="Arial" w:hAnsi="Arial" w:cs="Arial"/>
          <w:i/>
          <w:sz w:val="22"/>
          <w:szCs w:val="22"/>
        </w:rPr>
        <w:t xml:space="preserve"> </w:t>
      </w:r>
    </w:p>
    <w:p w:rsidRPr="00433830" w:rsidR="00AF1157" w:rsidP="00F85483" w:rsidRDefault="00AF1157" w14:paraId="6D50FFAC" w14:textId="77777777">
      <w:pPr>
        <w:rPr>
          <w:rFonts w:ascii="Arial" w:hAnsi="Arial" w:cs="Arial"/>
          <w:sz w:val="22"/>
          <w:szCs w:val="22"/>
        </w:rPr>
      </w:pPr>
    </w:p>
    <w:p w:rsidRPr="003E0798" w:rsidR="003E0798" w:rsidP="003E0798" w:rsidRDefault="003E0798" w14:paraId="6E5AFA33" w14:textId="2B2F232E">
      <w:pPr>
        <w:ind w:left="360"/>
        <w:rPr>
          <w:rFonts w:ascii="Arial" w:hAnsi="Arial" w:cs="Arial"/>
          <w:sz w:val="22"/>
          <w:szCs w:val="22"/>
        </w:rPr>
      </w:pPr>
      <w:r w:rsidRPr="003E0798">
        <w:rPr>
          <w:rFonts w:ascii="Arial" w:hAnsi="Arial" w:cs="Arial"/>
          <w:sz w:val="22"/>
          <w:szCs w:val="22"/>
          <w:u w:val="single"/>
        </w:rPr>
        <w:t>Estimated Respondent Burden:</w:t>
      </w:r>
      <w:r w:rsidRPr="003E0798">
        <w:rPr>
          <w:rFonts w:ascii="Arial" w:hAnsi="Arial" w:cs="Arial"/>
          <w:sz w:val="22"/>
          <w:szCs w:val="22"/>
        </w:rPr>
        <w:t xml:space="preserve">  In summary, based on recent data, TTB estimates that </w:t>
      </w:r>
      <w:r w:rsidRPr="00433830">
        <w:rPr>
          <w:rFonts w:ascii="Arial" w:hAnsi="Arial" w:cs="Arial"/>
          <w:sz w:val="22"/>
          <w:szCs w:val="22"/>
        </w:rPr>
        <w:t xml:space="preserve">7,315 </w:t>
      </w:r>
      <w:r w:rsidRPr="003E0798">
        <w:rPr>
          <w:rFonts w:ascii="Arial" w:hAnsi="Arial" w:cs="Arial"/>
          <w:sz w:val="22"/>
          <w:szCs w:val="22"/>
        </w:rPr>
        <w:t xml:space="preserve">respondents </w:t>
      </w:r>
      <w:r w:rsidRPr="00433830" w:rsidR="00594CE1">
        <w:rPr>
          <w:rFonts w:ascii="Arial" w:hAnsi="Arial" w:cs="Arial"/>
          <w:sz w:val="22"/>
          <w:szCs w:val="22"/>
        </w:rPr>
        <w:t xml:space="preserve">each </w:t>
      </w:r>
      <w:r w:rsidRPr="003E0798">
        <w:rPr>
          <w:rFonts w:ascii="Arial" w:hAnsi="Arial" w:cs="Arial"/>
          <w:sz w:val="22"/>
          <w:szCs w:val="22"/>
        </w:rPr>
        <w:t xml:space="preserve">submit </w:t>
      </w:r>
      <w:r w:rsidRPr="00433830" w:rsidR="00594CE1">
        <w:rPr>
          <w:rFonts w:ascii="Arial" w:hAnsi="Arial" w:cs="Arial"/>
          <w:sz w:val="22"/>
          <w:szCs w:val="22"/>
        </w:rPr>
        <w:t xml:space="preserve">one response to this information collection request annually, resulting in </w:t>
      </w:r>
      <w:r w:rsidRPr="00433830">
        <w:rPr>
          <w:rFonts w:ascii="Arial" w:hAnsi="Arial" w:cs="Arial"/>
          <w:sz w:val="22"/>
          <w:szCs w:val="22"/>
        </w:rPr>
        <w:t xml:space="preserve">7,315 </w:t>
      </w:r>
      <w:r w:rsidRPr="00433830" w:rsidR="00594CE1">
        <w:rPr>
          <w:rFonts w:ascii="Arial" w:hAnsi="Arial" w:cs="Arial"/>
          <w:sz w:val="22"/>
          <w:szCs w:val="22"/>
        </w:rPr>
        <w:t xml:space="preserve">annual </w:t>
      </w:r>
      <w:r w:rsidRPr="003E0798">
        <w:rPr>
          <w:rFonts w:ascii="Arial" w:hAnsi="Arial" w:cs="Arial"/>
          <w:sz w:val="22"/>
          <w:szCs w:val="22"/>
        </w:rPr>
        <w:t>responses</w:t>
      </w:r>
      <w:r w:rsidRPr="00433830" w:rsidR="00594CE1">
        <w:rPr>
          <w:rFonts w:ascii="Arial" w:hAnsi="Arial" w:cs="Arial"/>
          <w:sz w:val="22"/>
          <w:szCs w:val="22"/>
        </w:rPr>
        <w:t xml:space="preserve">, with each response taking an average of 0.97 hours to complete, for an estimated </w:t>
      </w:r>
      <w:r w:rsidRPr="003E0798">
        <w:rPr>
          <w:rFonts w:ascii="Arial" w:hAnsi="Arial" w:cs="Arial"/>
          <w:sz w:val="22"/>
          <w:szCs w:val="22"/>
        </w:rPr>
        <w:t xml:space="preserve">total annual of burden of </w:t>
      </w:r>
      <w:r w:rsidRPr="00433830">
        <w:rPr>
          <w:rFonts w:ascii="Arial" w:hAnsi="Arial" w:cs="Arial"/>
          <w:sz w:val="22"/>
          <w:szCs w:val="22"/>
        </w:rPr>
        <w:t xml:space="preserve">7,096 </w:t>
      </w:r>
      <w:r w:rsidRPr="003E0798">
        <w:rPr>
          <w:rFonts w:ascii="Arial" w:hAnsi="Arial" w:cs="Arial"/>
          <w:sz w:val="22"/>
          <w:szCs w:val="22"/>
        </w:rPr>
        <w:t xml:space="preserve">hours.  TTB estimates the number of annual respondents, responses, and burden hours for the </w:t>
      </w:r>
      <w:r w:rsidRPr="00433830">
        <w:rPr>
          <w:rFonts w:ascii="Arial" w:hAnsi="Arial" w:cs="Arial"/>
          <w:sz w:val="22"/>
          <w:szCs w:val="22"/>
        </w:rPr>
        <w:t xml:space="preserve">two </w:t>
      </w:r>
      <w:r w:rsidRPr="003E0798">
        <w:rPr>
          <w:rFonts w:ascii="Arial" w:hAnsi="Arial" w:cs="Arial"/>
          <w:sz w:val="22"/>
          <w:szCs w:val="22"/>
        </w:rPr>
        <w:t xml:space="preserve">information collections contained in this request as follows: </w:t>
      </w:r>
    </w:p>
    <w:p w:rsidRPr="003E0798" w:rsidR="003E0798" w:rsidP="003E0798" w:rsidRDefault="003E0798" w14:paraId="333D6C04" w14:textId="77777777">
      <w:pPr>
        <w:ind w:left="360"/>
        <w:rPr>
          <w:rFonts w:ascii="Arial" w:hAnsi="Arial" w:cs="Arial"/>
          <w:sz w:val="22"/>
          <w:szCs w:val="22"/>
        </w:rPr>
      </w:pPr>
    </w:p>
    <w:tbl>
      <w:tblPr>
        <w:tblStyle w:val="TableGrid"/>
        <w:tblW w:w="8640" w:type="dxa"/>
        <w:jc w:val="center"/>
        <w:tblLayout w:type="fixed"/>
        <w:tblCellMar>
          <w:left w:w="29" w:type="dxa"/>
          <w:right w:w="29" w:type="dxa"/>
        </w:tblCellMar>
        <w:tblLook w:val="04A0" w:firstRow="1" w:lastRow="0" w:firstColumn="1" w:lastColumn="0" w:noHBand="0" w:noVBand="1"/>
      </w:tblPr>
      <w:tblGrid>
        <w:gridCol w:w="1235"/>
        <w:gridCol w:w="1640"/>
        <w:gridCol w:w="1260"/>
        <w:gridCol w:w="1170"/>
        <w:gridCol w:w="1170"/>
        <w:gridCol w:w="931"/>
        <w:gridCol w:w="1234"/>
      </w:tblGrid>
      <w:tr w:rsidRPr="003E0798" w:rsidR="00433830" w:rsidTr="00527B1F" w14:paraId="73221DFF" w14:textId="77777777">
        <w:trPr>
          <w:trHeight w:val="728"/>
          <w:jc w:val="center"/>
        </w:trPr>
        <w:tc>
          <w:tcPr>
            <w:tcW w:w="1235" w:type="dxa"/>
            <w:vAlign w:val="center"/>
          </w:tcPr>
          <w:p w:rsidRPr="003E0798" w:rsidR="003E0798" w:rsidP="003E0798" w:rsidRDefault="003E0798" w14:paraId="14EEAE56" w14:textId="77777777">
            <w:pPr>
              <w:autoSpaceDE w:val="0"/>
              <w:autoSpaceDN w:val="0"/>
              <w:adjustRightInd w:val="0"/>
              <w:jc w:val="center"/>
              <w:rPr>
                <w:rFonts w:ascii="Arial" w:hAnsi="Arial" w:cs="Arial"/>
                <w:b/>
                <w:sz w:val="18"/>
                <w:szCs w:val="18"/>
              </w:rPr>
            </w:pPr>
            <w:r w:rsidRPr="003E0798">
              <w:rPr>
                <w:rFonts w:ascii="Arial" w:hAnsi="Arial" w:cs="Arial"/>
                <w:b/>
                <w:sz w:val="18"/>
                <w:szCs w:val="18"/>
              </w:rPr>
              <w:br w:type="page"/>
              <w:t>Information Collection</w:t>
            </w:r>
          </w:p>
        </w:tc>
        <w:tc>
          <w:tcPr>
            <w:tcW w:w="1640" w:type="dxa"/>
            <w:vAlign w:val="center"/>
          </w:tcPr>
          <w:p w:rsidRPr="003E0798" w:rsidR="003E0798" w:rsidP="003E0798" w:rsidRDefault="003E0798" w14:paraId="23A2D842" w14:textId="77777777">
            <w:pPr>
              <w:autoSpaceDE w:val="0"/>
              <w:autoSpaceDN w:val="0"/>
              <w:adjustRightInd w:val="0"/>
              <w:jc w:val="center"/>
              <w:rPr>
                <w:rFonts w:ascii="Arial" w:hAnsi="Arial" w:cs="Arial"/>
                <w:b/>
                <w:sz w:val="18"/>
                <w:szCs w:val="18"/>
              </w:rPr>
            </w:pPr>
            <w:r w:rsidRPr="003E0798">
              <w:rPr>
                <w:rFonts w:ascii="Arial" w:hAnsi="Arial" w:cs="Arial"/>
                <w:b/>
                <w:sz w:val="18"/>
                <w:szCs w:val="18"/>
              </w:rPr>
              <w:t>Instrument</w:t>
            </w:r>
          </w:p>
        </w:tc>
        <w:tc>
          <w:tcPr>
            <w:tcW w:w="1260" w:type="dxa"/>
            <w:vAlign w:val="center"/>
          </w:tcPr>
          <w:p w:rsidRPr="003E0798" w:rsidR="003E0798" w:rsidP="003E0798" w:rsidRDefault="003E0798" w14:paraId="394F2C9A" w14:textId="77777777">
            <w:pPr>
              <w:autoSpaceDE w:val="0"/>
              <w:autoSpaceDN w:val="0"/>
              <w:adjustRightInd w:val="0"/>
              <w:jc w:val="center"/>
              <w:rPr>
                <w:rFonts w:ascii="Arial" w:hAnsi="Arial" w:cs="Arial"/>
                <w:b/>
                <w:sz w:val="18"/>
                <w:szCs w:val="18"/>
              </w:rPr>
            </w:pPr>
            <w:r w:rsidRPr="003E0798">
              <w:rPr>
                <w:rFonts w:ascii="Arial" w:hAnsi="Arial" w:cs="Arial"/>
                <w:b/>
                <w:sz w:val="18"/>
                <w:szCs w:val="18"/>
              </w:rPr>
              <w:t>Respondents</w:t>
            </w:r>
          </w:p>
        </w:tc>
        <w:tc>
          <w:tcPr>
            <w:tcW w:w="1170" w:type="dxa"/>
            <w:vAlign w:val="center"/>
          </w:tcPr>
          <w:p w:rsidRPr="003E0798" w:rsidR="003E0798" w:rsidP="003E0798" w:rsidRDefault="003E0798" w14:paraId="2D6ED482" w14:textId="77777777">
            <w:pPr>
              <w:autoSpaceDE w:val="0"/>
              <w:autoSpaceDN w:val="0"/>
              <w:adjustRightInd w:val="0"/>
              <w:jc w:val="center"/>
              <w:rPr>
                <w:rFonts w:ascii="Arial" w:hAnsi="Arial" w:cs="Arial"/>
                <w:b/>
                <w:sz w:val="18"/>
                <w:szCs w:val="18"/>
              </w:rPr>
            </w:pPr>
            <w:r w:rsidRPr="003E0798">
              <w:rPr>
                <w:rFonts w:ascii="Arial" w:hAnsi="Arial" w:cs="Arial"/>
                <w:b/>
                <w:sz w:val="18"/>
                <w:szCs w:val="18"/>
              </w:rPr>
              <w:t>Responses / Respondent</w:t>
            </w:r>
          </w:p>
        </w:tc>
        <w:tc>
          <w:tcPr>
            <w:tcW w:w="1170" w:type="dxa"/>
            <w:vAlign w:val="center"/>
          </w:tcPr>
          <w:p w:rsidRPr="003E0798" w:rsidR="003E0798" w:rsidP="003E0798" w:rsidRDefault="003E0798" w14:paraId="0FDB3A6C" w14:textId="77777777">
            <w:pPr>
              <w:autoSpaceDE w:val="0"/>
              <w:autoSpaceDN w:val="0"/>
              <w:adjustRightInd w:val="0"/>
              <w:jc w:val="center"/>
              <w:rPr>
                <w:rFonts w:ascii="Arial" w:hAnsi="Arial" w:cs="Arial"/>
                <w:b/>
                <w:sz w:val="18"/>
                <w:szCs w:val="18"/>
              </w:rPr>
            </w:pPr>
            <w:r w:rsidRPr="003E0798">
              <w:rPr>
                <w:rFonts w:ascii="Arial" w:hAnsi="Arial" w:cs="Arial"/>
                <w:b/>
                <w:sz w:val="18"/>
                <w:szCs w:val="18"/>
              </w:rPr>
              <w:t>Total Responses</w:t>
            </w:r>
          </w:p>
        </w:tc>
        <w:tc>
          <w:tcPr>
            <w:tcW w:w="931" w:type="dxa"/>
            <w:vAlign w:val="center"/>
          </w:tcPr>
          <w:p w:rsidRPr="003E0798" w:rsidR="003E0798" w:rsidP="003E0798" w:rsidRDefault="003E0798" w14:paraId="685D07BD" w14:textId="77777777">
            <w:pPr>
              <w:autoSpaceDE w:val="0"/>
              <w:autoSpaceDN w:val="0"/>
              <w:adjustRightInd w:val="0"/>
              <w:jc w:val="center"/>
              <w:rPr>
                <w:rFonts w:ascii="Arial" w:hAnsi="Arial" w:cs="Arial"/>
                <w:b/>
                <w:sz w:val="18"/>
                <w:szCs w:val="18"/>
              </w:rPr>
            </w:pPr>
            <w:r w:rsidRPr="003E0798">
              <w:rPr>
                <w:rFonts w:ascii="Arial" w:hAnsi="Arial" w:cs="Arial"/>
                <w:b/>
                <w:sz w:val="18"/>
                <w:szCs w:val="18"/>
              </w:rPr>
              <w:t>Burden Hour / Response</w:t>
            </w:r>
          </w:p>
        </w:tc>
        <w:tc>
          <w:tcPr>
            <w:tcW w:w="1234" w:type="dxa"/>
            <w:vAlign w:val="center"/>
          </w:tcPr>
          <w:p w:rsidRPr="003E0798" w:rsidR="003E0798" w:rsidP="003E0798" w:rsidRDefault="003E0798" w14:paraId="53FEDAF0" w14:textId="77777777">
            <w:pPr>
              <w:autoSpaceDE w:val="0"/>
              <w:autoSpaceDN w:val="0"/>
              <w:adjustRightInd w:val="0"/>
              <w:jc w:val="center"/>
              <w:rPr>
                <w:rFonts w:ascii="Arial" w:hAnsi="Arial" w:cs="Arial"/>
                <w:b/>
                <w:sz w:val="18"/>
                <w:szCs w:val="18"/>
              </w:rPr>
            </w:pPr>
            <w:r w:rsidRPr="003E0798">
              <w:rPr>
                <w:rFonts w:ascii="Arial" w:hAnsi="Arial" w:cs="Arial"/>
                <w:b/>
                <w:sz w:val="18"/>
                <w:szCs w:val="18"/>
              </w:rPr>
              <w:t>Total Burden Hours</w:t>
            </w:r>
          </w:p>
        </w:tc>
      </w:tr>
      <w:tr w:rsidRPr="003E0798" w:rsidR="00433830" w:rsidTr="00527B1F" w14:paraId="709E7E42" w14:textId="77777777">
        <w:trPr>
          <w:trHeight w:val="504"/>
          <w:jc w:val="center"/>
        </w:trPr>
        <w:tc>
          <w:tcPr>
            <w:tcW w:w="1235" w:type="dxa"/>
            <w:vMerge w:val="restart"/>
            <w:vAlign w:val="center"/>
          </w:tcPr>
          <w:p w:rsidRPr="003E0798" w:rsidR="003E0798" w:rsidP="00594CE1" w:rsidRDefault="00594CE1" w14:paraId="7EE5C6A7" w14:textId="74A7148F">
            <w:pPr>
              <w:autoSpaceDE w:val="0"/>
              <w:autoSpaceDN w:val="0"/>
              <w:adjustRightInd w:val="0"/>
              <w:jc w:val="center"/>
              <w:rPr>
                <w:rFonts w:ascii="Arial" w:hAnsi="Arial" w:cs="Arial"/>
                <w:sz w:val="20"/>
                <w:szCs w:val="20"/>
              </w:rPr>
            </w:pPr>
            <w:r w:rsidRPr="00433830">
              <w:rPr>
                <w:rFonts w:ascii="Arial" w:hAnsi="Arial" w:cs="Arial"/>
                <w:sz w:val="20"/>
                <w:szCs w:val="20"/>
              </w:rPr>
              <w:t xml:space="preserve">Wine Premises </w:t>
            </w:r>
            <w:r w:rsidRPr="00433830" w:rsidR="003E0798">
              <w:rPr>
                <w:rFonts w:ascii="Arial" w:hAnsi="Arial" w:cs="Arial"/>
                <w:sz w:val="20"/>
                <w:szCs w:val="20"/>
              </w:rPr>
              <w:t>Application</w:t>
            </w:r>
            <w:r w:rsidRPr="00433830" w:rsidR="00D40D8C">
              <w:rPr>
                <w:rFonts w:ascii="Arial" w:hAnsi="Arial" w:cs="Arial"/>
                <w:sz w:val="20"/>
                <w:szCs w:val="20"/>
              </w:rPr>
              <w:t>s</w:t>
            </w:r>
            <w:r w:rsidRPr="00433830" w:rsidR="003E0798">
              <w:rPr>
                <w:rFonts w:ascii="Arial" w:hAnsi="Arial" w:cs="Arial"/>
                <w:sz w:val="20"/>
                <w:szCs w:val="20"/>
              </w:rPr>
              <w:t xml:space="preserve"> </w:t>
            </w:r>
          </w:p>
        </w:tc>
        <w:tc>
          <w:tcPr>
            <w:tcW w:w="1640" w:type="dxa"/>
            <w:tcBorders>
              <w:bottom w:val="dotted" w:color="auto" w:sz="4" w:space="0"/>
            </w:tcBorders>
            <w:vAlign w:val="center"/>
          </w:tcPr>
          <w:p w:rsidRPr="003E0798" w:rsidR="003E0798" w:rsidP="003E0798" w:rsidRDefault="003E0798" w14:paraId="50030128" w14:textId="710AA962">
            <w:pPr>
              <w:autoSpaceDE w:val="0"/>
              <w:autoSpaceDN w:val="0"/>
              <w:adjustRightInd w:val="0"/>
              <w:jc w:val="center"/>
              <w:rPr>
                <w:rFonts w:ascii="Arial" w:hAnsi="Arial" w:cs="Arial"/>
                <w:sz w:val="20"/>
                <w:szCs w:val="20"/>
              </w:rPr>
            </w:pPr>
            <w:r w:rsidRPr="00433830">
              <w:rPr>
                <w:rFonts w:ascii="Arial" w:hAnsi="Arial" w:cs="Arial"/>
                <w:sz w:val="20"/>
                <w:szCs w:val="20"/>
              </w:rPr>
              <w:t xml:space="preserve">TTB F 5120.25 (paper) </w:t>
            </w:r>
          </w:p>
        </w:tc>
        <w:tc>
          <w:tcPr>
            <w:tcW w:w="1260" w:type="dxa"/>
            <w:tcBorders>
              <w:bottom w:val="dotted" w:color="auto" w:sz="4" w:space="0"/>
            </w:tcBorders>
            <w:vAlign w:val="center"/>
          </w:tcPr>
          <w:p w:rsidRPr="003E0798" w:rsidR="003E0798" w:rsidP="003E0798" w:rsidRDefault="00063A23" w14:paraId="1E504B8D" w14:textId="4601B70E">
            <w:pPr>
              <w:autoSpaceDE w:val="0"/>
              <w:autoSpaceDN w:val="0"/>
              <w:adjustRightInd w:val="0"/>
              <w:jc w:val="center"/>
              <w:rPr>
                <w:rFonts w:ascii="Arial" w:hAnsi="Arial" w:cs="Arial"/>
                <w:sz w:val="20"/>
                <w:szCs w:val="20"/>
              </w:rPr>
            </w:pPr>
            <w:r w:rsidRPr="00433830">
              <w:rPr>
                <w:rFonts w:ascii="Arial" w:hAnsi="Arial" w:cs="Arial"/>
                <w:sz w:val="20"/>
                <w:szCs w:val="20"/>
              </w:rPr>
              <w:t>495</w:t>
            </w:r>
          </w:p>
        </w:tc>
        <w:tc>
          <w:tcPr>
            <w:tcW w:w="1170" w:type="dxa"/>
            <w:tcBorders>
              <w:bottom w:val="dotted" w:color="auto" w:sz="4" w:space="0"/>
            </w:tcBorders>
            <w:vAlign w:val="center"/>
          </w:tcPr>
          <w:p w:rsidRPr="003E0798" w:rsidR="003E0798" w:rsidP="003E0798" w:rsidRDefault="00063A23" w14:paraId="096F28E8" w14:textId="51A065B6">
            <w:pPr>
              <w:autoSpaceDE w:val="0"/>
              <w:autoSpaceDN w:val="0"/>
              <w:adjustRightInd w:val="0"/>
              <w:jc w:val="center"/>
              <w:rPr>
                <w:rFonts w:ascii="Arial" w:hAnsi="Arial" w:cs="Arial"/>
                <w:sz w:val="20"/>
                <w:szCs w:val="20"/>
              </w:rPr>
            </w:pPr>
            <w:r w:rsidRPr="00433830">
              <w:rPr>
                <w:rFonts w:ascii="Arial" w:hAnsi="Arial" w:cs="Arial"/>
                <w:sz w:val="20"/>
                <w:szCs w:val="20"/>
              </w:rPr>
              <w:t>1</w:t>
            </w:r>
          </w:p>
        </w:tc>
        <w:tc>
          <w:tcPr>
            <w:tcW w:w="1170" w:type="dxa"/>
            <w:tcBorders>
              <w:bottom w:val="dotted" w:color="auto" w:sz="4" w:space="0"/>
            </w:tcBorders>
            <w:vAlign w:val="center"/>
          </w:tcPr>
          <w:p w:rsidRPr="003E0798" w:rsidR="003E0798" w:rsidP="003E0798" w:rsidRDefault="00063A23" w14:paraId="0881071B" w14:textId="4A2FB347">
            <w:pPr>
              <w:autoSpaceDE w:val="0"/>
              <w:autoSpaceDN w:val="0"/>
              <w:adjustRightInd w:val="0"/>
              <w:jc w:val="center"/>
              <w:rPr>
                <w:rFonts w:ascii="Arial" w:hAnsi="Arial" w:cs="Arial"/>
                <w:sz w:val="20"/>
                <w:szCs w:val="20"/>
              </w:rPr>
            </w:pPr>
            <w:r w:rsidRPr="00433830">
              <w:rPr>
                <w:rFonts w:ascii="Arial" w:hAnsi="Arial" w:cs="Arial"/>
                <w:sz w:val="20"/>
                <w:szCs w:val="20"/>
              </w:rPr>
              <w:t>495</w:t>
            </w:r>
          </w:p>
        </w:tc>
        <w:tc>
          <w:tcPr>
            <w:tcW w:w="931" w:type="dxa"/>
            <w:tcBorders>
              <w:bottom w:val="dotted" w:color="auto" w:sz="4" w:space="0"/>
            </w:tcBorders>
            <w:vAlign w:val="center"/>
          </w:tcPr>
          <w:p w:rsidRPr="003E0798" w:rsidR="003E0798" w:rsidP="003E0798" w:rsidRDefault="00063A23" w14:paraId="58FA3A79" w14:textId="637D6ED8">
            <w:pPr>
              <w:autoSpaceDE w:val="0"/>
              <w:autoSpaceDN w:val="0"/>
              <w:adjustRightInd w:val="0"/>
              <w:jc w:val="center"/>
              <w:rPr>
                <w:rFonts w:ascii="Arial" w:hAnsi="Arial" w:cs="Arial"/>
                <w:sz w:val="20"/>
                <w:szCs w:val="20"/>
              </w:rPr>
            </w:pPr>
            <w:r w:rsidRPr="00433830">
              <w:rPr>
                <w:rFonts w:ascii="Arial" w:hAnsi="Arial" w:cs="Arial"/>
                <w:sz w:val="20"/>
                <w:szCs w:val="20"/>
              </w:rPr>
              <w:t>1.0</w:t>
            </w:r>
          </w:p>
        </w:tc>
        <w:tc>
          <w:tcPr>
            <w:tcW w:w="1234" w:type="dxa"/>
            <w:tcBorders>
              <w:bottom w:val="dotted" w:color="auto" w:sz="4" w:space="0"/>
            </w:tcBorders>
            <w:vAlign w:val="center"/>
          </w:tcPr>
          <w:p w:rsidRPr="003E0798" w:rsidR="003E0798" w:rsidP="003E0798" w:rsidRDefault="00063A23" w14:paraId="12A21F7B" w14:textId="3228365A">
            <w:pPr>
              <w:autoSpaceDE w:val="0"/>
              <w:autoSpaceDN w:val="0"/>
              <w:adjustRightInd w:val="0"/>
              <w:jc w:val="center"/>
              <w:rPr>
                <w:rFonts w:ascii="Arial" w:hAnsi="Arial" w:cs="Arial"/>
                <w:sz w:val="20"/>
                <w:szCs w:val="20"/>
              </w:rPr>
            </w:pPr>
            <w:r w:rsidRPr="00433830">
              <w:rPr>
                <w:rFonts w:ascii="Arial" w:hAnsi="Arial" w:cs="Arial"/>
                <w:sz w:val="20"/>
                <w:szCs w:val="20"/>
              </w:rPr>
              <w:t>495</w:t>
            </w:r>
          </w:p>
        </w:tc>
      </w:tr>
      <w:tr w:rsidRPr="003E0798" w:rsidR="00433830" w:rsidTr="00527B1F" w14:paraId="4276456B" w14:textId="77777777">
        <w:trPr>
          <w:trHeight w:val="504"/>
          <w:jc w:val="center"/>
        </w:trPr>
        <w:tc>
          <w:tcPr>
            <w:tcW w:w="1235" w:type="dxa"/>
            <w:vMerge/>
            <w:vAlign w:val="center"/>
          </w:tcPr>
          <w:p w:rsidRPr="003E0798" w:rsidR="003E0798" w:rsidP="003E0798" w:rsidRDefault="003E0798" w14:paraId="0B5E9C3F" w14:textId="77777777">
            <w:pPr>
              <w:autoSpaceDE w:val="0"/>
              <w:autoSpaceDN w:val="0"/>
              <w:adjustRightInd w:val="0"/>
              <w:jc w:val="center"/>
              <w:rPr>
                <w:rFonts w:ascii="Arial" w:hAnsi="Arial" w:cs="Arial"/>
                <w:sz w:val="20"/>
                <w:szCs w:val="20"/>
              </w:rPr>
            </w:pPr>
          </w:p>
        </w:tc>
        <w:tc>
          <w:tcPr>
            <w:tcW w:w="1640" w:type="dxa"/>
            <w:tcBorders>
              <w:top w:val="dotted" w:color="auto" w:sz="4" w:space="0"/>
              <w:bottom w:val="dotted" w:color="auto" w:sz="4" w:space="0"/>
            </w:tcBorders>
            <w:vAlign w:val="center"/>
          </w:tcPr>
          <w:p w:rsidRPr="003E0798" w:rsidR="003E0798" w:rsidP="003E0798" w:rsidRDefault="003E0798" w14:paraId="479CD083" w14:textId="0A828A15">
            <w:pPr>
              <w:autoSpaceDE w:val="0"/>
              <w:autoSpaceDN w:val="0"/>
              <w:adjustRightInd w:val="0"/>
              <w:jc w:val="center"/>
              <w:rPr>
                <w:rFonts w:ascii="Arial" w:hAnsi="Arial" w:cs="Arial"/>
                <w:sz w:val="20"/>
                <w:szCs w:val="20"/>
              </w:rPr>
            </w:pPr>
            <w:r w:rsidRPr="00433830">
              <w:rPr>
                <w:rFonts w:ascii="Arial" w:hAnsi="Arial" w:cs="Arial"/>
                <w:sz w:val="20"/>
                <w:szCs w:val="20"/>
              </w:rPr>
              <w:t xml:space="preserve">Permits Online (PONL) </w:t>
            </w:r>
          </w:p>
        </w:tc>
        <w:tc>
          <w:tcPr>
            <w:tcW w:w="1260" w:type="dxa"/>
            <w:tcBorders>
              <w:top w:val="dotted" w:color="auto" w:sz="4" w:space="0"/>
              <w:bottom w:val="dotted" w:color="auto" w:sz="4" w:space="0"/>
            </w:tcBorders>
            <w:vAlign w:val="center"/>
          </w:tcPr>
          <w:p w:rsidRPr="003E0798" w:rsidR="003E0798" w:rsidP="003E0798" w:rsidRDefault="00063A23" w14:paraId="65F81132" w14:textId="58FB6A7A">
            <w:pPr>
              <w:autoSpaceDE w:val="0"/>
              <w:autoSpaceDN w:val="0"/>
              <w:adjustRightInd w:val="0"/>
              <w:jc w:val="center"/>
              <w:rPr>
                <w:rFonts w:ascii="Arial" w:hAnsi="Arial" w:cs="Arial"/>
                <w:sz w:val="20"/>
                <w:szCs w:val="20"/>
              </w:rPr>
            </w:pPr>
            <w:r w:rsidRPr="00433830">
              <w:rPr>
                <w:rFonts w:ascii="Arial" w:hAnsi="Arial" w:cs="Arial"/>
                <w:sz w:val="20"/>
                <w:szCs w:val="20"/>
              </w:rPr>
              <w:t>3,185</w:t>
            </w:r>
          </w:p>
        </w:tc>
        <w:tc>
          <w:tcPr>
            <w:tcW w:w="1170" w:type="dxa"/>
            <w:tcBorders>
              <w:top w:val="dotted" w:color="auto" w:sz="4" w:space="0"/>
              <w:bottom w:val="dotted" w:color="auto" w:sz="4" w:space="0"/>
            </w:tcBorders>
            <w:vAlign w:val="center"/>
          </w:tcPr>
          <w:p w:rsidRPr="003E0798" w:rsidR="003E0798" w:rsidP="003E0798" w:rsidRDefault="00063A23" w14:paraId="78B8A2AC" w14:textId="3F5B2433">
            <w:pPr>
              <w:autoSpaceDE w:val="0"/>
              <w:autoSpaceDN w:val="0"/>
              <w:adjustRightInd w:val="0"/>
              <w:jc w:val="center"/>
              <w:rPr>
                <w:rFonts w:ascii="Arial" w:hAnsi="Arial" w:cs="Arial"/>
                <w:sz w:val="20"/>
                <w:szCs w:val="20"/>
              </w:rPr>
            </w:pPr>
            <w:r w:rsidRPr="00433830">
              <w:rPr>
                <w:rFonts w:ascii="Arial" w:hAnsi="Arial" w:cs="Arial"/>
                <w:sz w:val="20"/>
                <w:szCs w:val="20"/>
              </w:rPr>
              <w:t>1</w:t>
            </w:r>
          </w:p>
        </w:tc>
        <w:tc>
          <w:tcPr>
            <w:tcW w:w="1170" w:type="dxa"/>
            <w:tcBorders>
              <w:top w:val="dotted" w:color="auto" w:sz="4" w:space="0"/>
              <w:bottom w:val="dotted" w:color="auto" w:sz="4" w:space="0"/>
            </w:tcBorders>
            <w:vAlign w:val="center"/>
          </w:tcPr>
          <w:p w:rsidRPr="003E0798" w:rsidR="003E0798" w:rsidP="003E0798" w:rsidRDefault="00063A23" w14:paraId="5E4595D2" w14:textId="67D70DC4">
            <w:pPr>
              <w:autoSpaceDE w:val="0"/>
              <w:autoSpaceDN w:val="0"/>
              <w:adjustRightInd w:val="0"/>
              <w:jc w:val="center"/>
              <w:rPr>
                <w:rFonts w:ascii="Arial" w:hAnsi="Arial" w:cs="Arial"/>
                <w:sz w:val="20"/>
                <w:szCs w:val="20"/>
              </w:rPr>
            </w:pPr>
            <w:r w:rsidRPr="00433830">
              <w:rPr>
                <w:rFonts w:ascii="Arial" w:hAnsi="Arial" w:cs="Arial"/>
                <w:sz w:val="20"/>
                <w:szCs w:val="20"/>
              </w:rPr>
              <w:t>3185</w:t>
            </w:r>
          </w:p>
        </w:tc>
        <w:tc>
          <w:tcPr>
            <w:tcW w:w="931" w:type="dxa"/>
            <w:tcBorders>
              <w:top w:val="dotted" w:color="auto" w:sz="4" w:space="0"/>
              <w:bottom w:val="dotted" w:color="auto" w:sz="4" w:space="0"/>
            </w:tcBorders>
            <w:vAlign w:val="center"/>
          </w:tcPr>
          <w:p w:rsidRPr="003E0798" w:rsidR="003E0798" w:rsidP="003E0798" w:rsidRDefault="00063A23" w14:paraId="2E918483" w14:textId="70885C26">
            <w:pPr>
              <w:autoSpaceDE w:val="0"/>
              <w:autoSpaceDN w:val="0"/>
              <w:adjustRightInd w:val="0"/>
              <w:jc w:val="center"/>
              <w:rPr>
                <w:rFonts w:ascii="Arial" w:hAnsi="Arial" w:cs="Arial"/>
                <w:sz w:val="20"/>
                <w:szCs w:val="20"/>
              </w:rPr>
            </w:pPr>
            <w:r w:rsidRPr="00433830">
              <w:rPr>
                <w:rFonts w:ascii="Arial" w:hAnsi="Arial" w:cs="Arial"/>
                <w:sz w:val="20"/>
                <w:szCs w:val="20"/>
              </w:rPr>
              <w:t>1.0</w:t>
            </w:r>
          </w:p>
        </w:tc>
        <w:tc>
          <w:tcPr>
            <w:tcW w:w="1234" w:type="dxa"/>
            <w:tcBorders>
              <w:top w:val="dotted" w:color="auto" w:sz="4" w:space="0"/>
              <w:bottom w:val="dotted" w:color="auto" w:sz="4" w:space="0"/>
            </w:tcBorders>
            <w:vAlign w:val="center"/>
          </w:tcPr>
          <w:p w:rsidRPr="003E0798" w:rsidR="003E0798" w:rsidP="003E0798" w:rsidRDefault="00063A23" w14:paraId="1F956CA9" w14:textId="0321F524">
            <w:pPr>
              <w:autoSpaceDE w:val="0"/>
              <w:autoSpaceDN w:val="0"/>
              <w:adjustRightInd w:val="0"/>
              <w:jc w:val="center"/>
              <w:rPr>
                <w:rFonts w:ascii="Arial" w:hAnsi="Arial" w:cs="Arial"/>
                <w:sz w:val="20"/>
                <w:szCs w:val="20"/>
              </w:rPr>
            </w:pPr>
            <w:r w:rsidRPr="00433830">
              <w:rPr>
                <w:rFonts w:ascii="Arial" w:hAnsi="Arial" w:cs="Arial"/>
                <w:sz w:val="20"/>
                <w:szCs w:val="20"/>
              </w:rPr>
              <w:t>3,185</w:t>
            </w:r>
          </w:p>
        </w:tc>
      </w:tr>
      <w:tr w:rsidRPr="003E0798" w:rsidR="00433830" w:rsidTr="00527B1F" w14:paraId="7FB75FAA" w14:textId="77777777">
        <w:trPr>
          <w:trHeight w:val="504"/>
          <w:jc w:val="center"/>
        </w:trPr>
        <w:tc>
          <w:tcPr>
            <w:tcW w:w="1235" w:type="dxa"/>
            <w:vMerge/>
            <w:vAlign w:val="center"/>
          </w:tcPr>
          <w:p w:rsidRPr="003E0798" w:rsidR="003E0798" w:rsidP="003E0798" w:rsidRDefault="003E0798" w14:paraId="4E51F249" w14:textId="77777777">
            <w:pPr>
              <w:autoSpaceDE w:val="0"/>
              <w:autoSpaceDN w:val="0"/>
              <w:adjustRightInd w:val="0"/>
              <w:jc w:val="center"/>
              <w:rPr>
                <w:rFonts w:ascii="Arial" w:hAnsi="Arial" w:cs="Arial"/>
                <w:sz w:val="20"/>
                <w:szCs w:val="20"/>
              </w:rPr>
            </w:pPr>
          </w:p>
        </w:tc>
        <w:tc>
          <w:tcPr>
            <w:tcW w:w="1640" w:type="dxa"/>
            <w:tcBorders>
              <w:top w:val="dotted" w:color="auto" w:sz="4" w:space="0"/>
              <w:bottom w:val="dotted" w:color="auto" w:sz="4" w:space="0"/>
            </w:tcBorders>
            <w:vAlign w:val="center"/>
          </w:tcPr>
          <w:p w:rsidRPr="00433830" w:rsidR="003E0798" w:rsidP="003E0798" w:rsidRDefault="003E0798" w14:paraId="1E6279C4" w14:textId="4F1CAF95">
            <w:pPr>
              <w:autoSpaceDE w:val="0"/>
              <w:autoSpaceDN w:val="0"/>
              <w:adjustRightInd w:val="0"/>
              <w:jc w:val="center"/>
              <w:rPr>
                <w:rFonts w:ascii="Arial" w:hAnsi="Arial" w:cs="Arial"/>
                <w:sz w:val="20"/>
                <w:szCs w:val="20"/>
              </w:rPr>
            </w:pPr>
            <w:r w:rsidRPr="00433830">
              <w:rPr>
                <w:rFonts w:ascii="Arial" w:hAnsi="Arial" w:cs="Arial"/>
                <w:sz w:val="20"/>
                <w:szCs w:val="20"/>
              </w:rPr>
              <w:t>Bond Exemption Applications</w:t>
            </w:r>
            <w:r w:rsidRPr="00433830" w:rsidR="00063A23">
              <w:rPr>
                <w:rFonts w:ascii="Arial" w:hAnsi="Arial" w:cs="Arial"/>
                <w:sz w:val="20"/>
                <w:szCs w:val="20"/>
              </w:rPr>
              <w:t xml:space="preserve"> </w:t>
            </w:r>
          </w:p>
          <w:p w:rsidRPr="003E0798" w:rsidR="003E0798" w:rsidP="003E0798" w:rsidRDefault="003E0798" w14:paraId="38C8C13F" w14:textId="56D40220">
            <w:pPr>
              <w:autoSpaceDE w:val="0"/>
              <w:autoSpaceDN w:val="0"/>
              <w:adjustRightInd w:val="0"/>
              <w:jc w:val="center"/>
              <w:rPr>
                <w:rFonts w:ascii="Arial" w:hAnsi="Arial" w:cs="Arial"/>
                <w:sz w:val="20"/>
                <w:szCs w:val="20"/>
              </w:rPr>
            </w:pPr>
            <w:r w:rsidRPr="00433830">
              <w:rPr>
                <w:rFonts w:ascii="Arial" w:hAnsi="Arial" w:cs="Arial"/>
                <w:sz w:val="20"/>
                <w:szCs w:val="20"/>
              </w:rPr>
              <w:t>(TTB F </w:t>
            </w:r>
            <w:r w:rsidRPr="003E0798">
              <w:rPr>
                <w:rFonts w:ascii="Arial" w:hAnsi="Arial" w:cs="Arial"/>
                <w:sz w:val="20"/>
                <w:szCs w:val="20"/>
              </w:rPr>
              <w:t>51</w:t>
            </w:r>
            <w:r w:rsidRPr="00433830">
              <w:rPr>
                <w:rFonts w:ascii="Arial" w:hAnsi="Arial" w:cs="Arial"/>
                <w:sz w:val="20"/>
                <w:szCs w:val="20"/>
              </w:rPr>
              <w:t>20.25 &amp; PONL)</w:t>
            </w:r>
          </w:p>
        </w:tc>
        <w:tc>
          <w:tcPr>
            <w:tcW w:w="1260" w:type="dxa"/>
            <w:tcBorders>
              <w:top w:val="dotted" w:color="auto" w:sz="4" w:space="0"/>
              <w:bottom w:val="dotted" w:color="auto" w:sz="4" w:space="0"/>
            </w:tcBorders>
            <w:vAlign w:val="center"/>
          </w:tcPr>
          <w:p w:rsidRPr="003E0798" w:rsidR="003E0798" w:rsidP="003E0798" w:rsidRDefault="00063A23" w14:paraId="08AA68DA" w14:textId="453DABBF">
            <w:pPr>
              <w:autoSpaceDE w:val="0"/>
              <w:autoSpaceDN w:val="0"/>
              <w:adjustRightInd w:val="0"/>
              <w:jc w:val="center"/>
              <w:rPr>
                <w:rFonts w:ascii="Arial" w:hAnsi="Arial" w:cs="Arial"/>
                <w:sz w:val="20"/>
                <w:szCs w:val="20"/>
              </w:rPr>
            </w:pPr>
            <w:r w:rsidRPr="00433830">
              <w:rPr>
                <w:rFonts w:ascii="Arial" w:hAnsi="Arial" w:cs="Arial"/>
                <w:sz w:val="20"/>
                <w:szCs w:val="20"/>
              </w:rPr>
              <w:t>2,310</w:t>
            </w:r>
          </w:p>
        </w:tc>
        <w:tc>
          <w:tcPr>
            <w:tcW w:w="1170" w:type="dxa"/>
            <w:tcBorders>
              <w:top w:val="dotted" w:color="auto" w:sz="4" w:space="0"/>
              <w:bottom w:val="dotted" w:color="auto" w:sz="4" w:space="0"/>
            </w:tcBorders>
            <w:vAlign w:val="center"/>
          </w:tcPr>
          <w:p w:rsidRPr="003E0798" w:rsidR="003E0798" w:rsidP="003E0798" w:rsidRDefault="00063A23" w14:paraId="0C853A4E" w14:textId="5D232558">
            <w:pPr>
              <w:autoSpaceDE w:val="0"/>
              <w:autoSpaceDN w:val="0"/>
              <w:adjustRightInd w:val="0"/>
              <w:jc w:val="center"/>
              <w:rPr>
                <w:rFonts w:ascii="Arial" w:hAnsi="Arial" w:cs="Arial"/>
                <w:sz w:val="20"/>
                <w:szCs w:val="20"/>
              </w:rPr>
            </w:pPr>
            <w:r w:rsidRPr="00433830">
              <w:rPr>
                <w:rFonts w:ascii="Arial" w:hAnsi="Arial" w:cs="Arial"/>
                <w:sz w:val="20"/>
                <w:szCs w:val="20"/>
              </w:rPr>
              <w:t>1</w:t>
            </w:r>
          </w:p>
        </w:tc>
        <w:tc>
          <w:tcPr>
            <w:tcW w:w="1170" w:type="dxa"/>
            <w:tcBorders>
              <w:top w:val="dotted" w:color="auto" w:sz="4" w:space="0"/>
              <w:bottom w:val="dotted" w:color="auto" w:sz="4" w:space="0"/>
            </w:tcBorders>
            <w:vAlign w:val="center"/>
          </w:tcPr>
          <w:p w:rsidRPr="003E0798" w:rsidR="003E0798" w:rsidP="003E0798" w:rsidRDefault="00063A23" w14:paraId="6E1A8445" w14:textId="78CC6706">
            <w:pPr>
              <w:autoSpaceDE w:val="0"/>
              <w:autoSpaceDN w:val="0"/>
              <w:adjustRightInd w:val="0"/>
              <w:jc w:val="center"/>
              <w:rPr>
                <w:rFonts w:ascii="Arial" w:hAnsi="Arial" w:cs="Arial"/>
                <w:sz w:val="20"/>
                <w:szCs w:val="20"/>
              </w:rPr>
            </w:pPr>
            <w:r w:rsidRPr="00433830">
              <w:rPr>
                <w:rFonts w:ascii="Arial" w:hAnsi="Arial" w:cs="Arial"/>
                <w:sz w:val="20"/>
                <w:szCs w:val="20"/>
              </w:rPr>
              <w:t>2,310</w:t>
            </w:r>
          </w:p>
        </w:tc>
        <w:tc>
          <w:tcPr>
            <w:tcW w:w="931" w:type="dxa"/>
            <w:tcBorders>
              <w:top w:val="dotted" w:color="auto" w:sz="4" w:space="0"/>
              <w:bottom w:val="dotted" w:color="auto" w:sz="4" w:space="0"/>
            </w:tcBorders>
            <w:vAlign w:val="center"/>
          </w:tcPr>
          <w:p w:rsidRPr="003E0798" w:rsidR="003E0798" w:rsidP="003E0798" w:rsidRDefault="00063A23" w14:paraId="0A514547" w14:textId="43131E44">
            <w:pPr>
              <w:autoSpaceDE w:val="0"/>
              <w:autoSpaceDN w:val="0"/>
              <w:adjustRightInd w:val="0"/>
              <w:jc w:val="center"/>
              <w:rPr>
                <w:rFonts w:ascii="Arial" w:hAnsi="Arial" w:cs="Arial"/>
                <w:sz w:val="20"/>
                <w:szCs w:val="20"/>
              </w:rPr>
            </w:pPr>
            <w:r w:rsidRPr="00433830">
              <w:rPr>
                <w:rFonts w:ascii="Arial" w:hAnsi="Arial" w:cs="Arial"/>
                <w:sz w:val="20"/>
                <w:szCs w:val="20"/>
              </w:rPr>
              <w:t>1.0</w:t>
            </w:r>
          </w:p>
        </w:tc>
        <w:tc>
          <w:tcPr>
            <w:tcW w:w="1234" w:type="dxa"/>
            <w:tcBorders>
              <w:top w:val="dotted" w:color="auto" w:sz="4" w:space="0"/>
              <w:bottom w:val="dotted" w:color="auto" w:sz="4" w:space="0"/>
            </w:tcBorders>
            <w:vAlign w:val="center"/>
          </w:tcPr>
          <w:p w:rsidRPr="003E0798" w:rsidR="003E0798" w:rsidP="003E0798" w:rsidRDefault="00063A23" w14:paraId="6ADB7228" w14:textId="35AC9C2E">
            <w:pPr>
              <w:autoSpaceDE w:val="0"/>
              <w:autoSpaceDN w:val="0"/>
              <w:adjustRightInd w:val="0"/>
              <w:jc w:val="center"/>
              <w:rPr>
                <w:rFonts w:ascii="Arial" w:hAnsi="Arial" w:cs="Arial"/>
                <w:sz w:val="20"/>
                <w:szCs w:val="20"/>
              </w:rPr>
            </w:pPr>
            <w:r w:rsidRPr="00433830">
              <w:rPr>
                <w:rFonts w:ascii="Arial" w:hAnsi="Arial" w:cs="Arial"/>
                <w:sz w:val="20"/>
                <w:szCs w:val="20"/>
              </w:rPr>
              <w:t>2,310</w:t>
            </w:r>
          </w:p>
        </w:tc>
      </w:tr>
      <w:tr w:rsidRPr="003E0798" w:rsidR="00433830" w:rsidTr="00527B1F" w14:paraId="3B69BF1F" w14:textId="77777777">
        <w:trPr>
          <w:trHeight w:val="504"/>
          <w:jc w:val="center"/>
        </w:trPr>
        <w:tc>
          <w:tcPr>
            <w:tcW w:w="1235" w:type="dxa"/>
            <w:vMerge/>
            <w:vAlign w:val="center"/>
          </w:tcPr>
          <w:p w:rsidRPr="003E0798" w:rsidR="003E0798" w:rsidP="003E0798" w:rsidRDefault="003E0798" w14:paraId="38DDF5C5" w14:textId="77777777">
            <w:pPr>
              <w:autoSpaceDE w:val="0"/>
              <w:autoSpaceDN w:val="0"/>
              <w:adjustRightInd w:val="0"/>
              <w:jc w:val="center"/>
              <w:rPr>
                <w:rFonts w:ascii="Arial" w:hAnsi="Arial" w:cs="Arial"/>
                <w:sz w:val="20"/>
                <w:szCs w:val="20"/>
              </w:rPr>
            </w:pPr>
          </w:p>
        </w:tc>
        <w:tc>
          <w:tcPr>
            <w:tcW w:w="1640" w:type="dxa"/>
            <w:tcBorders>
              <w:top w:val="dotted" w:color="auto" w:sz="4" w:space="0"/>
            </w:tcBorders>
            <w:vAlign w:val="center"/>
          </w:tcPr>
          <w:p w:rsidRPr="003E0798" w:rsidR="003E0798" w:rsidP="003E0798" w:rsidRDefault="003E0798" w14:paraId="362A4788" w14:textId="77777777">
            <w:pPr>
              <w:autoSpaceDE w:val="0"/>
              <w:autoSpaceDN w:val="0"/>
              <w:adjustRightInd w:val="0"/>
              <w:jc w:val="center"/>
              <w:rPr>
                <w:rFonts w:ascii="Arial" w:hAnsi="Arial" w:cs="Arial"/>
                <w:b/>
                <w:i/>
                <w:sz w:val="20"/>
                <w:szCs w:val="20"/>
              </w:rPr>
            </w:pPr>
            <w:r w:rsidRPr="003E0798">
              <w:rPr>
                <w:rFonts w:ascii="Arial" w:hAnsi="Arial" w:cs="Arial"/>
                <w:b/>
                <w:i/>
                <w:sz w:val="20"/>
                <w:szCs w:val="20"/>
              </w:rPr>
              <w:t>Subtotal:</w:t>
            </w:r>
          </w:p>
        </w:tc>
        <w:tc>
          <w:tcPr>
            <w:tcW w:w="1260" w:type="dxa"/>
            <w:tcBorders>
              <w:top w:val="dotted" w:color="auto" w:sz="4" w:space="0"/>
            </w:tcBorders>
            <w:vAlign w:val="center"/>
          </w:tcPr>
          <w:p w:rsidRPr="003E0798" w:rsidR="003E0798" w:rsidP="003E0798" w:rsidRDefault="00063A23" w14:paraId="0F06F265" w14:textId="22375E62">
            <w:pPr>
              <w:autoSpaceDE w:val="0"/>
              <w:autoSpaceDN w:val="0"/>
              <w:adjustRightInd w:val="0"/>
              <w:jc w:val="center"/>
              <w:rPr>
                <w:rFonts w:ascii="Arial" w:hAnsi="Arial" w:cs="Arial"/>
                <w:b/>
                <w:i/>
                <w:sz w:val="20"/>
                <w:szCs w:val="20"/>
              </w:rPr>
            </w:pPr>
            <w:r w:rsidRPr="00433830">
              <w:rPr>
                <w:rFonts w:ascii="Arial" w:hAnsi="Arial" w:cs="Arial"/>
                <w:b/>
                <w:i/>
                <w:sz w:val="20"/>
                <w:szCs w:val="20"/>
              </w:rPr>
              <w:t>5,990</w:t>
            </w:r>
          </w:p>
        </w:tc>
        <w:tc>
          <w:tcPr>
            <w:tcW w:w="1170" w:type="dxa"/>
            <w:tcBorders>
              <w:top w:val="dotted" w:color="auto" w:sz="4" w:space="0"/>
            </w:tcBorders>
            <w:vAlign w:val="center"/>
          </w:tcPr>
          <w:p w:rsidRPr="003E0798" w:rsidR="003E0798" w:rsidP="003E0798" w:rsidRDefault="00063A23" w14:paraId="188DB2D5" w14:textId="1B18B10E">
            <w:pPr>
              <w:autoSpaceDE w:val="0"/>
              <w:autoSpaceDN w:val="0"/>
              <w:adjustRightInd w:val="0"/>
              <w:jc w:val="center"/>
              <w:rPr>
                <w:rFonts w:ascii="Arial" w:hAnsi="Arial" w:cs="Arial"/>
                <w:b/>
                <w:i/>
                <w:sz w:val="20"/>
                <w:szCs w:val="20"/>
              </w:rPr>
            </w:pPr>
            <w:r w:rsidRPr="00433830">
              <w:rPr>
                <w:rFonts w:ascii="Arial" w:hAnsi="Arial" w:cs="Arial"/>
                <w:b/>
                <w:i/>
                <w:sz w:val="20"/>
                <w:szCs w:val="20"/>
              </w:rPr>
              <w:t>1</w:t>
            </w:r>
          </w:p>
        </w:tc>
        <w:tc>
          <w:tcPr>
            <w:tcW w:w="1170" w:type="dxa"/>
            <w:tcBorders>
              <w:top w:val="dotted" w:color="auto" w:sz="4" w:space="0"/>
            </w:tcBorders>
            <w:vAlign w:val="center"/>
          </w:tcPr>
          <w:p w:rsidRPr="003E0798" w:rsidR="003E0798" w:rsidP="003E0798" w:rsidRDefault="00063A23" w14:paraId="0F125A51" w14:textId="1A38855C">
            <w:pPr>
              <w:autoSpaceDE w:val="0"/>
              <w:autoSpaceDN w:val="0"/>
              <w:adjustRightInd w:val="0"/>
              <w:jc w:val="center"/>
              <w:rPr>
                <w:rFonts w:ascii="Arial" w:hAnsi="Arial" w:cs="Arial"/>
                <w:b/>
                <w:i/>
                <w:sz w:val="20"/>
                <w:szCs w:val="20"/>
              </w:rPr>
            </w:pPr>
            <w:r w:rsidRPr="00433830">
              <w:rPr>
                <w:rFonts w:ascii="Arial" w:hAnsi="Arial" w:cs="Arial"/>
                <w:b/>
                <w:i/>
                <w:sz w:val="20"/>
                <w:szCs w:val="20"/>
              </w:rPr>
              <w:t>5,990</w:t>
            </w:r>
          </w:p>
        </w:tc>
        <w:tc>
          <w:tcPr>
            <w:tcW w:w="931" w:type="dxa"/>
            <w:tcBorders>
              <w:top w:val="dotted" w:color="auto" w:sz="4" w:space="0"/>
            </w:tcBorders>
            <w:vAlign w:val="center"/>
          </w:tcPr>
          <w:p w:rsidRPr="003E0798" w:rsidR="003E0798" w:rsidP="003E0798" w:rsidRDefault="00063A23" w14:paraId="4E1F8D19" w14:textId="4347F2F2">
            <w:pPr>
              <w:autoSpaceDE w:val="0"/>
              <w:autoSpaceDN w:val="0"/>
              <w:adjustRightInd w:val="0"/>
              <w:jc w:val="center"/>
              <w:rPr>
                <w:rFonts w:ascii="Arial" w:hAnsi="Arial" w:cs="Arial"/>
                <w:b/>
                <w:i/>
                <w:sz w:val="20"/>
                <w:szCs w:val="20"/>
              </w:rPr>
            </w:pPr>
            <w:r w:rsidRPr="00433830">
              <w:rPr>
                <w:rFonts w:ascii="Arial" w:hAnsi="Arial" w:cs="Arial"/>
                <w:b/>
                <w:i/>
                <w:sz w:val="20"/>
                <w:szCs w:val="20"/>
              </w:rPr>
              <w:t>1.0</w:t>
            </w:r>
          </w:p>
        </w:tc>
        <w:tc>
          <w:tcPr>
            <w:tcW w:w="1234" w:type="dxa"/>
            <w:tcBorders>
              <w:top w:val="dotted" w:color="auto" w:sz="4" w:space="0"/>
            </w:tcBorders>
            <w:vAlign w:val="center"/>
          </w:tcPr>
          <w:p w:rsidRPr="003E0798" w:rsidR="003E0798" w:rsidP="003E0798" w:rsidRDefault="00063A23" w14:paraId="2B74D059" w14:textId="578C6D0F">
            <w:pPr>
              <w:autoSpaceDE w:val="0"/>
              <w:autoSpaceDN w:val="0"/>
              <w:adjustRightInd w:val="0"/>
              <w:jc w:val="center"/>
              <w:rPr>
                <w:rFonts w:ascii="Arial" w:hAnsi="Arial" w:cs="Arial"/>
                <w:b/>
                <w:i/>
                <w:sz w:val="20"/>
                <w:szCs w:val="20"/>
              </w:rPr>
            </w:pPr>
            <w:r w:rsidRPr="00433830">
              <w:rPr>
                <w:rFonts w:ascii="Arial" w:hAnsi="Arial" w:cs="Arial"/>
                <w:b/>
                <w:i/>
                <w:sz w:val="20"/>
                <w:szCs w:val="20"/>
              </w:rPr>
              <w:t>5,990</w:t>
            </w:r>
          </w:p>
        </w:tc>
      </w:tr>
      <w:tr w:rsidRPr="00433830" w:rsidR="00433830" w:rsidTr="00D40D8C" w14:paraId="53E92EED" w14:textId="77777777">
        <w:trPr>
          <w:trHeight w:val="504"/>
          <w:jc w:val="center"/>
        </w:trPr>
        <w:tc>
          <w:tcPr>
            <w:tcW w:w="1235" w:type="dxa"/>
            <w:vMerge w:val="restart"/>
            <w:vAlign w:val="center"/>
          </w:tcPr>
          <w:p w:rsidRPr="003E0798" w:rsidR="00594CE1" w:rsidP="003E0798" w:rsidRDefault="00594CE1" w14:paraId="62D5EB77" w14:textId="67FA60BB">
            <w:pPr>
              <w:autoSpaceDE w:val="0"/>
              <w:autoSpaceDN w:val="0"/>
              <w:adjustRightInd w:val="0"/>
              <w:jc w:val="center"/>
              <w:rPr>
                <w:rFonts w:ascii="Arial" w:hAnsi="Arial" w:cs="Arial"/>
                <w:sz w:val="20"/>
                <w:szCs w:val="20"/>
              </w:rPr>
            </w:pPr>
            <w:r w:rsidRPr="00433830">
              <w:rPr>
                <w:rFonts w:ascii="Arial" w:hAnsi="Arial" w:cs="Arial"/>
                <w:sz w:val="20"/>
                <w:szCs w:val="20"/>
              </w:rPr>
              <w:t>Wine Bond</w:t>
            </w:r>
          </w:p>
        </w:tc>
        <w:tc>
          <w:tcPr>
            <w:tcW w:w="1640" w:type="dxa"/>
            <w:tcBorders>
              <w:bottom w:val="dotted" w:color="auto" w:sz="4" w:space="0"/>
            </w:tcBorders>
            <w:vAlign w:val="center"/>
          </w:tcPr>
          <w:p w:rsidRPr="003E0798" w:rsidR="00594CE1" w:rsidP="003E0798" w:rsidRDefault="00594CE1" w14:paraId="43B720F4" w14:textId="5EB3BA86">
            <w:pPr>
              <w:autoSpaceDE w:val="0"/>
              <w:autoSpaceDN w:val="0"/>
              <w:adjustRightInd w:val="0"/>
              <w:jc w:val="center"/>
              <w:rPr>
                <w:rFonts w:ascii="Arial" w:hAnsi="Arial" w:cs="Arial"/>
                <w:sz w:val="20"/>
                <w:szCs w:val="20"/>
              </w:rPr>
            </w:pPr>
            <w:r w:rsidRPr="00433830">
              <w:rPr>
                <w:rFonts w:ascii="Arial" w:hAnsi="Arial" w:cs="Arial"/>
                <w:sz w:val="20"/>
                <w:szCs w:val="20"/>
              </w:rPr>
              <w:t>TTB F 5120.36</w:t>
            </w:r>
          </w:p>
        </w:tc>
        <w:tc>
          <w:tcPr>
            <w:tcW w:w="1260" w:type="dxa"/>
            <w:tcBorders>
              <w:bottom w:val="dotted" w:color="auto" w:sz="4" w:space="0"/>
            </w:tcBorders>
            <w:vAlign w:val="center"/>
          </w:tcPr>
          <w:p w:rsidRPr="003E0798" w:rsidR="00594CE1" w:rsidP="003E0798" w:rsidRDefault="00594CE1" w14:paraId="6377F99E" w14:textId="2B77F307">
            <w:pPr>
              <w:autoSpaceDE w:val="0"/>
              <w:autoSpaceDN w:val="0"/>
              <w:adjustRightInd w:val="0"/>
              <w:jc w:val="center"/>
              <w:rPr>
                <w:rFonts w:ascii="Arial" w:hAnsi="Arial" w:cs="Arial"/>
                <w:sz w:val="20"/>
                <w:szCs w:val="20"/>
              </w:rPr>
            </w:pPr>
            <w:r w:rsidRPr="00433830">
              <w:rPr>
                <w:rFonts w:ascii="Arial" w:hAnsi="Arial" w:cs="Arial"/>
                <w:sz w:val="20"/>
                <w:szCs w:val="20"/>
              </w:rPr>
              <w:t>450</w:t>
            </w:r>
          </w:p>
        </w:tc>
        <w:tc>
          <w:tcPr>
            <w:tcW w:w="1170" w:type="dxa"/>
            <w:tcBorders>
              <w:bottom w:val="dotted" w:color="auto" w:sz="4" w:space="0"/>
            </w:tcBorders>
            <w:vAlign w:val="center"/>
          </w:tcPr>
          <w:p w:rsidRPr="003E0798" w:rsidR="00594CE1" w:rsidP="00594CE1" w:rsidRDefault="00594CE1" w14:paraId="0CB01F75" w14:textId="4630FCEA">
            <w:pPr>
              <w:autoSpaceDE w:val="0"/>
              <w:autoSpaceDN w:val="0"/>
              <w:adjustRightInd w:val="0"/>
              <w:jc w:val="center"/>
              <w:rPr>
                <w:rFonts w:ascii="Arial" w:hAnsi="Arial" w:cs="Arial"/>
                <w:sz w:val="20"/>
                <w:szCs w:val="20"/>
              </w:rPr>
            </w:pPr>
            <w:r w:rsidRPr="00433830">
              <w:rPr>
                <w:rFonts w:ascii="Arial" w:hAnsi="Arial" w:cs="Arial"/>
                <w:sz w:val="20"/>
                <w:szCs w:val="20"/>
              </w:rPr>
              <w:t>1</w:t>
            </w:r>
          </w:p>
        </w:tc>
        <w:tc>
          <w:tcPr>
            <w:tcW w:w="1170" w:type="dxa"/>
            <w:tcBorders>
              <w:bottom w:val="dotted" w:color="auto" w:sz="4" w:space="0"/>
            </w:tcBorders>
            <w:vAlign w:val="center"/>
          </w:tcPr>
          <w:p w:rsidRPr="003E0798" w:rsidR="00594CE1" w:rsidP="003E0798" w:rsidRDefault="00594CE1" w14:paraId="5BB3850C" w14:textId="4FB06576">
            <w:pPr>
              <w:autoSpaceDE w:val="0"/>
              <w:autoSpaceDN w:val="0"/>
              <w:adjustRightInd w:val="0"/>
              <w:jc w:val="center"/>
              <w:rPr>
                <w:rFonts w:ascii="Arial" w:hAnsi="Arial" w:cs="Arial"/>
                <w:sz w:val="20"/>
                <w:szCs w:val="20"/>
              </w:rPr>
            </w:pPr>
            <w:r w:rsidRPr="00433830">
              <w:rPr>
                <w:rFonts w:ascii="Arial" w:hAnsi="Arial" w:cs="Arial"/>
                <w:sz w:val="20"/>
                <w:szCs w:val="20"/>
              </w:rPr>
              <w:t>450</w:t>
            </w:r>
          </w:p>
        </w:tc>
        <w:tc>
          <w:tcPr>
            <w:tcW w:w="931" w:type="dxa"/>
            <w:tcBorders>
              <w:bottom w:val="dotted" w:color="auto" w:sz="4" w:space="0"/>
            </w:tcBorders>
            <w:vAlign w:val="center"/>
          </w:tcPr>
          <w:p w:rsidRPr="003E0798" w:rsidR="00594CE1" w:rsidP="00594CE1" w:rsidRDefault="00594CE1" w14:paraId="11040A62" w14:textId="76DF0D97">
            <w:pPr>
              <w:autoSpaceDE w:val="0"/>
              <w:autoSpaceDN w:val="0"/>
              <w:adjustRightInd w:val="0"/>
              <w:jc w:val="center"/>
              <w:rPr>
                <w:rFonts w:ascii="Arial" w:hAnsi="Arial" w:cs="Arial"/>
                <w:sz w:val="20"/>
                <w:szCs w:val="20"/>
              </w:rPr>
            </w:pPr>
            <w:r w:rsidRPr="00433830">
              <w:rPr>
                <w:rFonts w:ascii="Arial" w:hAnsi="Arial" w:cs="Arial"/>
                <w:sz w:val="20"/>
                <w:szCs w:val="20"/>
              </w:rPr>
              <w:t>1.0</w:t>
            </w:r>
          </w:p>
        </w:tc>
        <w:tc>
          <w:tcPr>
            <w:tcW w:w="1234" w:type="dxa"/>
            <w:tcBorders>
              <w:bottom w:val="dotted" w:color="auto" w:sz="4" w:space="0"/>
            </w:tcBorders>
            <w:vAlign w:val="center"/>
          </w:tcPr>
          <w:p w:rsidRPr="003E0798" w:rsidR="00594CE1" w:rsidP="003E0798" w:rsidRDefault="00594CE1" w14:paraId="630F1017" w14:textId="5A976938">
            <w:pPr>
              <w:autoSpaceDE w:val="0"/>
              <w:autoSpaceDN w:val="0"/>
              <w:adjustRightInd w:val="0"/>
              <w:jc w:val="center"/>
              <w:rPr>
                <w:rFonts w:ascii="Arial" w:hAnsi="Arial" w:cs="Arial"/>
                <w:sz w:val="20"/>
                <w:szCs w:val="20"/>
              </w:rPr>
            </w:pPr>
            <w:r w:rsidRPr="00433830">
              <w:rPr>
                <w:rFonts w:ascii="Arial" w:hAnsi="Arial" w:cs="Arial"/>
                <w:sz w:val="20"/>
                <w:szCs w:val="20"/>
              </w:rPr>
              <w:t>450</w:t>
            </w:r>
          </w:p>
        </w:tc>
      </w:tr>
      <w:tr w:rsidRPr="00433830" w:rsidR="00433830" w:rsidTr="00D40D8C" w14:paraId="098A197B" w14:textId="77777777">
        <w:trPr>
          <w:trHeight w:val="504"/>
          <w:jc w:val="center"/>
        </w:trPr>
        <w:tc>
          <w:tcPr>
            <w:tcW w:w="1235" w:type="dxa"/>
            <w:vMerge/>
            <w:vAlign w:val="center"/>
          </w:tcPr>
          <w:p w:rsidRPr="003E0798" w:rsidR="00594CE1" w:rsidP="003E0798" w:rsidRDefault="00594CE1" w14:paraId="33BA1B81" w14:textId="51721520">
            <w:pPr>
              <w:autoSpaceDE w:val="0"/>
              <w:autoSpaceDN w:val="0"/>
              <w:adjustRightInd w:val="0"/>
              <w:jc w:val="center"/>
              <w:rPr>
                <w:rFonts w:ascii="Arial" w:hAnsi="Arial" w:cs="Arial"/>
                <w:sz w:val="20"/>
                <w:szCs w:val="20"/>
              </w:rPr>
            </w:pPr>
          </w:p>
        </w:tc>
        <w:tc>
          <w:tcPr>
            <w:tcW w:w="1640" w:type="dxa"/>
            <w:tcBorders>
              <w:top w:val="dotted" w:color="auto" w:sz="4" w:space="0"/>
              <w:bottom w:val="dotted" w:color="auto" w:sz="4" w:space="0"/>
            </w:tcBorders>
            <w:vAlign w:val="center"/>
          </w:tcPr>
          <w:p w:rsidRPr="003E0798" w:rsidR="00594CE1" w:rsidP="003E0798" w:rsidRDefault="00594CE1" w14:paraId="05BE02CD" w14:textId="78E24CFE">
            <w:pPr>
              <w:autoSpaceDE w:val="0"/>
              <w:autoSpaceDN w:val="0"/>
              <w:adjustRightInd w:val="0"/>
              <w:jc w:val="center"/>
              <w:rPr>
                <w:rFonts w:ascii="Arial" w:hAnsi="Arial" w:cs="Arial"/>
                <w:sz w:val="20"/>
                <w:szCs w:val="20"/>
              </w:rPr>
            </w:pPr>
            <w:r w:rsidRPr="00433830">
              <w:rPr>
                <w:rFonts w:ascii="Arial" w:hAnsi="Arial" w:cs="Arial"/>
                <w:sz w:val="20"/>
                <w:szCs w:val="20"/>
              </w:rPr>
              <w:t>PONL</w:t>
            </w:r>
          </w:p>
        </w:tc>
        <w:tc>
          <w:tcPr>
            <w:tcW w:w="1260" w:type="dxa"/>
            <w:tcBorders>
              <w:top w:val="dotted" w:color="auto" w:sz="4" w:space="0"/>
              <w:bottom w:val="dotted" w:color="auto" w:sz="4" w:space="0"/>
            </w:tcBorders>
            <w:vAlign w:val="center"/>
          </w:tcPr>
          <w:p w:rsidRPr="003E0798" w:rsidR="00594CE1" w:rsidP="003E0798" w:rsidRDefault="00594CE1" w14:paraId="657E2B44" w14:textId="2974448A">
            <w:pPr>
              <w:autoSpaceDE w:val="0"/>
              <w:autoSpaceDN w:val="0"/>
              <w:adjustRightInd w:val="0"/>
              <w:jc w:val="center"/>
              <w:rPr>
                <w:rFonts w:ascii="Arial" w:hAnsi="Arial" w:cs="Arial"/>
                <w:sz w:val="20"/>
                <w:szCs w:val="20"/>
              </w:rPr>
            </w:pPr>
            <w:r w:rsidRPr="00433830">
              <w:rPr>
                <w:rFonts w:ascii="Arial" w:hAnsi="Arial" w:cs="Arial"/>
                <w:sz w:val="20"/>
                <w:szCs w:val="20"/>
              </w:rPr>
              <w:t>875</w:t>
            </w:r>
          </w:p>
        </w:tc>
        <w:tc>
          <w:tcPr>
            <w:tcW w:w="1170" w:type="dxa"/>
            <w:tcBorders>
              <w:top w:val="dotted" w:color="auto" w:sz="4" w:space="0"/>
              <w:bottom w:val="dotted" w:color="auto" w:sz="4" w:space="0"/>
            </w:tcBorders>
            <w:vAlign w:val="center"/>
          </w:tcPr>
          <w:p w:rsidRPr="003E0798" w:rsidR="00594CE1" w:rsidP="003E0798" w:rsidRDefault="00594CE1" w14:paraId="344EC3C5" w14:textId="359C30B3">
            <w:pPr>
              <w:autoSpaceDE w:val="0"/>
              <w:autoSpaceDN w:val="0"/>
              <w:adjustRightInd w:val="0"/>
              <w:jc w:val="center"/>
              <w:rPr>
                <w:rFonts w:ascii="Arial" w:hAnsi="Arial" w:cs="Arial"/>
                <w:sz w:val="20"/>
                <w:szCs w:val="20"/>
              </w:rPr>
            </w:pPr>
            <w:r w:rsidRPr="00433830">
              <w:rPr>
                <w:rFonts w:ascii="Arial" w:hAnsi="Arial" w:cs="Arial"/>
                <w:sz w:val="20"/>
                <w:szCs w:val="20"/>
              </w:rPr>
              <w:t>1</w:t>
            </w:r>
          </w:p>
        </w:tc>
        <w:tc>
          <w:tcPr>
            <w:tcW w:w="1170" w:type="dxa"/>
            <w:tcBorders>
              <w:top w:val="dotted" w:color="auto" w:sz="4" w:space="0"/>
              <w:bottom w:val="dotted" w:color="auto" w:sz="4" w:space="0"/>
            </w:tcBorders>
            <w:vAlign w:val="center"/>
          </w:tcPr>
          <w:p w:rsidRPr="003E0798" w:rsidR="00594CE1" w:rsidP="003E0798" w:rsidRDefault="00594CE1" w14:paraId="4CB91DE7" w14:textId="6BE988A0">
            <w:pPr>
              <w:autoSpaceDE w:val="0"/>
              <w:autoSpaceDN w:val="0"/>
              <w:adjustRightInd w:val="0"/>
              <w:jc w:val="center"/>
              <w:rPr>
                <w:rFonts w:ascii="Arial" w:hAnsi="Arial" w:cs="Arial"/>
                <w:sz w:val="20"/>
                <w:szCs w:val="20"/>
              </w:rPr>
            </w:pPr>
            <w:r w:rsidRPr="00433830">
              <w:rPr>
                <w:rFonts w:ascii="Arial" w:hAnsi="Arial" w:cs="Arial"/>
                <w:sz w:val="20"/>
                <w:szCs w:val="20"/>
              </w:rPr>
              <w:t>875</w:t>
            </w:r>
          </w:p>
        </w:tc>
        <w:tc>
          <w:tcPr>
            <w:tcW w:w="931" w:type="dxa"/>
            <w:tcBorders>
              <w:top w:val="dotted" w:color="auto" w:sz="4" w:space="0"/>
              <w:bottom w:val="dotted" w:color="auto" w:sz="4" w:space="0"/>
            </w:tcBorders>
            <w:vAlign w:val="center"/>
          </w:tcPr>
          <w:p w:rsidRPr="003E0798" w:rsidR="00594CE1" w:rsidP="003E0798" w:rsidRDefault="00594CE1" w14:paraId="74BD0FBD" w14:textId="1CF0217B">
            <w:pPr>
              <w:autoSpaceDE w:val="0"/>
              <w:autoSpaceDN w:val="0"/>
              <w:adjustRightInd w:val="0"/>
              <w:jc w:val="center"/>
              <w:rPr>
                <w:rFonts w:ascii="Arial" w:hAnsi="Arial" w:cs="Arial"/>
                <w:sz w:val="20"/>
                <w:szCs w:val="20"/>
              </w:rPr>
            </w:pPr>
            <w:r w:rsidRPr="00433830">
              <w:rPr>
                <w:rFonts w:ascii="Arial" w:hAnsi="Arial" w:cs="Arial"/>
                <w:sz w:val="20"/>
                <w:szCs w:val="20"/>
              </w:rPr>
              <w:t>0.75</w:t>
            </w:r>
          </w:p>
        </w:tc>
        <w:tc>
          <w:tcPr>
            <w:tcW w:w="1234" w:type="dxa"/>
            <w:tcBorders>
              <w:top w:val="dotted" w:color="auto" w:sz="4" w:space="0"/>
              <w:bottom w:val="dotted" w:color="auto" w:sz="4" w:space="0"/>
            </w:tcBorders>
            <w:vAlign w:val="center"/>
          </w:tcPr>
          <w:p w:rsidRPr="003E0798" w:rsidR="00594CE1" w:rsidP="003E0798" w:rsidRDefault="00594CE1" w14:paraId="1411CA49" w14:textId="613A56C2">
            <w:pPr>
              <w:autoSpaceDE w:val="0"/>
              <w:autoSpaceDN w:val="0"/>
              <w:adjustRightInd w:val="0"/>
              <w:jc w:val="center"/>
              <w:rPr>
                <w:rFonts w:ascii="Arial" w:hAnsi="Arial" w:cs="Arial"/>
                <w:sz w:val="20"/>
                <w:szCs w:val="20"/>
              </w:rPr>
            </w:pPr>
            <w:r w:rsidRPr="00433830">
              <w:rPr>
                <w:rFonts w:ascii="Arial" w:hAnsi="Arial" w:cs="Arial"/>
                <w:sz w:val="20"/>
                <w:szCs w:val="20"/>
              </w:rPr>
              <w:t>656</w:t>
            </w:r>
          </w:p>
        </w:tc>
      </w:tr>
      <w:tr w:rsidRPr="00433830" w:rsidR="00433830" w:rsidTr="00D40D8C" w14:paraId="75D707EF" w14:textId="77777777">
        <w:trPr>
          <w:trHeight w:val="504"/>
          <w:jc w:val="center"/>
        </w:trPr>
        <w:tc>
          <w:tcPr>
            <w:tcW w:w="1235" w:type="dxa"/>
            <w:vMerge/>
            <w:vAlign w:val="center"/>
          </w:tcPr>
          <w:p w:rsidRPr="00433830" w:rsidR="00594CE1" w:rsidP="003E0798" w:rsidRDefault="00594CE1" w14:paraId="3391E7A5" w14:textId="77777777">
            <w:pPr>
              <w:autoSpaceDE w:val="0"/>
              <w:autoSpaceDN w:val="0"/>
              <w:adjustRightInd w:val="0"/>
              <w:jc w:val="center"/>
              <w:rPr>
                <w:rFonts w:ascii="Arial" w:hAnsi="Arial" w:cs="Arial"/>
                <w:sz w:val="20"/>
                <w:szCs w:val="20"/>
              </w:rPr>
            </w:pPr>
          </w:p>
        </w:tc>
        <w:tc>
          <w:tcPr>
            <w:tcW w:w="1640" w:type="dxa"/>
            <w:tcBorders>
              <w:top w:val="dotted" w:color="auto" w:sz="4" w:space="0"/>
            </w:tcBorders>
            <w:vAlign w:val="center"/>
          </w:tcPr>
          <w:p w:rsidRPr="00433830" w:rsidR="00594CE1" w:rsidP="003E0798" w:rsidRDefault="00594CE1" w14:paraId="7F708200" w14:textId="49EAB962">
            <w:pPr>
              <w:autoSpaceDE w:val="0"/>
              <w:autoSpaceDN w:val="0"/>
              <w:adjustRightInd w:val="0"/>
              <w:jc w:val="center"/>
              <w:rPr>
                <w:rFonts w:ascii="Arial" w:hAnsi="Arial" w:cs="Arial"/>
                <w:b/>
                <w:i/>
                <w:sz w:val="20"/>
                <w:szCs w:val="20"/>
              </w:rPr>
            </w:pPr>
            <w:r w:rsidRPr="00433830">
              <w:rPr>
                <w:rFonts w:ascii="Arial" w:hAnsi="Arial" w:cs="Arial"/>
                <w:b/>
                <w:i/>
                <w:sz w:val="20"/>
                <w:szCs w:val="20"/>
              </w:rPr>
              <w:t xml:space="preserve">Subtotal </w:t>
            </w:r>
          </w:p>
        </w:tc>
        <w:tc>
          <w:tcPr>
            <w:tcW w:w="1260" w:type="dxa"/>
            <w:tcBorders>
              <w:top w:val="dotted" w:color="auto" w:sz="4" w:space="0"/>
            </w:tcBorders>
            <w:vAlign w:val="center"/>
          </w:tcPr>
          <w:p w:rsidRPr="00433830" w:rsidR="00594CE1" w:rsidP="003E0798" w:rsidRDefault="00594CE1" w14:paraId="1A382AC5" w14:textId="0924C34B">
            <w:pPr>
              <w:autoSpaceDE w:val="0"/>
              <w:autoSpaceDN w:val="0"/>
              <w:adjustRightInd w:val="0"/>
              <w:jc w:val="center"/>
              <w:rPr>
                <w:rFonts w:ascii="Arial" w:hAnsi="Arial" w:cs="Arial"/>
                <w:b/>
                <w:i/>
                <w:sz w:val="20"/>
                <w:szCs w:val="20"/>
              </w:rPr>
            </w:pPr>
            <w:r w:rsidRPr="00433830">
              <w:rPr>
                <w:rFonts w:ascii="Arial" w:hAnsi="Arial" w:cs="Arial"/>
                <w:b/>
                <w:i/>
                <w:sz w:val="20"/>
                <w:szCs w:val="20"/>
              </w:rPr>
              <w:t>1,325</w:t>
            </w:r>
          </w:p>
        </w:tc>
        <w:tc>
          <w:tcPr>
            <w:tcW w:w="1170" w:type="dxa"/>
            <w:tcBorders>
              <w:top w:val="dotted" w:color="auto" w:sz="4" w:space="0"/>
            </w:tcBorders>
            <w:vAlign w:val="center"/>
          </w:tcPr>
          <w:p w:rsidRPr="00433830" w:rsidR="00594CE1" w:rsidP="003E0798" w:rsidRDefault="00594CE1" w14:paraId="77CD8947" w14:textId="31A3014B">
            <w:pPr>
              <w:autoSpaceDE w:val="0"/>
              <w:autoSpaceDN w:val="0"/>
              <w:adjustRightInd w:val="0"/>
              <w:jc w:val="center"/>
              <w:rPr>
                <w:rFonts w:ascii="Arial" w:hAnsi="Arial" w:cs="Arial"/>
                <w:b/>
                <w:i/>
                <w:sz w:val="20"/>
                <w:szCs w:val="20"/>
              </w:rPr>
            </w:pPr>
            <w:r w:rsidRPr="00433830">
              <w:rPr>
                <w:rFonts w:ascii="Arial" w:hAnsi="Arial" w:cs="Arial"/>
                <w:b/>
                <w:i/>
                <w:sz w:val="20"/>
                <w:szCs w:val="20"/>
              </w:rPr>
              <w:t>1</w:t>
            </w:r>
          </w:p>
        </w:tc>
        <w:tc>
          <w:tcPr>
            <w:tcW w:w="1170" w:type="dxa"/>
            <w:tcBorders>
              <w:top w:val="dotted" w:color="auto" w:sz="4" w:space="0"/>
            </w:tcBorders>
            <w:vAlign w:val="center"/>
          </w:tcPr>
          <w:p w:rsidRPr="00433830" w:rsidR="00594CE1" w:rsidP="003E0798" w:rsidRDefault="00594CE1" w14:paraId="23184E19" w14:textId="38D3FC1F">
            <w:pPr>
              <w:autoSpaceDE w:val="0"/>
              <w:autoSpaceDN w:val="0"/>
              <w:adjustRightInd w:val="0"/>
              <w:jc w:val="center"/>
              <w:rPr>
                <w:rFonts w:ascii="Arial" w:hAnsi="Arial" w:cs="Arial"/>
                <w:b/>
                <w:i/>
                <w:sz w:val="20"/>
                <w:szCs w:val="20"/>
              </w:rPr>
            </w:pPr>
            <w:r w:rsidRPr="00433830">
              <w:rPr>
                <w:rFonts w:ascii="Arial" w:hAnsi="Arial" w:cs="Arial"/>
                <w:b/>
                <w:i/>
                <w:sz w:val="20"/>
                <w:szCs w:val="20"/>
              </w:rPr>
              <w:t>1,325</w:t>
            </w:r>
          </w:p>
        </w:tc>
        <w:tc>
          <w:tcPr>
            <w:tcW w:w="931" w:type="dxa"/>
            <w:tcBorders>
              <w:top w:val="dotted" w:color="auto" w:sz="4" w:space="0"/>
            </w:tcBorders>
            <w:vAlign w:val="center"/>
          </w:tcPr>
          <w:p w:rsidRPr="00433830" w:rsidR="00594CE1" w:rsidP="003E0798" w:rsidRDefault="00594CE1" w14:paraId="7678DEBC" w14:textId="20BAF39D">
            <w:pPr>
              <w:autoSpaceDE w:val="0"/>
              <w:autoSpaceDN w:val="0"/>
              <w:adjustRightInd w:val="0"/>
              <w:jc w:val="center"/>
              <w:rPr>
                <w:rFonts w:ascii="Arial" w:hAnsi="Arial" w:cs="Arial"/>
                <w:b/>
                <w:i/>
                <w:sz w:val="18"/>
                <w:szCs w:val="18"/>
              </w:rPr>
            </w:pPr>
            <w:r w:rsidRPr="00433830">
              <w:rPr>
                <w:rFonts w:ascii="Arial" w:hAnsi="Arial" w:cs="Arial"/>
                <w:b/>
                <w:i/>
                <w:sz w:val="18"/>
                <w:szCs w:val="18"/>
              </w:rPr>
              <w:t>(0.8347)</w:t>
            </w:r>
          </w:p>
        </w:tc>
        <w:tc>
          <w:tcPr>
            <w:tcW w:w="1234" w:type="dxa"/>
            <w:tcBorders>
              <w:top w:val="dotted" w:color="auto" w:sz="4" w:space="0"/>
            </w:tcBorders>
            <w:vAlign w:val="center"/>
          </w:tcPr>
          <w:p w:rsidRPr="00433830" w:rsidR="00594CE1" w:rsidP="003E0798" w:rsidRDefault="00594CE1" w14:paraId="1605C158" w14:textId="0450B4A9">
            <w:pPr>
              <w:autoSpaceDE w:val="0"/>
              <w:autoSpaceDN w:val="0"/>
              <w:adjustRightInd w:val="0"/>
              <w:jc w:val="center"/>
              <w:rPr>
                <w:rFonts w:ascii="Arial" w:hAnsi="Arial" w:cs="Arial"/>
                <w:b/>
                <w:i/>
                <w:sz w:val="20"/>
                <w:szCs w:val="20"/>
              </w:rPr>
            </w:pPr>
            <w:r w:rsidRPr="00433830">
              <w:rPr>
                <w:rFonts w:ascii="Arial" w:hAnsi="Arial" w:cs="Arial"/>
                <w:b/>
                <w:i/>
                <w:sz w:val="20"/>
                <w:szCs w:val="20"/>
              </w:rPr>
              <w:t>1,106</w:t>
            </w:r>
          </w:p>
        </w:tc>
      </w:tr>
      <w:tr w:rsidRPr="00433830" w:rsidR="00433830" w:rsidTr="004D59D0" w14:paraId="17E8153C" w14:textId="77777777">
        <w:trPr>
          <w:trHeight w:val="504"/>
          <w:jc w:val="center"/>
        </w:trPr>
        <w:tc>
          <w:tcPr>
            <w:tcW w:w="2875" w:type="dxa"/>
            <w:gridSpan w:val="2"/>
            <w:vAlign w:val="center"/>
          </w:tcPr>
          <w:p w:rsidRPr="003E0798" w:rsidR="00594CE1" w:rsidP="003E0798" w:rsidRDefault="00594CE1" w14:paraId="2D6510AA" w14:textId="4731A815">
            <w:pPr>
              <w:autoSpaceDE w:val="0"/>
              <w:autoSpaceDN w:val="0"/>
              <w:adjustRightInd w:val="0"/>
              <w:jc w:val="center"/>
              <w:rPr>
                <w:rFonts w:ascii="Arial" w:hAnsi="Arial" w:cs="Arial"/>
                <w:b/>
                <w:sz w:val="22"/>
                <w:szCs w:val="22"/>
              </w:rPr>
            </w:pPr>
            <w:r w:rsidRPr="003E0798">
              <w:rPr>
                <w:rFonts w:ascii="Arial" w:hAnsi="Arial" w:cs="Arial"/>
                <w:b/>
                <w:sz w:val="22"/>
                <w:szCs w:val="22"/>
              </w:rPr>
              <w:t>TOTALS:</w:t>
            </w:r>
          </w:p>
        </w:tc>
        <w:tc>
          <w:tcPr>
            <w:tcW w:w="1260" w:type="dxa"/>
            <w:vAlign w:val="center"/>
          </w:tcPr>
          <w:p w:rsidRPr="003E0798" w:rsidR="00594CE1" w:rsidP="003E0798" w:rsidRDefault="00594CE1" w14:paraId="193D064D" w14:textId="217F5788">
            <w:pPr>
              <w:autoSpaceDE w:val="0"/>
              <w:autoSpaceDN w:val="0"/>
              <w:adjustRightInd w:val="0"/>
              <w:jc w:val="center"/>
              <w:rPr>
                <w:rFonts w:ascii="Arial" w:hAnsi="Arial" w:cs="Arial"/>
                <w:b/>
                <w:sz w:val="22"/>
                <w:szCs w:val="22"/>
              </w:rPr>
            </w:pPr>
            <w:r w:rsidRPr="00433830">
              <w:rPr>
                <w:rFonts w:ascii="Arial" w:hAnsi="Arial" w:cs="Arial"/>
                <w:b/>
                <w:sz w:val="22"/>
                <w:szCs w:val="22"/>
              </w:rPr>
              <w:t>7,315</w:t>
            </w:r>
          </w:p>
        </w:tc>
        <w:tc>
          <w:tcPr>
            <w:tcW w:w="1170" w:type="dxa"/>
            <w:vAlign w:val="center"/>
          </w:tcPr>
          <w:p w:rsidRPr="003E0798" w:rsidR="00594CE1" w:rsidP="003E0798" w:rsidRDefault="00594CE1" w14:paraId="552788D2" w14:textId="29DB9868">
            <w:pPr>
              <w:autoSpaceDE w:val="0"/>
              <w:autoSpaceDN w:val="0"/>
              <w:adjustRightInd w:val="0"/>
              <w:jc w:val="center"/>
              <w:rPr>
                <w:rFonts w:ascii="Arial" w:hAnsi="Arial" w:cs="Arial"/>
                <w:b/>
                <w:sz w:val="18"/>
                <w:szCs w:val="18"/>
              </w:rPr>
            </w:pPr>
            <w:r w:rsidRPr="00433830">
              <w:rPr>
                <w:rFonts w:ascii="Arial" w:hAnsi="Arial" w:cs="Arial"/>
                <w:b/>
                <w:sz w:val="18"/>
                <w:szCs w:val="18"/>
              </w:rPr>
              <w:t>1</w:t>
            </w:r>
          </w:p>
        </w:tc>
        <w:tc>
          <w:tcPr>
            <w:tcW w:w="1170" w:type="dxa"/>
            <w:vAlign w:val="center"/>
          </w:tcPr>
          <w:p w:rsidRPr="003E0798" w:rsidR="00594CE1" w:rsidP="003E0798" w:rsidRDefault="00594CE1" w14:paraId="68B8B9C0" w14:textId="2CA11507">
            <w:pPr>
              <w:autoSpaceDE w:val="0"/>
              <w:autoSpaceDN w:val="0"/>
              <w:adjustRightInd w:val="0"/>
              <w:jc w:val="center"/>
              <w:rPr>
                <w:rFonts w:ascii="Arial" w:hAnsi="Arial" w:cs="Arial"/>
                <w:b/>
                <w:sz w:val="22"/>
                <w:szCs w:val="22"/>
              </w:rPr>
            </w:pPr>
            <w:r w:rsidRPr="00433830">
              <w:rPr>
                <w:rFonts w:ascii="Arial" w:hAnsi="Arial" w:cs="Arial"/>
                <w:b/>
                <w:sz w:val="22"/>
                <w:szCs w:val="22"/>
              </w:rPr>
              <w:t>7,315</w:t>
            </w:r>
          </w:p>
        </w:tc>
        <w:tc>
          <w:tcPr>
            <w:tcW w:w="931" w:type="dxa"/>
            <w:vAlign w:val="center"/>
          </w:tcPr>
          <w:p w:rsidRPr="003E0798" w:rsidR="00594CE1" w:rsidP="003E0798" w:rsidRDefault="00594CE1" w14:paraId="11BAF64F" w14:textId="404E7685">
            <w:pPr>
              <w:autoSpaceDE w:val="0"/>
              <w:autoSpaceDN w:val="0"/>
              <w:adjustRightInd w:val="0"/>
              <w:jc w:val="center"/>
              <w:rPr>
                <w:rFonts w:ascii="Arial" w:hAnsi="Arial" w:cs="Arial"/>
                <w:b/>
                <w:sz w:val="18"/>
                <w:szCs w:val="18"/>
              </w:rPr>
            </w:pPr>
            <w:r w:rsidRPr="00433830">
              <w:rPr>
                <w:rFonts w:ascii="Arial" w:hAnsi="Arial" w:cs="Arial"/>
                <w:b/>
                <w:sz w:val="18"/>
                <w:szCs w:val="18"/>
              </w:rPr>
              <w:t>(0.97)</w:t>
            </w:r>
          </w:p>
        </w:tc>
        <w:tc>
          <w:tcPr>
            <w:tcW w:w="1234" w:type="dxa"/>
            <w:vAlign w:val="center"/>
          </w:tcPr>
          <w:p w:rsidRPr="003E0798" w:rsidR="00594CE1" w:rsidP="003E0798" w:rsidRDefault="00594CE1" w14:paraId="4C87FC55" w14:textId="726AC98A">
            <w:pPr>
              <w:autoSpaceDE w:val="0"/>
              <w:autoSpaceDN w:val="0"/>
              <w:adjustRightInd w:val="0"/>
              <w:jc w:val="center"/>
              <w:rPr>
                <w:rFonts w:ascii="Arial" w:hAnsi="Arial" w:cs="Arial"/>
                <w:b/>
                <w:sz w:val="22"/>
                <w:szCs w:val="22"/>
              </w:rPr>
            </w:pPr>
            <w:r w:rsidRPr="00433830">
              <w:rPr>
                <w:rFonts w:ascii="Arial" w:hAnsi="Arial" w:cs="Arial"/>
                <w:b/>
                <w:sz w:val="22"/>
                <w:szCs w:val="22"/>
              </w:rPr>
              <w:t>7,096</w:t>
            </w:r>
          </w:p>
        </w:tc>
      </w:tr>
    </w:tbl>
    <w:p w:rsidRPr="003E0798" w:rsidR="003E0798" w:rsidP="00594CE1" w:rsidRDefault="003E0798" w14:paraId="14D544B3" w14:textId="50DB0AD6">
      <w:pPr>
        <w:autoSpaceDE w:val="0"/>
        <w:autoSpaceDN w:val="0"/>
        <w:adjustRightInd w:val="0"/>
        <w:ind w:left="360"/>
        <w:rPr>
          <w:rFonts w:ascii="Arial" w:hAnsi="Arial" w:cs="Arial"/>
          <w:sz w:val="22"/>
          <w:szCs w:val="22"/>
        </w:rPr>
      </w:pPr>
    </w:p>
    <w:p w:rsidR="004F7581" w:rsidP="00BF3439" w:rsidRDefault="003E0798" w14:paraId="0F5BD752" w14:textId="53CDAA9C">
      <w:pPr>
        <w:ind w:left="360"/>
        <w:rPr>
          <w:rFonts w:ascii="Arial" w:hAnsi="Arial" w:cs="Arial"/>
          <w:sz w:val="22"/>
          <w:szCs w:val="22"/>
        </w:rPr>
      </w:pPr>
      <w:r w:rsidRPr="003E0798">
        <w:rPr>
          <w:rFonts w:ascii="Arial" w:hAnsi="Arial" w:cs="Arial"/>
          <w:sz w:val="22"/>
          <w:szCs w:val="22"/>
          <w:u w:val="single"/>
        </w:rPr>
        <w:t>Estimated Respondent Labor Costs:</w:t>
      </w:r>
      <w:r w:rsidRPr="003E0798">
        <w:rPr>
          <w:rFonts w:ascii="Arial" w:hAnsi="Arial" w:cs="Arial"/>
          <w:sz w:val="22"/>
          <w:szCs w:val="22"/>
        </w:rPr>
        <w:t xml:space="preserve">  TTB estimates the annual per-respondent and total respondent labor costs for this information collection </w:t>
      </w:r>
      <w:r w:rsidRPr="00433830" w:rsidR="00594CE1">
        <w:rPr>
          <w:rFonts w:ascii="Arial" w:hAnsi="Arial" w:cs="Arial"/>
          <w:sz w:val="22"/>
          <w:szCs w:val="22"/>
        </w:rPr>
        <w:t xml:space="preserve">request </w:t>
      </w:r>
      <w:r w:rsidRPr="003E0798">
        <w:rPr>
          <w:rFonts w:ascii="Arial" w:hAnsi="Arial" w:cs="Arial"/>
          <w:sz w:val="22"/>
          <w:szCs w:val="22"/>
        </w:rPr>
        <w:t xml:space="preserve">as follows: </w:t>
      </w:r>
    </w:p>
    <w:p w:rsidR="00BF3439" w:rsidP="00BF3439" w:rsidRDefault="00BF3439" w14:paraId="141713AB" w14:textId="77777777">
      <w:pPr>
        <w:ind w:left="360"/>
        <w:rPr>
          <w:rFonts w:ascii="Arial" w:hAnsi="Arial" w:cs="Arial"/>
          <w:sz w:val="22"/>
          <w:szCs w:val="22"/>
        </w:rPr>
      </w:pPr>
    </w:p>
    <w:p w:rsidR="00BF3439" w:rsidRDefault="00BF3439" w14:paraId="0F7004BD" w14:textId="75FB4CBB">
      <w:pPr>
        <w:rPr>
          <w:rFonts w:ascii="Arial" w:hAnsi="Arial" w:cs="Arial"/>
          <w:sz w:val="22"/>
          <w:szCs w:val="22"/>
          <w:u w:val="single"/>
        </w:rPr>
      </w:pPr>
      <w:r>
        <w:rPr>
          <w:rFonts w:ascii="Arial" w:hAnsi="Arial" w:cs="Arial"/>
          <w:sz w:val="22"/>
          <w:szCs w:val="22"/>
          <w:u w:val="single"/>
        </w:rPr>
        <w:br w:type="page"/>
      </w: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345"/>
        <w:gridCol w:w="1080"/>
        <w:gridCol w:w="1170"/>
        <w:gridCol w:w="1260"/>
        <w:gridCol w:w="1260"/>
        <w:gridCol w:w="1080"/>
        <w:gridCol w:w="1445"/>
      </w:tblGrid>
      <w:tr w:rsidRPr="003E0798" w:rsidR="00433830" w:rsidTr="00527B1F" w14:paraId="7FAC3856" w14:textId="77777777">
        <w:trPr>
          <w:trHeight w:val="720"/>
          <w:jc w:val="center"/>
        </w:trPr>
        <w:tc>
          <w:tcPr>
            <w:tcW w:w="8640" w:type="dxa"/>
            <w:gridSpan w:val="7"/>
            <w:vAlign w:val="center"/>
          </w:tcPr>
          <w:p w:rsidRPr="003E0798" w:rsidR="003E0798" w:rsidP="003E0798" w:rsidRDefault="003E0798" w14:paraId="3CB4D06A" w14:textId="77777777">
            <w:pPr>
              <w:jc w:val="center"/>
              <w:rPr>
                <w:rFonts w:ascii="Arial" w:hAnsi="Arial" w:cs="Arial"/>
                <w:b/>
                <w:sz w:val="20"/>
                <w:szCs w:val="20"/>
              </w:rPr>
            </w:pPr>
            <w:r w:rsidRPr="003E0798">
              <w:rPr>
                <w:rFonts w:ascii="Arial" w:hAnsi="Arial" w:cs="Arial"/>
                <w:b/>
                <w:sz w:val="20"/>
                <w:szCs w:val="20"/>
              </w:rPr>
              <w:lastRenderedPageBreak/>
              <w:t>NAICS 312000 - Beverage &amp;  Tobacco Product Manufacturing – Office &amp; Administrative Support Occupations – Fully-loaded Labor Rate/Hour</w:t>
            </w:r>
            <w:r w:rsidRPr="003E0798">
              <w:rPr>
                <w:rFonts w:ascii="Arial" w:hAnsi="Arial" w:cs="Arial"/>
                <w:b/>
                <w:sz w:val="20"/>
                <w:szCs w:val="20"/>
                <w:vertAlign w:val="superscript"/>
              </w:rPr>
              <w:footnoteReference w:id="2"/>
            </w:r>
            <w:r w:rsidRPr="003E0798">
              <w:rPr>
                <w:rFonts w:ascii="Arial" w:hAnsi="Arial" w:cs="Arial"/>
                <w:b/>
                <w:sz w:val="20"/>
                <w:szCs w:val="20"/>
              </w:rPr>
              <w:t xml:space="preserve"> = $29.65*</w:t>
            </w:r>
          </w:p>
        </w:tc>
      </w:tr>
      <w:tr w:rsidRPr="003E0798" w:rsidR="00433830" w:rsidTr="00316882" w14:paraId="23C56403" w14:textId="77777777">
        <w:trPr>
          <w:trHeight w:val="720"/>
          <w:jc w:val="center"/>
        </w:trPr>
        <w:tc>
          <w:tcPr>
            <w:tcW w:w="1345" w:type="dxa"/>
            <w:tcMar>
              <w:left w:w="29" w:type="dxa"/>
              <w:right w:w="29" w:type="dxa"/>
            </w:tcMar>
            <w:vAlign w:val="center"/>
          </w:tcPr>
          <w:p w:rsidRPr="003E0798" w:rsidR="003E0798" w:rsidP="003E0798" w:rsidRDefault="003E0798" w14:paraId="0CFA468A" w14:textId="77777777">
            <w:pPr>
              <w:jc w:val="center"/>
              <w:rPr>
                <w:rFonts w:ascii="Arial" w:hAnsi="Arial" w:cs="Arial"/>
                <w:sz w:val="20"/>
                <w:szCs w:val="20"/>
              </w:rPr>
            </w:pPr>
            <w:r w:rsidRPr="003E0798">
              <w:rPr>
                <w:rFonts w:ascii="Arial" w:hAnsi="Arial" w:cs="Arial"/>
                <w:sz w:val="20"/>
                <w:szCs w:val="20"/>
              </w:rPr>
              <w:t xml:space="preserve">Information </w:t>
            </w:r>
          </w:p>
          <w:p w:rsidRPr="003E0798" w:rsidR="003E0798" w:rsidP="003E0798" w:rsidRDefault="003E0798" w14:paraId="7870C304" w14:textId="77777777">
            <w:pPr>
              <w:jc w:val="center"/>
              <w:rPr>
                <w:rFonts w:ascii="Arial" w:hAnsi="Arial" w:cs="Arial"/>
                <w:sz w:val="20"/>
                <w:szCs w:val="20"/>
              </w:rPr>
            </w:pPr>
            <w:r w:rsidRPr="003E0798">
              <w:rPr>
                <w:rFonts w:ascii="Arial" w:hAnsi="Arial" w:cs="Arial"/>
                <w:sz w:val="20"/>
                <w:szCs w:val="20"/>
              </w:rPr>
              <w:t>Collection</w:t>
            </w:r>
          </w:p>
        </w:tc>
        <w:tc>
          <w:tcPr>
            <w:tcW w:w="1080" w:type="dxa"/>
            <w:tcMar>
              <w:left w:w="29" w:type="dxa"/>
              <w:right w:w="29" w:type="dxa"/>
            </w:tcMar>
            <w:vAlign w:val="center"/>
          </w:tcPr>
          <w:p w:rsidRPr="003E0798" w:rsidR="003E0798" w:rsidP="003E0798" w:rsidRDefault="003E0798" w14:paraId="18F67B13" w14:textId="77777777">
            <w:pPr>
              <w:jc w:val="center"/>
              <w:rPr>
                <w:rFonts w:ascii="Arial" w:hAnsi="Arial" w:cs="Arial"/>
                <w:sz w:val="20"/>
                <w:szCs w:val="20"/>
              </w:rPr>
            </w:pPr>
            <w:r w:rsidRPr="003E0798">
              <w:rPr>
                <w:rFonts w:ascii="Arial" w:hAnsi="Arial" w:cs="Arial"/>
                <w:sz w:val="20"/>
                <w:szCs w:val="20"/>
              </w:rPr>
              <w:t xml:space="preserve">Avg. Time / Response </w:t>
            </w:r>
          </w:p>
        </w:tc>
        <w:tc>
          <w:tcPr>
            <w:tcW w:w="1170" w:type="dxa"/>
            <w:tcMar>
              <w:left w:w="29" w:type="dxa"/>
              <w:right w:w="29" w:type="dxa"/>
            </w:tcMar>
            <w:vAlign w:val="center"/>
          </w:tcPr>
          <w:p w:rsidRPr="003E0798" w:rsidR="003E0798" w:rsidP="003E0798" w:rsidRDefault="003E0798" w14:paraId="42DC3CE0" w14:textId="77777777">
            <w:pPr>
              <w:jc w:val="center"/>
              <w:rPr>
                <w:rFonts w:ascii="Arial" w:hAnsi="Arial" w:cs="Arial"/>
                <w:sz w:val="20"/>
                <w:szCs w:val="20"/>
              </w:rPr>
            </w:pPr>
            <w:r w:rsidRPr="003E0798">
              <w:rPr>
                <w:rFonts w:ascii="Arial" w:hAnsi="Arial" w:cs="Arial"/>
                <w:sz w:val="20"/>
                <w:szCs w:val="20"/>
              </w:rPr>
              <w:t>Labor Cost / Response</w:t>
            </w:r>
          </w:p>
        </w:tc>
        <w:tc>
          <w:tcPr>
            <w:tcW w:w="1260" w:type="dxa"/>
            <w:vAlign w:val="center"/>
          </w:tcPr>
          <w:p w:rsidRPr="003E0798" w:rsidR="003E0798" w:rsidP="003E0798" w:rsidRDefault="003E0798" w14:paraId="16184754" w14:textId="77777777">
            <w:pPr>
              <w:jc w:val="center"/>
              <w:rPr>
                <w:rFonts w:ascii="Arial" w:hAnsi="Arial" w:cs="Arial"/>
                <w:sz w:val="20"/>
                <w:szCs w:val="20"/>
              </w:rPr>
            </w:pPr>
            <w:r w:rsidRPr="003E0798">
              <w:rPr>
                <w:rFonts w:ascii="Arial" w:hAnsi="Arial" w:cs="Arial"/>
                <w:sz w:val="20"/>
                <w:szCs w:val="20"/>
              </w:rPr>
              <w:t>Responses / Respondent</w:t>
            </w:r>
          </w:p>
        </w:tc>
        <w:tc>
          <w:tcPr>
            <w:tcW w:w="1260" w:type="dxa"/>
            <w:tcBorders>
              <w:right w:val="single" w:color="auto" w:sz="12" w:space="0"/>
            </w:tcBorders>
            <w:vAlign w:val="center"/>
          </w:tcPr>
          <w:p w:rsidRPr="003E0798" w:rsidR="003E0798" w:rsidP="003E0798" w:rsidRDefault="003E0798" w14:paraId="3C750ED9" w14:textId="77777777">
            <w:pPr>
              <w:jc w:val="center"/>
              <w:rPr>
                <w:rFonts w:ascii="Arial" w:hAnsi="Arial" w:cs="Arial"/>
                <w:sz w:val="20"/>
                <w:szCs w:val="20"/>
              </w:rPr>
            </w:pPr>
            <w:r w:rsidRPr="003E0798">
              <w:rPr>
                <w:rFonts w:ascii="Arial" w:hAnsi="Arial" w:cs="Arial"/>
                <w:sz w:val="20"/>
                <w:szCs w:val="20"/>
              </w:rPr>
              <w:t xml:space="preserve">Labor Costs / Respondent* </w:t>
            </w:r>
          </w:p>
        </w:tc>
        <w:tc>
          <w:tcPr>
            <w:tcW w:w="1080" w:type="dxa"/>
            <w:tcBorders>
              <w:left w:val="single" w:color="auto" w:sz="12" w:space="0"/>
            </w:tcBorders>
            <w:tcMar>
              <w:left w:w="29" w:type="dxa"/>
              <w:right w:w="29" w:type="dxa"/>
            </w:tcMar>
            <w:vAlign w:val="center"/>
          </w:tcPr>
          <w:p w:rsidRPr="003E0798" w:rsidR="003E0798" w:rsidP="003E0798" w:rsidRDefault="003E0798" w14:paraId="71C7708C" w14:textId="77777777">
            <w:pPr>
              <w:jc w:val="center"/>
              <w:rPr>
                <w:rFonts w:ascii="Arial" w:hAnsi="Arial" w:cs="Arial"/>
                <w:sz w:val="20"/>
                <w:szCs w:val="20"/>
              </w:rPr>
            </w:pPr>
            <w:r w:rsidRPr="003E0798">
              <w:rPr>
                <w:rFonts w:ascii="Arial" w:hAnsi="Arial" w:cs="Arial"/>
                <w:sz w:val="20"/>
                <w:szCs w:val="20"/>
              </w:rPr>
              <w:t>Total Responses</w:t>
            </w:r>
          </w:p>
        </w:tc>
        <w:tc>
          <w:tcPr>
            <w:tcW w:w="1445" w:type="dxa"/>
            <w:tcMar>
              <w:left w:w="29" w:type="dxa"/>
              <w:right w:w="29" w:type="dxa"/>
            </w:tcMar>
            <w:vAlign w:val="center"/>
          </w:tcPr>
          <w:p w:rsidRPr="003E0798" w:rsidR="003E0798" w:rsidP="003E0798" w:rsidRDefault="003E0798" w14:paraId="0B35A346" w14:textId="77777777">
            <w:pPr>
              <w:jc w:val="center"/>
              <w:rPr>
                <w:rFonts w:ascii="Arial" w:hAnsi="Arial" w:cs="Arial"/>
                <w:sz w:val="20"/>
                <w:szCs w:val="20"/>
              </w:rPr>
            </w:pPr>
            <w:r w:rsidRPr="003E0798">
              <w:rPr>
                <w:rFonts w:ascii="Arial" w:hAnsi="Arial" w:cs="Arial"/>
                <w:sz w:val="20"/>
                <w:szCs w:val="20"/>
              </w:rPr>
              <w:t xml:space="preserve">Total Labor Costs </w:t>
            </w:r>
          </w:p>
        </w:tc>
      </w:tr>
      <w:tr w:rsidRPr="003E0798" w:rsidR="00433830" w:rsidTr="00316882" w14:paraId="41A62FD8" w14:textId="77777777">
        <w:trPr>
          <w:trHeight w:val="720"/>
          <w:jc w:val="center"/>
        </w:trPr>
        <w:tc>
          <w:tcPr>
            <w:tcW w:w="1345" w:type="dxa"/>
            <w:tcMar>
              <w:left w:w="29" w:type="dxa"/>
              <w:right w:w="29" w:type="dxa"/>
            </w:tcMar>
            <w:vAlign w:val="center"/>
          </w:tcPr>
          <w:p w:rsidRPr="003E0798" w:rsidR="00594CE1" w:rsidP="00594CE1" w:rsidRDefault="00594CE1" w14:paraId="669A87AD" w14:textId="6702691C">
            <w:pPr>
              <w:jc w:val="center"/>
              <w:rPr>
                <w:rFonts w:ascii="Arial" w:hAnsi="Arial" w:cs="Arial"/>
                <w:sz w:val="20"/>
                <w:szCs w:val="20"/>
              </w:rPr>
            </w:pPr>
            <w:r w:rsidRPr="00433830">
              <w:rPr>
                <w:rFonts w:ascii="Arial" w:hAnsi="Arial" w:cs="Arial"/>
                <w:sz w:val="20"/>
                <w:szCs w:val="20"/>
              </w:rPr>
              <w:t>Wine Premises Application</w:t>
            </w:r>
            <w:r w:rsidRPr="00433830" w:rsidR="00D40D8C">
              <w:rPr>
                <w:rFonts w:ascii="Arial" w:hAnsi="Arial" w:cs="Arial"/>
                <w:sz w:val="20"/>
                <w:szCs w:val="20"/>
              </w:rPr>
              <w:t>s</w:t>
            </w:r>
            <w:r w:rsidRPr="00433830">
              <w:rPr>
                <w:rFonts w:ascii="Arial" w:hAnsi="Arial" w:cs="Arial"/>
                <w:sz w:val="20"/>
                <w:szCs w:val="20"/>
              </w:rPr>
              <w:t xml:space="preserve"> </w:t>
            </w:r>
          </w:p>
        </w:tc>
        <w:tc>
          <w:tcPr>
            <w:tcW w:w="1080" w:type="dxa"/>
            <w:tcMar>
              <w:left w:w="29" w:type="dxa"/>
              <w:right w:w="29" w:type="dxa"/>
            </w:tcMar>
            <w:vAlign w:val="center"/>
          </w:tcPr>
          <w:p w:rsidRPr="003E0798" w:rsidR="00594CE1" w:rsidP="00594CE1" w:rsidRDefault="00594CE1" w14:paraId="5153E7B7" w14:textId="68746F75">
            <w:pPr>
              <w:jc w:val="center"/>
              <w:rPr>
                <w:rFonts w:ascii="Arial" w:hAnsi="Arial" w:cs="Arial"/>
                <w:sz w:val="20"/>
                <w:szCs w:val="20"/>
              </w:rPr>
            </w:pPr>
            <w:r w:rsidRPr="00433830">
              <w:rPr>
                <w:rFonts w:ascii="Arial" w:hAnsi="Arial" w:cs="Arial"/>
                <w:sz w:val="20"/>
                <w:szCs w:val="20"/>
              </w:rPr>
              <w:t>1.0 hr.</w:t>
            </w:r>
          </w:p>
        </w:tc>
        <w:tc>
          <w:tcPr>
            <w:tcW w:w="1170" w:type="dxa"/>
            <w:tcMar>
              <w:left w:w="29" w:type="dxa"/>
              <w:right w:w="29" w:type="dxa"/>
            </w:tcMar>
            <w:vAlign w:val="center"/>
          </w:tcPr>
          <w:p w:rsidRPr="003E0798" w:rsidR="00594CE1" w:rsidP="00594CE1" w:rsidRDefault="00316882" w14:paraId="1AED3897" w14:textId="7DA76293">
            <w:pPr>
              <w:jc w:val="center"/>
              <w:rPr>
                <w:rFonts w:ascii="Arial" w:hAnsi="Arial" w:cs="Arial"/>
                <w:sz w:val="20"/>
                <w:szCs w:val="20"/>
              </w:rPr>
            </w:pPr>
            <w:r w:rsidRPr="00433830">
              <w:rPr>
                <w:rFonts w:ascii="Arial" w:hAnsi="Arial" w:cs="Arial"/>
                <w:sz w:val="20"/>
                <w:szCs w:val="20"/>
              </w:rPr>
              <w:t>$29.65</w:t>
            </w:r>
          </w:p>
        </w:tc>
        <w:tc>
          <w:tcPr>
            <w:tcW w:w="1260" w:type="dxa"/>
            <w:vAlign w:val="center"/>
          </w:tcPr>
          <w:p w:rsidRPr="003E0798" w:rsidR="00594CE1" w:rsidP="00594CE1" w:rsidRDefault="00316882" w14:paraId="19A0BBEB" w14:textId="073D29C3">
            <w:pPr>
              <w:jc w:val="center"/>
              <w:rPr>
                <w:rFonts w:ascii="Arial" w:hAnsi="Arial" w:cs="Arial"/>
                <w:sz w:val="20"/>
                <w:szCs w:val="20"/>
              </w:rPr>
            </w:pPr>
            <w:r w:rsidRPr="00433830">
              <w:rPr>
                <w:rFonts w:ascii="Arial" w:hAnsi="Arial" w:cs="Arial"/>
                <w:sz w:val="20"/>
                <w:szCs w:val="20"/>
              </w:rPr>
              <w:t>1</w:t>
            </w:r>
          </w:p>
        </w:tc>
        <w:tc>
          <w:tcPr>
            <w:tcW w:w="1260" w:type="dxa"/>
            <w:tcBorders>
              <w:right w:val="single" w:color="auto" w:sz="12" w:space="0"/>
            </w:tcBorders>
            <w:vAlign w:val="center"/>
          </w:tcPr>
          <w:p w:rsidRPr="003E0798" w:rsidR="00594CE1" w:rsidP="00594CE1" w:rsidRDefault="00316882" w14:paraId="4655EFA7" w14:textId="175106EA">
            <w:pPr>
              <w:jc w:val="center"/>
              <w:rPr>
                <w:rFonts w:ascii="Arial" w:hAnsi="Arial" w:cs="Arial"/>
                <w:sz w:val="20"/>
                <w:szCs w:val="20"/>
              </w:rPr>
            </w:pPr>
            <w:r w:rsidRPr="00433830">
              <w:rPr>
                <w:rFonts w:ascii="Arial" w:hAnsi="Arial" w:cs="Arial"/>
                <w:sz w:val="20"/>
                <w:szCs w:val="20"/>
              </w:rPr>
              <w:t>$29.65</w:t>
            </w:r>
          </w:p>
        </w:tc>
        <w:tc>
          <w:tcPr>
            <w:tcW w:w="1080" w:type="dxa"/>
            <w:tcBorders>
              <w:left w:val="single" w:color="auto" w:sz="12" w:space="0"/>
            </w:tcBorders>
            <w:tcMar>
              <w:left w:w="29" w:type="dxa"/>
              <w:right w:w="29" w:type="dxa"/>
            </w:tcMar>
            <w:vAlign w:val="center"/>
          </w:tcPr>
          <w:p w:rsidRPr="003E0798" w:rsidR="00594CE1" w:rsidP="00594CE1" w:rsidRDefault="00316882" w14:paraId="69D7A5DE" w14:textId="52FD5E89">
            <w:pPr>
              <w:jc w:val="center"/>
              <w:rPr>
                <w:rFonts w:ascii="Arial" w:hAnsi="Arial" w:cs="Arial"/>
                <w:sz w:val="20"/>
                <w:szCs w:val="20"/>
              </w:rPr>
            </w:pPr>
            <w:r w:rsidRPr="00433830">
              <w:rPr>
                <w:rFonts w:ascii="Arial" w:hAnsi="Arial" w:cs="Arial"/>
                <w:sz w:val="20"/>
                <w:szCs w:val="20"/>
              </w:rPr>
              <w:t>5,990</w:t>
            </w:r>
          </w:p>
        </w:tc>
        <w:tc>
          <w:tcPr>
            <w:tcW w:w="1445" w:type="dxa"/>
            <w:tcMar>
              <w:left w:w="29" w:type="dxa"/>
              <w:right w:w="29" w:type="dxa"/>
            </w:tcMar>
            <w:vAlign w:val="center"/>
          </w:tcPr>
          <w:p w:rsidRPr="003E0798" w:rsidR="00594CE1" w:rsidP="00594CE1" w:rsidRDefault="00316882" w14:paraId="11032B70" w14:textId="687B5D23">
            <w:pPr>
              <w:jc w:val="center"/>
              <w:rPr>
                <w:rFonts w:ascii="Arial" w:hAnsi="Arial" w:cs="Arial"/>
                <w:sz w:val="20"/>
                <w:szCs w:val="20"/>
              </w:rPr>
            </w:pPr>
            <w:r w:rsidRPr="00433830">
              <w:rPr>
                <w:rFonts w:ascii="Arial" w:hAnsi="Arial" w:cs="Arial"/>
                <w:sz w:val="20"/>
                <w:szCs w:val="20"/>
              </w:rPr>
              <w:t>$177,603.50</w:t>
            </w:r>
          </w:p>
        </w:tc>
      </w:tr>
      <w:tr w:rsidRPr="003E0798" w:rsidR="00433830" w:rsidTr="00316882" w14:paraId="2A2F0A0A" w14:textId="77777777">
        <w:trPr>
          <w:trHeight w:val="720"/>
          <w:jc w:val="center"/>
        </w:trPr>
        <w:tc>
          <w:tcPr>
            <w:tcW w:w="1345" w:type="dxa"/>
            <w:tcMar>
              <w:left w:w="29" w:type="dxa"/>
              <w:right w:w="29" w:type="dxa"/>
            </w:tcMar>
            <w:vAlign w:val="center"/>
          </w:tcPr>
          <w:p w:rsidRPr="003E0798" w:rsidR="00594CE1" w:rsidP="00594CE1" w:rsidRDefault="00594CE1" w14:paraId="1F86483D" w14:textId="10747FCE">
            <w:pPr>
              <w:jc w:val="center"/>
              <w:rPr>
                <w:rFonts w:ascii="Arial" w:hAnsi="Arial" w:cs="Arial"/>
                <w:sz w:val="20"/>
                <w:szCs w:val="20"/>
              </w:rPr>
            </w:pPr>
            <w:r w:rsidRPr="00433830">
              <w:rPr>
                <w:rFonts w:ascii="Arial" w:hAnsi="Arial" w:cs="Arial"/>
                <w:sz w:val="20"/>
                <w:szCs w:val="20"/>
              </w:rPr>
              <w:t>Wine Bond</w:t>
            </w:r>
          </w:p>
        </w:tc>
        <w:tc>
          <w:tcPr>
            <w:tcW w:w="1080" w:type="dxa"/>
            <w:tcMar>
              <w:left w:w="29" w:type="dxa"/>
              <w:right w:w="29" w:type="dxa"/>
            </w:tcMar>
            <w:vAlign w:val="center"/>
          </w:tcPr>
          <w:p w:rsidRPr="003E0798" w:rsidR="00594CE1" w:rsidP="00594CE1" w:rsidRDefault="00594CE1" w14:paraId="7D8E0CAC" w14:textId="78ED3EF0">
            <w:pPr>
              <w:jc w:val="center"/>
              <w:rPr>
                <w:rFonts w:ascii="Arial" w:hAnsi="Arial" w:cs="Arial"/>
                <w:sz w:val="20"/>
                <w:szCs w:val="20"/>
              </w:rPr>
            </w:pPr>
            <w:r w:rsidRPr="00433830">
              <w:rPr>
                <w:rFonts w:ascii="Arial" w:hAnsi="Arial" w:cs="Arial"/>
                <w:sz w:val="20"/>
                <w:szCs w:val="20"/>
              </w:rPr>
              <w:t>0.8347 hr.</w:t>
            </w:r>
          </w:p>
        </w:tc>
        <w:tc>
          <w:tcPr>
            <w:tcW w:w="1170" w:type="dxa"/>
            <w:tcMar>
              <w:left w:w="29" w:type="dxa"/>
              <w:right w:w="29" w:type="dxa"/>
            </w:tcMar>
            <w:vAlign w:val="center"/>
          </w:tcPr>
          <w:p w:rsidRPr="003E0798" w:rsidR="00594CE1" w:rsidP="00594CE1" w:rsidRDefault="00316882" w14:paraId="4D890B62" w14:textId="041FD1F7">
            <w:pPr>
              <w:jc w:val="center"/>
              <w:rPr>
                <w:rFonts w:ascii="Arial" w:hAnsi="Arial" w:cs="Arial"/>
                <w:sz w:val="20"/>
                <w:szCs w:val="20"/>
              </w:rPr>
            </w:pPr>
            <w:r w:rsidRPr="00433830">
              <w:rPr>
                <w:rFonts w:ascii="Arial" w:hAnsi="Arial" w:cs="Arial"/>
                <w:sz w:val="20"/>
                <w:szCs w:val="20"/>
              </w:rPr>
              <w:t>$24.75</w:t>
            </w:r>
          </w:p>
        </w:tc>
        <w:tc>
          <w:tcPr>
            <w:tcW w:w="1260" w:type="dxa"/>
            <w:vAlign w:val="center"/>
          </w:tcPr>
          <w:p w:rsidRPr="003E0798" w:rsidR="00594CE1" w:rsidP="00594CE1" w:rsidRDefault="00316882" w14:paraId="1D8693D5" w14:textId="4705BD78">
            <w:pPr>
              <w:jc w:val="center"/>
              <w:rPr>
                <w:rFonts w:ascii="Arial" w:hAnsi="Arial" w:cs="Arial"/>
                <w:sz w:val="20"/>
                <w:szCs w:val="20"/>
              </w:rPr>
            </w:pPr>
            <w:r w:rsidRPr="00433830">
              <w:rPr>
                <w:rFonts w:ascii="Arial" w:hAnsi="Arial" w:cs="Arial"/>
                <w:sz w:val="20"/>
                <w:szCs w:val="20"/>
              </w:rPr>
              <w:t>1</w:t>
            </w:r>
          </w:p>
        </w:tc>
        <w:tc>
          <w:tcPr>
            <w:tcW w:w="1260" w:type="dxa"/>
            <w:tcBorders>
              <w:right w:val="single" w:color="auto" w:sz="12" w:space="0"/>
            </w:tcBorders>
            <w:vAlign w:val="center"/>
          </w:tcPr>
          <w:p w:rsidRPr="003E0798" w:rsidR="00594CE1" w:rsidP="00594CE1" w:rsidRDefault="00316882" w14:paraId="4EE21511" w14:textId="416826EE">
            <w:pPr>
              <w:jc w:val="center"/>
              <w:rPr>
                <w:rFonts w:ascii="Arial" w:hAnsi="Arial" w:cs="Arial"/>
                <w:sz w:val="20"/>
                <w:szCs w:val="20"/>
              </w:rPr>
            </w:pPr>
            <w:r w:rsidRPr="00433830">
              <w:rPr>
                <w:rFonts w:ascii="Arial" w:hAnsi="Arial" w:cs="Arial"/>
                <w:sz w:val="20"/>
                <w:szCs w:val="20"/>
              </w:rPr>
              <w:t>$24.75</w:t>
            </w:r>
          </w:p>
        </w:tc>
        <w:tc>
          <w:tcPr>
            <w:tcW w:w="1080" w:type="dxa"/>
            <w:tcBorders>
              <w:left w:val="single" w:color="auto" w:sz="12" w:space="0"/>
            </w:tcBorders>
            <w:tcMar>
              <w:left w:w="29" w:type="dxa"/>
              <w:right w:w="29" w:type="dxa"/>
            </w:tcMar>
            <w:vAlign w:val="center"/>
          </w:tcPr>
          <w:p w:rsidRPr="003E0798" w:rsidR="00594CE1" w:rsidP="00594CE1" w:rsidRDefault="00316882" w14:paraId="524EF9FA" w14:textId="62B75A62">
            <w:pPr>
              <w:jc w:val="center"/>
              <w:rPr>
                <w:rFonts w:ascii="Arial" w:hAnsi="Arial" w:cs="Arial"/>
                <w:sz w:val="20"/>
                <w:szCs w:val="20"/>
              </w:rPr>
            </w:pPr>
            <w:r w:rsidRPr="00433830">
              <w:rPr>
                <w:rFonts w:ascii="Arial" w:hAnsi="Arial" w:cs="Arial"/>
                <w:sz w:val="20"/>
                <w:szCs w:val="20"/>
              </w:rPr>
              <w:t>1,325</w:t>
            </w:r>
          </w:p>
        </w:tc>
        <w:tc>
          <w:tcPr>
            <w:tcW w:w="1445" w:type="dxa"/>
            <w:tcMar>
              <w:left w:w="29" w:type="dxa"/>
              <w:right w:w="29" w:type="dxa"/>
            </w:tcMar>
            <w:vAlign w:val="center"/>
          </w:tcPr>
          <w:p w:rsidRPr="003E0798" w:rsidR="00594CE1" w:rsidP="00594CE1" w:rsidRDefault="00316882" w14:paraId="3AD8CCA1" w14:textId="59F5C4DD">
            <w:pPr>
              <w:jc w:val="center"/>
              <w:rPr>
                <w:rFonts w:ascii="Arial" w:hAnsi="Arial" w:cs="Arial"/>
                <w:sz w:val="20"/>
                <w:szCs w:val="20"/>
              </w:rPr>
            </w:pPr>
            <w:r w:rsidRPr="00433830">
              <w:rPr>
                <w:rFonts w:ascii="Arial" w:hAnsi="Arial" w:cs="Arial"/>
                <w:sz w:val="20"/>
                <w:szCs w:val="20"/>
              </w:rPr>
              <w:t>$32,793.75</w:t>
            </w:r>
          </w:p>
        </w:tc>
      </w:tr>
      <w:tr w:rsidRPr="003E0798" w:rsidR="00433830" w:rsidTr="00316882" w14:paraId="066222C5" w14:textId="77777777">
        <w:trPr>
          <w:trHeight w:val="720"/>
          <w:jc w:val="center"/>
        </w:trPr>
        <w:tc>
          <w:tcPr>
            <w:tcW w:w="1345" w:type="dxa"/>
            <w:tcMar>
              <w:left w:w="29" w:type="dxa"/>
              <w:right w:w="29" w:type="dxa"/>
            </w:tcMar>
            <w:vAlign w:val="center"/>
          </w:tcPr>
          <w:p w:rsidRPr="003E0798" w:rsidR="003E0798" w:rsidP="003E0798" w:rsidRDefault="003E0798" w14:paraId="2C2B1DBA" w14:textId="77777777">
            <w:pPr>
              <w:jc w:val="center"/>
              <w:rPr>
                <w:rFonts w:ascii="Arial" w:hAnsi="Arial" w:cs="Arial"/>
                <w:b/>
                <w:sz w:val="20"/>
                <w:szCs w:val="20"/>
              </w:rPr>
            </w:pPr>
            <w:r w:rsidRPr="003E0798">
              <w:rPr>
                <w:rFonts w:ascii="Arial" w:hAnsi="Arial" w:cs="Arial"/>
                <w:b/>
                <w:sz w:val="20"/>
                <w:szCs w:val="20"/>
              </w:rPr>
              <w:t>TOTALS:</w:t>
            </w:r>
          </w:p>
        </w:tc>
        <w:tc>
          <w:tcPr>
            <w:tcW w:w="1080" w:type="dxa"/>
            <w:tcMar>
              <w:left w:w="29" w:type="dxa"/>
              <w:right w:w="29" w:type="dxa"/>
            </w:tcMar>
            <w:vAlign w:val="center"/>
          </w:tcPr>
          <w:p w:rsidRPr="003E0798" w:rsidR="003E0798" w:rsidP="003E0798" w:rsidRDefault="00316882" w14:paraId="0D202A49" w14:textId="70EDBA1D">
            <w:pPr>
              <w:jc w:val="center"/>
              <w:rPr>
                <w:rFonts w:ascii="Arial" w:hAnsi="Arial" w:cs="Arial"/>
                <w:b/>
                <w:sz w:val="18"/>
                <w:szCs w:val="18"/>
              </w:rPr>
            </w:pPr>
            <w:r w:rsidRPr="00433830">
              <w:rPr>
                <w:rFonts w:ascii="Arial" w:hAnsi="Arial" w:cs="Arial"/>
                <w:b/>
                <w:sz w:val="18"/>
                <w:szCs w:val="18"/>
              </w:rPr>
              <w:t>(0.97)</w:t>
            </w:r>
          </w:p>
        </w:tc>
        <w:tc>
          <w:tcPr>
            <w:tcW w:w="1170" w:type="dxa"/>
            <w:tcMar>
              <w:left w:w="29" w:type="dxa"/>
              <w:right w:w="29" w:type="dxa"/>
            </w:tcMar>
            <w:vAlign w:val="center"/>
          </w:tcPr>
          <w:p w:rsidRPr="003E0798" w:rsidR="003E0798" w:rsidP="003E0798" w:rsidRDefault="00316882" w14:paraId="2602F176" w14:textId="2A2CF6D7">
            <w:pPr>
              <w:jc w:val="center"/>
              <w:rPr>
                <w:rFonts w:ascii="Arial" w:hAnsi="Arial" w:cs="Arial"/>
                <w:b/>
                <w:sz w:val="18"/>
                <w:szCs w:val="18"/>
              </w:rPr>
            </w:pPr>
            <w:r w:rsidRPr="00433830">
              <w:rPr>
                <w:rFonts w:ascii="Arial" w:hAnsi="Arial" w:cs="Arial"/>
                <w:b/>
                <w:sz w:val="18"/>
                <w:szCs w:val="18"/>
              </w:rPr>
              <w:t>($28.76)</w:t>
            </w:r>
          </w:p>
        </w:tc>
        <w:tc>
          <w:tcPr>
            <w:tcW w:w="1260" w:type="dxa"/>
            <w:vAlign w:val="center"/>
          </w:tcPr>
          <w:p w:rsidRPr="003E0798" w:rsidR="003E0798" w:rsidP="003E0798" w:rsidRDefault="00316882" w14:paraId="59F60585" w14:textId="0E775538">
            <w:pPr>
              <w:jc w:val="center"/>
              <w:rPr>
                <w:rFonts w:ascii="Arial" w:hAnsi="Arial" w:cs="Arial"/>
                <w:b/>
                <w:sz w:val="18"/>
                <w:szCs w:val="18"/>
              </w:rPr>
            </w:pPr>
            <w:r w:rsidRPr="00433830">
              <w:rPr>
                <w:rFonts w:ascii="Arial" w:hAnsi="Arial" w:cs="Arial"/>
                <w:b/>
                <w:sz w:val="18"/>
                <w:szCs w:val="18"/>
              </w:rPr>
              <w:t>1</w:t>
            </w:r>
          </w:p>
        </w:tc>
        <w:tc>
          <w:tcPr>
            <w:tcW w:w="1260" w:type="dxa"/>
            <w:tcBorders>
              <w:right w:val="single" w:color="auto" w:sz="12" w:space="0"/>
            </w:tcBorders>
            <w:vAlign w:val="center"/>
          </w:tcPr>
          <w:p w:rsidRPr="003E0798" w:rsidR="003E0798" w:rsidP="00316882" w:rsidRDefault="00316882" w14:paraId="4E3EAE5C" w14:textId="0EC6E3F5">
            <w:pPr>
              <w:jc w:val="center"/>
              <w:rPr>
                <w:rFonts w:ascii="Arial" w:hAnsi="Arial" w:cs="Arial"/>
                <w:b/>
                <w:sz w:val="18"/>
                <w:szCs w:val="18"/>
              </w:rPr>
            </w:pPr>
            <w:r w:rsidRPr="00433830">
              <w:rPr>
                <w:rFonts w:ascii="Arial" w:hAnsi="Arial" w:cs="Arial"/>
                <w:b/>
                <w:sz w:val="18"/>
                <w:szCs w:val="18"/>
              </w:rPr>
              <w:t>($28.76)</w:t>
            </w:r>
          </w:p>
        </w:tc>
        <w:tc>
          <w:tcPr>
            <w:tcW w:w="1080" w:type="dxa"/>
            <w:tcBorders>
              <w:left w:val="single" w:color="auto" w:sz="12" w:space="0"/>
            </w:tcBorders>
            <w:tcMar>
              <w:left w:w="29" w:type="dxa"/>
              <w:right w:w="29" w:type="dxa"/>
            </w:tcMar>
            <w:vAlign w:val="center"/>
          </w:tcPr>
          <w:p w:rsidRPr="003E0798" w:rsidR="003E0798" w:rsidP="003E0798" w:rsidRDefault="00316882" w14:paraId="55B3E09A" w14:textId="2AD6D268">
            <w:pPr>
              <w:jc w:val="center"/>
              <w:rPr>
                <w:rFonts w:ascii="Arial" w:hAnsi="Arial" w:cs="Arial"/>
                <w:b/>
                <w:sz w:val="20"/>
                <w:szCs w:val="20"/>
              </w:rPr>
            </w:pPr>
            <w:r w:rsidRPr="00433830">
              <w:rPr>
                <w:rFonts w:ascii="Arial" w:hAnsi="Arial" w:cs="Arial"/>
                <w:b/>
                <w:sz w:val="20"/>
                <w:szCs w:val="20"/>
              </w:rPr>
              <w:t>7,315</w:t>
            </w:r>
          </w:p>
        </w:tc>
        <w:tc>
          <w:tcPr>
            <w:tcW w:w="1445" w:type="dxa"/>
            <w:tcMar>
              <w:left w:w="29" w:type="dxa"/>
              <w:right w:w="29" w:type="dxa"/>
            </w:tcMar>
            <w:vAlign w:val="center"/>
          </w:tcPr>
          <w:p w:rsidRPr="003E0798" w:rsidR="003E0798" w:rsidP="003E0798" w:rsidRDefault="00316882" w14:paraId="70BC6456" w14:textId="2523444E">
            <w:pPr>
              <w:jc w:val="center"/>
              <w:rPr>
                <w:rFonts w:ascii="Arial" w:hAnsi="Arial" w:cs="Arial"/>
                <w:b/>
                <w:sz w:val="20"/>
                <w:szCs w:val="20"/>
              </w:rPr>
            </w:pPr>
            <w:r w:rsidRPr="00433830">
              <w:rPr>
                <w:rFonts w:ascii="Arial" w:hAnsi="Arial" w:cs="Arial"/>
                <w:b/>
                <w:sz w:val="20"/>
                <w:szCs w:val="20"/>
              </w:rPr>
              <w:t>$210,397.25</w:t>
            </w:r>
          </w:p>
        </w:tc>
      </w:tr>
    </w:tbl>
    <w:p w:rsidRPr="003E0798" w:rsidR="003E0798" w:rsidP="003E0798" w:rsidRDefault="003E0798" w14:paraId="7DDC85DA" w14:textId="77777777">
      <w:pPr>
        <w:ind w:left="360"/>
        <w:rPr>
          <w:rFonts w:ascii="Arial" w:hAnsi="Arial" w:cs="Arial"/>
          <w:sz w:val="8"/>
          <w:szCs w:val="8"/>
        </w:rPr>
      </w:pPr>
    </w:p>
    <w:p w:rsidRPr="003E0798" w:rsidR="003E0798" w:rsidP="003E0798" w:rsidRDefault="003E0798" w14:paraId="1007F56F" w14:textId="77777777">
      <w:pPr>
        <w:ind w:left="360"/>
        <w:rPr>
          <w:rFonts w:ascii="Arial" w:hAnsi="Arial" w:cs="Arial"/>
          <w:sz w:val="20"/>
          <w:szCs w:val="20"/>
        </w:rPr>
      </w:pPr>
      <w:r w:rsidRPr="003E0798">
        <w:rPr>
          <w:rFonts w:ascii="Arial" w:hAnsi="Arial" w:cs="Arial"/>
          <w:sz w:val="22"/>
          <w:szCs w:val="22"/>
        </w:rPr>
        <w:t xml:space="preserve">* </w:t>
      </w:r>
      <w:r w:rsidRPr="003E0798">
        <w:rPr>
          <w:rFonts w:ascii="Arial" w:hAnsi="Arial" w:cs="Arial"/>
          <w:sz w:val="20"/>
          <w:szCs w:val="20"/>
        </w:rPr>
        <w:t xml:space="preserve">Labor costs rounded to the nearest whole cent. </w:t>
      </w:r>
    </w:p>
    <w:p w:rsidRPr="00433830" w:rsidR="00316882" w:rsidP="003E0798" w:rsidRDefault="00316882" w14:paraId="325C6A5E" w14:textId="77777777">
      <w:pPr>
        <w:ind w:left="360"/>
        <w:rPr>
          <w:rFonts w:ascii="Arial" w:hAnsi="Arial" w:cs="Arial"/>
          <w:sz w:val="22"/>
          <w:szCs w:val="22"/>
          <w:u w:val="single"/>
        </w:rPr>
      </w:pPr>
    </w:p>
    <w:p w:rsidRPr="00433830" w:rsidR="00316882" w:rsidP="003E0798" w:rsidRDefault="003E0798" w14:paraId="6D3BD270" w14:textId="77AEEB5F">
      <w:pPr>
        <w:ind w:left="360"/>
        <w:rPr>
          <w:rFonts w:ascii="Arial" w:hAnsi="Arial" w:cs="Arial"/>
          <w:sz w:val="22"/>
          <w:szCs w:val="22"/>
        </w:rPr>
      </w:pPr>
      <w:r w:rsidRPr="003E0798">
        <w:rPr>
          <w:rFonts w:ascii="Arial" w:hAnsi="Arial" w:cs="Arial"/>
          <w:sz w:val="22"/>
          <w:szCs w:val="22"/>
          <w:u w:val="single"/>
        </w:rPr>
        <w:t>Respondent Record Retention:</w:t>
      </w:r>
      <w:r w:rsidRPr="003E0798">
        <w:rPr>
          <w:rFonts w:ascii="Arial" w:hAnsi="Arial" w:cs="Arial"/>
          <w:sz w:val="22"/>
          <w:szCs w:val="22"/>
        </w:rPr>
        <w:t xml:space="preserve">  </w:t>
      </w:r>
      <w:r w:rsidRPr="00433830" w:rsidR="00316882">
        <w:rPr>
          <w:rFonts w:ascii="Arial" w:hAnsi="Arial" w:cs="Arial"/>
          <w:sz w:val="22"/>
          <w:szCs w:val="22"/>
        </w:rPr>
        <w:t xml:space="preserve">Under the TTB regulations at 27 CFR 24.117, Maintenance of application file, wine premises proprietors must maintain a permanent file containing the required wine premises application and bond information, </w:t>
      </w:r>
      <w:r w:rsidRPr="00433830" w:rsidR="00D40D8C">
        <w:rPr>
          <w:rFonts w:ascii="Arial" w:hAnsi="Arial" w:cs="Arial"/>
          <w:sz w:val="22"/>
          <w:szCs w:val="22"/>
        </w:rPr>
        <w:t xml:space="preserve">which must be </w:t>
      </w:r>
      <w:r w:rsidRPr="00433830" w:rsidR="00316882">
        <w:rPr>
          <w:rFonts w:ascii="Arial" w:hAnsi="Arial" w:cs="Arial"/>
          <w:sz w:val="22"/>
          <w:szCs w:val="22"/>
        </w:rPr>
        <w:t>readily available at their premises for inspection by TTB</w:t>
      </w:r>
      <w:r w:rsidRPr="00433830" w:rsidR="00D40D8C">
        <w:rPr>
          <w:rFonts w:ascii="Arial" w:hAnsi="Arial" w:cs="Arial"/>
          <w:sz w:val="22"/>
          <w:szCs w:val="22"/>
        </w:rPr>
        <w:t xml:space="preserve">. </w:t>
      </w:r>
    </w:p>
    <w:p w:rsidRPr="003E0798" w:rsidR="003E0798" w:rsidP="003E0798" w:rsidRDefault="003E0798" w14:paraId="0FFC4EDF" w14:textId="77777777">
      <w:pPr>
        <w:autoSpaceDE w:val="0"/>
        <w:autoSpaceDN w:val="0"/>
        <w:adjustRightInd w:val="0"/>
        <w:rPr>
          <w:rFonts w:ascii="Arial" w:hAnsi="Arial" w:cs="Arial"/>
          <w:sz w:val="36"/>
          <w:szCs w:val="36"/>
        </w:rPr>
      </w:pPr>
    </w:p>
    <w:p w:rsidRPr="003E0798" w:rsidR="003E0798" w:rsidP="003E0798" w:rsidRDefault="003E0798" w14:paraId="5D6A8A84" w14:textId="77777777">
      <w:pPr>
        <w:autoSpaceDE w:val="0"/>
        <w:autoSpaceDN w:val="0"/>
        <w:adjustRightInd w:val="0"/>
        <w:rPr>
          <w:rFonts w:ascii="Arial" w:hAnsi="Arial" w:cs="Arial"/>
          <w:i/>
          <w:sz w:val="22"/>
          <w:szCs w:val="22"/>
        </w:rPr>
      </w:pPr>
      <w:r w:rsidRPr="003E0798">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3E0798" w:rsidR="003E0798" w:rsidP="003E0798" w:rsidRDefault="003E0798" w14:paraId="5B50CB0F" w14:textId="77777777">
      <w:pPr>
        <w:autoSpaceDE w:val="0"/>
        <w:autoSpaceDN w:val="0"/>
        <w:adjustRightInd w:val="0"/>
        <w:ind w:left="360"/>
        <w:rPr>
          <w:rFonts w:ascii="Arial" w:hAnsi="Arial" w:cs="Arial"/>
          <w:sz w:val="22"/>
          <w:szCs w:val="22"/>
        </w:rPr>
      </w:pPr>
    </w:p>
    <w:p w:rsidRPr="003E0798" w:rsidR="003E0798" w:rsidP="003E0798" w:rsidRDefault="003E0798" w14:paraId="458AE7E0" w14:textId="77777777">
      <w:pPr>
        <w:autoSpaceDE w:val="0"/>
        <w:autoSpaceDN w:val="0"/>
        <w:adjustRightInd w:val="0"/>
        <w:ind w:left="360"/>
        <w:rPr>
          <w:rFonts w:ascii="Arial" w:hAnsi="Arial" w:cs="Arial"/>
          <w:sz w:val="22"/>
          <w:szCs w:val="22"/>
        </w:rPr>
      </w:pPr>
      <w:r w:rsidRPr="003E0798">
        <w:rPr>
          <w:rFonts w:ascii="Arial" w:hAnsi="Arial" w:cs="Arial"/>
          <w:sz w:val="22"/>
          <w:szCs w:val="22"/>
        </w:rPr>
        <w:t xml:space="preserve">TTB believes there are no annualized start-up or ongoing operation or maintenance costs to respondents for this occasional information collection.  TTB estimates respondent mailing costs related to this information collection request as follows:  </w:t>
      </w:r>
    </w:p>
    <w:p w:rsidRPr="003E0798" w:rsidR="003E0798" w:rsidP="003E0798" w:rsidRDefault="003E0798" w14:paraId="7CEE45A7" w14:textId="77777777">
      <w:pPr>
        <w:autoSpaceDE w:val="0"/>
        <w:autoSpaceDN w:val="0"/>
        <w:adjustRightInd w:val="0"/>
        <w:ind w:left="360"/>
        <w:rPr>
          <w:rFonts w:ascii="Arial" w:hAnsi="Arial" w:cs="Arial"/>
          <w:sz w:val="22"/>
          <w:szCs w:val="22"/>
        </w:rPr>
      </w:pPr>
    </w:p>
    <w:tbl>
      <w:tblPr>
        <w:tblStyle w:val="TableGrid"/>
        <w:tblW w:w="8352" w:type="dxa"/>
        <w:jc w:val="center"/>
        <w:tblLook w:val="04A0" w:firstRow="1" w:lastRow="0" w:firstColumn="1" w:lastColumn="0" w:noHBand="0" w:noVBand="1"/>
      </w:tblPr>
      <w:tblGrid>
        <w:gridCol w:w="2515"/>
        <w:gridCol w:w="1980"/>
        <w:gridCol w:w="1890"/>
        <w:gridCol w:w="1967"/>
      </w:tblGrid>
      <w:tr w:rsidRPr="003E0798" w:rsidR="00433830" w:rsidTr="00527B1F" w14:paraId="20B8B7CE" w14:textId="77777777">
        <w:trPr>
          <w:trHeight w:val="512"/>
          <w:jc w:val="center"/>
        </w:trPr>
        <w:tc>
          <w:tcPr>
            <w:tcW w:w="2515" w:type="dxa"/>
            <w:vAlign w:val="center"/>
          </w:tcPr>
          <w:p w:rsidRPr="003E0798" w:rsidR="003E0798" w:rsidP="003E0798" w:rsidRDefault="003E0798" w14:paraId="5BF30A3B" w14:textId="77777777">
            <w:pPr>
              <w:autoSpaceDE w:val="0"/>
              <w:autoSpaceDN w:val="0"/>
              <w:adjustRightInd w:val="0"/>
              <w:jc w:val="center"/>
              <w:rPr>
                <w:rFonts w:ascii="Arial" w:hAnsi="Arial" w:cs="Arial"/>
                <w:b/>
                <w:sz w:val="20"/>
                <w:szCs w:val="20"/>
              </w:rPr>
            </w:pPr>
            <w:r w:rsidRPr="003E0798">
              <w:rPr>
                <w:rFonts w:ascii="Arial" w:hAnsi="Arial" w:cs="Arial"/>
                <w:b/>
                <w:sz w:val="20"/>
                <w:szCs w:val="20"/>
              </w:rPr>
              <w:t>Information Collection</w:t>
            </w:r>
          </w:p>
        </w:tc>
        <w:tc>
          <w:tcPr>
            <w:tcW w:w="1980" w:type="dxa"/>
            <w:vAlign w:val="center"/>
          </w:tcPr>
          <w:p w:rsidRPr="003E0798" w:rsidR="003E0798" w:rsidP="003E0798" w:rsidRDefault="003E0798" w14:paraId="15DC6F4C" w14:textId="77777777">
            <w:pPr>
              <w:autoSpaceDE w:val="0"/>
              <w:autoSpaceDN w:val="0"/>
              <w:adjustRightInd w:val="0"/>
              <w:jc w:val="center"/>
              <w:rPr>
                <w:rFonts w:ascii="Arial" w:hAnsi="Arial" w:cs="Arial"/>
                <w:b/>
                <w:sz w:val="20"/>
                <w:szCs w:val="20"/>
              </w:rPr>
            </w:pPr>
            <w:r w:rsidRPr="003E0798">
              <w:rPr>
                <w:rFonts w:ascii="Arial" w:hAnsi="Arial" w:cs="Arial"/>
                <w:b/>
                <w:sz w:val="20"/>
                <w:szCs w:val="20"/>
              </w:rPr>
              <w:t>Mailing Cost per Response</w:t>
            </w:r>
          </w:p>
        </w:tc>
        <w:tc>
          <w:tcPr>
            <w:tcW w:w="1890" w:type="dxa"/>
            <w:vAlign w:val="center"/>
          </w:tcPr>
          <w:p w:rsidRPr="003E0798" w:rsidR="003E0798" w:rsidP="003E0798" w:rsidRDefault="003E0798" w14:paraId="44A685BC" w14:textId="61CEB4CF">
            <w:pPr>
              <w:autoSpaceDE w:val="0"/>
              <w:autoSpaceDN w:val="0"/>
              <w:adjustRightInd w:val="0"/>
              <w:jc w:val="center"/>
              <w:rPr>
                <w:rFonts w:ascii="Arial" w:hAnsi="Arial" w:cs="Arial"/>
                <w:b/>
                <w:sz w:val="20"/>
                <w:szCs w:val="20"/>
              </w:rPr>
            </w:pPr>
            <w:r w:rsidRPr="003E0798">
              <w:rPr>
                <w:rFonts w:ascii="Arial" w:hAnsi="Arial" w:cs="Arial"/>
                <w:b/>
                <w:sz w:val="20"/>
                <w:szCs w:val="20"/>
              </w:rPr>
              <w:t>Responses Made by Mail</w:t>
            </w:r>
            <w:r w:rsidRPr="00433830" w:rsidR="00D40D8C">
              <w:rPr>
                <w:rFonts w:ascii="Arial" w:hAnsi="Arial" w:cs="Arial"/>
                <w:b/>
                <w:sz w:val="20"/>
                <w:szCs w:val="20"/>
              </w:rPr>
              <w:t>*</w:t>
            </w:r>
          </w:p>
        </w:tc>
        <w:tc>
          <w:tcPr>
            <w:tcW w:w="1967" w:type="dxa"/>
            <w:vAlign w:val="center"/>
          </w:tcPr>
          <w:p w:rsidRPr="003E0798" w:rsidR="003E0798" w:rsidP="003E0798" w:rsidRDefault="003E0798" w14:paraId="43654FF1" w14:textId="77777777">
            <w:pPr>
              <w:autoSpaceDE w:val="0"/>
              <w:autoSpaceDN w:val="0"/>
              <w:adjustRightInd w:val="0"/>
              <w:jc w:val="center"/>
              <w:rPr>
                <w:rFonts w:ascii="Arial" w:hAnsi="Arial" w:cs="Arial"/>
                <w:b/>
                <w:sz w:val="20"/>
                <w:szCs w:val="20"/>
              </w:rPr>
            </w:pPr>
            <w:r w:rsidRPr="003E0798">
              <w:rPr>
                <w:rFonts w:ascii="Arial" w:hAnsi="Arial" w:cs="Arial"/>
                <w:b/>
                <w:sz w:val="20"/>
                <w:szCs w:val="20"/>
              </w:rPr>
              <w:t>Total Mailing Costs</w:t>
            </w:r>
          </w:p>
        </w:tc>
      </w:tr>
      <w:tr w:rsidRPr="003E0798" w:rsidR="00433830" w:rsidTr="00527B1F" w14:paraId="18EBEBD7" w14:textId="77777777">
        <w:trPr>
          <w:trHeight w:val="432"/>
          <w:jc w:val="center"/>
        </w:trPr>
        <w:tc>
          <w:tcPr>
            <w:tcW w:w="2515" w:type="dxa"/>
            <w:vAlign w:val="center"/>
          </w:tcPr>
          <w:p w:rsidRPr="003E0798" w:rsidR="003E0798" w:rsidP="003E0798" w:rsidRDefault="00D40D8C" w14:paraId="697018D9" w14:textId="404149F8">
            <w:pPr>
              <w:autoSpaceDE w:val="0"/>
              <w:autoSpaceDN w:val="0"/>
              <w:adjustRightInd w:val="0"/>
              <w:jc w:val="center"/>
              <w:rPr>
                <w:rFonts w:ascii="Arial" w:hAnsi="Arial" w:cs="Arial"/>
                <w:sz w:val="20"/>
                <w:szCs w:val="20"/>
              </w:rPr>
            </w:pPr>
            <w:r w:rsidRPr="00433830">
              <w:rPr>
                <w:rFonts w:ascii="Arial" w:hAnsi="Arial" w:cs="Arial"/>
                <w:sz w:val="20"/>
                <w:szCs w:val="20"/>
              </w:rPr>
              <w:t>Wine Premises Applications</w:t>
            </w:r>
          </w:p>
        </w:tc>
        <w:tc>
          <w:tcPr>
            <w:tcW w:w="1980" w:type="dxa"/>
            <w:vAlign w:val="center"/>
          </w:tcPr>
          <w:p w:rsidRPr="003E0798" w:rsidR="003E0798" w:rsidP="003E0798" w:rsidRDefault="00D40D8C" w14:paraId="0C7633D2" w14:textId="247A5A4E">
            <w:pPr>
              <w:autoSpaceDE w:val="0"/>
              <w:autoSpaceDN w:val="0"/>
              <w:adjustRightInd w:val="0"/>
              <w:jc w:val="center"/>
              <w:rPr>
                <w:rFonts w:ascii="Arial" w:hAnsi="Arial" w:cs="Arial"/>
                <w:sz w:val="20"/>
                <w:szCs w:val="20"/>
              </w:rPr>
            </w:pPr>
            <w:r w:rsidRPr="00433830">
              <w:rPr>
                <w:rFonts w:ascii="Arial" w:hAnsi="Arial" w:cs="Arial"/>
                <w:sz w:val="20"/>
                <w:szCs w:val="20"/>
              </w:rPr>
              <w:t>$10.00</w:t>
            </w:r>
          </w:p>
        </w:tc>
        <w:tc>
          <w:tcPr>
            <w:tcW w:w="1890" w:type="dxa"/>
            <w:vAlign w:val="center"/>
          </w:tcPr>
          <w:p w:rsidRPr="003E0798" w:rsidR="003E0798" w:rsidP="003E0798" w:rsidRDefault="00D40D8C" w14:paraId="2DAEC3DA" w14:textId="332CBF34">
            <w:pPr>
              <w:autoSpaceDE w:val="0"/>
              <w:autoSpaceDN w:val="0"/>
              <w:adjustRightInd w:val="0"/>
              <w:jc w:val="center"/>
              <w:rPr>
                <w:rFonts w:ascii="Arial" w:hAnsi="Arial" w:cs="Arial"/>
                <w:sz w:val="20"/>
                <w:szCs w:val="20"/>
              </w:rPr>
            </w:pPr>
            <w:r w:rsidRPr="00433830">
              <w:rPr>
                <w:rFonts w:ascii="Arial" w:hAnsi="Arial" w:cs="Arial"/>
                <w:sz w:val="20"/>
                <w:szCs w:val="20"/>
              </w:rPr>
              <w:t>495</w:t>
            </w:r>
          </w:p>
        </w:tc>
        <w:tc>
          <w:tcPr>
            <w:tcW w:w="1967" w:type="dxa"/>
            <w:vAlign w:val="center"/>
          </w:tcPr>
          <w:p w:rsidRPr="003E0798" w:rsidR="003E0798" w:rsidP="003E0798" w:rsidRDefault="00D40D8C" w14:paraId="249C3D64" w14:textId="085E8B0D">
            <w:pPr>
              <w:autoSpaceDE w:val="0"/>
              <w:autoSpaceDN w:val="0"/>
              <w:adjustRightInd w:val="0"/>
              <w:jc w:val="center"/>
              <w:rPr>
                <w:rFonts w:ascii="Arial" w:hAnsi="Arial" w:cs="Arial"/>
                <w:sz w:val="20"/>
                <w:szCs w:val="20"/>
              </w:rPr>
            </w:pPr>
            <w:r w:rsidRPr="00433830">
              <w:rPr>
                <w:rFonts w:ascii="Arial" w:hAnsi="Arial" w:cs="Arial"/>
                <w:sz w:val="20"/>
                <w:szCs w:val="20"/>
              </w:rPr>
              <w:t>$4,950.00</w:t>
            </w:r>
          </w:p>
        </w:tc>
      </w:tr>
      <w:tr w:rsidRPr="003E0798" w:rsidR="00433830" w:rsidTr="00527B1F" w14:paraId="249F3B99" w14:textId="77777777">
        <w:trPr>
          <w:trHeight w:val="432"/>
          <w:jc w:val="center"/>
        </w:trPr>
        <w:tc>
          <w:tcPr>
            <w:tcW w:w="2515" w:type="dxa"/>
            <w:vAlign w:val="center"/>
          </w:tcPr>
          <w:p w:rsidRPr="003E0798" w:rsidR="003E0798" w:rsidP="003E0798" w:rsidRDefault="00D40D8C" w14:paraId="37A0ECD8" w14:textId="3E35430F">
            <w:pPr>
              <w:autoSpaceDE w:val="0"/>
              <w:autoSpaceDN w:val="0"/>
              <w:adjustRightInd w:val="0"/>
              <w:jc w:val="center"/>
              <w:rPr>
                <w:rFonts w:ascii="Arial" w:hAnsi="Arial" w:cs="Arial"/>
                <w:sz w:val="20"/>
                <w:szCs w:val="20"/>
              </w:rPr>
            </w:pPr>
            <w:r w:rsidRPr="00433830">
              <w:rPr>
                <w:rFonts w:ascii="Arial" w:hAnsi="Arial" w:cs="Arial"/>
                <w:sz w:val="20"/>
                <w:szCs w:val="20"/>
              </w:rPr>
              <w:t>Wine Bond</w:t>
            </w:r>
          </w:p>
        </w:tc>
        <w:tc>
          <w:tcPr>
            <w:tcW w:w="1980" w:type="dxa"/>
            <w:vAlign w:val="center"/>
          </w:tcPr>
          <w:p w:rsidRPr="003E0798" w:rsidR="003E0798" w:rsidP="003E0798" w:rsidRDefault="00D40D8C" w14:paraId="33AAFB21" w14:textId="22DFFE9D">
            <w:pPr>
              <w:autoSpaceDE w:val="0"/>
              <w:autoSpaceDN w:val="0"/>
              <w:adjustRightInd w:val="0"/>
              <w:jc w:val="center"/>
              <w:rPr>
                <w:rFonts w:ascii="Arial" w:hAnsi="Arial" w:cs="Arial"/>
                <w:sz w:val="20"/>
                <w:szCs w:val="20"/>
              </w:rPr>
            </w:pPr>
            <w:r w:rsidRPr="00433830">
              <w:rPr>
                <w:rFonts w:ascii="Arial" w:hAnsi="Arial" w:cs="Arial"/>
                <w:sz w:val="20"/>
                <w:szCs w:val="20"/>
              </w:rPr>
              <w:t>$2.00</w:t>
            </w:r>
          </w:p>
        </w:tc>
        <w:tc>
          <w:tcPr>
            <w:tcW w:w="1890" w:type="dxa"/>
            <w:vAlign w:val="center"/>
          </w:tcPr>
          <w:p w:rsidRPr="003E0798" w:rsidR="003E0798" w:rsidP="003E0798" w:rsidRDefault="00D40D8C" w14:paraId="4170E09A" w14:textId="5BF1D8CB">
            <w:pPr>
              <w:autoSpaceDE w:val="0"/>
              <w:autoSpaceDN w:val="0"/>
              <w:adjustRightInd w:val="0"/>
              <w:jc w:val="center"/>
              <w:rPr>
                <w:rFonts w:ascii="Arial" w:hAnsi="Arial" w:cs="Arial"/>
                <w:sz w:val="20"/>
                <w:szCs w:val="20"/>
              </w:rPr>
            </w:pPr>
            <w:r w:rsidRPr="00433830">
              <w:rPr>
                <w:rFonts w:ascii="Arial" w:hAnsi="Arial" w:cs="Arial"/>
                <w:sz w:val="20"/>
                <w:szCs w:val="20"/>
              </w:rPr>
              <w:t>450</w:t>
            </w:r>
          </w:p>
        </w:tc>
        <w:tc>
          <w:tcPr>
            <w:tcW w:w="1967" w:type="dxa"/>
            <w:vAlign w:val="center"/>
          </w:tcPr>
          <w:p w:rsidRPr="003E0798" w:rsidR="003E0798" w:rsidP="003E0798" w:rsidRDefault="00D40D8C" w14:paraId="226555F4" w14:textId="4524A034">
            <w:pPr>
              <w:autoSpaceDE w:val="0"/>
              <w:autoSpaceDN w:val="0"/>
              <w:adjustRightInd w:val="0"/>
              <w:jc w:val="center"/>
              <w:rPr>
                <w:rFonts w:ascii="Arial" w:hAnsi="Arial" w:cs="Arial"/>
                <w:sz w:val="20"/>
                <w:szCs w:val="20"/>
              </w:rPr>
            </w:pPr>
            <w:r w:rsidRPr="00433830">
              <w:rPr>
                <w:rFonts w:ascii="Arial" w:hAnsi="Arial" w:cs="Arial"/>
                <w:sz w:val="20"/>
                <w:szCs w:val="20"/>
              </w:rPr>
              <w:t>$900.00</w:t>
            </w:r>
          </w:p>
        </w:tc>
      </w:tr>
      <w:tr w:rsidRPr="003E0798" w:rsidR="00433830" w:rsidTr="00527B1F" w14:paraId="3E6CD5DE" w14:textId="77777777">
        <w:trPr>
          <w:trHeight w:val="432"/>
          <w:jc w:val="center"/>
        </w:trPr>
        <w:tc>
          <w:tcPr>
            <w:tcW w:w="2515" w:type="dxa"/>
            <w:vAlign w:val="center"/>
          </w:tcPr>
          <w:p w:rsidRPr="003E0798" w:rsidR="003E0798" w:rsidP="003E0798" w:rsidRDefault="003E0798" w14:paraId="4AD11FCC" w14:textId="77777777">
            <w:pPr>
              <w:autoSpaceDE w:val="0"/>
              <w:autoSpaceDN w:val="0"/>
              <w:adjustRightInd w:val="0"/>
              <w:jc w:val="center"/>
              <w:rPr>
                <w:rFonts w:ascii="Arial" w:hAnsi="Arial" w:cs="Arial"/>
                <w:b/>
                <w:sz w:val="20"/>
                <w:szCs w:val="20"/>
              </w:rPr>
            </w:pPr>
            <w:r w:rsidRPr="003E0798">
              <w:rPr>
                <w:rFonts w:ascii="Arial" w:hAnsi="Arial" w:cs="Arial"/>
                <w:b/>
                <w:sz w:val="20"/>
                <w:szCs w:val="20"/>
              </w:rPr>
              <w:t>TOTALS</w:t>
            </w:r>
          </w:p>
        </w:tc>
        <w:tc>
          <w:tcPr>
            <w:tcW w:w="1980" w:type="dxa"/>
            <w:vAlign w:val="center"/>
          </w:tcPr>
          <w:p w:rsidRPr="003E0798" w:rsidR="003E0798" w:rsidP="003E0798" w:rsidRDefault="003E0798" w14:paraId="53BDB7A4" w14:textId="41E05167">
            <w:pPr>
              <w:autoSpaceDE w:val="0"/>
              <w:autoSpaceDN w:val="0"/>
              <w:adjustRightInd w:val="0"/>
              <w:jc w:val="center"/>
              <w:rPr>
                <w:rFonts w:ascii="Arial" w:hAnsi="Arial" w:cs="Arial"/>
                <w:b/>
                <w:sz w:val="20"/>
                <w:szCs w:val="20"/>
              </w:rPr>
            </w:pPr>
          </w:p>
        </w:tc>
        <w:tc>
          <w:tcPr>
            <w:tcW w:w="1890" w:type="dxa"/>
            <w:vAlign w:val="center"/>
          </w:tcPr>
          <w:p w:rsidRPr="003E0798" w:rsidR="003E0798" w:rsidP="003E0798" w:rsidRDefault="003E0798" w14:paraId="303AE2F3" w14:textId="0A14251C">
            <w:pPr>
              <w:autoSpaceDE w:val="0"/>
              <w:autoSpaceDN w:val="0"/>
              <w:adjustRightInd w:val="0"/>
              <w:jc w:val="center"/>
              <w:rPr>
                <w:rFonts w:ascii="Arial" w:hAnsi="Arial" w:cs="Arial"/>
                <w:b/>
                <w:sz w:val="20"/>
                <w:szCs w:val="20"/>
              </w:rPr>
            </w:pPr>
          </w:p>
        </w:tc>
        <w:tc>
          <w:tcPr>
            <w:tcW w:w="1967" w:type="dxa"/>
            <w:vAlign w:val="center"/>
          </w:tcPr>
          <w:p w:rsidRPr="003E0798" w:rsidR="003E0798" w:rsidP="003E0798" w:rsidRDefault="00D40D8C" w14:paraId="5E214BFB" w14:textId="2D9E4CCD">
            <w:pPr>
              <w:autoSpaceDE w:val="0"/>
              <w:autoSpaceDN w:val="0"/>
              <w:adjustRightInd w:val="0"/>
              <w:jc w:val="center"/>
              <w:rPr>
                <w:rFonts w:ascii="Arial" w:hAnsi="Arial" w:cs="Arial"/>
                <w:b/>
                <w:sz w:val="20"/>
                <w:szCs w:val="20"/>
              </w:rPr>
            </w:pPr>
            <w:r w:rsidRPr="00433830">
              <w:rPr>
                <w:rFonts w:ascii="Arial" w:hAnsi="Arial" w:cs="Arial"/>
                <w:b/>
                <w:sz w:val="20"/>
                <w:szCs w:val="20"/>
              </w:rPr>
              <w:t>$5,850</w:t>
            </w:r>
          </w:p>
        </w:tc>
      </w:tr>
    </w:tbl>
    <w:p w:rsidRPr="003E0798" w:rsidR="003E0798" w:rsidP="003E0798" w:rsidRDefault="003E0798" w14:paraId="70557EE3" w14:textId="77777777">
      <w:pPr>
        <w:autoSpaceDE w:val="0"/>
        <w:autoSpaceDN w:val="0"/>
        <w:adjustRightInd w:val="0"/>
        <w:ind w:left="360"/>
        <w:rPr>
          <w:rFonts w:ascii="Arial" w:hAnsi="Arial" w:cs="Arial"/>
          <w:sz w:val="8"/>
          <w:szCs w:val="8"/>
        </w:rPr>
      </w:pPr>
    </w:p>
    <w:p w:rsidRPr="003E0798" w:rsidR="003E0798" w:rsidP="003E0798" w:rsidRDefault="003E0798" w14:paraId="1AF1B11F" w14:textId="73D1867D">
      <w:pPr>
        <w:autoSpaceDE w:val="0"/>
        <w:autoSpaceDN w:val="0"/>
        <w:adjustRightInd w:val="0"/>
        <w:ind w:left="540"/>
        <w:rPr>
          <w:rFonts w:ascii="Arial" w:hAnsi="Arial" w:cs="Arial"/>
          <w:sz w:val="18"/>
          <w:szCs w:val="18"/>
        </w:rPr>
      </w:pPr>
      <w:r w:rsidRPr="003E0798">
        <w:rPr>
          <w:rFonts w:ascii="Arial" w:hAnsi="Arial" w:cs="Arial"/>
          <w:sz w:val="22"/>
          <w:szCs w:val="22"/>
        </w:rPr>
        <w:t>*</w:t>
      </w:r>
      <w:r w:rsidRPr="00433830" w:rsidR="00D40D8C">
        <w:rPr>
          <w:rFonts w:ascii="Arial" w:hAnsi="Arial" w:cs="Arial"/>
          <w:sz w:val="22"/>
          <w:szCs w:val="22"/>
        </w:rPr>
        <w:t xml:space="preserve"> </w:t>
      </w:r>
      <w:r w:rsidRPr="003E0798">
        <w:rPr>
          <w:rFonts w:ascii="Arial" w:hAnsi="Arial" w:cs="Arial"/>
          <w:sz w:val="18"/>
          <w:szCs w:val="18"/>
        </w:rPr>
        <w:t xml:space="preserve">There are no mailing costs </w:t>
      </w:r>
      <w:r w:rsidRPr="00433830" w:rsidR="00D40D8C">
        <w:rPr>
          <w:rFonts w:ascii="Arial" w:hAnsi="Arial" w:cs="Arial"/>
          <w:sz w:val="18"/>
          <w:szCs w:val="18"/>
        </w:rPr>
        <w:t xml:space="preserve">to </w:t>
      </w:r>
      <w:r w:rsidRPr="003E0798">
        <w:rPr>
          <w:rFonts w:ascii="Arial" w:hAnsi="Arial" w:cs="Arial"/>
          <w:sz w:val="18"/>
          <w:szCs w:val="18"/>
        </w:rPr>
        <w:t xml:space="preserve">respondents for electronic submissions made via Permits Online.. </w:t>
      </w:r>
    </w:p>
    <w:p w:rsidRPr="003E0798" w:rsidR="003E0798" w:rsidP="003E0798" w:rsidRDefault="003E0798" w14:paraId="4524A00B" w14:textId="77777777">
      <w:pPr>
        <w:autoSpaceDE w:val="0"/>
        <w:autoSpaceDN w:val="0"/>
        <w:adjustRightInd w:val="0"/>
        <w:rPr>
          <w:rFonts w:ascii="Arial" w:hAnsi="Arial" w:cs="Arial"/>
          <w:sz w:val="36"/>
          <w:szCs w:val="36"/>
        </w:rPr>
      </w:pPr>
    </w:p>
    <w:p w:rsidRPr="003E0798" w:rsidR="003E0798" w:rsidP="003E0798" w:rsidRDefault="003E0798" w14:paraId="291C9F2A" w14:textId="04835D39">
      <w:pPr>
        <w:autoSpaceDE w:val="0"/>
        <w:autoSpaceDN w:val="0"/>
        <w:adjustRightInd w:val="0"/>
        <w:rPr>
          <w:rFonts w:ascii="Arial" w:hAnsi="Arial" w:cs="Arial"/>
          <w:i/>
          <w:sz w:val="22"/>
          <w:szCs w:val="22"/>
        </w:rPr>
      </w:pPr>
      <w:r w:rsidRPr="003E0798">
        <w:rPr>
          <w:rFonts w:ascii="Arial" w:hAnsi="Arial" w:cs="Arial"/>
          <w:i/>
          <w:sz w:val="22"/>
          <w:szCs w:val="22"/>
        </w:rPr>
        <w:t xml:space="preserve">14.  What is the annualized cost to the Federal Government? </w:t>
      </w:r>
    </w:p>
    <w:p w:rsidRPr="003E0798" w:rsidR="003E0798" w:rsidP="003E0798" w:rsidRDefault="003E0798" w14:paraId="4A12C794" w14:textId="77777777">
      <w:pPr>
        <w:autoSpaceDE w:val="0"/>
        <w:autoSpaceDN w:val="0"/>
        <w:adjustRightInd w:val="0"/>
        <w:ind w:left="360"/>
        <w:rPr>
          <w:rFonts w:ascii="Arial" w:hAnsi="Arial" w:cs="Arial"/>
          <w:sz w:val="22"/>
          <w:szCs w:val="22"/>
        </w:rPr>
      </w:pPr>
    </w:p>
    <w:p w:rsidRPr="003E0798" w:rsidR="003E0798" w:rsidP="003E0798" w:rsidRDefault="003E0798" w14:paraId="4D7F50E1" w14:textId="77777777">
      <w:pPr>
        <w:autoSpaceDE w:val="0"/>
        <w:autoSpaceDN w:val="0"/>
        <w:adjustRightInd w:val="0"/>
        <w:ind w:left="360"/>
        <w:rPr>
          <w:rFonts w:ascii="Arial" w:hAnsi="Arial" w:cs="Arial"/>
          <w:sz w:val="22"/>
          <w:szCs w:val="22"/>
        </w:rPr>
      </w:pPr>
      <w:r w:rsidRPr="003E0798">
        <w:rPr>
          <w:rFonts w:ascii="Arial" w:hAnsi="Arial" w:cs="Arial"/>
          <w:sz w:val="22"/>
          <w:szCs w:val="22"/>
        </w:rPr>
        <w:t xml:space="preserve">TTB estimates the annualized costs to the Federal Government for this information collection request as follows: </w:t>
      </w:r>
    </w:p>
    <w:p w:rsidRPr="003E0798" w:rsidR="003E0798" w:rsidP="003E0798" w:rsidRDefault="003E0798" w14:paraId="284EB8F5" w14:textId="77777777">
      <w:pPr>
        <w:autoSpaceDE w:val="0"/>
        <w:autoSpaceDN w:val="0"/>
        <w:adjustRightInd w:val="0"/>
        <w:ind w:left="360"/>
        <w:rPr>
          <w:rFonts w:ascii="Arial" w:hAnsi="Arial" w:cs="Arial"/>
          <w:sz w:val="22"/>
          <w:szCs w:val="22"/>
        </w:rPr>
      </w:pPr>
    </w:p>
    <w:tbl>
      <w:tblPr>
        <w:tblStyle w:val="TableGrid11"/>
        <w:tblW w:w="8640" w:type="dxa"/>
        <w:jc w:val="center"/>
        <w:tblBorders>
          <w:insideH w:val="dotted" w:color="auto" w:sz="4" w:space="0"/>
        </w:tblBorders>
        <w:tblLayout w:type="fixed"/>
        <w:tblLook w:val="04A0" w:firstRow="1" w:lastRow="0" w:firstColumn="1" w:lastColumn="0" w:noHBand="0" w:noVBand="1"/>
      </w:tblPr>
      <w:tblGrid>
        <w:gridCol w:w="1615"/>
        <w:gridCol w:w="1260"/>
        <w:gridCol w:w="1260"/>
        <w:gridCol w:w="1350"/>
        <w:gridCol w:w="1350"/>
        <w:gridCol w:w="1805"/>
      </w:tblGrid>
      <w:tr w:rsidRPr="003E0798" w:rsidR="00433830" w:rsidTr="00527B1F" w14:paraId="6018BBF6" w14:textId="77777777">
        <w:trPr>
          <w:trHeight w:val="467"/>
          <w:jc w:val="center"/>
        </w:trPr>
        <w:tc>
          <w:tcPr>
            <w:tcW w:w="8640" w:type="dxa"/>
            <w:gridSpan w:val="6"/>
            <w:vAlign w:val="center"/>
          </w:tcPr>
          <w:p w:rsidRPr="003E0798" w:rsidR="003E0798" w:rsidP="003E0798" w:rsidRDefault="003E0798" w14:paraId="6F1A5416" w14:textId="77777777">
            <w:pPr>
              <w:suppressAutoHyphens/>
              <w:jc w:val="center"/>
              <w:rPr>
                <w:rFonts w:ascii="Arial" w:hAnsi="Arial" w:cs="Arial"/>
                <w:b/>
                <w:sz w:val="20"/>
                <w:szCs w:val="20"/>
              </w:rPr>
            </w:pPr>
            <w:r w:rsidRPr="003E0798">
              <w:rPr>
                <w:rFonts w:ascii="Arial" w:hAnsi="Arial" w:cs="Arial"/>
                <w:b/>
                <w:sz w:val="20"/>
                <w:szCs w:val="20"/>
              </w:rPr>
              <w:t>Labor Costs for Personnel at TTB’s National Revenue Center in Cincinnati, Ohio*</w:t>
            </w:r>
          </w:p>
        </w:tc>
      </w:tr>
      <w:tr w:rsidRPr="003E0798" w:rsidR="00433830" w:rsidTr="00F8718B" w14:paraId="2C51E25B" w14:textId="77777777">
        <w:trPr>
          <w:trHeight w:val="890"/>
          <w:jc w:val="center"/>
        </w:trPr>
        <w:tc>
          <w:tcPr>
            <w:tcW w:w="1615" w:type="dxa"/>
            <w:tcBorders>
              <w:bottom w:val="single" w:color="auto" w:sz="4" w:space="0"/>
            </w:tcBorders>
            <w:vAlign w:val="center"/>
          </w:tcPr>
          <w:p w:rsidRPr="003E0798" w:rsidR="003E0798" w:rsidP="003E0798" w:rsidRDefault="003E0798" w14:paraId="2FEFC2D5" w14:textId="77777777">
            <w:pPr>
              <w:suppressAutoHyphens/>
              <w:jc w:val="center"/>
              <w:rPr>
                <w:rFonts w:ascii="Arial" w:hAnsi="Arial" w:cs="Arial"/>
                <w:sz w:val="20"/>
                <w:szCs w:val="20"/>
              </w:rPr>
            </w:pPr>
            <w:r w:rsidRPr="003E0798">
              <w:rPr>
                <w:rFonts w:ascii="Arial" w:hAnsi="Arial" w:cs="Arial"/>
                <w:sz w:val="20"/>
                <w:szCs w:val="20"/>
              </w:rPr>
              <w:t xml:space="preserve">Information Collection &amp; Position </w:t>
            </w:r>
          </w:p>
        </w:tc>
        <w:tc>
          <w:tcPr>
            <w:tcW w:w="1260" w:type="dxa"/>
            <w:tcBorders>
              <w:bottom w:val="single" w:color="auto" w:sz="4" w:space="0"/>
            </w:tcBorders>
            <w:tcMar>
              <w:left w:w="29" w:type="dxa"/>
              <w:right w:w="29" w:type="dxa"/>
            </w:tcMar>
            <w:vAlign w:val="center"/>
          </w:tcPr>
          <w:p w:rsidRPr="003E0798" w:rsidR="003E0798" w:rsidP="003E0798" w:rsidRDefault="003E0798" w14:paraId="1C121F87" w14:textId="77777777">
            <w:pPr>
              <w:suppressAutoHyphens/>
              <w:jc w:val="center"/>
              <w:rPr>
                <w:rFonts w:ascii="Arial" w:hAnsi="Arial" w:cs="Arial"/>
                <w:sz w:val="20"/>
                <w:szCs w:val="20"/>
              </w:rPr>
            </w:pPr>
            <w:r w:rsidRPr="003E0798">
              <w:rPr>
                <w:rFonts w:ascii="Arial" w:hAnsi="Arial" w:cs="Arial"/>
                <w:sz w:val="20"/>
                <w:szCs w:val="20"/>
              </w:rPr>
              <w:t>Fully-loaded Labor Rate/Hour</w:t>
            </w:r>
            <w:r w:rsidRPr="003E0798">
              <w:rPr>
                <w:rFonts w:ascii="Arial" w:hAnsi="Arial" w:cs="Arial"/>
                <w:sz w:val="20"/>
                <w:szCs w:val="20"/>
                <w:vertAlign w:val="superscript"/>
              </w:rPr>
              <w:footnoteReference w:id="3"/>
            </w:r>
          </w:p>
        </w:tc>
        <w:tc>
          <w:tcPr>
            <w:tcW w:w="1260" w:type="dxa"/>
            <w:tcBorders>
              <w:bottom w:val="single" w:color="auto" w:sz="4" w:space="0"/>
            </w:tcBorders>
            <w:tcMar>
              <w:left w:w="29" w:type="dxa"/>
              <w:right w:w="29" w:type="dxa"/>
            </w:tcMar>
            <w:vAlign w:val="center"/>
          </w:tcPr>
          <w:p w:rsidRPr="003E0798" w:rsidR="003E0798" w:rsidP="003E0798" w:rsidRDefault="003E0798" w14:paraId="7E502FB8" w14:textId="77777777">
            <w:pPr>
              <w:suppressAutoHyphens/>
              <w:jc w:val="center"/>
              <w:rPr>
                <w:rFonts w:ascii="Arial" w:hAnsi="Arial" w:cs="Arial"/>
                <w:sz w:val="20"/>
                <w:szCs w:val="20"/>
              </w:rPr>
            </w:pPr>
            <w:r w:rsidRPr="003E0798">
              <w:rPr>
                <w:rFonts w:ascii="Arial" w:hAnsi="Arial" w:cs="Arial"/>
                <w:sz w:val="20"/>
                <w:szCs w:val="20"/>
              </w:rPr>
              <w:t>Processing Time per Response</w:t>
            </w:r>
          </w:p>
        </w:tc>
        <w:tc>
          <w:tcPr>
            <w:tcW w:w="1350" w:type="dxa"/>
            <w:tcBorders>
              <w:bottom w:val="single" w:color="auto" w:sz="4" w:space="0"/>
            </w:tcBorders>
            <w:tcMar>
              <w:left w:w="29" w:type="dxa"/>
              <w:right w:w="29" w:type="dxa"/>
            </w:tcMar>
            <w:vAlign w:val="center"/>
          </w:tcPr>
          <w:p w:rsidRPr="003E0798" w:rsidR="003E0798" w:rsidP="003E0798" w:rsidRDefault="003E0798" w14:paraId="65439017" w14:textId="77777777">
            <w:pPr>
              <w:suppressAutoHyphens/>
              <w:jc w:val="center"/>
              <w:rPr>
                <w:rFonts w:ascii="Arial" w:hAnsi="Arial" w:cs="Arial"/>
                <w:sz w:val="20"/>
                <w:szCs w:val="20"/>
              </w:rPr>
            </w:pPr>
            <w:r w:rsidRPr="003E0798">
              <w:rPr>
                <w:rFonts w:ascii="Arial" w:hAnsi="Arial" w:cs="Arial"/>
                <w:sz w:val="20"/>
                <w:szCs w:val="20"/>
              </w:rPr>
              <w:t>Labor Costs per Response</w:t>
            </w:r>
          </w:p>
        </w:tc>
        <w:tc>
          <w:tcPr>
            <w:tcW w:w="1350" w:type="dxa"/>
            <w:tcBorders>
              <w:bottom w:val="single" w:color="auto" w:sz="4" w:space="0"/>
            </w:tcBorders>
            <w:tcMar>
              <w:left w:w="29" w:type="dxa"/>
              <w:right w:w="29" w:type="dxa"/>
            </w:tcMar>
            <w:vAlign w:val="center"/>
          </w:tcPr>
          <w:p w:rsidRPr="003E0798" w:rsidR="003E0798" w:rsidP="003E0798" w:rsidRDefault="003E0798" w14:paraId="6BFBB212" w14:textId="77777777">
            <w:pPr>
              <w:suppressAutoHyphens/>
              <w:jc w:val="center"/>
              <w:rPr>
                <w:rFonts w:ascii="Arial" w:hAnsi="Arial" w:cs="Arial"/>
                <w:sz w:val="20"/>
                <w:szCs w:val="20"/>
              </w:rPr>
            </w:pPr>
            <w:r w:rsidRPr="003E0798">
              <w:rPr>
                <w:rFonts w:ascii="Arial" w:hAnsi="Arial" w:cs="Arial"/>
                <w:sz w:val="20"/>
                <w:szCs w:val="20"/>
              </w:rPr>
              <w:t>Total Responses</w:t>
            </w:r>
          </w:p>
        </w:tc>
        <w:tc>
          <w:tcPr>
            <w:tcW w:w="1805" w:type="dxa"/>
            <w:tcBorders>
              <w:bottom w:val="single" w:color="auto" w:sz="4" w:space="0"/>
            </w:tcBorders>
            <w:tcMar>
              <w:left w:w="29" w:type="dxa"/>
              <w:right w:w="29" w:type="dxa"/>
            </w:tcMar>
            <w:vAlign w:val="center"/>
          </w:tcPr>
          <w:p w:rsidRPr="003E0798" w:rsidR="003E0798" w:rsidP="003E0798" w:rsidRDefault="003E0798" w14:paraId="31EB5613" w14:textId="77777777">
            <w:pPr>
              <w:suppressAutoHyphens/>
              <w:jc w:val="center"/>
              <w:rPr>
                <w:rFonts w:ascii="Arial" w:hAnsi="Arial" w:cs="Arial"/>
                <w:sz w:val="20"/>
                <w:szCs w:val="20"/>
              </w:rPr>
            </w:pPr>
            <w:r w:rsidRPr="003E0798">
              <w:rPr>
                <w:rFonts w:ascii="Arial" w:hAnsi="Arial" w:cs="Arial"/>
                <w:sz w:val="20"/>
                <w:szCs w:val="20"/>
              </w:rPr>
              <w:t>Total TTB Labor Costs</w:t>
            </w:r>
          </w:p>
        </w:tc>
      </w:tr>
      <w:tr w:rsidRPr="003E0798" w:rsidR="00433830" w:rsidTr="00F8718B" w14:paraId="4731DDC1" w14:textId="77777777">
        <w:trPr>
          <w:trHeight w:val="593"/>
          <w:jc w:val="center"/>
        </w:trPr>
        <w:tc>
          <w:tcPr>
            <w:tcW w:w="1615" w:type="dxa"/>
            <w:tcBorders>
              <w:top w:val="single" w:color="auto" w:sz="4" w:space="0"/>
              <w:bottom w:val="dotted" w:color="auto" w:sz="4" w:space="0"/>
            </w:tcBorders>
            <w:vAlign w:val="center"/>
          </w:tcPr>
          <w:p w:rsidRPr="003E0798" w:rsidR="003E0798" w:rsidP="003E0798" w:rsidRDefault="00D40D8C" w14:paraId="5C659386" w14:textId="3A418AA0">
            <w:pPr>
              <w:suppressAutoHyphens/>
              <w:jc w:val="center"/>
              <w:rPr>
                <w:rFonts w:ascii="Arial" w:hAnsi="Arial" w:cs="Arial"/>
                <w:sz w:val="20"/>
                <w:szCs w:val="20"/>
              </w:rPr>
            </w:pPr>
            <w:r w:rsidRPr="00433830">
              <w:rPr>
                <w:rFonts w:ascii="Arial" w:hAnsi="Arial" w:cs="Arial"/>
                <w:sz w:val="20"/>
                <w:szCs w:val="20"/>
              </w:rPr>
              <w:t>Wine Premises Applications</w:t>
            </w:r>
          </w:p>
        </w:tc>
        <w:tc>
          <w:tcPr>
            <w:tcW w:w="1260" w:type="dxa"/>
            <w:tcBorders>
              <w:top w:val="single" w:color="auto" w:sz="4" w:space="0"/>
              <w:bottom w:val="dotted" w:color="auto" w:sz="4" w:space="0"/>
            </w:tcBorders>
            <w:tcMar>
              <w:left w:w="29" w:type="dxa"/>
              <w:right w:w="29" w:type="dxa"/>
            </w:tcMar>
            <w:vAlign w:val="center"/>
          </w:tcPr>
          <w:p w:rsidRPr="003E0798" w:rsidR="003E0798" w:rsidP="003E0798" w:rsidRDefault="003E0798" w14:paraId="3FD96D0C" w14:textId="77777777">
            <w:pPr>
              <w:suppressAutoHyphens/>
              <w:jc w:val="center"/>
              <w:rPr>
                <w:rFonts w:ascii="Arial" w:hAnsi="Arial" w:cs="Arial"/>
                <w:sz w:val="20"/>
                <w:szCs w:val="20"/>
              </w:rPr>
            </w:pPr>
          </w:p>
        </w:tc>
        <w:tc>
          <w:tcPr>
            <w:tcW w:w="1260" w:type="dxa"/>
            <w:tcBorders>
              <w:top w:val="single" w:color="auto" w:sz="4" w:space="0"/>
              <w:bottom w:val="dotted" w:color="auto" w:sz="4" w:space="0"/>
            </w:tcBorders>
            <w:tcMar>
              <w:left w:w="29" w:type="dxa"/>
              <w:right w:w="29" w:type="dxa"/>
            </w:tcMar>
            <w:vAlign w:val="center"/>
          </w:tcPr>
          <w:p w:rsidRPr="003E0798" w:rsidR="003E0798" w:rsidP="003E0798" w:rsidRDefault="003E0798" w14:paraId="13393862" w14:textId="77777777">
            <w:pPr>
              <w:suppressAutoHyphens/>
              <w:jc w:val="center"/>
              <w:rPr>
                <w:rFonts w:ascii="Arial" w:hAnsi="Arial" w:cs="Arial"/>
                <w:sz w:val="20"/>
                <w:szCs w:val="20"/>
              </w:rPr>
            </w:pPr>
          </w:p>
        </w:tc>
        <w:tc>
          <w:tcPr>
            <w:tcW w:w="1350" w:type="dxa"/>
            <w:tcBorders>
              <w:top w:val="single" w:color="auto" w:sz="4" w:space="0"/>
              <w:bottom w:val="dotted" w:color="auto" w:sz="4" w:space="0"/>
            </w:tcBorders>
            <w:tcMar>
              <w:left w:w="29" w:type="dxa"/>
              <w:right w:w="29" w:type="dxa"/>
            </w:tcMar>
            <w:vAlign w:val="center"/>
          </w:tcPr>
          <w:p w:rsidRPr="003E0798" w:rsidR="003E0798" w:rsidP="003E0798" w:rsidRDefault="003E0798" w14:paraId="1534C4F9" w14:textId="77777777">
            <w:pPr>
              <w:suppressAutoHyphens/>
              <w:jc w:val="center"/>
              <w:rPr>
                <w:rFonts w:ascii="Arial" w:hAnsi="Arial" w:cs="Arial"/>
                <w:sz w:val="20"/>
                <w:szCs w:val="20"/>
              </w:rPr>
            </w:pPr>
          </w:p>
        </w:tc>
        <w:tc>
          <w:tcPr>
            <w:tcW w:w="1350" w:type="dxa"/>
            <w:tcBorders>
              <w:top w:val="single" w:color="auto" w:sz="4" w:space="0"/>
              <w:bottom w:val="dotted" w:color="auto" w:sz="4" w:space="0"/>
            </w:tcBorders>
            <w:tcMar>
              <w:left w:w="29" w:type="dxa"/>
              <w:right w:w="29" w:type="dxa"/>
            </w:tcMar>
            <w:vAlign w:val="center"/>
          </w:tcPr>
          <w:p w:rsidRPr="003E0798" w:rsidR="003E0798" w:rsidP="003E0798" w:rsidRDefault="003E0798" w14:paraId="24752EDE" w14:textId="77777777">
            <w:pPr>
              <w:suppressAutoHyphens/>
              <w:jc w:val="center"/>
              <w:rPr>
                <w:rFonts w:ascii="Arial" w:hAnsi="Arial" w:cs="Arial"/>
                <w:sz w:val="20"/>
                <w:szCs w:val="20"/>
              </w:rPr>
            </w:pPr>
          </w:p>
        </w:tc>
        <w:tc>
          <w:tcPr>
            <w:tcW w:w="1805" w:type="dxa"/>
            <w:tcBorders>
              <w:top w:val="single" w:color="auto" w:sz="4" w:space="0"/>
              <w:bottom w:val="dotted" w:color="auto" w:sz="4" w:space="0"/>
            </w:tcBorders>
            <w:tcMar>
              <w:left w:w="29" w:type="dxa"/>
              <w:right w:w="29" w:type="dxa"/>
            </w:tcMar>
            <w:vAlign w:val="center"/>
          </w:tcPr>
          <w:p w:rsidRPr="003E0798" w:rsidR="003E0798" w:rsidP="003E0798" w:rsidRDefault="003E0798" w14:paraId="3E93CD25" w14:textId="77777777">
            <w:pPr>
              <w:suppressAutoHyphens/>
              <w:jc w:val="center"/>
              <w:rPr>
                <w:rFonts w:ascii="Arial" w:hAnsi="Arial" w:cs="Arial"/>
                <w:sz w:val="20"/>
                <w:szCs w:val="20"/>
              </w:rPr>
            </w:pPr>
          </w:p>
        </w:tc>
      </w:tr>
      <w:tr w:rsidRPr="003E0798" w:rsidR="00433830" w:rsidTr="00F8718B" w14:paraId="1C720720" w14:textId="77777777">
        <w:trPr>
          <w:trHeight w:val="593"/>
          <w:jc w:val="center"/>
        </w:trPr>
        <w:tc>
          <w:tcPr>
            <w:tcW w:w="1615" w:type="dxa"/>
            <w:tcBorders>
              <w:top w:val="dotted" w:color="auto" w:sz="4" w:space="0"/>
              <w:bottom w:val="dotted" w:color="auto" w:sz="4" w:space="0"/>
            </w:tcBorders>
            <w:vAlign w:val="center"/>
          </w:tcPr>
          <w:p w:rsidRPr="003E0798" w:rsidR="00F8718B" w:rsidP="00F8718B" w:rsidRDefault="00F8718B" w14:paraId="5F1522BB" w14:textId="77777777">
            <w:pPr>
              <w:suppressAutoHyphens/>
              <w:jc w:val="center"/>
              <w:rPr>
                <w:rFonts w:ascii="Arial" w:hAnsi="Arial" w:cs="Arial"/>
                <w:sz w:val="20"/>
                <w:szCs w:val="20"/>
              </w:rPr>
            </w:pPr>
            <w:r w:rsidRPr="003E0798">
              <w:rPr>
                <w:rFonts w:ascii="Arial" w:hAnsi="Arial" w:cs="Arial"/>
                <w:sz w:val="20"/>
                <w:szCs w:val="20"/>
              </w:rPr>
              <w:t xml:space="preserve">GS–5, Step 5, </w:t>
            </w:r>
          </w:p>
          <w:p w:rsidRPr="003E0798" w:rsidR="00F8718B" w:rsidP="00F8718B" w:rsidRDefault="00F8718B" w14:paraId="48E2562C" w14:textId="77777777">
            <w:pPr>
              <w:suppressAutoHyphens/>
              <w:jc w:val="center"/>
              <w:rPr>
                <w:rFonts w:ascii="Arial" w:hAnsi="Arial" w:cs="Arial"/>
                <w:sz w:val="20"/>
                <w:szCs w:val="20"/>
              </w:rPr>
            </w:pPr>
            <w:r w:rsidRPr="003E0798">
              <w:rPr>
                <w:rFonts w:ascii="Arial" w:hAnsi="Arial" w:cs="Arial"/>
                <w:sz w:val="20"/>
                <w:szCs w:val="20"/>
              </w:rPr>
              <w:t xml:space="preserve">Clerk </w:t>
            </w:r>
          </w:p>
        </w:tc>
        <w:tc>
          <w:tcPr>
            <w:tcW w:w="1260" w:type="dxa"/>
            <w:tcBorders>
              <w:top w:val="dotted" w:color="auto" w:sz="4" w:space="0"/>
              <w:bottom w:val="dotted" w:color="auto" w:sz="4" w:space="0"/>
            </w:tcBorders>
            <w:tcMar>
              <w:left w:w="29" w:type="dxa"/>
              <w:right w:w="29" w:type="dxa"/>
            </w:tcMar>
            <w:vAlign w:val="center"/>
          </w:tcPr>
          <w:p w:rsidRPr="003E0798" w:rsidR="00F8718B" w:rsidP="00F8718B" w:rsidRDefault="00F8718B" w14:paraId="2E10A197" w14:textId="77777777">
            <w:pPr>
              <w:suppressAutoHyphens/>
              <w:jc w:val="center"/>
              <w:rPr>
                <w:rFonts w:ascii="Arial" w:hAnsi="Arial" w:cs="Arial"/>
                <w:sz w:val="20"/>
                <w:szCs w:val="20"/>
              </w:rPr>
            </w:pPr>
            <w:r w:rsidRPr="003E0798">
              <w:rPr>
                <w:rFonts w:ascii="Arial" w:hAnsi="Arial" w:cs="Arial"/>
                <w:sz w:val="20"/>
                <w:szCs w:val="20"/>
              </w:rPr>
              <w:t>$32.13</w:t>
            </w:r>
          </w:p>
        </w:tc>
        <w:tc>
          <w:tcPr>
            <w:tcW w:w="1260" w:type="dxa"/>
            <w:tcBorders>
              <w:top w:val="dotted" w:color="auto" w:sz="4" w:space="0"/>
              <w:bottom w:val="dotted" w:color="auto" w:sz="4" w:space="0"/>
            </w:tcBorders>
            <w:tcMar>
              <w:left w:w="29" w:type="dxa"/>
              <w:right w:w="29" w:type="dxa"/>
            </w:tcMar>
            <w:vAlign w:val="center"/>
          </w:tcPr>
          <w:p w:rsidRPr="003E0798" w:rsidR="00F8718B" w:rsidP="00F8718B" w:rsidRDefault="00F8718B" w14:paraId="4F13DBE5" w14:textId="2F5B7706">
            <w:pPr>
              <w:suppressAutoHyphens/>
              <w:jc w:val="center"/>
              <w:rPr>
                <w:rFonts w:ascii="Arial" w:hAnsi="Arial" w:cs="Arial"/>
                <w:sz w:val="20"/>
                <w:szCs w:val="20"/>
              </w:rPr>
            </w:pPr>
            <w:r w:rsidRPr="00433830">
              <w:rPr>
                <w:rFonts w:ascii="Arial" w:hAnsi="Arial" w:cs="Arial"/>
                <w:sz w:val="20"/>
                <w:szCs w:val="20"/>
              </w:rPr>
              <w:t>0.4 hr.</w:t>
            </w:r>
          </w:p>
        </w:tc>
        <w:tc>
          <w:tcPr>
            <w:tcW w:w="1350" w:type="dxa"/>
            <w:tcBorders>
              <w:top w:val="dotted" w:color="auto" w:sz="4" w:space="0"/>
              <w:bottom w:val="dotted" w:color="auto" w:sz="4" w:space="0"/>
            </w:tcBorders>
            <w:tcMar>
              <w:left w:w="29" w:type="dxa"/>
              <w:right w:w="29" w:type="dxa"/>
            </w:tcMar>
            <w:vAlign w:val="center"/>
          </w:tcPr>
          <w:p w:rsidRPr="003E0798" w:rsidR="00F8718B" w:rsidP="00F8718B" w:rsidRDefault="00F8718B" w14:paraId="47E7C951" w14:textId="3D517766">
            <w:pPr>
              <w:suppressAutoHyphens/>
              <w:jc w:val="center"/>
              <w:rPr>
                <w:rFonts w:ascii="Arial" w:hAnsi="Arial" w:cs="Arial"/>
                <w:sz w:val="20"/>
                <w:szCs w:val="20"/>
              </w:rPr>
            </w:pPr>
            <w:r w:rsidRPr="00433830">
              <w:rPr>
                <w:rFonts w:ascii="Arial" w:hAnsi="Arial" w:cs="Arial"/>
                <w:sz w:val="20"/>
                <w:szCs w:val="20"/>
              </w:rPr>
              <w:t>$12.85</w:t>
            </w:r>
          </w:p>
        </w:tc>
        <w:tc>
          <w:tcPr>
            <w:tcW w:w="1350" w:type="dxa"/>
            <w:vMerge w:val="restart"/>
            <w:tcBorders>
              <w:top w:val="dotted" w:color="auto" w:sz="4" w:space="0"/>
              <w:bottom w:val="dotted" w:color="auto" w:sz="4" w:space="0"/>
            </w:tcBorders>
            <w:tcMar>
              <w:left w:w="29" w:type="dxa"/>
              <w:right w:w="29" w:type="dxa"/>
            </w:tcMar>
            <w:vAlign w:val="center"/>
          </w:tcPr>
          <w:p w:rsidRPr="003E0798" w:rsidR="00F8718B" w:rsidP="00F8718B" w:rsidRDefault="00F8718B" w14:paraId="2222FC33" w14:textId="197C7F86">
            <w:pPr>
              <w:suppressAutoHyphens/>
              <w:jc w:val="center"/>
              <w:rPr>
                <w:rFonts w:ascii="Arial" w:hAnsi="Arial" w:cs="Arial"/>
                <w:sz w:val="20"/>
                <w:szCs w:val="20"/>
              </w:rPr>
            </w:pPr>
            <w:r w:rsidRPr="00433830">
              <w:rPr>
                <w:rFonts w:ascii="Arial" w:hAnsi="Arial" w:cs="Arial"/>
                <w:sz w:val="20"/>
                <w:szCs w:val="20"/>
              </w:rPr>
              <w:t>5,990</w:t>
            </w:r>
          </w:p>
        </w:tc>
        <w:tc>
          <w:tcPr>
            <w:tcW w:w="1805" w:type="dxa"/>
            <w:tcBorders>
              <w:top w:val="dotted" w:color="auto" w:sz="4" w:space="0"/>
              <w:bottom w:val="dotted" w:color="auto" w:sz="4" w:space="0"/>
            </w:tcBorders>
            <w:tcMar>
              <w:left w:w="29" w:type="dxa"/>
              <w:right w:w="29" w:type="dxa"/>
            </w:tcMar>
            <w:vAlign w:val="center"/>
          </w:tcPr>
          <w:p w:rsidRPr="003E0798" w:rsidR="00F8718B" w:rsidP="00F8718B" w:rsidRDefault="00F8718B" w14:paraId="3331E6DA" w14:textId="47A8AAF5">
            <w:pPr>
              <w:suppressAutoHyphens/>
              <w:jc w:val="center"/>
              <w:rPr>
                <w:rFonts w:ascii="Arial" w:hAnsi="Arial" w:cs="Arial"/>
                <w:sz w:val="20"/>
                <w:szCs w:val="20"/>
              </w:rPr>
            </w:pPr>
            <w:r w:rsidRPr="00433830">
              <w:rPr>
                <w:rFonts w:ascii="Arial" w:hAnsi="Arial" w:cs="Arial"/>
                <w:sz w:val="20"/>
                <w:szCs w:val="20"/>
              </w:rPr>
              <w:t>$76,971.50</w:t>
            </w:r>
          </w:p>
        </w:tc>
      </w:tr>
      <w:tr w:rsidRPr="003E0798" w:rsidR="00433830" w:rsidTr="00F8718B" w14:paraId="39EF1D5F" w14:textId="77777777">
        <w:trPr>
          <w:trHeight w:val="530"/>
          <w:jc w:val="center"/>
        </w:trPr>
        <w:tc>
          <w:tcPr>
            <w:tcW w:w="1615" w:type="dxa"/>
            <w:tcBorders>
              <w:top w:val="dotted" w:color="auto" w:sz="4" w:space="0"/>
              <w:bottom w:val="dotted" w:color="auto" w:sz="4" w:space="0"/>
            </w:tcBorders>
            <w:vAlign w:val="center"/>
          </w:tcPr>
          <w:p w:rsidRPr="003E0798" w:rsidR="00F8718B" w:rsidP="00F8718B" w:rsidRDefault="00F8718B" w14:paraId="5D880681" w14:textId="77777777">
            <w:pPr>
              <w:suppressAutoHyphens/>
              <w:jc w:val="center"/>
              <w:rPr>
                <w:rFonts w:ascii="Arial" w:hAnsi="Arial" w:cs="Arial"/>
                <w:sz w:val="20"/>
                <w:szCs w:val="20"/>
              </w:rPr>
            </w:pPr>
            <w:r w:rsidRPr="003E0798">
              <w:rPr>
                <w:rFonts w:ascii="Arial" w:hAnsi="Arial" w:cs="Arial"/>
                <w:sz w:val="20"/>
                <w:szCs w:val="20"/>
              </w:rPr>
              <w:t>GS–11, Step 5, Specialist</w:t>
            </w:r>
          </w:p>
        </w:tc>
        <w:tc>
          <w:tcPr>
            <w:tcW w:w="1260" w:type="dxa"/>
            <w:tcBorders>
              <w:top w:val="dotted" w:color="auto" w:sz="4" w:space="0"/>
              <w:bottom w:val="dotted" w:color="auto" w:sz="4" w:space="0"/>
            </w:tcBorders>
            <w:tcMar>
              <w:left w:w="29" w:type="dxa"/>
              <w:right w:w="29" w:type="dxa"/>
            </w:tcMar>
            <w:vAlign w:val="center"/>
          </w:tcPr>
          <w:p w:rsidRPr="003E0798" w:rsidR="00F8718B" w:rsidP="00F8718B" w:rsidRDefault="00F8718B" w14:paraId="466E5F53" w14:textId="77777777">
            <w:pPr>
              <w:suppressAutoHyphens/>
              <w:jc w:val="center"/>
              <w:rPr>
                <w:rFonts w:ascii="Arial" w:hAnsi="Arial" w:cs="Arial"/>
                <w:sz w:val="20"/>
                <w:szCs w:val="20"/>
              </w:rPr>
            </w:pPr>
            <w:r w:rsidRPr="003E0798">
              <w:rPr>
                <w:rFonts w:ascii="Arial" w:hAnsi="Arial" w:cs="Arial"/>
                <w:sz w:val="20"/>
                <w:szCs w:val="20"/>
              </w:rPr>
              <w:t>$58.91</w:t>
            </w:r>
          </w:p>
        </w:tc>
        <w:tc>
          <w:tcPr>
            <w:tcW w:w="1260" w:type="dxa"/>
            <w:tcBorders>
              <w:top w:val="dotted" w:color="auto" w:sz="4" w:space="0"/>
              <w:bottom w:val="dotted" w:color="auto" w:sz="4" w:space="0"/>
            </w:tcBorders>
            <w:tcMar>
              <w:left w:w="29" w:type="dxa"/>
              <w:right w:w="29" w:type="dxa"/>
            </w:tcMar>
            <w:vAlign w:val="center"/>
          </w:tcPr>
          <w:p w:rsidRPr="003E0798" w:rsidR="00F8718B" w:rsidP="00F8718B" w:rsidRDefault="00F8718B" w14:paraId="134BD28A" w14:textId="37AF694B">
            <w:pPr>
              <w:suppressAutoHyphens/>
              <w:jc w:val="center"/>
              <w:rPr>
                <w:rFonts w:ascii="Arial" w:hAnsi="Arial" w:cs="Arial"/>
                <w:sz w:val="20"/>
                <w:szCs w:val="20"/>
              </w:rPr>
            </w:pPr>
            <w:r w:rsidRPr="00433830">
              <w:rPr>
                <w:rFonts w:ascii="Arial" w:hAnsi="Arial" w:cs="Arial"/>
                <w:sz w:val="20"/>
                <w:szCs w:val="20"/>
              </w:rPr>
              <w:t>3.0 hr.</w:t>
            </w:r>
          </w:p>
        </w:tc>
        <w:tc>
          <w:tcPr>
            <w:tcW w:w="1350" w:type="dxa"/>
            <w:tcBorders>
              <w:top w:val="dotted" w:color="auto" w:sz="4" w:space="0"/>
              <w:bottom w:val="dotted" w:color="auto" w:sz="4" w:space="0"/>
            </w:tcBorders>
            <w:tcMar>
              <w:left w:w="29" w:type="dxa"/>
              <w:right w:w="29" w:type="dxa"/>
            </w:tcMar>
            <w:vAlign w:val="center"/>
          </w:tcPr>
          <w:p w:rsidRPr="003E0798" w:rsidR="00F8718B" w:rsidP="00F8718B" w:rsidRDefault="00F8718B" w14:paraId="5ED8B460" w14:textId="795E54C0">
            <w:pPr>
              <w:suppressAutoHyphens/>
              <w:jc w:val="center"/>
              <w:rPr>
                <w:rFonts w:ascii="Arial" w:hAnsi="Arial" w:cs="Arial"/>
                <w:sz w:val="20"/>
                <w:szCs w:val="20"/>
              </w:rPr>
            </w:pPr>
            <w:r w:rsidRPr="00433830">
              <w:rPr>
                <w:rFonts w:ascii="Arial" w:hAnsi="Arial" w:cs="Arial"/>
                <w:sz w:val="20"/>
                <w:szCs w:val="20"/>
              </w:rPr>
              <w:t>$176.73</w:t>
            </w:r>
          </w:p>
        </w:tc>
        <w:tc>
          <w:tcPr>
            <w:tcW w:w="1350" w:type="dxa"/>
            <w:vMerge/>
            <w:tcBorders>
              <w:top w:val="dotted" w:color="auto" w:sz="4" w:space="0"/>
              <w:bottom w:val="dotted" w:color="auto" w:sz="4" w:space="0"/>
            </w:tcBorders>
            <w:tcMar>
              <w:left w:w="29" w:type="dxa"/>
              <w:right w:w="29" w:type="dxa"/>
            </w:tcMar>
            <w:vAlign w:val="center"/>
          </w:tcPr>
          <w:p w:rsidRPr="003E0798" w:rsidR="00F8718B" w:rsidP="00F8718B" w:rsidRDefault="00F8718B" w14:paraId="3A8CA237" w14:textId="77777777">
            <w:pPr>
              <w:suppressAutoHyphens/>
              <w:jc w:val="center"/>
              <w:rPr>
                <w:rFonts w:ascii="Arial" w:hAnsi="Arial" w:cs="Arial"/>
                <w:sz w:val="20"/>
                <w:szCs w:val="20"/>
              </w:rPr>
            </w:pPr>
          </w:p>
        </w:tc>
        <w:tc>
          <w:tcPr>
            <w:tcW w:w="1805" w:type="dxa"/>
            <w:tcBorders>
              <w:top w:val="dotted" w:color="auto" w:sz="4" w:space="0"/>
              <w:bottom w:val="dotted" w:color="auto" w:sz="4" w:space="0"/>
            </w:tcBorders>
            <w:tcMar>
              <w:left w:w="29" w:type="dxa"/>
              <w:right w:w="29" w:type="dxa"/>
            </w:tcMar>
            <w:vAlign w:val="center"/>
          </w:tcPr>
          <w:p w:rsidRPr="003E0798" w:rsidR="00F8718B" w:rsidP="00F8718B" w:rsidRDefault="00F8718B" w14:paraId="4037DB91" w14:textId="55C99470">
            <w:pPr>
              <w:suppressAutoHyphens/>
              <w:jc w:val="center"/>
              <w:rPr>
                <w:rFonts w:ascii="Arial" w:hAnsi="Arial" w:cs="Arial"/>
                <w:sz w:val="20"/>
                <w:szCs w:val="20"/>
              </w:rPr>
            </w:pPr>
            <w:r w:rsidRPr="00433830">
              <w:rPr>
                <w:rFonts w:ascii="Arial" w:hAnsi="Arial" w:cs="Arial"/>
                <w:sz w:val="20"/>
                <w:szCs w:val="20"/>
              </w:rPr>
              <w:t>$1,058,612.70</w:t>
            </w:r>
          </w:p>
        </w:tc>
      </w:tr>
      <w:tr w:rsidRPr="003E0798" w:rsidR="00433830" w:rsidTr="00F8718B" w14:paraId="417E6F8A" w14:textId="77777777">
        <w:trPr>
          <w:trHeight w:val="530"/>
          <w:jc w:val="center"/>
        </w:trPr>
        <w:tc>
          <w:tcPr>
            <w:tcW w:w="1615" w:type="dxa"/>
            <w:tcBorders>
              <w:top w:val="dotted" w:color="auto" w:sz="4" w:space="0"/>
              <w:bottom w:val="dotted" w:color="auto" w:sz="4" w:space="0"/>
            </w:tcBorders>
            <w:vAlign w:val="center"/>
          </w:tcPr>
          <w:p w:rsidRPr="003E0798" w:rsidR="00F8718B" w:rsidP="00F8718B" w:rsidRDefault="00F8718B" w14:paraId="25469B3B" w14:textId="77777777">
            <w:pPr>
              <w:suppressAutoHyphens/>
              <w:jc w:val="center"/>
              <w:rPr>
                <w:rFonts w:ascii="Arial" w:hAnsi="Arial" w:cs="Arial"/>
                <w:sz w:val="20"/>
                <w:szCs w:val="20"/>
              </w:rPr>
            </w:pPr>
            <w:r w:rsidRPr="003E0798">
              <w:rPr>
                <w:rFonts w:ascii="Arial" w:hAnsi="Arial" w:cs="Arial"/>
                <w:sz w:val="20"/>
                <w:szCs w:val="20"/>
              </w:rPr>
              <w:t xml:space="preserve">GS–13, Step 5, Supervisor </w:t>
            </w:r>
          </w:p>
        </w:tc>
        <w:tc>
          <w:tcPr>
            <w:tcW w:w="1260" w:type="dxa"/>
            <w:tcBorders>
              <w:top w:val="dotted" w:color="auto" w:sz="4" w:space="0"/>
              <w:bottom w:val="dotted" w:color="auto" w:sz="4" w:space="0"/>
            </w:tcBorders>
            <w:tcMar>
              <w:left w:w="29" w:type="dxa"/>
              <w:right w:w="29" w:type="dxa"/>
            </w:tcMar>
            <w:vAlign w:val="center"/>
          </w:tcPr>
          <w:p w:rsidRPr="003E0798" w:rsidR="00F8718B" w:rsidP="00F8718B" w:rsidRDefault="00F8718B" w14:paraId="20BDF87B" w14:textId="77777777">
            <w:pPr>
              <w:suppressAutoHyphens/>
              <w:jc w:val="center"/>
              <w:rPr>
                <w:rFonts w:ascii="Arial" w:hAnsi="Arial" w:cs="Arial"/>
                <w:sz w:val="20"/>
                <w:szCs w:val="20"/>
              </w:rPr>
            </w:pPr>
            <w:r w:rsidRPr="003E0798">
              <w:rPr>
                <w:rFonts w:ascii="Arial" w:hAnsi="Arial" w:cs="Arial"/>
                <w:sz w:val="20"/>
                <w:szCs w:val="20"/>
              </w:rPr>
              <w:t>$83.96</w:t>
            </w:r>
          </w:p>
        </w:tc>
        <w:tc>
          <w:tcPr>
            <w:tcW w:w="1260" w:type="dxa"/>
            <w:tcBorders>
              <w:top w:val="dotted" w:color="auto" w:sz="4" w:space="0"/>
              <w:bottom w:val="dotted" w:color="auto" w:sz="4" w:space="0"/>
            </w:tcBorders>
            <w:tcMar>
              <w:left w:w="29" w:type="dxa"/>
              <w:right w:w="29" w:type="dxa"/>
            </w:tcMar>
            <w:vAlign w:val="center"/>
          </w:tcPr>
          <w:p w:rsidRPr="003E0798" w:rsidR="00F8718B" w:rsidP="00F8718B" w:rsidRDefault="00F8718B" w14:paraId="32F25C8D" w14:textId="6B0C89AA">
            <w:pPr>
              <w:suppressAutoHyphens/>
              <w:jc w:val="center"/>
              <w:rPr>
                <w:rFonts w:ascii="Arial" w:hAnsi="Arial" w:cs="Arial"/>
                <w:sz w:val="20"/>
                <w:szCs w:val="20"/>
              </w:rPr>
            </w:pPr>
            <w:r w:rsidRPr="00433830">
              <w:rPr>
                <w:rFonts w:ascii="Arial" w:hAnsi="Arial" w:cs="Arial"/>
                <w:sz w:val="20"/>
                <w:szCs w:val="20"/>
              </w:rPr>
              <w:t>0.3 hr.</w:t>
            </w:r>
          </w:p>
        </w:tc>
        <w:tc>
          <w:tcPr>
            <w:tcW w:w="1350" w:type="dxa"/>
            <w:tcBorders>
              <w:top w:val="dotted" w:color="auto" w:sz="4" w:space="0"/>
              <w:bottom w:val="dotted" w:color="auto" w:sz="4" w:space="0"/>
            </w:tcBorders>
            <w:tcMar>
              <w:left w:w="29" w:type="dxa"/>
              <w:right w:w="29" w:type="dxa"/>
            </w:tcMar>
            <w:vAlign w:val="center"/>
          </w:tcPr>
          <w:p w:rsidRPr="003E0798" w:rsidR="00F8718B" w:rsidP="00F8718B" w:rsidRDefault="00F8718B" w14:paraId="16D56D35" w14:textId="32E63BA4">
            <w:pPr>
              <w:suppressAutoHyphens/>
              <w:jc w:val="center"/>
              <w:rPr>
                <w:rFonts w:ascii="Arial" w:hAnsi="Arial" w:cs="Arial"/>
                <w:sz w:val="20"/>
                <w:szCs w:val="20"/>
              </w:rPr>
            </w:pPr>
            <w:r w:rsidRPr="00433830">
              <w:rPr>
                <w:rFonts w:ascii="Arial" w:hAnsi="Arial" w:cs="Arial"/>
                <w:sz w:val="20"/>
                <w:szCs w:val="20"/>
              </w:rPr>
              <w:t>$25.19</w:t>
            </w:r>
          </w:p>
        </w:tc>
        <w:tc>
          <w:tcPr>
            <w:tcW w:w="1350" w:type="dxa"/>
            <w:vMerge/>
            <w:tcBorders>
              <w:top w:val="dotted" w:color="auto" w:sz="4" w:space="0"/>
              <w:bottom w:val="dotted" w:color="auto" w:sz="4" w:space="0"/>
            </w:tcBorders>
            <w:tcMar>
              <w:left w:w="29" w:type="dxa"/>
              <w:right w:w="29" w:type="dxa"/>
            </w:tcMar>
            <w:vAlign w:val="center"/>
          </w:tcPr>
          <w:p w:rsidRPr="003E0798" w:rsidR="00F8718B" w:rsidP="00F8718B" w:rsidRDefault="00F8718B" w14:paraId="14CB57E2" w14:textId="77777777">
            <w:pPr>
              <w:suppressAutoHyphens/>
              <w:jc w:val="center"/>
              <w:rPr>
                <w:rFonts w:ascii="Arial" w:hAnsi="Arial" w:cs="Arial"/>
                <w:sz w:val="20"/>
                <w:szCs w:val="20"/>
              </w:rPr>
            </w:pPr>
          </w:p>
        </w:tc>
        <w:tc>
          <w:tcPr>
            <w:tcW w:w="1805" w:type="dxa"/>
            <w:tcBorders>
              <w:top w:val="dotted" w:color="auto" w:sz="4" w:space="0"/>
              <w:bottom w:val="dotted" w:color="auto" w:sz="4" w:space="0"/>
            </w:tcBorders>
            <w:tcMar>
              <w:left w:w="29" w:type="dxa"/>
              <w:right w:w="29" w:type="dxa"/>
            </w:tcMar>
            <w:vAlign w:val="center"/>
          </w:tcPr>
          <w:p w:rsidRPr="003E0798" w:rsidR="00F8718B" w:rsidP="00F8718B" w:rsidRDefault="00F8718B" w14:paraId="57F73378" w14:textId="7B296622">
            <w:pPr>
              <w:suppressAutoHyphens/>
              <w:jc w:val="center"/>
              <w:rPr>
                <w:rFonts w:ascii="Arial" w:hAnsi="Arial" w:cs="Arial"/>
                <w:sz w:val="20"/>
                <w:szCs w:val="20"/>
              </w:rPr>
            </w:pPr>
            <w:r w:rsidRPr="00433830">
              <w:rPr>
                <w:rFonts w:ascii="Arial" w:hAnsi="Arial" w:cs="Arial"/>
                <w:sz w:val="20"/>
                <w:szCs w:val="20"/>
              </w:rPr>
              <w:t>$150,888.10</w:t>
            </w:r>
          </w:p>
        </w:tc>
      </w:tr>
      <w:tr w:rsidRPr="003E0798" w:rsidR="00433830" w:rsidTr="00F8718B" w14:paraId="7E63BB45" w14:textId="77777777">
        <w:trPr>
          <w:trHeight w:val="620"/>
          <w:jc w:val="center"/>
        </w:trPr>
        <w:tc>
          <w:tcPr>
            <w:tcW w:w="1615" w:type="dxa"/>
            <w:tcBorders>
              <w:top w:val="dotted" w:color="auto" w:sz="4" w:space="0"/>
              <w:bottom w:val="single" w:color="auto" w:sz="4" w:space="0"/>
            </w:tcBorders>
            <w:vAlign w:val="center"/>
          </w:tcPr>
          <w:p w:rsidRPr="003E0798" w:rsidR="003E0798" w:rsidP="003E0798" w:rsidRDefault="003E0798" w14:paraId="2A89DF05" w14:textId="77777777">
            <w:pPr>
              <w:suppressAutoHyphens/>
              <w:jc w:val="center"/>
              <w:rPr>
                <w:rFonts w:ascii="Arial" w:hAnsi="Arial" w:cs="Arial"/>
                <w:i/>
                <w:sz w:val="20"/>
                <w:szCs w:val="20"/>
              </w:rPr>
            </w:pPr>
            <w:r w:rsidRPr="003E0798">
              <w:rPr>
                <w:rFonts w:ascii="Arial" w:hAnsi="Arial" w:cs="Arial"/>
                <w:i/>
                <w:sz w:val="20"/>
                <w:szCs w:val="20"/>
              </w:rPr>
              <w:t>Subtotal</w:t>
            </w:r>
          </w:p>
        </w:tc>
        <w:tc>
          <w:tcPr>
            <w:tcW w:w="1260" w:type="dxa"/>
            <w:tcBorders>
              <w:top w:val="dotted" w:color="auto" w:sz="4" w:space="0"/>
              <w:bottom w:val="single" w:color="auto" w:sz="4" w:space="0"/>
            </w:tcBorders>
            <w:tcMar>
              <w:left w:w="29" w:type="dxa"/>
              <w:right w:w="29" w:type="dxa"/>
            </w:tcMar>
            <w:vAlign w:val="center"/>
          </w:tcPr>
          <w:p w:rsidRPr="003E0798" w:rsidR="003E0798" w:rsidP="00433830" w:rsidRDefault="00F8718B" w14:paraId="063D8D26" w14:textId="5ECFB9F2">
            <w:pPr>
              <w:suppressAutoHyphens/>
              <w:jc w:val="center"/>
              <w:rPr>
                <w:rFonts w:ascii="Arial" w:hAnsi="Arial" w:cs="Arial"/>
                <w:i/>
                <w:sz w:val="20"/>
                <w:szCs w:val="20"/>
              </w:rPr>
            </w:pPr>
            <w:r w:rsidRPr="00433830">
              <w:rPr>
                <w:rFonts w:ascii="Arial" w:hAnsi="Arial" w:cs="Arial"/>
                <w:i/>
                <w:sz w:val="20"/>
                <w:szCs w:val="20"/>
              </w:rPr>
              <w:t>($58.0</w:t>
            </w:r>
            <w:r w:rsidRPr="00433830" w:rsidR="00433830">
              <w:rPr>
                <w:rFonts w:ascii="Arial" w:hAnsi="Arial" w:cs="Arial"/>
                <w:i/>
                <w:sz w:val="20"/>
                <w:szCs w:val="20"/>
              </w:rPr>
              <w:t>5</w:t>
            </w:r>
            <w:r w:rsidRPr="00433830">
              <w:rPr>
                <w:rFonts w:ascii="Arial" w:hAnsi="Arial" w:cs="Arial"/>
                <w:i/>
                <w:sz w:val="20"/>
                <w:szCs w:val="20"/>
              </w:rPr>
              <w:t>)</w:t>
            </w:r>
          </w:p>
        </w:tc>
        <w:tc>
          <w:tcPr>
            <w:tcW w:w="1260" w:type="dxa"/>
            <w:tcBorders>
              <w:top w:val="dotted" w:color="auto" w:sz="4" w:space="0"/>
              <w:bottom w:val="single" w:color="auto" w:sz="4" w:space="0"/>
            </w:tcBorders>
            <w:tcMar>
              <w:left w:w="29" w:type="dxa"/>
              <w:right w:w="29" w:type="dxa"/>
            </w:tcMar>
            <w:vAlign w:val="center"/>
          </w:tcPr>
          <w:p w:rsidRPr="003E0798" w:rsidR="003E0798" w:rsidP="003E0798" w:rsidRDefault="00F8718B" w14:paraId="025CA57A" w14:textId="5307DA53">
            <w:pPr>
              <w:suppressAutoHyphens/>
              <w:jc w:val="center"/>
              <w:rPr>
                <w:rFonts w:ascii="Arial" w:hAnsi="Arial" w:cs="Arial"/>
                <w:i/>
                <w:sz w:val="20"/>
                <w:szCs w:val="20"/>
              </w:rPr>
            </w:pPr>
            <w:r w:rsidRPr="00433830">
              <w:rPr>
                <w:rFonts w:ascii="Arial" w:hAnsi="Arial" w:cs="Arial"/>
                <w:i/>
                <w:sz w:val="20"/>
                <w:szCs w:val="20"/>
              </w:rPr>
              <w:t>3.7 hr.</w:t>
            </w:r>
          </w:p>
        </w:tc>
        <w:tc>
          <w:tcPr>
            <w:tcW w:w="1350" w:type="dxa"/>
            <w:tcBorders>
              <w:top w:val="dotted" w:color="auto" w:sz="4" w:space="0"/>
              <w:bottom w:val="single" w:color="auto" w:sz="4" w:space="0"/>
            </w:tcBorders>
            <w:tcMar>
              <w:left w:w="29" w:type="dxa"/>
              <w:right w:w="29" w:type="dxa"/>
            </w:tcMar>
            <w:vAlign w:val="center"/>
          </w:tcPr>
          <w:p w:rsidRPr="003E0798" w:rsidR="003E0798" w:rsidP="003E0798" w:rsidRDefault="00F8718B" w14:paraId="3744F56A" w14:textId="5BF72287">
            <w:pPr>
              <w:suppressAutoHyphens/>
              <w:jc w:val="center"/>
              <w:rPr>
                <w:rFonts w:ascii="Arial" w:hAnsi="Arial" w:cs="Arial"/>
                <w:i/>
                <w:sz w:val="20"/>
                <w:szCs w:val="20"/>
              </w:rPr>
            </w:pPr>
            <w:r w:rsidRPr="00433830">
              <w:rPr>
                <w:rFonts w:ascii="Arial" w:hAnsi="Arial" w:cs="Arial"/>
                <w:i/>
                <w:sz w:val="20"/>
                <w:szCs w:val="20"/>
              </w:rPr>
              <w:t>$214.77</w:t>
            </w:r>
          </w:p>
        </w:tc>
        <w:tc>
          <w:tcPr>
            <w:tcW w:w="1350" w:type="dxa"/>
            <w:tcBorders>
              <w:top w:val="dotted" w:color="auto" w:sz="4" w:space="0"/>
              <w:bottom w:val="single" w:color="auto" w:sz="4" w:space="0"/>
            </w:tcBorders>
            <w:tcMar>
              <w:left w:w="29" w:type="dxa"/>
              <w:right w:w="29" w:type="dxa"/>
            </w:tcMar>
            <w:vAlign w:val="center"/>
          </w:tcPr>
          <w:p w:rsidRPr="003E0798" w:rsidR="003E0798" w:rsidP="003E0798" w:rsidRDefault="00F8718B" w14:paraId="6B87B0E9" w14:textId="5FBBCDBC">
            <w:pPr>
              <w:suppressAutoHyphens/>
              <w:jc w:val="center"/>
              <w:rPr>
                <w:rFonts w:ascii="Arial" w:hAnsi="Arial" w:cs="Arial"/>
                <w:i/>
                <w:sz w:val="20"/>
                <w:szCs w:val="20"/>
              </w:rPr>
            </w:pPr>
            <w:r w:rsidRPr="00433830">
              <w:rPr>
                <w:rFonts w:ascii="Arial" w:hAnsi="Arial" w:cs="Arial"/>
                <w:i/>
                <w:sz w:val="20"/>
                <w:szCs w:val="20"/>
              </w:rPr>
              <w:t>5,900</w:t>
            </w:r>
          </w:p>
        </w:tc>
        <w:tc>
          <w:tcPr>
            <w:tcW w:w="1805" w:type="dxa"/>
            <w:tcBorders>
              <w:top w:val="dotted" w:color="auto" w:sz="4" w:space="0"/>
              <w:bottom w:val="single" w:color="auto" w:sz="4" w:space="0"/>
            </w:tcBorders>
            <w:tcMar>
              <w:left w:w="29" w:type="dxa"/>
              <w:right w:w="29" w:type="dxa"/>
            </w:tcMar>
            <w:vAlign w:val="center"/>
          </w:tcPr>
          <w:p w:rsidRPr="003E0798" w:rsidR="003E0798" w:rsidP="003E0798" w:rsidRDefault="00F8718B" w14:paraId="4F9ABD79" w14:textId="77D04DF2">
            <w:pPr>
              <w:suppressAutoHyphens/>
              <w:jc w:val="center"/>
              <w:rPr>
                <w:rFonts w:ascii="Arial" w:hAnsi="Arial" w:cs="Arial"/>
                <w:i/>
                <w:sz w:val="20"/>
                <w:szCs w:val="20"/>
              </w:rPr>
            </w:pPr>
            <w:r w:rsidRPr="00433830">
              <w:rPr>
                <w:rFonts w:ascii="Arial" w:hAnsi="Arial" w:cs="Arial"/>
                <w:i/>
                <w:sz w:val="20"/>
                <w:szCs w:val="20"/>
              </w:rPr>
              <w:t>$1,286,472.30</w:t>
            </w:r>
          </w:p>
        </w:tc>
      </w:tr>
      <w:tr w:rsidRPr="003E0798" w:rsidR="00433830" w:rsidTr="00F8718B" w14:paraId="7FB45486" w14:textId="77777777">
        <w:trPr>
          <w:trHeight w:val="620"/>
          <w:jc w:val="center"/>
        </w:trPr>
        <w:tc>
          <w:tcPr>
            <w:tcW w:w="1615" w:type="dxa"/>
            <w:tcBorders>
              <w:top w:val="single" w:color="auto" w:sz="4" w:space="0"/>
            </w:tcBorders>
            <w:vAlign w:val="center"/>
          </w:tcPr>
          <w:p w:rsidRPr="003E0798" w:rsidR="003E0798" w:rsidP="003E0798" w:rsidRDefault="00D40D8C" w14:paraId="4D73A465" w14:textId="7F9CE4D9">
            <w:pPr>
              <w:suppressAutoHyphens/>
              <w:jc w:val="center"/>
              <w:rPr>
                <w:rFonts w:ascii="Arial" w:hAnsi="Arial" w:cs="Arial"/>
                <w:sz w:val="20"/>
                <w:szCs w:val="20"/>
              </w:rPr>
            </w:pPr>
            <w:r w:rsidRPr="00433830">
              <w:rPr>
                <w:rFonts w:ascii="Arial" w:hAnsi="Arial" w:cs="Arial"/>
                <w:sz w:val="20"/>
                <w:szCs w:val="20"/>
              </w:rPr>
              <w:t xml:space="preserve">Wine Bond </w:t>
            </w:r>
          </w:p>
        </w:tc>
        <w:tc>
          <w:tcPr>
            <w:tcW w:w="1260" w:type="dxa"/>
            <w:tcBorders>
              <w:top w:val="single" w:color="auto" w:sz="4" w:space="0"/>
            </w:tcBorders>
            <w:tcMar>
              <w:left w:w="29" w:type="dxa"/>
              <w:right w:w="29" w:type="dxa"/>
            </w:tcMar>
            <w:vAlign w:val="center"/>
          </w:tcPr>
          <w:p w:rsidRPr="003E0798" w:rsidR="003E0798" w:rsidP="003E0798" w:rsidRDefault="003E0798" w14:paraId="68769027" w14:textId="77777777">
            <w:pPr>
              <w:suppressAutoHyphens/>
              <w:jc w:val="center"/>
              <w:rPr>
                <w:rFonts w:ascii="Arial" w:hAnsi="Arial" w:cs="Arial"/>
                <w:sz w:val="20"/>
                <w:szCs w:val="20"/>
              </w:rPr>
            </w:pPr>
          </w:p>
        </w:tc>
        <w:tc>
          <w:tcPr>
            <w:tcW w:w="1260" w:type="dxa"/>
            <w:tcBorders>
              <w:top w:val="single" w:color="auto" w:sz="4" w:space="0"/>
            </w:tcBorders>
            <w:tcMar>
              <w:left w:w="29" w:type="dxa"/>
              <w:right w:w="29" w:type="dxa"/>
            </w:tcMar>
            <w:vAlign w:val="center"/>
          </w:tcPr>
          <w:p w:rsidRPr="003E0798" w:rsidR="003E0798" w:rsidP="003E0798" w:rsidRDefault="003E0798" w14:paraId="278523BA" w14:textId="77777777">
            <w:pPr>
              <w:suppressAutoHyphens/>
              <w:jc w:val="center"/>
              <w:rPr>
                <w:rFonts w:ascii="Arial" w:hAnsi="Arial" w:cs="Arial"/>
                <w:sz w:val="20"/>
                <w:szCs w:val="20"/>
              </w:rPr>
            </w:pPr>
          </w:p>
        </w:tc>
        <w:tc>
          <w:tcPr>
            <w:tcW w:w="1350" w:type="dxa"/>
            <w:tcBorders>
              <w:top w:val="single" w:color="auto" w:sz="4" w:space="0"/>
            </w:tcBorders>
            <w:tcMar>
              <w:left w:w="29" w:type="dxa"/>
              <w:right w:w="29" w:type="dxa"/>
            </w:tcMar>
            <w:vAlign w:val="center"/>
          </w:tcPr>
          <w:p w:rsidRPr="003E0798" w:rsidR="003E0798" w:rsidP="003E0798" w:rsidRDefault="003E0798" w14:paraId="39B85E34" w14:textId="77777777">
            <w:pPr>
              <w:suppressAutoHyphens/>
              <w:jc w:val="center"/>
              <w:rPr>
                <w:rFonts w:ascii="Arial" w:hAnsi="Arial" w:cs="Arial"/>
                <w:sz w:val="20"/>
                <w:szCs w:val="20"/>
              </w:rPr>
            </w:pPr>
          </w:p>
        </w:tc>
        <w:tc>
          <w:tcPr>
            <w:tcW w:w="1350" w:type="dxa"/>
            <w:tcBorders>
              <w:top w:val="single" w:color="auto" w:sz="4" w:space="0"/>
            </w:tcBorders>
            <w:tcMar>
              <w:left w:w="29" w:type="dxa"/>
              <w:right w:w="29" w:type="dxa"/>
            </w:tcMar>
            <w:vAlign w:val="center"/>
          </w:tcPr>
          <w:p w:rsidRPr="003E0798" w:rsidR="003E0798" w:rsidP="003E0798" w:rsidRDefault="003E0798" w14:paraId="7102BD3D" w14:textId="77777777">
            <w:pPr>
              <w:suppressAutoHyphens/>
              <w:jc w:val="center"/>
              <w:rPr>
                <w:rFonts w:ascii="Arial" w:hAnsi="Arial" w:cs="Arial"/>
                <w:sz w:val="20"/>
                <w:szCs w:val="20"/>
              </w:rPr>
            </w:pPr>
          </w:p>
        </w:tc>
        <w:tc>
          <w:tcPr>
            <w:tcW w:w="1805" w:type="dxa"/>
            <w:tcBorders>
              <w:top w:val="single" w:color="auto" w:sz="4" w:space="0"/>
            </w:tcBorders>
            <w:tcMar>
              <w:left w:w="29" w:type="dxa"/>
              <w:right w:w="29" w:type="dxa"/>
            </w:tcMar>
            <w:vAlign w:val="center"/>
          </w:tcPr>
          <w:p w:rsidRPr="003E0798" w:rsidR="003E0798" w:rsidP="003E0798" w:rsidRDefault="003E0798" w14:paraId="1122D0E3" w14:textId="77777777">
            <w:pPr>
              <w:suppressAutoHyphens/>
              <w:jc w:val="center"/>
              <w:rPr>
                <w:rFonts w:ascii="Arial" w:hAnsi="Arial" w:cs="Arial"/>
                <w:sz w:val="20"/>
                <w:szCs w:val="20"/>
              </w:rPr>
            </w:pPr>
          </w:p>
        </w:tc>
      </w:tr>
      <w:tr w:rsidRPr="003E0798" w:rsidR="00433830" w:rsidTr="00F8718B" w14:paraId="1096A847" w14:textId="77777777">
        <w:trPr>
          <w:trHeight w:val="620"/>
          <w:jc w:val="center"/>
        </w:trPr>
        <w:tc>
          <w:tcPr>
            <w:tcW w:w="1615" w:type="dxa"/>
            <w:vAlign w:val="center"/>
          </w:tcPr>
          <w:p w:rsidRPr="003E0798" w:rsidR="003E0798" w:rsidP="003E0798" w:rsidRDefault="003E0798" w14:paraId="441BA47F" w14:textId="77777777">
            <w:pPr>
              <w:suppressAutoHyphens/>
              <w:jc w:val="center"/>
              <w:rPr>
                <w:rFonts w:ascii="Arial" w:hAnsi="Arial" w:cs="Arial"/>
                <w:sz w:val="20"/>
                <w:szCs w:val="20"/>
              </w:rPr>
            </w:pPr>
            <w:r w:rsidRPr="003E0798">
              <w:rPr>
                <w:rFonts w:ascii="Arial" w:hAnsi="Arial" w:cs="Arial"/>
                <w:sz w:val="20"/>
                <w:szCs w:val="20"/>
              </w:rPr>
              <w:t xml:space="preserve">GS–5, Step 5, </w:t>
            </w:r>
          </w:p>
          <w:p w:rsidRPr="003E0798" w:rsidR="003E0798" w:rsidP="003E0798" w:rsidRDefault="003E0798" w14:paraId="738273E0" w14:textId="77777777">
            <w:pPr>
              <w:suppressAutoHyphens/>
              <w:jc w:val="center"/>
              <w:rPr>
                <w:rFonts w:ascii="Arial" w:hAnsi="Arial" w:cs="Arial"/>
                <w:sz w:val="20"/>
                <w:szCs w:val="20"/>
              </w:rPr>
            </w:pPr>
            <w:r w:rsidRPr="003E0798">
              <w:rPr>
                <w:rFonts w:ascii="Arial" w:hAnsi="Arial" w:cs="Arial"/>
                <w:sz w:val="20"/>
                <w:szCs w:val="20"/>
              </w:rPr>
              <w:t xml:space="preserve">Clerk </w:t>
            </w:r>
          </w:p>
        </w:tc>
        <w:tc>
          <w:tcPr>
            <w:tcW w:w="1260" w:type="dxa"/>
            <w:tcMar>
              <w:left w:w="29" w:type="dxa"/>
              <w:right w:w="29" w:type="dxa"/>
            </w:tcMar>
            <w:vAlign w:val="center"/>
          </w:tcPr>
          <w:p w:rsidRPr="003E0798" w:rsidR="003E0798" w:rsidP="003E0798" w:rsidRDefault="003E0798" w14:paraId="6EA44D1C" w14:textId="77777777">
            <w:pPr>
              <w:suppressAutoHyphens/>
              <w:jc w:val="center"/>
              <w:rPr>
                <w:rFonts w:ascii="Arial" w:hAnsi="Arial" w:cs="Arial"/>
                <w:sz w:val="20"/>
                <w:szCs w:val="20"/>
              </w:rPr>
            </w:pPr>
            <w:r w:rsidRPr="003E0798">
              <w:rPr>
                <w:rFonts w:ascii="Arial" w:hAnsi="Arial" w:cs="Arial"/>
                <w:sz w:val="20"/>
                <w:szCs w:val="20"/>
              </w:rPr>
              <w:t>$32.13</w:t>
            </w:r>
          </w:p>
        </w:tc>
        <w:tc>
          <w:tcPr>
            <w:tcW w:w="1260" w:type="dxa"/>
            <w:tcMar>
              <w:left w:w="29" w:type="dxa"/>
              <w:right w:w="29" w:type="dxa"/>
            </w:tcMar>
            <w:vAlign w:val="center"/>
          </w:tcPr>
          <w:p w:rsidRPr="003E0798" w:rsidR="003E0798" w:rsidP="00433830" w:rsidRDefault="00433830" w14:paraId="302F2B60" w14:textId="04489CB1">
            <w:pPr>
              <w:suppressAutoHyphens/>
              <w:jc w:val="center"/>
              <w:rPr>
                <w:rFonts w:ascii="Arial" w:hAnsi="Arial" w:cs="Arial"/>
                <w:sz w:val="20"/>
                <w:szCs w:val="20"/>
              </w:rPr>
            </w:pPr>
            <w:r w:rsidRPr="00433830">
              <w:rPr>
                <w:rFonts w:ascii="Arial" w:hAnsi="Arial" w:cs="Arial"/>
                <w:sz w:val="20"/>
                <w:szCs w:val="20"/>
              </w:rPr>
              <w:t>0.1 hr.</w:t>
            </w:r>
          </w:p>
        </w:tc>
        <w:tc>
          <w:tcPr>
            <w:tcW w:w="1350" w:type="dxa"/>
            <w:tcMar>
              <w:left w:w="29" w:type="dxa"/>
              <w:right w:w="29" w:type="dxa"/>
            </w:tcMar>
            <w:vAlign w:val="center"/>
          </w:tcPr>
          <w:p w:rsidRPr="003E0798" w:rsidR="003E0798" w:rsidP="003E0798" w:rsidRDefault="00433830" w14:paraId="1C9FD3A0" w14:textId="11DAC0AF">
            <w:pPr>
              <w:suppressAutoHyphens/>
              <w:jc w:val="center"/>
              <w:rPr>
                <w:rFonts w:ascii="Arial" w:hAnsi="Arial" w:cs="Arial"/>
                <w:sz w:val="20"/>
                <w:szCs w:val="20"/>
              </w:rPr>
            </w:pPr>
            <w:r w:rsidRPr="00433830">
              <w:rPr>
                <w:rFonts w:ascii="Arial" w:hAnsi="Arial" w:cs="Arial"/>
                <w:sz w:val="20"/>
                <w:szCs w:val="20"/>
              </w:rPr>
              <w:t>$3.21</w:t>
            </w:r>
          </w:p>
        </w:tc>
        <w:tc>
          <w:tcPr>
            <w:tcW w:w="1350" w:type="dxa"/>
            <w:vMerge w:val="restart"/>
            <w:tcMar>
              <w:left w:w="29" w:type="dxa"/>
              <w:right w:w="29" w:type="dxa"/>
            </w:tcMar>
            <w:vAlign w:val="center"/>
          </w:tcPr>
          <w:p w:rsidRPr="003E0798" w:rsidR="003E0798" w:rsidP="003E0798" w:rsidRDefault="00D40D8C" w14:paraId="3A865B1F" w14:textId="5EC72927">
            <w:pPr>
              <w:suppressAutoHyphens/>
              <w:jc w:val="center"/>
              <w:rPr>
                <w:rFonts w:ascii="Arial" w:hAnsi="Arial" w:cs="Arial"/>
                <w:sz w:val="20"/>
                <w:szCs w:val="20"/>
              </w:rPr>
            </w:pPr>
            <w:r w:rsidRPr="00433830">
              <w:rPr>
                <w:rFonts w:ascii="Arial" w:hAnsi="Arial" w:cs="Arial"/>
                <w:sz w:val="20"/>
                <w:szCs w:val="20"/>
              </w:rPr>
              <w:t>1,325</w:t>
            </w:r>
          </w:p>
        </w:tc>
        <w:tc>
          <w:tcPr>
            <w:tcW w:w="1805" w:type="dxa"/>
            <w:tcMar>
              <w:left w:w="29" w:type="dxa"/>
              <w:right w:w="29" w:type="dxa"/>
            </w:tcMar>
            <w:vAlign w:val="center"/>
          </w:tcPr>
          <w:p w:rsidRPr="003E0798" w:rsidR="003E0798" w:rsidP="003E0798" w:rsidRDefault="00433830" w14:paraId="4F627E5D" w14:textId="784C5581">
            <w:pPr>
              <w:suppressAutoHyphens/>
              <w:jc w:val="center"/>
              <w:rPr>
                <w:rFonts w:ascii="Arial" w:hAnsi="Arial" w:cs="Arial"/>
                <w:sz w:val="20"/>
                <w:szCs w:val="20"/>
              </w:rPr>
            </w:pPr>
            <w:r w:rsidRPr="00433830">
              <w:rPr>
                <w:rFonts w:ascii="Arial" w:hAnsi="Arial" w:cs="Arial"/>
                <w:sz w:val="20"/>
                <w:szCs w:val="20"/>
              </w:rPr>
              <w:t>$4,253.25</w:t>
            </w:r>
          </w:p>
        </w:tc>
      </w:tr>
      <w:tr w:rsidRPr="003E0798" w:rsidR="00433830" w:rsidTr="00F8718B" w14:paraId="21033FF9" w14:textId="77777777">
        <w:trPr>
          <w:trHeight w:val="620"/>
          <w:jc w:val="center"/>
        </w:trPr>
        <w:tc>
          <w:tcPr>
            <w:tcW w:w="1615" w:type="dxa"/>
            <w:vAlign w:val="center"/>
          </w:tcPr>
          <w:p w:rsidRPr="003E0798" w:rsidR="003E0798" w:rsidP="003E0798" w:rsidRDefault="003E0798" w14:paraId="7EC2743F" w14:textId="77777777">
            <w:pPr>
              <w:suppressAutoHyphens/>
              <w:jc w:val="center"/>
              <w:rPr>
                <w:rFonts w:ascii="Arial" w:hAnsi="Arial" w:cs="Arial"/>
                <w:sz w:val="20"/>
                <w:szCs w:val="20"/>
              </w:rPr>
            </w:pPr>
            <w:r w:rsidRPr="003E0798">
              <w:rPr>
                <w:rFonts w:ascii="Arial" w:hAnsi="Arial" w:cs="Arial"/>
                <w:sz w:val="20"/>
                <w:szCs w:val="20"/>
              </w:rPr>
              <w:t>GS–11, Step 5, Specialist</w:t>
            </w:r>
          </w:p>
        </w:tc>
        <w:tc>
          <w:tcPr>
            <w:tcW w:w="1260" w:type="dxa"/>
            <w:tcMar>
              <w:left w:w="29" w:type="dxa"/>
              <w:right w:w="29" w:type="dxa"/>
            </w:tcMar>
            <w:vAlign w:val="center"/>
          </w:tcPr>
          <w:p w:rsidRPr="003E0798" w:rsidR="003E0798" w:rsidP="003E0798" w:rsidRDefault="003E0798" w14:paraId="04F28788" w14:textId="77777777">
            <w:pPr>
              <w:suppressAutoHyphens/>
              <w:jc w:val="center"/>
              <w:rPr>
                <w:rFonts w:ascii="Arial" w:hAnsi="Arial" w:cs="Arial"/>
                <w:sz w:val="20"/>
                <w:szCs w:val="20"/>
              </w:rPr>
            </w:pPr>
            <w:r w:rsidRPr="003E0798">
              <w:rPr>
                <w:rFonts w:ascii="Arial" w:hAnsi="Arial" w:cs="Arial"/>
                <w:sz w:val="20"/>
                <w:szCs w:val="20"/>
              </w:rPr>
              <w:t>$58.91</w:t>
            </w:r>
          </w:p>
        </w:tc>
        <w:tc>
          <w:tcPr>
            <w:tcW w:w="1260" w:type="dxa"/>
            <w:tcMar>
              <w:left w:w="29" w:type="dxa"/>
              <w:right w:w="29" w:type="dxa"/>
            </w:tcMar>
            <w:vAlign w:val="center"/>
          </w:tcPr>
          <w:p w:rsidRPr="003E0798" w:rsidR="003E0798" w:rsidP="003E0798" w:rsidRDefault="00433830" w14:paraId="67461C95" w14:textId="2081F944">
            <w:pPr>
              <w:suppressAutoHyphens/>
              <w:jc w:val="center"/>
              <w:rPr>
                <w:rFonts w:ascii="Arial" w:hAnsi="Arial" w:cs="Arial"/>
                <w:sz w:val="20"/>
                <w:szCs w:val="20"/>
              </w:rPr>
            </w:pPr>
            <w:r w:rsidRPr="00433830">
              <w:rPr>
                <w:rFonts w:ascii="Arial" w:hAnsi="Arial" w:cs="Arial"/>
                <w:sz w:val="20"/>
                <w:szCs w:val="20"/>
              </w:rPr>
              <w:t>0.5 hr.</w:t>
            </w:r>
          </w:p>
        </w:tc>
        <w:tc>
          <w:tcPr>
            <w:tcW w:w="1350" w:type="dxa"/>
            <w:tcMar>
              <w:left w:w="29" w:type="dxa"/>
              <w:right w:w="29" w:type="dxa"/>
            </w:tcMar>
            <w:vAlign w:val="center"/>
          </w:tcPr>
          <w:p w:rsidRPr="003E0798" w:rsidR="003E0798" w:rsidP="003E0798" w:rsidRDefault="00433830" w14:paraId="07C37878" w14:textId="6C6FCBF4">
            <w:pPr>
              <w:suppressAutoHyphens/>
              <w:jc w:val="center"/>
              <w:rPr>
                <w:rFonts w:ascii="Arial" w:hAnsi="Arial" w:cs="Arial"/>
                <w:sz w:val="20"/>
                <w:szCs w:val="20"/>
              </w:rPr>
            </w:pPr>
            <w:r w:rsidRPr="00433830">
              <w:rPr>
                <w:rFonts w:ascii="Arial" w:hAnsi="Arial" w:cs="Arial"/>
                <w:sz w:val="20"/>
                <w:szCs w:val="20"/>
              </w:rPr>
              <w:t>$29.46</w:t>
            </w:r>
          </w:p>
        </w:tc>
        <w:tc>
          <w:tcPr>
            <w:tcW w:w="1350" w:type="dxa"/>
            <w:vMerge/>
            <w:tcMar>
              <w:left w:w="29" w:type="dxa"/>
              <w:right w:w="29" w:type="dxa"/>
            </w:tcMar>
            <w:vAlign w:val="center"/>
          </w:tcPr>
          <w:p w:rsidRPr="003E0798" w:rsidR="003E0798" w:rsidP="003E0798" w:rsidRDefault="003E0798" w14:paraId="70F13C21" w14:textId="77777777">
            <w:pPr>
              <w:suppressAutoHyphens/>
              <w:jc w:val="center"/>
              <w:rPr>
                <w:rFonts w:ascii="Arial" w:hAnsi="Arial" w:cs="Arial"/>
                <w:sz w:val="20"/>
                <w:szCs w:val="20"/>
              </w:rPr>
            </w:pPr>
          </w:p>
        </w:tc>
        <w:tc>
          <w:tcPr>
            <w:tcW w:w="1805" w:type="dxa"/>
            <w:tcMar>
              <w:left w:w="29" w:type="dxa"/>
              <w:right w:w="29" w:type="dxa"/>
            </w:tcMar>
            <w:vAlign w:val="center"/>
          </w:tcPr>
          <w:p w:rsidRPr="003E0798" w:rsidR="003E0798" w:rsidP="003E0798" w:rsidRDefault="00433830" w14:paraId="719CA217" w14:textId="75FC14D9">
            <w:pPr>
              <w:suppressAutoHyphens/>
              <w:jc w:val="center"/>
              <w:rPr>
                <w:rFonts w:ascii="Arial" w:hAnsi="Arial" w:cs="Arial"/>
                <w:sz w:val="20"/>
                <w:szCs w:val="20"/>
              </w:rPr>
            </w:pPr>
            <w:r w:rsidRPr="00433830">
              <w:rPr>
                <w:rFonts w:ascii="Arial" w:hAnsi="Arial" w:cs="Arial"/>
                <w:sz w:val="20"/>
                <w:szCs w:val="20"/>
              </w:rPr>
              <w:t>$39,034.50</w:t>
            </w:r>
          </w:p>
        </w:tc>
      </w:tr>
      <w:tr w:rsidRPr="003E0798" w:rsidR="00433830" w:rsidTr="00F8718B" w14:paraId="7B20DB35" w14:textId="77777777">
        <w:trPr>
          <w:trHeight w:val="620"/>
          <w:jc w:val="center"/>
        </w:trPr>
        <w:tc>
          <w:tcPr>
            <w:tcW w:w="1615" w:type="dxa"/>
            <w:vAlign w:val="center"/>
          </w:tcPr>
          <w:p w:rsidRPr="003E0798" w:rsidR="003E0798" w:rsidP="003E0798" w:rsidRDefault="003E0798" w14:paraId="14B9F16D" w14:textId="77777777">
            <w:pPr>
              <w:suppressAutoHyphens/>
              <w:jc w:val="center"/>
              <w:rPr>
                <w:rFonts w:ascii="Arial" w:hAnsi="Arial" w:cs="Arial"/>
                <w:sz w:val="20"/>
                <w:szCs w:val="20"/>
              </w:rPr>
            </w:pPr>
            <w:r w:rsidRPr="003E0798">
              <w:rPr>
                <w:rFonts w:ascii="Arial" w:hAnsi="Arial" w:cs="Arial"/>
                <w:sz w:val="20"/>
                <w:szCs w:val="20"/>
              </w:rPr>
              <w:t>GS–13, Step 5, Supervisor</w:t>
            </w:r>
          </w:p>
        </w:tc>
        <w:tc>
          <w:tcPr>
            <w:tcW w:w="1260" w:type="dxa"/>
            <w:tcMar>
              <w:left w:w="29" w:type="dxa"/>
              <w:right w:w="29" w:type="dxa"/>
            </w:tcMar>
            <w:vAlign w:val="center"/>
          </w:tcPr>
          <w:p w:rsidRPr="003E0798" w:rsidR="003E0798" w:rsidP="003E0798" w:rsidRDefault="003E0798" w14:paraId="3C6F9E64" w14:textId="77777777">
            <w:pPr>
              <w:suppressAutoHyphens/>
              <w:jc w:val="center"/>
              <w:rPr>
                <w:rFonts w:ascii="Arial" w:hAnsi="Arial" w:cs="Arial"/>
                <w:sz w:val="20"/>
                <w:szCs w:val="20"/>
              </w:rPr>
            </w:pPr>
            <w:r w:rsidRPr="003E0798">
              <w:rPr>
                <w:rFonts w:ascii="Arial" w:hAnsi="Arial" w:cs="Arial"/>
                <w:sz w:val="20"/>
                <w:szCs w:val="20"/>
              </w:rPr>
              <w:t>$83.96</w:t>
            </w:r>
          </w:p>
        </w:tc>
        <w:tc>
          <w:tcPr>
            <w:tcW w:w="1260" w:type="dxa"/>
            <w:tcMar>
              <w:left w:w="29" w:type="dxa"/>
              <w:right w:w="29" w:type="dxa"/>
            </w:tcMar>
            <w:vAlign w:val="center"/>
          </w:tcPr>
          <w:p w:rsidRPr="003E0798" w:rsidR="003E0798" w:rsidP="003E0798" w:rsidRDefault="00433830" w14:paraId="211C3A39" w14:textId="13C7F71B">
            <w:pPr>
              <w:suppressAutoHyphens/>
              <w:jc w:val="center"/>
              <w:rPr>
                <w:rFonts w:ascii="Arial" w:hAnsi="Arial" w:cs="Arial"/>
                <w:sz w:val="20"/>
                <w:szCs w:val="20"/>
              </w:rPr>
            </w:pPr>
            <w:r w:rsidRPr="00433830">
              <w:rPr>
                <w:rFonts w:ascii="Arial" w:hAnsi="Arial" w:cs="Arial"/>
                <w:sz w:val="20"/>
                <w:szCs w:val="20"/>
              </w:rPr>
              <w:t xml:space="preserve">0.2 hr. </w:t>
            </w:r>
          </w:p>
        </w:tc>
        <w:tc>
          <w:tcPr>
            <w:tcW w:w="1350" w:type="dxa"/>
            <w:tcMar>
              <w:left w:w="29" w:type="dxa"/>
              <w:right w:w="29" w:type="dxa"/>
            </w:tcMar>
            <w:vAlign w:val="center"/>
          </w:tcPr>
          <w:p w:rsidRPr="003E0798" w:rsidR="003E0798" w:rsidP="003E0798" w:rsidRDefault="00433830" w14:paraId="52F252A8" w14:textId="6938E61E">
            <w:pPr>
              <w:suppressAutoHyphens/>
              <w:jc w:val="center"/>
              <w:rPr>
                <w:rFonts w:ascii="Arial" w:hAnsi="Arial" w:cs="Arial"/>
                <w:sz w:val="20"/>
                <w:szCs w:val="20"/>
              </w:rPr>
            </w:pPr>
            <w:r w:rsidRPr="00433830">
              <w:rPr>
                <w:rFonts w:ascii="Arial" w:hAnsi="Arial" w:cs="Arial"/>
                <w:sz w:val="20"/>
                <w:szCs w:val="20"/>
              </w:rPr>
              <w:t>$16.79</w:t>
            </w:r>
          </w:p>
        </w:tc>
        <w:tc>
          <w:tcPr>
            <w:tcW w:w="1350" w:type="dxa"/>
            <w:vMerge/>
            <w:tcMar>
              <w:left w:w="29" w:type="dxa"/>
              <w:right w:w="29" w:type="dxa"/>
            </w:tcMar>
            <w:vAlign w:val="center"/>
          </w:tcPr>
          <w:p w:rsidRPr="003E0798" w:rsidR="003E0798" w:rsidP="003E0798" w:rsidRDefault="003E0798" w14:paraId="3559C87B" w14:textId="77777777">
            <w:pPr>
              <w:suppressAutoHyphens/>
              <w:jc w:val="center"/>
              <w:rPr>
                <w:rFonts w:ascii="Arial" w:hAnsi="Arial" w:cs="Arial"/>
                <w:sz w:val="20"/>
                <w:szCs w:val="20"/>
              </w:rPr>
            </w:pPr>
          </w:p>
        </w:tc>
        <w:tc>
          <w:tcPr>
            <w:tcW w:w="1805" w:type="dxa"/>
            <w:tcMar>
              <w:left w:w="29" w:type="dxa"/>
              <w:right w:w="29" w:type="dxa"/>
            </w:tcMar>
            <w:vAlign w:val="center"/>
          </w:tcPr>
          <w:p w:rsidRPr="003E0798" w:rsidR="003E0798" w:rsidP="003E0798" w:rsidRDefault="00433830" w14:paraId="506CDB2B" w14:textId="4DEC8652">
            <w:pPr>
              <w:suppressAutoHyphens/>
              <w:jc w:val="center"/>
              <w:rPr>
                <w:rFonts w:ascii="Arial" w:hAnsi="Arial" w:cs="Arial"/>
                <w:sz w:val="20"/>
                <w:szCs w:val="20"/>
              </w:rPr>
            </w:pPr>
            <w:r w:rsidRPr="00433830">
              <w:rPr>
                <w:rFonts w:ascii="Arial" w:hAnsi="Arial" w:cs="Arial"/>
                <w:sz w:val="20"/>
                <w:szCs w:val="20"/>
              </w:rPr>
              <w:t>$22,246.75</w:t>
            </w:r>
          </w:p>
        </w:tc>
      </w:tr>
      <w:tr w:rsidRPr="003E0798" w:rsidR="00433830" w:rsidTr="00433830" w14:paraId="26A94452" w14:textId="77777777">
        <w:trPr>
          <w:trHeight w:val="620"/>
          <w:jc w:val="center"/>
        </w:trPr>
        <w:tc>
          <w:tcPr>
            <w:tcW w:w="1615" w:type="dxa"/>
            <w:tcBorders>
              <w:bottom w:val="single" w:color="auto" w:sz="12" w:space="0"/>
            </w:tcBorders>
            <w:vAlign w:val="center"/>
          </w:tcPr>
          <w:p w:rsidRPr="003E0798" w:rsidR="003E0798" w:rsidP="003E0798" w:rsidRDefault="003E0798" w14:paraId="3686713F" w14:textId="77777777">
            <w:pPr>
              <w:suppressAutoHyphens/>
              <w:jc w:val="center"/>
              <w:rPr>
                <w:rFonts w:ascii="Arial" w:hAnsi="Arial" w:cs="Arial"/>
                <w:i/>
                <w:sz w:val="20"/>
                <w:szCs w:val="20"/>
              </w:rPr>
            </w:pPr>
            <w:r w:rsidRPr="003E0798">
              <w:rPr>
                <w:rFonts w:ascii="Arial" w:hAnsi="Arial" w:cs="Arial"/>
                <w:i/>
                <w:sz w:val="20"/>
                <w:szCs w:val="20"/>
              </w:rPr>
              <w:t>Subtotal</w:t>
            </w:r>
          </w:p>
        </w:tc>
        <w:tc>
          <w:tcPr>
            <w:tcW w:w="1260" w:type="dxa"/>
            <w:tcBorders>
              <w:bottom w:val="single" w:color="auto" w:sz="12" w:space="0"/>
            </w:tcBorders>
            <w:tcMar>
              <w:left w:w="29" w:type="dxa"/>
              <w:right w:w="29" w:type="dxa"/>
            </w:tcMar>
            <w:vAlign w:val="center"/>
          </w:tcPr>
          <w:p w:rsidRPr="003E0798" w:rsidR="003E0798" w:rsidP="00433830" w:rsidRDefault="00433830" w14:paraId="5EB3546D" w14:textId="3E820710">
            <w:pPr>
              <w:suppressAutoHyphens/>
              <w:jc w:val="center"/>
              <w:rPr>
                <w:rFonts w:ascii="Arial" w:hAnsi="Arial" w:cs="Arial"/>
                <w:i/>
                <w:sz w:val="20"/>
                <w:szCs w:val="20"/>
              </w:rPr>
            </w:pPr>
            <w:r w:rsidRPr="00433830">
              <w:rPr>
                <w:rFonts w:ascii="Arial" w:hAnsi="Arial" w:cs="Arial"/>
                <w:i/>
                <w:sz w:val="20"/>
                <w:szCs w:val="20"/>
              </w:rPr>
              <w:t>($61.83)</w:t>
            </w:r>
          </w:p>
        </w:tc>
        <w:tc>
          <w:tcPr>
            <w:tcW w:w="1260" w:type="dxa"/>
            <w:tcBorders>
              <w:bottom w:val="single" w:color="auto" w:sz="12" w:space="0"/>
            </w:tcBorders>
            <w:tcMar>
              <w:left w:w="29" w:type="dxa"/>
              <w:right w:w="29" w:type="dxa"/>
            </w:tcMar>
            <w:vAlign w:val="center"/>
          </w:tcPr>
          <w:p w:rsidRPr="003E0798" w:rsidR="003E0798" w:rsidP="003E0798" w:rsidRDefault="00433830" w14:paraId="20BAD1EF" w14:textId="61DE1BE7">
            <w:pPr>
              <w:suppressAutoHyphens/>
              <w:jc w:val="center"/>
              <w:rPr>
                <w:rFonts w:ascii="Arial" w:hAnsi="Arial" w:cs="Arial"/>
                <w:i/>
                <w:sz w:val="20"/>
                <w:szCs w:val="20"/>
              </w:rPr>
            </w:pPr>
            <w:r w:rsidRPr="00433830">
              <w:rPr>
                <w:rFonts w:ascii="Arial" w:hAnsi="Arial" w:cs="Arial"/>
                <w:i/>
                <w:sz w:val="20"/>
                <w:szCs w:val="20"/>
              </w:rPr>
              <w:t>0.8 hr.</w:t>
            </w:r>
          </w:p>
        </w:tc>
        <w:tc>
          <w:tcPr>
            <w:tcW w:w="1350" w:type="dxa"/>
            <w:tcBorders>
              <w:bottom w:val="single" w:color="auto" w:sz="12" w:space="0"/>
            </w:tcBorders>
            <w:tcMar>
              <w:left w:w="29" w:type="dxa"/>
              <w:right w:w="29" w:type="dxa"/>
            </w:tcMar>
            <w:vAlign w:val="center"/>
          </w:tcPr>
          <w:p w:rsidRPr="003E0798" w:rsidR="003E0798" w:rsidP="003E0798" w:rsidRDefault="00433830" w14:paraId="3A148CB9" w14:textId="3025E382">
            <w:pPr>
              <w:suppressAutoHyphens/>
              <w:jc w:val="center"/>
              <w:rPr>
                <w:rFonts w:ascii="Arial" w:hAnsi="Arial" w:cs="Arial"/>
                <w:i/>
                <w:sz w:val="20"/>
                <w:szCs w:val="20"/>
              </w:rPr>
            </w:pPr>
            <w:r w:rsidRPr="00433830">
              <w:rPr>
                <w:rFonts w:ascii="Arial" w:hAnsi="Arial" w:cs="Arial"/>
                <w:i/>
                <w:sz w:val="20"/>
                <w:szCs w:val="20"/>
              </w:rPr>
              <w:t>$49.46</w:t>
            </w:r>
          </w:p>
        </w:tc>
        <w:tc>
          <w:tcPr>
            <w:tcW w:w="1350" w:type="dxa"/>
            <w:tcBorders>
              <w:bottom w:val="single" w:color="auto" w:sz="12" w:space="0"/>
            </w:tcBorders>
            <w:tcMar>
              <w:left w:w="29" w:type="dxa"/>
              <w:right w:w="29" w:type="dxa"/>
            </w:tcMar>
            <w:vAlign w:val="center"/>
          </w:tcPr>
          <w:p w:rsidRPr="003E0798" w:rsidR="003E0798" w:rsidP="003E0798" w:rsidRDefault="00433830" w14:paraId="41677950" w14:textId="13FA7650">
            <w:pPr>
              <w:suppressAutoHyphens/>
              <w:jc w:val="center"/>
              <w:rPr>
                <w:rFonts w:ascii="Arial" w:hAnsi="Arial" w:cs="Arial"/>
                <w:i/>
                <w:sz w:val="20"/>
                <w:szCs w:val="20"/>
              </w:rPr>
            </w:pPr>
            <w:r w:rsidRPr="00433830">
              <w:rPr>
                <w:rFonts w:ascii="Arial" w:hAnsi="Arial" w:cs="Arial"/>
                <w:i/>
                <w:sz w:val="20"/>
                <w:szCs w:val="20"/>
              </w:rPr>
              <w:t>1,325</w:t>
            </w:r>
          </w:p>
        </w:tc>
        <w:tc>
          <w:tcPr>
            <w:tcW w:w="1805" w:type="dxa"/>
            <w:tcBorders>
              <w:bottom w:val="single" w:color="auto" w:sz="12" w:space="0"/>
            </w:tcBorders>
            <w:tcMar>
              <w:left w:w="29" w:type="dxa"/>
              <w:right w:w="29" w:type="dxa"/>
            </w:tcMar>
            <w:vAlign w:val="center"/>
          </w:tcPr>
          <w:p w:rsidRPr="003E0798" w:rsidR="003E0798" w:rsidP="003E0798" w:rsidRDefault="00433830" w14:paraId="39A5BF50" w14:textId="03DFE1DE">
            <w:pPr>
              <w:suppressAutoHyphens/>
              <w:jc w:val="center"/>
              <w:rPr>
                <w:rFonts w:ascii="Arial" w:hAnsi="Arial" w:cs="Arial"/>
                <w:i/>
                <w:sz w:val="20"/>
                <w:szCs w:val="20"/>
              </w:rPr>
            </w:pPr>
            <w:r w:rsidRPr="00433830">
              <w:rPr>
                <w:rFonts w:ascii="Arial" w:hAnsi="Arial" w:cs="Arial"/>
                <w:i/>
                <w:sz w:val="20"/>
                <w:szCs w:val="20"/>
              </w:rPr>
              <w:t>$65,534.50</w:t>
            </w:r>
          </w:p>
        </w:tc>
      </w:tr>
      <w:tr w:rsidRPr="003E0798" w:rsidR="00433830" w:rsidTr="00433830" w14:paraId="3C064F25" w14:textId="77777777">
        <w:trPr>
          <w:trHeight w:val="620"/>
          <w:jc w:val="center"/>
        </w:trPr>
        <w:tc>
          <w:tcPr>
            <w:tcW w:w="1615" w:type="dxa"/>
            <w:tcBorders>
              <w:top w:val="single" w:color="auto" w:sz="12" w:space="0"/>
              <w:bottom w:val="single" w:color="auto" w:sz="4" w:space="0"/>
            </w:tcBorders>
            <w:vAlign w:val="center"/>
          </w:tcPr>
          <w:p w:rsidRPr="003E0798" w:rsidR="003E0798" w:rsidP="003E0798" w:rsidRDefault="003E0798" w14:paraId="1567A452" w14:textId="77777777">
            <w:pPr>
              <w:suppressAutoHyphens/>
              <w:jc w:val="center"/>
              <w:rPr>
                <w:rFonts w:ascii="Arial" w:hAnsi="Arial" w:cs="Arial"/>
                <w:b/>
                <w:sz w:val="20"/>
                <w:szCs w:val="20"/>
              </w:rPr>
            </w:pPr>
            <w:r w:rsidRPr="003E0798">
              <w:rPr>
                <w:rFonts w:ascii="Arial" w:hAnsi="Arial" w:cs="Arial"/>
                <w:b/>
                <w:sz w:val="20"/>
                <w:szCs w:val="20"/>
              </w:rPr>
              <w:t xml:space="preserve">TOTALS </w:t>
            </w:r>
          </w:p>
        </w:tc>
        <w:tc>
          <w:tcPr>
            <w:tcW w:w="1260" w:type="dxa"/>
            <w:tcBorders>
              <w:top w:val="single" w:color="auto" w:sz="12" w:space="0"/>
              <w:bottom w:val="single" w:color="auto" w:sz="4" w:space="0"/>
            </w:tcBorders>
            <w:tcMar>
              <w:left w:w="29" w:type="dxa"/>
              <w:right w:w="29" w:type="dxa"/>
            </w:tcMar>
            <w:vAlign w:val="center"/>
          </w:tcPr>
          <w:p w:rsidRPr="003E0798" w:rsidR="003E0798" w:rsidP="003E0798" w:rsidRDefault="003E0798" w14:paraId="441799E2" w14:textId="77777777">
            <w:pPr>
              <w:suppressAutoHyphens/>
              <w:jc w:val="center"/>
              <w:rPr>
                <w:rFonts w:ascii="Arial" w:hAnsi="Arial" w:cs="Arial"/>
                <w:b/>
                <w:sz w:val="20"/>
                <w:szCs w:val="20"/>
              </w:rPr>
            </w:pPr>
          </w:p>
        </w:tc>
        <w:tc>
          <w:tcPr>
            <w:tcW w:w="1260" w:type="dxa"/>
            <w:tcBorders>
              <w:top w:val="single" w:color="auto" w:sz="12" w:space="0"/>
              <w:bottom w:val="single" w:color="auto" w:sz="4" w:space="0"/>
            </w:tcBorders>
            <w:tcMar>
              <w:left w:w="29" w:type="dxa"/>
              <w:right w:w="29" w:type="dxa"/>
            </w:tcMar>
            <w:vAlign w:val="center"/>
          </w:tcPr>
          <w:p w:rsidRPr="003E0798" w:rsidR="003E0798" w:rsidP="003E0798" w:rsidRDefault="003E0798" w14:paraId="58774080" w14:textId="77777777">
            <w:pPr>
              <w:suppressAutoHyphens/>
              <w:jc w:val="center"/>
              <w:rPr>
                <w:rFonts w:ascii="Arial" w:hAnsi="Arial" w:cs="Arial"/>
                <w:b/>
                <w:sz w:val="20"/>
                <w:szCs w:val="20"/>
              </w:rPr>
            </w:pPr>
          </w:p>
        </w:tc>
        <w:tc>
          <w:tcPr>
            <w:tcW w:w="1350" w:type="dxa"/>
            <w:tcBorders>
              <w:top w:val="single" w:color="auto" w:sz="12" w:space="0"/>
              <w:bottom w:val="single" w:color="auto" w:sz="4" w:space="0"/>
            </w:tcBorders>
            <w:tcMar>
              <w:left w:w="29" w:type="dxa"/>
              <w:right w:w="29" w:type="dxa"/>
            </w:tcMar>
            <w:vAlign w:val="center"/>
          </w:tcPr>
          <w:p w:rsidRPr="003E0798" w:rsidR="003E0798" w:rsidP="003E0798" w:rsidRDefault="003E0798" w14:paraId="71F260B0" w14:textId="2EB8A0BB">
            <w:pPr>
              <w:suppressAutoHyphens/>
              <w:jc w:val="center"/>
              <w:rPr>
                <w:rFonts w:ascii="Arial" w:hAnsi="Arial" w:cs="Arial"/>
                <w:b/>
                <w:sz w:val="20"/>
                <w:szCs w:val="20"/>
              </w:rPr>
            </w:pPr>
          </w:p>
        </w:tc>
        <w:tc>
          <w:tcPr>
            <w:tcW w:w="1350" w:type="dxa"/>
            <w:tcBorders>
              <w:top w:val="single" w:color="auto" w:sz="12" w:space="0"/>
              <w:bottom w:val="single" w:color="auto" w:sz="4" w:space="0"/>
            </w:tcBorders>
            <w:tcMar>
              <w:left w:w="29" w:type="dxa"/>
              <w:right w:w="29" w:type="dxa"/>
            </w:tcMar>
            <w:vAlign w:val="center"/>
          </w:tcPr>
          <w:p w:rsidRPr="003E0798" w:rsidR="003E0798" w:rsidP="003E0798" w:rsidRDefault="00D40D8C" w14:paraId="7A74393E" w14:textId="4C97B3DC">
            <w:pPr>
              <w:suppressAutoHyphens/>
              <w:jc w:val="center"/>
              <w:rPr>
                <w:rFonts w:ascii="Arial" w:hAnsi="Arial" w:cs="Arial"/>
                <w:b/>
                <w:sz w:val="20"/>
                <w:szCs w:val="20"/>
              </w:rPr>
            </w:pPr>
            <w:r w:rsidRPr="00433830">
              <w:rPr>
                <w:rFonts w:ascii="Arial" w:hAnsi="Arial" w:cs="Arial"/>
                <w:b/>
                <w:sz w:val="20"/>
                <w:szCs w:val="20"/>
              </w:rPr>
              <w:t>7,315</w:t>
            </w:r>
          </w:p>
        </w:tc>
        <w:tc>
          <w:tcPr>
            <w:tcW w:w="1805" w:type="dxa"/>
            <w:tcBorders>
              <w:top w:val="single" w:color="auto" w:sz="12" w:space="0"/>
              <w:bottom w:val="single" w:color="auto" w:sz="4" w:space="0"/>
            </w:tcBorders>
            <w:tcMar>
              <w:left w:w="29" w:type="dxa"/>
              <w:right w:w="29" w:type="dxa"/>
            </w:tcMar>
            <w:vAlign w:val="center"/>
          </w:tcPr>
          <w:p w:rsidRPr="003E0798" w:rsidR="003E0798" w:rsidP="003E0798" w:rsidRDefault="00433830" w14:paraId="57C502B9" w14:textId="5D7BF705">
            <w:pPr>
              <w:suppressAutoHyphens/>
              <w:jc w:val="center"/>
              <w:rPr>
                <w:rFonts w:ascii="Arial" w:hAnsi="Arial" w:cs="Arial"/>
                <w:b/>
                <w:sz w:val="20"/>
                <w:szCs w:val="20"/>
              </w:rPr>
            </w:pPr>
            <w:r w:rsidRPr="00433830">
              <w:rPr>
                <w:rFonts w:ascii="Arial" w:hAnsi="Arial" w:cs="Arial"/>
                <w:b/>
                <w:sz w:val="20"/>
                <w:szCs w:val="20"/>
              </w:rPr>
              <w:t>$1,352,006.80</w:t>
            </w:r>
          </w:p>
        </w:tc>
      </w:tr>
    </w:tbl>
    <w:p w:rsidRPr="003E0798" w:rsidR="003E0798" w:rsidP="003E0798" w:rsidRDefault="003E0798" w14:paraId="59171369" w14:textId="77777777">
      <w:pPr>
        <w:ind w:left="360"/>
        <w:rPr>
          <w:rFonts w:ascii="Arial" w:hAnsi="Arial" w:cs="Arial"/>
          <w:sz w:val="8"/>
          <w:szCs w:val="8"/>
        </w:rPr>
      </w:pPr>
    </w:p>
    <w:p w:rsidRPr="003E0798" w:rsidR="003E0798" w:rsidP="003E0798" w:rsidRDefault="003E0798" w14:paraId="65507C3B" w14:textId="77777777">
      <w:pPr>
        <w:ind w:left="360"/>
        <w:rPr>
          <w:rFonts w:ascii="Arial" w:hAnsi="Arial" w:cs="Arial"/>
          <w:sz w:val="20"/>
          <w:szCs w:val="20"/>
        </w:rPr>
      </w:pPr>
      <w:r w:rsidRPr="003E0798">
        <w:rPr>
          <w:rFonts w:ascii="Arial" w:hAnsi="Arial" w:cs="Arial"/>
          <w:sz w:val="22"/>
          <w:szCs w:val="22"/>
        </w:rPr>
        <w:t xml:space="preserve">* </w:t>
      </w:r>
      <w:r w:rsidRPr="003E0798">
        <w:rPr>
          <w:rFonts w:ascii="Arial" w:hAnsi="Arial" w:cs="Arial"/>
          <w:sz w:val="20"/>
          <w:szCs w:val="20"/>
        </w:rPr>
        <w:t xml:space="preserve">Labor costs rounded to the nearest whole cent. </w:t>
      </w:r>
    </w:p>
    <w:p w:rsidRPr="003E0798" w:rsidR="003E0798" w:rsidP="003E0798" w:rsidRDefault="003E0798" w14:paraId="5BBAE283" w14:textId="77777777">
      <w:pPr>
        <w:autoSpaceDE w:val="0"/>
        <w:autoSpaceDN w:val="0"/>
        <w:adjustRightInd w:val="0"/>
        <w:ind w:left="360"/>
        <w:rPr>
          <w:rFonts w:ascii="Arial" w:hAnsi="Arial" w:cs="Arial"/>
          <w:sz w:val="22"/>
          <w:szCs w:val="22"/>
        </w:rPr>
      </w:pPr>
    </w:p>
    <w:p w:rsidRPr="003E0798" w:rsidR="003E0798" w:rsidP="003E0798" w:rsidRDefault="003E0798" w14:paraId="2B9097D4" w14:textId="03B5CEE5">
      <w:pPr>
        <w:autoSpaceDE w:val="0"/>
        <w:autoSpaceDN w:val="0"/>
        <w:adjustRightInd w:val="0"/>
        <w:ind w:left="360"/>
        <w:rPr>
          <w:rFonts w:ascii="Arial" w:hAnsi="Arial" w:cs="Arial"/>
          <w:sz w:val="22"/>
          <w:szCs w:val="22"/>
        </w:rPr>
      </w:pPr>
      <w:r w:rsidRPr="003E0798">
        <w:rPr>
          <w:rFonts w:ascii="Arial" w:hAnsi="Arial" w:cs="Arial"/>
          <w:sz w:val="22"/>
          <w:szCs w:val="22"/>
        </w:rPr>
        <w:t>Printing and distribution costs to the Federal government have decreased to $0.00 in TTB’s cost estimate due to the availability of TTB forms to the public on the TTB website</w:t>
      </w:r>
      <w:r w:rsidR="00433830">
        <w:rPr>
          <w:rFonts w:ascii="Arial" w:hAnsi="Arial" w:cs="Arial"/>
          <w:sz w:val="22"/>
          <w:szCs w:val="22"/>
        </w:rPr>
        <w:t>.</w:t>
      </w:r>
      <w:r w:rsidRPr="003E0798">
        <w:rPr>
          <w:rFonts w:ascii="Arial" w:hAnsi="Arial" w:cs="Arial"/>
          <w:sz w:val="22"/>
          <w:szCs w:val="22"/>
        </w:rPr>
        <w:t xml:space="preserve"> </w:t>
      </w:r>
    </w:p>
    <w:p w:rsidRPr="00A5320B" w:rsidR="00D6325C" w:rsidP="000E68C5" w:rsidRDefault="00D6325C" w14:paraId="2ECC58E0" w14:textId="77777777">
      <w:pPr>
        <w:rPr>
          <w:rFonts w:ascii="Arial" w:hAnsi="Arial" w:cs="Arial"/>
          <w:sz w:val="36"/>
          <w:szCs w:val="36"/>
        </w:rPr>
      </w:pPr>
    </w:p>
    <w:p w:rsidRPr="004F7581" w:rsidR="00AF1157" w:rsidP="000E68C5" w:rsidRDefault="00AF060A" w14:paraId="707A6649" w14:textId="77777777">
      <w:pPr>
        <w:suppressAutoHyphens/>
        <w:rPr>
          <w:rFonts w:ascii="Arial" w:hAnsi="Arial" w:cs="Arial"/>
          <w:i/>
          <w:sz w:val="22"/>
          <w:szCs w:val="22"/>
        </w:rPr>
      </w:pPr>
      <w:r w:rsidRPr="004F7581">
        <w:rPr>
          <w:rFonts w:ascii="Arial" w:hAnsi="Arial" w:cs="Arial"/>
          <w:i/>
          <w:sz w:val="22"/>
          <w:szCs w:val="22"/>
        </w:rPr>
        <w:t xml:space="preserve">15.  </w:t>
      </w:r>
      <w:r w:rsidRPr="004F7581" w:rsidR="00AF1157">
        <w:rPr>
          <w:rFonts w:ascii="Arial" w:hAnsi="Arial" w:cs="Arial"/>
          <w:i/>
          <w:sz w:val="22"/>
          <w:szCs w:val="22"/>
        </w:rPr>
        <w:t>What is the reason for any program changes or adjustments reported?</w:t>
      </w:r>
      <w:r w:rsidRPr="004F7581">
        <w:rPr>
          <w:rFonts w:ascii="Arial" w:hAnsi="Arial" w:cs="Arial"/>
          <w:i/>
          <w:sz w:val="22"/>
          <w:szCs w:val="22"/>
        </w:rPr>
        <w:t xml:space="preserve"> </w:t>
      </w:r>
    </w:p>
    <w:p w:rsidRPr="004F7581" w:rsidR="00AF1157" w:rsidP="000E68C5" w:rsidRDefault="00AF1157" w14:paraId="22B2E15A" w14:textId="77777777">
      <w:pPr>
        <w:suppressAutoHyphens/>
        <w:rPr>
          <w:rFonts w:ascii="Arial" w:hAnsi="Arial" w:cs="Arial"/>
          <w:sz w:val="22"/>
          <w:szCs w:val="22"/>
        </w:rPr>
      </w:pPr>
    </w:p>
    <w:p w:rsidR="0083126A" w:rsidP="000E68C5" w:rsidRDefault="007B1619" w14:paraId="5212A9B1" w14:textId="4AA96406">
      <w:pPr>
        <w:ind w:left="360"/>
        <w:rPr>
          <w:rFonts w:ascii="Arial" w:hAnsi="Arial" w:cs="Arial"/>
          <w:sz w:val="22"/>
          <w:szCs w:val="22"/>
        </w:rPr>
      </w:pPr>
      <w:r w:rsidRPr="004F7581">
        <w:rPr>
          <w:rFonts w:ascii="Arial" w:hAnsi="Arial" w:cs="Arial"/>
          <w:sz w:val="22"/>
          <w:szCs w:val="22"/>
        </w:rPr>
        <w:t xml:space="preserve">There are no program changes </w:t>
      </w:r>
      <w:r w:rsidRPr="004F7581" w:rsidR="00615E14">
        <w:rPr>
          <w:rFonts w:ascii="Arial" w:hAnsi="Arial" w:cs="Arial"/>
          <w:sz w:val="22"/>
          <w:szCs w:val="22"/>
        </w:rPr>
        <w:t>a</w:t>
      </w:r>
      <w:r w:rsidRPr="004F7581">
        <w:rPr>
          <w:rFonts w:ascii="Arial" w:hAnsi="Arial" w:cs="Arial"/>
          <w:sz w:val="22"/>
          <w:szCs w:val="22"/>
        </w:rPr>
        <w:t>ssociated with this collection approval request</w:t>
      </w:r>
      <w:r w:rsidRPr="004F7581" w:rsidR="00433830">
        <w:rPr>
          <w:rFonts w:ascii="Arial" w:hAnsi="Arial" w:cs="Arial"/>
          <w:sz w:val="22"/>
          <w:szCs w:val="22"/>
        </w:rPr>
        <w:t xml:space="preserve"> at this time.</w:t>
      </w:r>
      <w:r w:rsidRPr="004F7581" w:rsidR="0083126A">
        <w:rPr>
          <w:rFonts w:ascii="Arial" w:hAnsi="Arial" w:cs="Arial"/>
          <w:sz w:val="22"/>
          <w:szCs w:val="22"/>
        </w:rPr>
        <w:t xml:space="preserve">  As for adjustments, due to changes in agency estimates, TTB is increasing the number of annual respondents, responses, and burden hours associated with this information collection request, from 4,495 respondents and responses to 7,315, and from 3,345 hours to</w:t>
      </w:r>
      <w:r w:rsidRPr="0083126A" w:rsidR="0083126A">
        <w:rPr>
          <w:rFonts w:ascii="Arial" w:hAnsi="Arial" w:cs="Arial"/>
          <w:sz w:val="22"/>
          <w:szCs w:val="22"/>
        </w:rPr>
        <w:t xml:space="preserve"> </w:t>
      </w:r>
      <w:r w:rsidRPr="0083126A" w:rsidR="0083126A">
        <w:rPr>
          <w:rFonts w:ascii="Arial" w:hAnsi="Arial" w:cs="Arial"/>
          <w:sz w:val="22"/>
          <w:szCs w:val="22"/>
        </w:rPr>
        <w:lastRenderedPageBreak/>
        <w:t xml:space="preserve">7,096.  </w:t>
      </w:r>
      <w:r w:rsidR="004F7581">
        <w:rPr>
          <w:rFonts w:ascii="Arial" w:hAnsi="Arial" w:cs="Arial"/>
          <w:sz w:val="22"/>
          <w:szCs w:val="22"/>
        </w:rPr>
        <w:t>The</w:t>
      </w:r>
      <w:r w:rsidR="00C33B1F">
        <w:rPr>
          <w:rFonts w:ascii="Arial" w:hAnsi="Arial" w:cs="Arial"/>
          <w:sz w:val="22"/>
          <w:szCs w:val="22"/>
        </w:rPr>
        <w:t xml:space="preserve"> increase</w:t>
      </w:r>
      <w:r w:rsidR="004F7581">
        <w:rPr>
          <w:rFonts w:ascii="Arial" w:hAnsi="Arial" w:cs="Arial"/>
          <w:sz w:val="22"/>
          <w:szCs w:val="22"/>
        </w:rPr>
        <w:t>s</w:t>
      </w:r>
      <w:r w:rsidR="00C33B1F">
        <w:rPr>
          <w:rFonts w:ascii="Arial" w:hAnsi="Arial" w:cs="Arial"/>
          <w:sz w:val="22"/>
          <w:szCs w:val="22"/>
        </w:rPr>
        <w:t xml:space="preserve"> in respondents and responses results </w:t>
      </w:r>
      <w:r w:rsidR="004F7581">
        <w:rPr>
          <w:rFonts w:ascii="Arial" w:hAnsi="Arial" w:cs="Arial"/>
          <w:sz w:val="22"/>
          <w:szCs w:val="22"/>
        </w:rPr>
        <w:t xml:space="preserve">largely </w:t>
      </w:r>
      <w:r w:rsidR="00C33B1F">
        <w:rPr>
          <w:rFonts w:ascii="Arial" w:hAnsi="Arial" w:cs="Arial"/>
          <w:sz w:val="22"/>
          <w:szCs w:val="22"/>
        </w:rPr>
        <w:t>from continued growth in the number of wineries in the United States</w:t>
      </w:r>
      <w:r w:rsidR="004F7581">
        <w:rPr>
          <w:rFonts w:ascii="Arial" w:hAnsi="Arial" w:cs="Arial"/>
          <w:sz w:val="22"/>
          <w:szCs w:val="22"/>
        </w:rPr>
        <w:t xml:space="preserve">.  </w:t>
      </w:r>
      <w:r w:rsidR="00C33B1F">
        <w:rPr>
          <w:rFonts w:ascii="Arial" w:hAnsi="Arial" w:cs="Arial"/>
          <w:sz w:val="22"/>
          <w:szCs w:val="22"/>
        </w:rPr>
        <w:t xml:space="preserve">In addition to increase in burden hours resulting from that growth, TTB also is increasing the per-response burden for </w:t>
      </w:r>
      <w:r w:rsidR="004F7581">
        <w:rPr>
          <w:rFonts w:ascii="Arial" w:hAnsi="Arial" w:cs="Arial"/>
          <w:sz w:val="22"/>
          <w:szCs w:val="22"/>
        </w:rPr>
        <w:t xml:space="preserve">the wine premises application information collection </w:t>
      </w:r>
      <w:r w:rsidR="00C33B1F">
        <w:rPr>
          <w:rFonts w:ascii="Arial" w:hAnsi="Arial" w:cs="Arial"/>
          <w:sz w:val="22"/>
          <w:szCs w:val="22"/>
        </w:rPr>
        <w:t xml:space="preserve">from 0.25 hour to 1 hour to better account </w:t>
      </w:r>
      <w:r w:rsidRPr="0083126A" w:rsidR="0083126A">
        <w:rPr>
          <w:rFonts w:ascii="Arial" w:hAnsi="Arial" w:cs="Arial"/>
          <w:sz w:val="22"/>
          <w:szCs w:val="22"/>
        </w:rPr>
        <w:t xml:space="preserve">for </w:t>
      </w:r>
      <w:r w:rsidR="004F7581">
        <w:rPr>
          <w:rFonts w:ascii="Arial" w:hAnsi="Arial" w:cs="Arial"/>
          <w:sz w:val="22"/>
          <w:szCs w:val="22"/>
        </w:rPr>
        <w:t>the</w:t>
      </w:r>
      <w:r w:rsidRPr="0083126A" w:rsidR="0083126A">
        <w:rPr>
          <w:rFonts w:ascii="Arial" w:hAnsi="Arial" w:cs="Arial"/>
          <w:sz w:val="22"/>
          <w:szCs w:val="22"/>
        </w:rPr>
        <w:t xml:space="preserve"> </w:t>
      </w:r>
      <w:r w:rsidR="00C33B1F">
        <w:rPr>
          <w:rFonts w:ascii="Arial" w:hAnsi="Arial" w:cs="Arial"/>
          <w:sz w:val="22"/>
          <w:szCs w:val="22"/>
        </w:rPr>
        <w:t xml:space="preserve">respondent’s </w:t>
      </w:r>
      <w:r w:rsidRPr="0083126A" w:rsidR="0083126A">
        <w:rPr>
          <w:rFonts w:ascii="Arial" w:hAnsi="Arial" w:cs="Arial"/>
          <w:sz w:val="22"/>
          <w:szCs w:val="22"/>
        </w:rPr>
        <w:t xml:space="preserve">need to gather and attach supporting documents to </w:t>
      </w:r>
      <w:r w:rsidR="004F7581">
        <w:rPr>
          <w:rFonts w:ascii="Arial" w:hAnsi="Arial" w:cs="Arial"/>
          <w:sz w:val="22"/>
          <w:szCs w:val="22"/>
        </w:rPr>
        <w:t xml:space="preserve">their wine premises </w:t>
      </w:r>
      <w:r w:rsidRPr="0083126A" w:rsidR="0083126A">
        <w:rPr>
          <w:rFonts w:ascii="Arial" w:hAnsi="Arial" w:cs="Arial"/>
          <w:sz w:val="22"/>
          <w:szCs w:val="22"/>
        </w:rPr>
        <w:t>application.</w:t>
      </w:r>
      <w:r w:rsidR="004F7581">
        <w:rPr>
          <w:rFonts w:ascii="Arial" w:hAnsi="Arial" w:cs="Arial"/>
          <w:sz w:val="22"/>
          <w:szCs w:val="22"/>
        </w:rPr>
        <w:t xml:space="preserve"> </w:t>
      </w:r>
    </w:p>
    <w:p w:rsidRPr="00980626" w:rsidR="00980626" w:rsidP="00980626" w:rsidRDefault="00980626" w14:paraId="19D0392F" w14:textId="77777777">
      <w:pPr>
        <w:autoSpaceDE w:val="0"/>
        <w:autoSpaceDN w:val="0"/>
        <w:adjustRightInd w:val="0"/>
        <w:rPr>
          <w:rFonts w:ascii="Arial" w:hAnsi="Arial" w:cs="Arial"/>
          <w:sz w:val="36"/>
          <w:szCs w:val="36"/>
        </w:rPr>
      </w:pPr>
    </w:p>
    <w:p w:rsidRPr="00AF060A" w:rsidR="00AF1157" w:rsidP="000E68C5" w:rsidRDefault="00AF060A" w14:paraId="34EA0652" w14:textId="15A1A7AC">
      <w:pPr>
        <w:suppressAutoHyphens/>
        <w:rPr>
          <w:rFonts w:ascii="Arial" w:hAnsi="Arial" w:cs="Arial"/>
          <w:i/>
          <w:sz w:val="22"/>
          <w:szCs w:val="22"/>
        </w:rPr>
      </w:pPr>
      <w:r w:rsidRPr="00AF060A">
        <w:rPr>
          <w:rFonts w:ascii="Arial" w:hAnsi="Arial" w:cs="Arial"/>
          <w:i/>
          <w:sz w:val="22"/>
          <w:szCs w:val="22"/>
        </w:rPr>
        <w:t xml:space="preserve">16.  </w:t>
      </w:r>
      <w:r w:rsidRPr="00AF060A" w:rsidR="00AF1157">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Pr="007A5D4B" w:rsidR="00AF1157" w:rsidP="009618DF" w:rsidRDefault="00AF1157" w14:paraId="11013EAD" w14:textId="77777777">
      <w:pPr>
        <w:suppressAutoHyphens/>
        <w:ind w:left="480" w:hanging="480"/>
        <w:rPr>
          <w:rFonts w:ascii="Arial" w:hAnsi="Arial" w:cs="Arial"/>
          <w:sz w:val="22"/>
          <w:szCs w:val="22"/>
        </w:rPr>
      </w:pPr>
    </w:p>
    <w:p w:rsidRPr="007A5D4B" w:rsidR="00AF1157" w:rsidP="009618DF" w:rsidRDefault="00276081" w14:paraId="77CE1FE0" w14:textId="68FDAF3D">
      <w:pPr>
        <w:suppressAutoHyphens/>
        <w:ind w:left="360"/>
        <w:rPr>
          <w:rFonts w:ascii="Arial" w:hAnsi="Arial" w:cs="Arial"/>
          <w:sz w:val="22"/>
          <w:szCs w:val="22"/>
        </w:rPr>
      </w:pPr>
      <w:r w:rsidRPr="0069718A">
        <w:rPr>
          <w:rFonts w:ascii="Arial" w:hAnsi="Arial" w:cs="Arial"/>
          <w:sz w:val="22"/>
          <w:szCs w:val="22"/>
        </w:rPr>
        <w:t>TTB will not publish t</w:t>
      </w:r>
      <w:r w:rsidRPr="0069718A" w:rsidR="00AF1157">
        <w:rPr>
          <w:rFonts w:ascii="Arial" w:hAnsi="Arial" w:cs="Arial"/>
          <w:sz w:val="22"/>
          <w:szCs w:val="22"/>
        </w:rPr>
        <w:t xml:space="preserve">he </w:t>
      </w:r>
      <w:r w:rsidRPr="0069718A">
        <w:rPr>
          <w:rFonts w:ascii="Arial" w:hAnsi="Arial" w:cs="Arial"/>
          <w:sz w:val="22"/>
          <w:szCs w:val="22"/>
        </w:rPr>
        <w:t>result</w:t>
      </w:r>
      <w:r w:rsidRPr="0069718A" w:rsidR="00AF1157">
        <w:rPr>
          <w:rFonts w:ascii="Arial" w:hAnsi="Arial" w:cs="Arial"/>
          <w:sz w:val="22"/>
          <w:szCs w:val="22"/>
        </w:rPr>
        <w:t xml:space="preserve">s of this </w:t>
      </w:r>
      <w:r w:rsidR="004F7581">
        <w:rPr>
          <w:rFonts w:ascii="Arial" w:hAnsi="Arial" w:cs="Arial"/>
          <w:sz w:val="22"/>
          <w:szCs w:val="22"/>
        </w:rPr>
        <w:t xml:space="preserve">information </w:t>
      </w:r>
      <w:r w:rsidRPr="0069718A" w:rsidR="00AF1157">
        <w:rPr>
          <w:rFonts w:ascii="Arial" w:hAnsi="Arial" w:cs="Arial"/>
          <w:sz w:val="22"/>
          <w:szCs w:val="22"/>
        </w:rPr>
        <w:t>collection</w:t>
      </w:r>
      <w:r w:rsidR="004F7581">
        <w:rPr>
          <w:rFonts w:ascii="Arial" w:hAnsi="Arial" w:cs="Arial"/>
          <w:sz w:val="22"/>
          <w:szCs w:val="22"/>
        </w:rPr>
        <w:t xml:space="preserve"> request</w:t>
      </w:r>
      <w:r w:rsidRPr="0069718A" w:rsidR="00AF1157">
        <w:rPr>
          <w:rFonts w:ascii="Arial" w:hAnsi="Arial" w:cs="Arial"/>
          <w:sz w:val="22"/>
          <w:szCs w:val="22"/>
        </w:rPr>
        <w:t>.</w:t>
      </w:r>
      <w:r w:rsidR="00AF060A">
        <w:rPr>
          <w:rFonts w:ascii="Arial" w:hAnsi="Arial" w:cs="Arial"/>
          <w:sz w:val="22"/>
          <w:szCs w:val="22"/>
        </w:rPr>
        <w:t xml:space="preserve"> </w:t>
      </w:r>
    </w:p>
    <w:p w:rsidRPr="0090080F" w:rsidR="00AF1157" w:rsidP="00352B11" w:rsidRDefault="00AF1157" w14:paraId="39A9DAF2" w14:textId="77777777">
      <w:pPr>
        <w:rPr>
          <w:rFonts w:ascii="Arial" w:hAnsi="Arial" w:cs="Arial"/>
          <w:sz w:val="36"/>
          <w:szCs w:val="36"/>
        </w:rPr>
      </w:pPr>
    </w:p>
    <w:p w:rsidRPr="00352B11" w:rsidR="00AF1157" w:rsidP="00352B11" w:rsidRDefault="00AF060A" w14:paraId="44415872" w14:textId="77777777">
      <w:pPr>
        <w:rPr>
          <w:rFonts w:ascii="Arial" w:hAnsi="Arial" w:cs="Arial"/>
          <w:i/>
          <w:sz w:val="22"/>
          <w:szCs w:val="22"/>
        </w:rPr>
      </w:pPr>
      <w:r w:rsidRPr="00352B11">
        <w:rPr>
          <w:rFonts w:ascii="Arial" w:hAnsi="Arial" w:cs="Arial"/>
          <w:i/>
          <w:sz w:val="22"/>
          <w:szCs w:val="22"/>
        </w:rPr>
        <w:t xml:space="preserve">17.  </w:t>
      </w:r>
      <w:r w:rsidRPr="00352B11" w:rsidR="00AF1157">
        <w:rPr>
          <w:rFonts w:ascii="Arial" w:hAnsi="Arial" w:cs="Arial"/>
          <w:i/>
          <w:sz w:val="22"/>
          <w:szCs w:val="22"/>
        </w:rPr>
        <w:t>If seeking approval to not display the expiration date for OMB approval of this information collection, what are the reasons that the display would be inappropriate?</w:t>
      </w:r>
      <w:r w:rsidRPr="00352B11" w:rsidR="004D086A">
        <w:rPr>
          <w:rFonts w:ascii="Arial" w:hAnsi="Arial" w:cs="Arial"/>
          <w:i/>
          <w:sz w:val="22"/>
          <w:szCs w:val="22"/>
        </w:rPr>
        <w:t xml:space="preserve"> </w:t>
      </w:r>
    </w:p>
    <w:p w:rsidRPr="00352B11" w:rsidR="00AF1157" w:rsidP="00352B11" w:rsidRDefault="00AF1157" w14:paraId="19EAE1C9" w14:textId="77777777">
      <w:pPr>
        <w:rPr>
          <w:rFonts w:ascii="Arial" w:hAnsi="Arial" w:cs="Arial"/>
          <w:sz w:val="22"/>
          <w:szCs w:val="22"/>
        </w:rPr>
      </w:pPr>
    </w:p>
    <w:p w:rsidR="004F7581" w:rsidRDefault="004F7581" w14:paraId="3BB5265A" w14:textId="6CCE1A50">
      <w:pPr>
        <w:autoSpaceDE w:val="0"/>
        <w:autoSpaceDN w:val="0"/>
        <w:ind w:left="360"/>
        <w:rPr>
          <w:rFonts w:ascii="Arial" w:hAnsi="Arial" w:cs="Arial"/>
          <w:sz w:val="22"/>
          <w:szCs w:val="22"/>
        </w:rPr>
      </w:pPr>
      <w:r w:rsidRPr="004F7581">
        <w:rPr>
          <w:rFonts w:ascii="Arial" w:hAnsi="Arial" w:cs="Arial"/>
          <w:sz w:val="22"/>
          <w:szCs w:val="22"/>
        </w:rPr>
        <w:t>As a cost saving measure for both TTB and the public, TTB is seeking approval not to display the expiration date for OMB approval of this information collection on its related form</w:t>
      </w:r>
      <w:r>
        <w:rPr>
          <w:rFonts w:ascii="Arial" w:hAnsi="Arial" w:cs="Arial"/>
          <w:sz w:val="22"/>
          <w:szCs w:val="22"/>
        </w:rPr>
        <w:t>s</w:t>
      </w:r>
      <w:r w:rsidRPr="004F7581">
        <w:rPr>
          <w:rFonts w:ascii="Arial" w:hAnsi="Arial" w:cs="Arial"/>
          <w:sz w:val="22"/>
          <w:szCs w:val="22"/>
        </w:rPr>
        <w:t>, TTB F 51</w:t>
      </w:r>
      <w:r>
        <w:rPr>
          <w:rFonts w:ascii="Arial" w:hAnsi="Arial" w:cs="Arial"/>
          <w:sz w:val="22"/>
          <w:szCs w:val="22"/>
        </w:rPr>
        <w:t>20.25 and TTB F 5120.36,</w:t>
      </w:r>
      <w:r w:rsidRPr="004F7581">
        <w:rPr>
          <w:rFonts w:ascii="Arial" w:hAnsi="Arial" w:cs="Arial"/>
          <w:sz w:val="22"/>
          <w:szCs w:val="22"/>
        </w:rPr>
        <w:t xml:space="preserve"> or its related PONL screens.  By not displaying that date on the form</w:t>
      </w:r>
      <w:r>
        <w:rPr>
          <w:rFonts w:ascii="Arial" w:hAnsi="Arial" w:cs="Arial"/>
          <w:sz w:val="22"/>
          <w:szCs w:val="22"/>
        </w:rPr>
        <w:t>s</w:t>
      </w:r>
      <w:r w:rsidRPr="004F7581">
        <w:rPr>
          <w:rFonts w:ascii="Arial" w:hAnsi="Arial" w:cs="Arial"/>
          <w:sz w:val="22"/>
          <w:szCs w:val="22"/>
        </w:rPr>
        <w:t xml:space="preserve"> or in PONL, TTB will not have to update those items on its website each time OMB reapproves this information collection.  Similarly, respondents and other businesses will not have to update stocks of the paper form</w:t>
      </w:r>
      <w:r>
        <w:rPr>
          <w:rFonts w:ascii="Arial" w:hAnsi="Arial" w:cs="Arial"/>
          <w:sz w:val="22"/>
          <w:szCs w:val="22"/>
        </w:rPr>
        <w:t>s</w:t>
      </w:r>
      <w:r w:rsidRPr="004F7581">
        <w:rPr>
          <w:rFonts w:ascii="Arial" w:hAnsi="Arial" w:cs="Arial"/>
          <w:sz w:val="22"/>
          <w:szCs w:val="22"/>
        </w:rPr>
        <w:t>, self-produced electronic copies of the form</w:t>
      </w:r>
      <w:r>
        <w:rPr>
          <w:rFonts w:ascii="Arial" w:hAnsi="Arial" w:cs="Arial"/>
          <w:sz w:val="22"/>
          <w:szCs w:val="22"/>
        </w:rPr>
        <w:t>s</w:t>
      </w:r>
      <w:r w:rsidRPr="004F7581">
        <w:rPr>
          <w:rFonts w:ascii="Arial" w:hAnsi="Arial" w:cs="Arial"/>
          <w:sz w:val="22"/>
          <w:szCs w:val="22"/>
        </w:rPr>
        <w:t>, or versions of the form</w:t>
      </w:r>
      <w:r>
        <w:rPr>
          <w:rFonts w:ascii="Arial" w:hAnsi="Arial" w:cs="Arial"/>
          <w:sz w:val="22"/>
          <w:szCs w:val="22"/>
        </w:rPr>
        <w:t>s</w:t>
      </w:r>
      <w:r w:rsidRPr="004F7581">
        <w:rPr>
          <w:rFonts w:ascii="Arial" w:hAnsi="Arial" w:cs="Arial"/>
          <w:sz w:val="22"/>
          <w:szCs w:val="22"/>
        </w:rPr>
        <w:t xml:space="preserve"> made for sale to other </w:t>
      </w:r>
      <w:r>
        <w:rPr>
          <w:rFonts w:ascii="Arial" w:hAnsi="Arial" w:cs="Arial"/>
          <w:sz w:val="22"/>
          <w:szCs w:val="22"/>
        </w:rPr>
        <w:t>entities</w:t>
      </w:r>
      <w:r w:rsidRPr="004F7581">
        <w:rPr>
          <w:rFonts w:ascii="Arial" w:hAnsi="Arial" w:cs="Arial"/>
          <w:sz w:val="22"/>
          <w:szCs w:val="22"/>
        </w:rPr>
        <w:t>.  Additionally, not displaying the information collection’s OMB approval expiration date on the form</w:t>
      </w:r>
      <w:r>
        <w:rPr>
          <w:rFonts w:ascii="Arial" w:hAnsi="Arial" w:cs="Arial"/>
          <w:sz w:val="22"/>
          <w:szCs w:val="22"/>
        </w:rPr>
        <w:t>s</w:t>
      </w:r>
      <w:r w:rsidRPr="004F7581">
        <w:rPr>
          <w:rFonts w:ascii="Arial" w:hAnsi="Arial" w:cs="Arial"/>
          <w:sz w:val="22"/>
          <w:szCs w:val="22"/>
        </w:rPr>
        <w:t xml:space="preserve"> will avoid confusion among members of the public who may have copies of the form</w:t>
      </w:r>
      <w:r>
        <w:rPr>
          <w:rFonts w:ascii="Arial" w:hAnsi="Arial" w:cs="Arial"/>
          <w:sz w:val="22"/>
          <w:szCs w:val="22"/>
        </w:rPr>
        <w:t>s</w:t>
      </w:r>
      <w:r w:rsidRPr="004F7581">
        <w:rPr>
          <w:rFonts w:ascii="Arial" w:hAnsi="Arial" w:cs="Arial"/>
          <w:sz w:val="22"/>
          <w:szCs w:val="22"/>
        </w:rPr>
        <w:t xml:space="preserve"> with different expiration dates in their possession.</w:t>
      </w:r>
      <w:r>
        <w:rPr>
          <w:rFonts w:ascii="Arial" w:hAnsi="Arial" w:cs="Arial"/>
          <w:sz w:val="22"/>
          <w:szCs w:val="22"/>
        </w:rPr>
        <w:t xml:space="preserve"> </w:t>
      </w:r>
    </w:p>
    <w:p w:rsidRPr="00086AF4" w:rsidR="00014CEB" w:rsidP="00EE39DB" w:rsidRDefault="00014CEB" w14:paraId="7869E9E3" w14:textId="77777777">
      <w:pPr>
        <w:autoSpaceDE w:val="0"/>
        <w:autoSpaceDN w:val="0"/>
        <w:rPr>
          <w:rFonts w:ascii="Arial" w:hAnsi="Arial" w:cs="Arial"/>
          <w:sz w:val="36"/>
          <w:szCs w:val="28"/>
        </w:rPr>
      </w:pPr>
    </w:p>
    <w:p w:rsidRPr="00FD18EE" w:rsidR="00AF1157" w:rsidP="004F7581" w:rsidRDefault="00BA1A21" w14:paraId="123EA912" w14:textId="3AF0FAA9">
      <w:pPr>
        <w:suppressAutoHyphens/>
        <w:rPr>
          <w:rFonts w:ascii="Arial" w:hAnsi="Arial" w:cs="Arial"/>
          <w:i/>
          <w:sz w:val="22"/>
          <w:szCs w:val="22"/>
        </w:rPr>
      </w:pPr>
      <w:r w:rsidRPr="00FD18EE">
        <w:rPr>
          <w:rFonts w:ascii="Arial" w:hAnsi="Arial" w:cs="Arial"/>
          <w:i/>
          <w:sz w:val="22"/>
          <w:szCs w:val="22"/>
        </w:rPr>
        <w:t xml:space="preserve">18.  </w:t>
      </w:r>
      <w:r w:rsidRPr="00FD18EE" w:rsidR="00AF1157">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Pr="00FD18EE" w:rsidR="00AF1157" w:rsidP="004F7581" w:rsidRDefault="00AF1157" w14:paraId="08E8D7E8" w14:textId="77777777">
      <w:pPr>
        <w:suppressAutoHyphens/>
        <w:ind w:left="360"/>
        <w:rPr>
          <w:rFonts w:ascii="Arial" w:hAnsi="Arial" w:cs="Arial"/>
          <w:sz w:val="22"/>
          <w:szCs w:val="22"/>
        </w:rPr>
      </w:pPr>
    </w:p>
    <w:p w:rsidR="00851169" w:rsidP="004F7581" w:rsidRDefault="004F7581" w14:paraId="67AF93E1" w14:textId="694A8BF9">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A5320B" w:rsidR="00851169">
        <w:rPr>
          <w:rFonts w:ascii="Arial" w:hAnsi="Arial" w:cs="Arial"/>
          <w:sz w:val="22"/>
          <w:szCs w:val="22"/>
        </w:rPr>
        <w:t xml:space="preserve">See item 5 above. </w:t>
      </w:r>
    </w:p>
    <w:p w:rsidRPr="00A5320B" w:rsidR="009614DC" w:rsidP="004F7581" w:rsidRDefault="004F7581" w14:paraId="44C89A47" w14:textId="5C7AB3DF">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9614DC">
        <w:rPr>
          <w:rFonts w:ascii="Arial" w:hAnsi="Arial" w:cs="Arial"/>
          <w:sz w:val="22"/>
          <w:szCs w:val="22"/>
        </w:rPr>
        <w:t xml:space="preserve">This is not a recordkeeping requirement. </w:t>
      </w:r>
    </w:p>
    <w:p w:rsidRPr="00A5320B" w:rsidR="00851169" w:rsidP="004F7581" w:rsidRDefault="004F7581" w14:paraId="55C90C35" w14:textId="5758A9A4">
      <w:pPr>
        <w:tabs>
          <w:tab w:val="left" w:pos="720"/>
        </w:tabs>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A5320B" w:rsidR="00851169">
        <w:rPr>
          <w:rFonts w:ascii="Arial" w:hAnsi="Arial" w:cs="Arial"/>
          <w:sz w:val="22"/>
          <w:szCs w:val="22"/>
        </w:rPr>
        <w:t xml:space="preserve">No statistics are involved. </w:t>
      </w:r>
    </w:p>
    <w:p w:rsidRPr="00D36A5E" w:rsidR="00F365DC" w:rsidP="004F7581" w:rsidRDefault="00F365DC" w14:paraId="57E4386B" w14:textId="77777777">
      <w:pPr>
        <w:rPr>
          <w:rFonts w:ascii="Arial" w:hAnsi="Arial" w:cs="Arial"/>
          <w:sz w:val="36"/>
          <w:szCs w:val="36"/>
        </w:rPr>
      </w:pPr>
    </w:p>
    <w:p w:rsidRPr="007A5D4B" w:rsidR="00BD3333" w:rsidRDefault="00BD3333" w14:paraId="00373F83" w14:textId="73A74FBF">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RDefault="00BD3333" w14:paraId="628C372A" w14:textId="77777777">
      <w:pPr>
        <w:pStyle w:val="Header"/>
        <w:tabs>
          <w:tab w:val="clear" w:pos="4320"/>
          <w:tab w:val="clear" w:pos="8640"/>
        </w:tabs>
        <w:rPr>
          <w:rFonts w:ascii="Arial" w:hAnsi="Arial" w:cs="Arial"/>
          <w:sz w:val="22"/>
          <w:szCs w:val="22"/>
        </w:rPr>
      </w:pPr>
    </w:p>
    <w:p w:rsidRPr="007A5D4B" w:rsidR="00BD3333" w:rsidRDefault="00BD3333" w14:paraId="382D3767" w14:textId="5864A1A2">
      <w:pPr>
        <w:pStyle w:val="Header"/>
        <w:tabs>
          <w:tab w:val="clear" w:pos="4320"/>
          <w:tab w:val="clear" w:pos="8640"/>
        </w:tabs>
        <w:ind w:left="360"/>
        <w:rPr>
          <w:rFonts w:ascii="Arial" w:hAnsi="Arial" w:cs="Arial"/>
          <w:sz w:val="22"/>
          <w:szCs w:val="22"/>
        </w:rPr>
      </w:pPr>
      <w:r w:rsidRPr="007A5D4B">
        <w:rPr>
          <w:rFonts w:ascii="Arial" w:hAnsi="Arial" w:cs="Arial"/>
          <w:sz w:val="22"/>
          <w:szCs w:val="22"/>
        </w:rPr>
        <w:t xml:space="preserve">This </w:t>
      </w:r>
      <w:r w:rsidR="004F7581">
        <w:rPr>
          <w:rFonts w:ascii="Arial" w:hAnsi="Arial" w:cs="Arial"/>
          <w:sz w:val="22"/>
          <w:szCs w:val="22"/>
        </w:rPr>
        <w:t xml:space="preserve">information </w:t>
      </w:r>
      <w:r w:rsidRPr="007A5D4B">
        <w:rPr>
          <w:rFonts w:ascii="Arial" w:hAnsi="Arial" w:cs="Arial"/>
          <w:sz w:val="22"/>
          <w:szCs w:val="22"/>
        </w:rPr>
        <w:t xml:space="preserve">collection </w:t>
      </w:r>
      <w:r w:rsidR="004F7581">
        <w:rPr>
          <w:rFonts w:ascii="Arial" w:hAnsi="Arial" w:cs="Arial"/>
          <w:sz w:val="22"/>
          <w:szCs w:val="22"/>
        </w:rPr>
        <w:t xml:space="preserve">request </w:t>
      </w:r>
      <w:r w:rsidRPr="007A5D4B">
        <w:rPr>
          <w:rFonts w:ascii="Arial" w:hAnsi="Arial" w:cs="Arial"/>
          <w:sz w:val="22"/>
          <w:szCs w:val="22"/>
        </w:rPr>
        <w:t>does not employ statistical methods.</w:t>
      </w:r>
      <w:r w:rsidR="00BA1A21">
        <w:rPr>
          <w:rFonts w:ascii="Arial" w:hAnsi="Arial" w:cs="Arial"/>
          <w:sz w:val="22"/>
          <w:szCs w:val="22"/>
        </w:rPr>
        <w:t xml:space="preserve"> </w:t>
      </w:r>
    </w:p>
    <w:p w:rsidR="00BA1A21" w:rsidRDefault="00BA1A21" w14:paraId="39B336EC" w14:textId="77777777">
      <w:pPr>
        <w:suppressAutoHyphens/>
        <w:rPr>
          <w:rFonts w:ascii="Arial" w:hAnsi="Arial" w:cs="Arial"/>
          <w:sz w:val="22"/>
          <w:szCs w:val="22"/>
        </w:rPr>
      </w:pPr>
    </w:p>
    <w:sectPr w:rsidR="00BA1A21"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285E3" w14:textId="77777777" w:rsidR="00615E14" w:rsidRDefault="00615E14">
      <w:r>
        <w:separator/>
      </w:r>
    </w:p>
  </w:endnote>
  <w:endnote w:type="continuationSeparator" w:id="0">
    <w:p w14:paraId="1598DB6C" w14:textId="77777777" w:rsidR="00615E14" w:rsidRDefault="0061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309E8" w14:textId="77777777" w:rsidR="00BF2392" w:rsidRDefault="00BF2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949F" w14:textId="29AA6B93" w:rsidR="00615E14" w:rsidRPr="007A5D4B" w:rsidRDefault="00615E14" w:rsidP="003A36D4">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AD056F">
      <w:rPr>
        <w:rFonts w:ascii="Arial" w:hAnsi="Arial" w:cs="Arial"/>
        <w:sz w:val="20"/>
        <w:szCs w:val="20"/>
      </w:rPr>
      <w:t xml:space="preserve">OMB No. </w:t>
    </w:r>
    <w:r w:rsidRPr="003A36D4">
      <w:rPr>
        <w:rFonts w:ascii="Arial" w:hAnsi="Arial" w:cs="Arial"/>
        <w:sz w:val="20"/>
        <w:szCs w:val="20"/>
      </w:rPr>
      <w:t>1513–0009 Supporting Statement (</w:t>
    </w:r>
    <w:r w:rsidR="00AD056F">
      <w:rPr>
        <w:rFonts w:ascii="Arial" w:hAnsi="Arial" w:cs="Arial"/>
        <w:sz w:val="20"/>
        <w:szCs w:val="20"/>
      </w:rPr>
      <w:t>11</w:t>
    </w:r>
    <w:r w:rsidRPr="003A36D4">
      <w:rPr>
        <w:rFonts w:ascii="Arial" w:hAnsi="Arial" w:cs="Arial"/>
        <w:sz w:val="20"/>
        <w:szCs w:val="20"/>
      </w:rPr>
      <w:t>–20</w:t>
    </w:r>
    <w:r w:rsidR="00AD056F">
      <w:rPr>
        <w:rFonts w:ascii="Arial" w:hAnsi="Arial" w:cs="Arial"/>
        <w:sz w:val="20"/>
        <w:szCs w:val="20"/>
      </w:rPr>
      <w:t>20</w:t>
    </w:r>
    <w:r w:rsidRPr="003A36D4">
      <w:rPr>
        <w:rFonts w:ascii="Arial" w:hAnsi="Arial" w:cs="Arial"/>
        <w:sz w:val="20"/>
        <w:szCs w:val="20"/>
      </w:rPr>
      <w:t>)</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FFAA" w14:textId="6776D67B" w:rsidR="00615E14" w:rsidRPr="007A5D4B" w:rsidRDefault="00615E14" w:rsidP="003A36D4">
    <w:pPr>
      <w:pStyle w:val="Footer"/>
      <w:tabs>
        <w:tab w:val="clear" w:pos="4320"/>
        <w:tab w:val="clear" w:pos="8640"/>
        <w:tab w:val="right" w:pos="9270"/>
      </w:tabs>
      <w:rPr>
        <w:rFonts w:ascii="Arial" w:hAnsi="Arial" w:cs="Arial"/>
        <w:sz w:val="20"/>
        <w:szCs w:val="20"/>
      </w:rPr>
    </w:pPr>
    <w:r>
      <w:rPr>
        <w:rFonts w:ascii="Arial" w:hAnsi="Arial" w:cs="Arial"/>
        <w:sz w:val="20"/>
        <w:szCs w:val="20"/>
      </w:rPr>
      <w:tab/>
    </w:r>
    <w:r w:rsidR="00AD056F">
      <w:rPr>
        <w:rFonts w:ascii="Arial" w:hAnsi="Arial" w:cs="Arial"/>
        <w:sz w:val="20"/>
        <w:szCs w:val="20"/>
      </w:rPr>
      <w:t xml:space="preserve">OMB No. </w:t>
    </w:r>
    <w:r>
      <w:rPr>
        <w:rFonts w:ascii="Arial" w:hAnsi="Arial" w:cs="Arial"/>
        <w:sz w:val="20"/>
        <w:szCs w:val="20"/>
      </w:rPr>
      <w:t>1513–0009 Supporting Statement (</w:t>
    </w:r>
    <w:r w:rsidR="00BF3439">
      <w:rPr>
        <w:rFonts w:ascii="Arial" w:hAnsi="Arial" w:cs="Arial"/>
        <w:sz w:val="20"/>
        <w:szCs w:val="20"/>
      </w:rPr>
      <w:t>11</w:t>
    </w:r>
    <w:r>
      <w:rPr>
        <w:rFonts w:ascii="Arial" w:hAnsi="Arial" w:cs="Arial"/>
        <w:sz w:val="20"/>
        <w:szCs w:val="20"/>
      </w:rPr>
      <w:t>–20</w:t>
    </w:r>
    <w:r w:rsidR="00AD056F">
      <w:rPr>
        <w:rFonts w:ascii="Arial" w:hAnsi="Arial" w:cs="Arial"/>
        <w:sz w:val="20"/>
        <w:szCs w:val="20"/>
      </w:rPr>
      <w:t>202</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0CA9E" w14:textId="77777777" w:rsidR="00615E14" w:rsidRDefault="00615E14">
      <w:r>
        <w:separator/>
      </w:r>
    </w:p>
  </w:footnote>
  <w:footnote w:type="continuationSeparator" w:id="0">
    <w:p w14:paraId="76E50DE5" w14:textId="77777777" w:rsidR="00615E14" w:rsidRDefault="00615E14">
      <w:r>
        <w:continuationSeparator/>
      </w:r>
    </w:p>
  </w:footnote>
  <w:footnote w:id="1">
    <w:p w14:paraId="22DA1EBB" w14:textId="72D7C04B" w:rsidR="00F407A8" w:rsidRPr="003A36D4" w:rsidRDefault="00F407A8" w:rsidP="00F407A8">
      <w:pPr>
        <w:pStyle w:val="FootnoteText"/>
        <w:rPr>
          <w:rFonts w:ascii="Arial" w:hAnsi="Arial" w:cs="Arial"/>
          <w:sz w:val="18"/>
          <w:szCs w:val="18"/>
        </w:rPr>
      </w:pPr>
      <w:r w:rsidRPr="00524FA7">
        <w:rPr>
          <w:rStyle w:val="FootnoteReference"/>
          <w:rFonts w:ascii="Arial" w:hAnsi="Arial" w:cs="Arial"/>
          <w:sz w:val="22"/>
          <w:szCs w:val="22"/>
        </w:rPr>
        <w:footnoteRef/>
      </w:r>
      <w:r w:rsidRPr="00524FA7">
        <w:rPr>
          <w:rFonts w:ascii="Arial" w:hAnsi="Arial" w:cs="Arial"/>
          <w:sz w:val="22"/>
          <w:szCs w:val="22"/>
        </w:rPr>
        <w:t xml:space="preserve"> </w:t>
      </w:r>
      <w:r>
        <w:rPr>
          <w:rFonts w:ascii="Arial" w:hAnsi="Arial" w:cs="Arial"/>
          <w:sz w:val="18"/>
          <w:szCs w:val="18"/>
        </w:rPr>
        <w:t>Under the IRC at 26 U.S.C. 5061(d)(4), t</w:t>
      </w:r>
      <w:r w:rsidRPr="003A36D4">
        <w:rPr>
          <w:rFonts w:ascii="Arial" w:hAnsi="Arial" w:cs="Arial"/>
          <w:sz w:val="18"/>
          <w:szCs w:val="18"/>
        </w:rPr>
        <w:t>o use annual filing, a</w:t>
      </w:r>
      <w:r>
        <w:rPr>
          <w:rFonts w:ascii="Arial" w:hAnsi="Arial" w:cs="Arial"/>
          <w:sz w:val="18"/>
          <w:szCs w:val="18"/>
        </w:rPr>
        <w:t>n alcohol excise</w:t>
      </w:r>
      <w:r w:rsidRPr="003A36D4">
        <w:rPr>
          <w:rFonts w:ascii="Arial" w:hAnsi="Arial" w:cs="Arial"/>
          <w:sz w:val="18"/>
          <w:szCs w:val="18"/>
        </w:rPr>
        <w:t xml:space="preserve"> taxpayer must reasonably expect to be liable for not more than $1,000 in excise taxes for the calendar year and must be liable for not more than $1,000 in such taxes in the preceding calendar year</w:t>
      </w:r>
      <w:r>
        <w:rPr>
          <w:rFonts w:ascii="Arial" w:hAnsi="Arial" w:cs="Arial"/>
          <w:sz w:val="18"/>
          <w:szCs w:val="18"/>
        </w:rPr>
        <w:t>; and, t</w:t>
      </w:r>
      <w:r w:rsidRPr="003A36D4">
        <w:rPr>
          <w:rFonts w:ascii="Arial" w:hAnsi="Arial" w:cs="Arial"/>
          <w:sz w:val="18"/>
          <w:szCs w:val="18"/>
        </w:rPr>
        <w:t>o use quarterly filing, a taxpayer must reasonably expect to be liable for not more than $50,000 in excise taxes for the calendar year and must be liable for not more than $50,000 in such taxes in the preceding calendar year.</w:t>
      </w:r>
      <w:r>
        <w:rPr>
          <w:rFonts w:ascii="Arial" w:hAnsi="Arial" w:cs="Arial"/>
          <w:sz w:val="18"/>
          <w:szCs w:val="18"/>
        </w:rPr>
        <w:t xml:space="preserve"> </w:t>
      </w:r>
    </w:p>
  </w:footnote>
  <w:footnote w:id="2">
    <w:p w14:paraId="651D6A7E" w14:textId="77777777" w:rsidR="003E0798" w:rsidRPr="00E942AE" w:rsidRDefault="003E0798" w:rsidP="003E0798">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E942AE">
        <w:rPr>
          <w:rFonts w:ascii="Arial" w:hAnsi="Arial" w:cs="Arial"/>
          <w:sz w:val="18"/>
          <w:szCs w:val="18"/>
        </w:rPr>
        <w:t xml:space="preserve">Private Sector Fully-loaded Labor Rate = </w:t>
      </w:r>
      <w:r>
        <w:rPr>
          <w:rFonts w:ascii="Arial" w:hAnsi="Arial" w:cs="Arial"/>
          <w:sz w:val="18"/>
          <w:szCs w:val="18"/>
        </w:rPr>
        <w:t>Hourly w</w:t>
      </w:r>
      <w:r w:rsidRPr="00E942AE">
        <w:rPr>
          <w:rFonts w:ascii="Arial" w:hAnsi="Arial" w:cs="Arial"/>
          <w:sz w:val="18"/>
          <w:szCs w:val="18"/>
        </w:rPr>
        <w:t xml:space="preserve">age rate </w:t>
      </w:r>
      <w:r>
        <w:rPr>
          <w:rFonts w:ascii="Arial" w:hAnsi="Arial" w:cs="Arial"/>
          <w:sz w:val="18"/>
          <w:szCs w:val="18"/>
        </w:rPr>
        <w:t xml:space="preserve">+ benefit costs, calculated as hourly wage </w:t>
      </w:r>
      <w:r w:rsidRPr="00E942AE">
        <w:rPr>
          <w:rFonts w:ascii="Arial" w:hAnsi="Arial" w:cs="Arial"/>
          <w:sz w:val="18"/>
          <w:szCs w:val="18"/>
        </w:rPr>
        <w:t>x 1.4</w:t>
      </w:r>
      <w:r>
        <w:rPr>
          <w:rFonts w:ascii="Arial" w:hAnsi="Arial" w:cs="Arial"/>
          <w:sz w:val="18"/>
          <w:szCs w:val="18"/>
        </w:rPr>
        <w:t>4</w:t>
      </w:r>
      <w:r w:rsidRPr="00E942AE">
        <w:rPr>
          <w:rFonts w:ascii="Arial" w:hAnsi="Arial" w:cs="Arial"/>
          <w:sz w:val="18"/>
          <w:szCs w:val="18"/>
        </w:rPr>
        <w:t xml:space="preserve"> to account for benefit costs.  Per the most recent U.S. Department of Labor, Bureau of Labor Statistics, data for National Industry-Specific Occupational Employment and Wage Estimates for NAICS 312000—Beverage and Tobacco Product Manufacturing, the average fully-loaded labor rate per hour for Office and Administrative Support Occupations is $2</w:t>
      </w:r>
      <w:r>
        <w:rPr>
          <w:rFonts w:ascii="Arial" w:hAnsi="Arial" w:cs="Arial"/>
          <w:sz w:val="18"/>
          <w:szCs w:val="18"/>
        </w:rPr>
        <w:t>9.65</w:t>
      </w:r>
      <w:r w:rsidRPr="00E942AE">
        <w:rPr>
          <w:rFonts w:ascii="Arial" w:hAnsi="Arial" w:cs="Arial"/>
          <w:sz w:val="18"/>
          <w:szCs w:val="18"/>
        </w:rPr>
        <w:t xml:space="preserve"> ($20.59 in wages plus $</w:t>
      </w:r>
      <w:r>
        <w:rPr>
          <w:rFonts w:ascii="Arial" w:hAnsi="Arial" w:cs="Arial"/>
          <w:sz w:val="18"/>
          <w:szCs w:val="18"/>
        </w:rPr>
        <w:t>9.06</w:t>
      </w:r>
      <w:r w:rsidRPr="00E942AE">
        <w:rPr>
          <w:rFonts w:ascii="Arial" w:hAnsi="Arial" w:cs="Arial"/>
          <w:sz w:val="18"/>
          <w:szCs w:val="18"/>
        </w:rPr>
        <w:t xml:space="preserve"> in benefit costs).  See the Bureau of Labor Statistics website at </w:t>
      </w:r>
      <w:r w:rsidRPr="00E942AE">
        <w:rPr>
          <w:rFonts w:ascii="Arial" w:hAnsi="Arial" w:cs="Arial"/>
          <w:i/>
          <w:sz w:val="18"/>
          <w:szCs w:val="18"/>
        </w:rPr>
        <w:t>https://www.bls.gov/oes/current/naics3_312000.htm</w:t>
      </w:r>
      <w:r w:rsidRPr="00E942AE">
        <w:rPr>
          <w:rFonts w:ascii="Arial" w:hAnsi="Arial" w:cs="Arial"/>
          <w:sz w:val="18"/>
          <w:szCs w:val="18"/>
        </w:rPr>
        <w:t xml:space="preserve">. </w:t>
      </w:r>
    </w:p>
  </w:footnote>
  <w:footnote w:id="3">
    <w:p w14:paraId="348B52BE" w14:textId="77777777" w:rsidR="003E0798" w:rsidRPr="00B75EEB" w:rsidRDefault="003E0798" w:rsidP="003E0798">
      <w:pPr>
        <w:suppressAutoHyphens/>
        <w:rPr>
          <w:rFonts w:ascii="Arial" w:eastAsia="Calibri"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B75EEB">
        <w:rPr>
          <w:rFonts w:ascii="Arial" w:eastAsia="Calibri" w:hAnsi="Arial" w:cs="Arial"/>
          <w:sz w:val="18"/>
          <w:szCs w:val="18"/>
        </w:rPr>
        <w:t xml:space="preserve">Federal Government Fully-loaded Labor Rate = Hourly wage rate x a factor of 1.63 to account for benefit costs.  Per the most recent Office of Personnel Management (OPM) wage data, the fully-loaded labor rates for the Cincinnati, Ohio, area are:  (1) GS–5, step 5, employee = $32.13 ($19.71 in wages plus $12.42 in benefit costs); (2) GS–11, step 5, employee = $58.91 ($36.14 in wages plus $22.77 in benefit costs); and (3) GS–13, step 5 employee = $83.96 ($51.51 in wages plus $32.45 in benefit costs).  See the OPM website at </w:t>
      </w:r>
      <w:r w:rsidRPr="00B75EEB">
        <w:rPr>
          <w:rFonts w:ascii="Arial" w:eastAsia="Calibri" w:hAnsi="Arial" w:cs="Arial"/>
          <w:i/>
          <w:sz w:val="18"/>
          <w:szCs w:val="18"/>
        </w:rPr>
        <w:t>https://www.opm.gov/policy-data-oversight/pay-leave/salaries-wages/salary-tables/pdf/2020/ CIN_h.pdf</w:t>
      </w:r>
      <w:r w:rsidRPr="00B75EEB">
        <w:rPr>
          <w:rFonts w:ascii="Arial" w:eastAsia="Calibri"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92117" w14:textId="77777777" w:rsidR="00BF2392" w:rsidRDefault="00BF2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1824" w14:textId="4ADF20F8" w:rsidR="00615E14" w:rsidRPr="007A5D4B" w:rsidRDefault="00615E14"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F2392">
      <w:rPr>
        <w:rStyle w:val="PageNumber"/>
        <w:rFonts w:ascii="Arial" w:hAnsi="Arial" w:cs="Arial"/>
        <w:noProof/>
        <w:sz w:val="22"/>
        <w:szCs w:val="22"/>
      </w:rPr>
      <w:t>8</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A0C5" w14:textId="77777777" w:rsidR="00615E14" w:rsidRPr="007A5D4B" w:rsidRDefault="00615E14"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D77383"/>
    <w:multiLevelType w:val="hybridMultilevel"/>
    <w:tmpl w:val="70F4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7B22D8"/>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B3493"/>
    <w:multiLevelType w:val="hybridMultilevel"/>
    <w:tmpl w:val="54F49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2"/>
  </w:num>
  <w:num w:numId="3">
    <w:abstractNumId w:val="1"/>
  </w:num>
  <w:num w:numId="4">
    <w:abstractNumId w:val="8"/>
  </w:num>
  <w:num w:numId="5">
    <w:abstractNumId w:val="3"/>
  </w:num>
  <w:num w:numId="6">
    <w:abstractNumId w:val="10"/>
  </w:num>
  <w:num w:numId="7">
    <w:abstractNumId w:val="4"/>
  </w:num>
  <w:num w:numId="8">
    <w:abstractNumId w:val="0"/>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1CB4"/>
    <w:rsid w:val="00012E43"/>
    <w:rsid w:val="00014CEB"/>
    <w:rsid w:val="000252ED"/>
    <w:rsid w:val="0003032C"/>
    <w:rsid w:val="00030CEB"/>
    <w:rsid w:val="000329F4"/>
    <w:rsid w:val="00034014"/>
    <w:rsid w:val="0003455B"/>
    <w:rsid w:val="00044431"/>
    <w:rsid w:val="0004708F"/>
    <w:rsid w:val="000473AC"/>
    <w:rsid w:val="0004764C"/>
    <w:rsid w:val="00063A23"/>
    <w:rsid w:val="00063BBD"/>
    <w:rsid w:val="0007089D"/>
    <w:rsid w:val="00074898"/>
    <w:rsid w:val="00075CD7"/>
    <w:rsid w:val="00086648"/>
    <w:rsid w:val="00086AF4"/>
    <w:rsid w:val="0008735A"/>
    <w:rsid w:val="000901B7"/>
    <w:rsid w:val="00090251"/>
    <w:rsid w:val="00092349"/>
    <w:rsid w:val="00095F53"/>
    <w:rsid w:val="000A1EA6"/>
    <w:rsid w:val="000A2E33"/>
    <w:rsid w:val="000A326A"/>
    <w:rsid w:val="000A35CC"/>
    <w:rsid w:val="000A4E1A"/>
    <w:rsid w:val="000B3E08"/>
    <w:rsid w:val="000D42A2"/>
    <w:rsid w:val="000D6313"/>
    <w:rsid w:val="000E68C5"/>
    <w:rsid w:val="000F6D14"/>
    <w:rsid w:val="00101DE7"/>
    <w:rsid w:val="00113B41"/>
    <w:rsid w:val="00133CA2"/>
    <w:rsid w:val="00144E69"/>
    <w:rsid w:val="00145DCF"/>
    <w:rsid w:val="001535E2"/>
    <w:rsid w:val="001607C5"/>
    <w:rsid w:val="001608E4"/>
    <w:rsid w:val="001612FA"/>
    <w:rsid w:val="0017690C"/>
    <w:rsid w:val="001B64E5"/>
    <w:rsid w:val="001D5D3A"/>
    <w:rsid w:val="001E5DB7"/>
    <w:rsid w:val="001E77FE"/>
    <w:rsid w:val="001E7BDE"/>
    <w:rsid w:val="001F2913"/>
    <w:rsid w:val="001F4D01"/>
    <w:rsid w:val="00201BF8"/>
    <w:rsid w:val="00202BB6"/>
    <w:rsid w:val="0022156B"/>
    <w:rsid w:val="002317D6"/>
    <w:rsid w:val="002325E2"/>
    <w:rsid w:val="00242D7D"/>
    <w:rsid w:val="00250066"/>
    <w:rsid w:val="00251A85"/>
    <w:rsid w:val="00273CEE"/>
    <w:rsid w:val="00276081"/>
    <w:rsid w:val="002831F7"/>
    <w:rsid w:val="00285160"/>
    <w:rsid w:val="002A0C20"/>
    <w:rsid w:val="002A2407"/>
    <w:rsid w:val="002B3488"/>
    <w:rsid w:val="002B47FB"/>
    <w:rsid w:val="002C787E"/>
    <w:rsid w:val="002D1324"/>
    <w:rsid w:val="002D444B"/>
    <w:rsid w:val="002E029C"/>
    <w:rsid w:val="002E41C4"/>
    <w:rsid w:val="002E6145"/>
    <w:rsid w:val="002F1625"/>
    <w:rsid w:val="00300F55"/>
    <w:rsid w:val="00316882"/>
    <w:rsid w:val="00323320"/>
    <w:rsid w:val="003301DA"/>
    <w:rsid w:val="0033260C"/>
    <w:rsid w:val="00332CD8"/>
    <w:rsid w:val="003379A6"/>
    <w:rsid w:val="0034757C"/>
    <w:rsid w:val="00352B11"/>
    <w:rsid w:val="00372B3B"/>
    <w:rsid w:val="00375D16"/>
    <w:rsid w:val="00375E71"/>
    <w:rsid w:val="0038070B"/>
    <w:rsid w:val="00381FFC"/>
    <w:rsid w:val="0038747C"/>
    <w:rsid w:val="003A36D4"/>
    <w:rsid w:val="003A4DFA"/>
    <w:rsid w:val="003B5FB5"/>
    <w:rsid w:val="003C1E53"/>
    <w:rsid w:val="003C1FD2"/>
    <w:rsid w:val="003C332B"/>
    <w:rsid w:val="003C425B"/>
    <w:rsid w:val="003D13C8"/>
    <w:rsid w:val="003D6258"/>
    <w:rsid w:val="003E0798"/>
    <w:rsid w:val="003F6513"/>
    <w:rsid w:val="0040027F"/>
    <w:rsid w:val="00401753"/>
    <w:rsid w:val="00403F1B"/>
    <w:rsid w:val="004113AC"/>
    <w:rsid w:val="00417E0B"/>
    <w:rsid w:val="00430C68"/>
    <w:rsid w:val="00433830"/>
    <w:rsid w:val="00433873"/>
    <w:rsid w:val="004414AB"/>
    <w:rsid w:val="0044522E"/>
    <w:rsid w:val="00447B6B"/>
    <w:rsid w:val="004769A0"/>
    <w:rsid w:val="00476C1C"/>
    <w:rsid w:val="004806AE"/>
    <w:rsid w:val="00482C9C"/>
    <w:rsid w:val="004A30C7"/>
    <w:rsid w:val="004A3DE5"/>
    <w:rsid w:val="004A6FDE"/>
    <w:rsid w:val="004A74C2"/>
    <w:rsid w:val="004C15CA"/>
    <w:rsid w:val="004C3724"/>
    <w:rsid w:val="004D086A"/>
    <w:rsid w:val="004D1808"/>
    <w:rsid w:val="004D26FD"/>
    <w:rsid w:val="004D3468"/>
    <w:rsid w:val="004D4299"/>
    <w:rsid w:val="004E1E45"/>
    <w:rsid w:val="004E2C89"/>
    <w:rsid w:val="004F62C7"/>
    <w:rsid w:val="004F7581"/>
    <w:rsid w:val="005007A4"/>
    <w:rsid w:val="00502A66"/>
    <w:rsid w:val="0050368E"/>
    <w:rsid w:val="00505AA5"/>
    <w:rsid w:val="00522735"/>
    <w:rsid w:val="00524FA7"/>
    <w:rsid w:val="00527308"/>
    <w:rsid w:val="005278E4"/>
    <w:rsid w:val="005301A6"/>
    <w:rsid w:val="00536D29"/>
    <w:rsid w:val="00537771"/>
    <w:rsid w:val="005450AE"/>
    <w:rsid w:val="00551411"/>
    <w:rsid w:val="00594CE1"/>
    <w:rsid w:val="005A6AF2"/>
    <w:rsid w:val="005C1C34"/>
    <w:rsid w:val="005C282B"/>
    <w:rsid w:val="005C2B01"/>
    <w:rsid w:val="005D7790"/>
    <w:rsid w:val="005E09BB"/>
    <w:rsid w:val="005E37DA"/>
    <w:rsid w:val="005E4F99"/>
    <w:rsid w:val="005E4F9B"/>
    <w:rsid w:val="005F3392"/>
    <w:rsid w:val="005F362A"/>
    <w:rsid w:val="00615E14"/>
    <w:rsid w:val="00615E3B"/>
    <w:rsid w:val="00616614"/>
    <w:rsid w:val="006244FF"/>
    <w:rsid w:val="00627901"/>
    <w:rsid w:val="00631780"/>
    <w:rsid w:val="00631967"/>
    <w:rsid w:val="00633357"/>
    <w:rsid w:val="0066099A"/>
    <w:rsid w:val="00662D47"/>
    <w:rsid w:val="00663972"/>
    <w:rsid w:val="00676DAC"/>
    <w:rsid w:val="00682444"/>
    <w:rsid w:val="00690327"/>
    <w:rsid w:val="0069718A"/>
    <w:rsid w:val="006A35C6"/>
    <w:rsid w:val="006A4C86"/>
    <w:rsid w:val="006B7E47"/>
    <w:rsid w:val="006D4D33"/>
    <w:rsid w:val="006E6EA5"/>
    <w:rsid w:val="006F05DA"/>
    <w:rsid w:val="006F0ACC"/>
    <w:rsid w:val="006F2142"/>
    <w:rsid w:val="006F7752"/>
    <w:rsid w:val="00701FC5"/>
    <w:rsid w:val="00715EBB"/>
    <w:rsid w:val="00717FD1"/>
    <w:rsid w:val="00721C76"/>
    <w:rsid w:val="00722685"/>
    <w:rsid w:val="007243D3"/>
    <w:rsid w:val="00734B25"/>
    <w:rsid w:val="00736DD6"/>
    <w:rsid w:val="00762455"/>
    <w:rsid w:val="00763180"/>
    <w:rsid w:val="00774123"/>
    <w:rsid w:val="00777625"/>
    <w:rsid w:val="007861FE"/>
    <w:rsid w:val="00795583"/>
    <w:rsid w:val="007A5D4B"/>
    <w:rsid w:val="007A7208"/>
    <w:rsid w:val="007B10FA"/>
    <w:rsid w:val="007B1619"/>
    <w:rsid w:val="007B1F76"/>
    <w:rsid w:val="007B4E08"/>
    <w:rsid w:val="007B59B5"/>
    <w:rsid w:val="007C039F"/>
    <w:rsid w:val="007C68E7"/>
    <w:rsid w:val="007D049C"/>
    <w:rsid w:val="007D5727"/>
    <w:rsid w:val="007E57D5"/>
    <w:rsid w:val="007F40E3"/>
    <w:rsid w:val="007F4A09"/>
    <w:rsid w:val="007F7EC4"/>
    <w:rsid w:val="008016E3"/>
    <w:rsid w:val="00804B0C"/>
    <w:rsid w:val="00807CA7"/>
    <w:rsid w:val="00811A04"/>
    <w:rsid w:val="00815308"/>
    <w:rsid w:val="00827956"/>
    <w:rsid w:val="0083126A"/>
    <w:rsid w:val="00835612"/>
    <w:rsid w:val="008426E0"/>
    <w:rsid w:val="00843576"/>
    <w:rsid w:val="0084640C"/>
    <w:rsid w:val="00851169"/>
    <w:rsid w:val="00853E85"/>
    <w:rsid w:val="00854C6D"/>
    <w:rsid w:val="0085548F"/>
    <w:rsid w:val="00855FFF"/>
    <w:rsid w:val="008603B9"/>
    <w:rsid w:val="0086234E"/>
    <w:rsid w:val="00874C51"/>
    <w:rsid w:val="00887E57"/>
    <w:rsid w:val="008A7B84"/>
    <w:rsid w:val="008B146B"/>
    <w:rsid w:val="008B4220"/>
    <w:rsid w:val="008C399F"/>
    <w:rsid w:val="008D3C48"/>
    <w:rsid w:val="0090080F"/>
    <w:rsid w:val="009008C4"/>
    <w:rsid w:val="009078EC"/>
    <w:rsid w:val="00931450"/>
    <w:rsid w:val="009468D9"/>
    <w:rsid w:val="009614DC"/>
    <w:rsid w:val="009618DF"/>
    <w:rsid w:val="0096457D"/>
    <w:rsid w:val="00965E7F"/>
    <w:rsid w:val="009662D2"/>
    <w:rsid w:val="00980626"/>
    <w:rsid w:val="00987432"/>
    <w:rsid w:val="00990656"/>
    <w:rsid w:val="009921F9"/>
    <w:rsid w:val="009A1BF2"/>
    <w:rsid w:val="009A1CD5"/>
    <w:rsid w:val="009A6532"/>
    <w:rsid w:val="009A70B0"/>
    <w:rsid w:val="009C7A6B"/>
    <w:rsid w:val="009D4A0A"/>
    <w:rsid w:val="009D603C"/>
    <w:rsid w:val="009E08A9"/>
    <w:rsid w:val="009E211C"/>
    <w:rsid w:val="009E4E4C"/>
    <w:rsid w:val="009F569C"/>
    <w:rsid w:val="009F59A5"/>
    <w:rsid w:val="00A16215"/>
    <w:rsid w:val="00A169F8"/>
    <w:rsid w:val="00A17E04"/>
    <w:rsid w:val="00A201BF"/>
    <w:rsid w:val="00A32FAE"/>
    <w:rsid w:val="00A43CFB"/>
    <w:rsid w:val="00A5167D"/>
    <w:rsid w:val="00A5320B"/>
    <w:rsid w:val="00A702EB"/>
    <w:rsid w:val="00A77848"/>
    <w:rsid w:val="00A94F2E"/>
    <w:rsid w:val="00AA1508"/>
    <w:rsid w:val="00AA3F8F"/>
    <w:rsid w:val="00AA6881"/>
    <w:rsid w:val="00AC281C"/>
    <w:rsid w:val="00AC5D26"/>
    <w:rsid w:val="00AC686F"/>
    <w:rsid w:val="00AD056F"/>
    <w:rsid w:val="00AE58CE"/>
    <w:rsid w:val="00AF060A"/>
    <w:rsid w:val="00AF1157"/>
    <w:rsid w:val="00AF180E"/>
    <w:rsid w:val="00B02368"/>
    <w:rsid w:val="00B06EE5"/>
    <w:rsid w:val="00B1047F"/>
    <w:rsid w:val="00B23FF6"/>
    <w:rsid w:val="00B30CD3"/>
    <w:rsid w:val="00B31E02"/>
    <w:rsid w:val="00B36390"/>
    <w:rsid w:val="00B502FE"/>
    <w:rsid w:val="00B508E9"/>
    <w:rsid w:val="00B6048B"/>
    <w:rsid w:val="00B60AAB"/>
    <w:rsid w:val="00B72AC4"/>
    <w:rsid w:val="00B83FB6"/>
    <w:rsid w:val="00B8672A"/>
    <w:rsid w:val="00B903C3"/>
    <w:rsid w:val="00B95061"/>
    <w:rsid w:val="00BA1A21"/>
    <w:rsid w:val="00BA3D4B"/>
    <w:rsid w:val="00BB3F2B"/>
    <w:rsid w:val="00BB67E5"/>
    <w:rsid w:val="00BC1D1F"/>
    <w:rsid w:val="00BD3333"/>
    <w:rsid w:val="00BE081B"/>
    <w:rsid w:val="00BE3C19"/>
    <w:rsid w:val="00BF2392"/>
    <w:rsid w:val="00BF3439"/>
    <w:rsid w:val="00C0325E"/>
    <w:rsid w:val="00C0410A"/>
    <w:rsid w:val="00C05949"/>
    <w:rsid w:val="00C11EDB"/>
    <w:rsid w:val="00C1362D"/>
    <w:rsid w:val="00C21147"/>
    <w:rsid w:val="00C271EA"/>
    <w:rsid w:val="00C33B1F"/>
    <w:rsid w:val="00C344CB"/>
    <w:rsid w:val="00C543FF"/>
    <w:rsid w:val="00C64D2C"/>
    <w:rsid w:val="00C71354"/>
    <w:rsid w:val="00C71838"/>
    <w:rsid w:val="00C7311F"/>
    <w:rsid w:val="00C75000"/>
    <w:rsid w:val="00C93FBB"/>
    <w:rsid w:val="00CA07BF"/>
    <w:rsid w:val="00CA7E3C"/>
    <w:rsid w:val="00CB1E40"/>
    <w:rsid w:val="00CB4A84"/>
    <w:rsid w:val="00CB6F58"/>
    <w:rsid w:val="00CC1875"/>
    <w:rsid w:val="00CC2DE7"/>
    <w:rsid w:val="00CD21EC"/>
    <w:rsid w:val="00CE12C0"/>
    <w:rsid w:val="00CE7C8D"/>
    <w:rsid w:val="00CF1C87"/>
    <w:rsid w:val="00D004D6"/>
    <w:rsid w:val="00D01AA2"/>
    <w:rsid w:val="00D03A61"/>
    <w:rsid w:val="00D0535A"/>
    <w:rsid w:val="00D059BB"/>
    <w:rsid w:val="00D25863"/>
    <w:rsid w:val="00D36A5E"/>
    <w:rsid w:val="00D37C6D"/>
    <w:rsid w:val="00D40D8C"/>
    <w:rsid w:val="00D414AB"/>
    <w:rsid w:val="00D460BA"/>
    <w:rsid w:val="00D4693F"/>
    <w:rsid w:val="00D502E6"/>
    <w:rsid w:val="00D50640"/>
    <w:rsid w:val="00D56B01"/>
    <w:rsid w:val="00D56C08"/>
    <w:rsid w:val="00D60438"/>
    <w:rsid w:val="00D6325C"/>
    <w:rsid w:val="00D634BB"/>
    <w:rsid w:val="00D63BF9"/>
    <w:rsid w:val="00D656EA"/>
    <w:rsid w:val="00D73D2D"/>
    <w:rsid w:val="00D742EE"/>
    <w:rsid w:val="00D76DF0"/>
    <w:rsid w:val="00D85E10"/>
    <w:rsid w:val="00D87ECB"/>
    <w:rsid w:val="00D93053"/>
    <w:rsid w:val="00DA29D8"/>
    <w:rsid w:val="00DA703D"/>
    <w:rsid w:val="00DB04D8"/>
    <w:rsid w:val="00DC3B9C"/>
    <w:rsid w:val="00DE1821"/>
    <w:rsid w:val="00DE292E"/>
    <w:rsid w:val="00DE5375"/>
    <w:rsid w:val="00DE66FC"/>
    <w:rsid w:val="00DF264C"/>
    <w:rsid w:val="00DF37BB"/>
    <w:rsid w:val="00DF5B2E"/>
    <w:rsid w:val="00DF5B9B"/>
    <w:rsid w:val="00DF5F98"/>
    <w:rsid w:val="00E05B22"/>
    <w:rsid w:val="00E115FD"/>
    <w:rsid w:val="00E26806"/>
    <w:rsid w:val="00E323CD"/>
    <w:rsid w:val="00E414F9"/>
    <w:rsid w:val="00E41ED9"/>
    <w:rsid w:val="00E4448C"/>
    <w:rsid w:val="00E45CBA"/>
    <w:rsid w:val="00E51AD7"/>
    <w:rsid w:val="00E5663C"/>
    <w:rsid w:val="00E56E11"/>
    <w:rsid w:val="00E660BE"/>
    <w:rsid w:val="00E86B1B"/>
    <w:rsid w:val="00E9337B"/>
    <w:rsid w:val="00EA13EF"/>
    <w:rsid w:val="00EA1B95"/>
    <w:rsid w:val="00EB5C01"/>
    <w:rsid w:val="00EC2F7C"/>
    <w:rsid w:val="00EC3DAE"/>
    <w:rsid w:val="00EC4FC3"/>
    <w:rsid w:val="00ED4A03"/>
    <w:rsid w:val="00ED7233"/>
    <w:rsid w:val="00EE0B1C"/>
    <w:rsid w:val="00EE39DB"/>
    <w:rsid w:val="00EE4237"/>
    <w:rsid w:val="00EE5935"/>
    <w:rsid w:val="00EF1E27"/>
    <w:rsid w:val="00F03208"/>
    <w:rsid w:val="00F058FA"/>
    <w:rsid w:val="00F10C50"/>
    <w:rsid w:val="00F16812"/>
    <w:rsid w:val="00F365DC"/>
    <w:rsid w:val="00F407A8"/>
    <w:rsid w:val="00F41175"/>
    <w:rsid w:val="00F442A2"/>
    <w:rsid w:val="00F618E0"/>
    <w:rsid w:val="00F6274F"/>
    <w:rsid w:val="00F74FDB"/>
    <w:rsid w:val="00F82419"/>
    <w:rsid w:val="00F85483"/>
    <w:rsid w:val="00F8718B"/>
    <w:rsid w:val="00F95A6D"/>
    <w:rsid w:val="00F9797F"/>
    <w:rsid w:val="00FA228E"/>
    <w:rsid w:val="00FA2A9E"/>
    <w:rsid w:val="00FA6FFB"/>
    <w:rsid w:val="00FC0007"/>
    <w:rsid w:val="00FD18EE"/>
    <w:rsid w:val="00FE29D6"/>
    <w:rsid w:val="00FF0C74"/>
    <w:rsid w:val="00FF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BodyText">
    <w:name w:val="Body Text"/>
    <w:basedOn w:val="Normal"/>
    <w:link w:val="BodyTextChar"/>
    <w:rsid w:val="00DF5B2E"/>
    <w:pPr>
      <w:spacing w:after="120"/>
    </w:pPr>
  </w:style>
  <w:style w:type="character" w:customStyle="1" w:styleId="BodyTextChar">
    <w:name w:val="Body Text Char"/>
    <w:basedOn w:val="DefaultParagraphFont"/>
    <w:link w:val="BodyText"/>
    <w:rsid w:val="00DF5B2E"/>
    <w:rPr>
      <w:sz w:val="24"/>
      <w:szCs w:val="24"/>
    </w:rPr>
  </w:style>
  <w:style w:type="paragraph" w:styleId="FootnoteText">
    <w:name w:val="footnote text"/>
    <w:basedOn w:val="Normal"/>
    <w:link w:val="FootnoteTextChar"/>
    <w:rsid w:val="003A36D4"/>
    <w:rPr>
      <w:sz w:val="20"/>
      <w:szCs w:val="20"/>
    </w:rPr>
  </w:style>
  <w:style w:type="character" w:customStyle="1" w:styleId="FootnoteTextChar">
    <w:name w:val="Footnote Text Char"/>
    <w:basedOn w:val="DefaultParagraphFont"/>
    <w:link w:val="FootnoteText"/>
    <w:rsid w:val="003A36D4"/>
  </w:style>
  <w:style w:type="character" w:styleId="FootnoteReference">
    <w:name w:val="footnote reference"/>
    <w:basedOn w:val="DefaultParagraphFont"/>
    <w:uiPriority w:val="99"/>
    <w:rsid w:val="003A36D4"/>
    <w:rPr>
      <w:vertAlign w:val="superscript"/>
    </w:rPr>
  </w:style>
  <w:style w:type="table" w:customStyle="1" w:styleId="TableGrid11">
    <w:name w:val="Table Grid11"/>
    <w:basedOn w:val="TableNormal"/>
    <w:next w:val="TableGrid"/>
    <w:uiPriority w:val="39"/>
    <w:rsid w:val="003E07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E07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D8891-1707-4D16-B2AD-7D598876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2713</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18051</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2020-11-24T17:14:00Z</dcterms:created>
  <dcterms:modified xsi:type="dcterms:W3CDTF">2020-11-25T02:51:00Z</dcterms:modified>
</cp:coreProperties>
</file>