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248A7" w:rsidR="00C2153D" w:rsidP="00234A8E" w:rsidRDefault="00A01190" w14:paraId="411C0931" w14:textId="63A03F67">
      <w:pPr>
        <w:pStyle w:val="BodyText3"/>
        <w:tabs>
          <w:tab w:val="right" w:pos="10260"/>
        </w:tabs>
        <w:spacing w:line="276" w:lineRule="auto"/>
        <w:rPr>
          <w:rFonts w:ascii="Times New Roman" w:hAnsi="Times New Roman"/>
          <w:b/>
          <w:bCs/>
          <w:sz w:val="24"/>
          <w:szCs w:val="24"/>
        </w:rPr>
      </w:pPr>
      <w:r w:rsidRPr="003248A7">
        <w:rPr>
          <w:rFonts w:ascii="Times New Roman" w:hAnsi="Times New Roman"/>
          <w:b/>
          <w:bCs/>
          <w:sz w:val="24"/>
          <w:szCs w:val="24"/>
        </w:rPr>
        <w:t>Memorandum</w:t>
      </w:r>
      <w:r w:rsidRPr="003248A7">
        <w:rPr>
          <w:rFonts w:ascii="Times New Roman" w:hAnsi="Times New Roman"/>
          <w:b/>
          <w:bCs/>
          <w:sz w:val="24"/>
          <w:szCs w:val="24"/>
        </w:rPr>
        <w:tab/>
        <w:t>United States Department of Education</w:t>
      </w:r>
    </w:p>
    <w:p w:rsidRPr="003248A7" w:rsidR="00C2153D" w:rsidP="00234A8E" w:rsidRDefault="00A01190" w14:paraId="6B9969D3" w14:textId="77777777">
      <w:pPr>
        <w:pStyle w:val="BodyText3"/>
        <w:tabs>
          <w:tab w:val="right" w:pos="10260"/>
        </w:tabs>
        <w:spacing w:line="276" w:lineRule="auto"/>
        <w:ind w:left="3600" w:firstLine="720"/>
        <w:rPr>
          <w:rFonts w:ascii="Times New Roman" w:hAnsi="Times New Roman"/>
          <w:b/>
          <w:bCs/>
          <w:sz w:val="24"/>
          <w:szCs w:val="24"/>
        </w:rPr>
      </w:pPr>
      <w:r w:rsidRPr="003248A7">
        <w:rPr>
          <w:rFonts w:ascii="Times New Roman" w:hAnsi="Times New Roman"/>
          <w:b/>
          <w:bCs/>
          <w:sz w:val="24"/>
          <w:szCs w:val="24"/>
        </w:rPr>
        <w:tab/>
        <w:t>Institute of Education Sciences</w:t>
      </w:r>
    </w:p>
    <w:p w:rsidRPr="00DC5C82" w:rsidR="00C2153D" w:rsidP="00DC5C82" w:rsidRDefault="00A01190" w14:paraId="777DB95D" w14:textId="405183A5">
      <w:pPr>
        <w:pBdr>
          <w:bottom w:val="single" w:color="auto" w:sz="24" w:space="1"/>
        </w:pBdr>
        <w:rPr>
          <w:b/>
          <w:bCs/>
        </w:rPr>
      </w:pPr>
      <w:r w:rsidRPr="00DC5C82">
        <w:rPr>
          <w:b/>
          <w:bCs/>
        </w:rPr>
        <w:tab/>
      </w:r>
      <w:r w:rsidRPr="00DC5C82" w:rsidR="00DC5C82">
        <w:rPr>
          <w:b/>
          <w:bCs/>
        </w:rPr>
        <w:tab/>
      </w:r>
      <w:r w:rsidRPr="00DC5C82" w:rsidR="00DC5C82">
        <w:rPr>
          <w:b/>
          <w:bCs/>
        </w:rPr>
        <w:tab/>
      </w:r>
      <w:r w:rsidRPr="00DC5C82" w:rsidR="00DC5C82">
        <w:rPr>
          <w:b/>
          <w:bCs/>
        </w:rPr>
        <w:tab/>
      </w:r>
      <w:r w:rsidRPr="00DC5C82" w:rsidR="00DC5C82">
        <w:rPr>
          <w:b/>
          <w:bCs/>
        </w:rPr>
        <w:tab/>
      </w:r>
      <w:r w:rsidRPr="00DC5C82" w:rsidR="00DC5C82">
        <w:rPr>
          <w:b/>
          <w:bCs/>
        </w:rPr>
        <w:tab/>
      </w:r>
      <w:r w:rsidRPr="00DC5C82" w:rsidR="00DC5C82">
        <w:rPr>
          <w:b/>
          <w:bCs/>
        </w:rPr>
        <w:tab/>
      </w:r>
      <w:r w:rsidRPr="00DC5C82" w:rsidR="00DC5C82">
        <w:rPr>
          <w:b/>
          <w:bCs/>
        </w:rPr>
        <w:tab/>
      </w:r>
      <w:r w:rsidR="00DC5C82">
        <w:rPr>
          <w:b/>
          <w:bCs/>
        </w:rPr>
        <w:t xml:space="preserve">       </w:t>
      </w:r>
      <w:r w:rsidRPr="00DC5C82">
        <w:rPr>
          <w:b/>
          <w:bCs/>
        </w:rPr>
        <w:t>National Center for Education Statistics</w:t>
      </w:r>
    </w:p>
    <w:p w:rsidRPr="003248A7" w:rsidR="00C2153D" w:rsidP="00234A8E" w:rsidRDefault="00C2153D" w14:paraId="2D3D0C6A" w14:textId="77777777">
      <w:pPr>
        <w:spacing w:line="276" w:lineRule="auto"/>
      </w:pPr>
    </w:p>
    <w:p w:rsidRPr="003248A7" w:rsidR="00D90962" w:rsidP="00234A8E" w:rsidRDefault="00C2153D" w14:paraId="1A11FA14" w14:textId="0E3B753C">
      <w:pPr>
        <w:spacing w:line="276" w:lineRule="auto"/>
      </w:pPr>
      <w:r w:rsidRPr="003248A7">
        <w:t>DATE:</w:t>
      </w:r>
      <w:r w:rsidRPr="003248A7">
        <w:tab/>
      </w:r>
      <w:r w:rsidRPr="003248A7" w:rsidR="00A14445">
        <w:tab/>
      </w:r>
      <w:r w:rsidR="001153AB">
        <w:t>October 1</w:t>
      </w:r>
      <w:r w:rsidR="006955CE">
        <w:t>5</w:t>
      </w:r>
      <w:r w:rsidRPr="003248A7" w:rsidR="00D86B30">
        <w:t>, 20</w:t>
      </w:r>
      <w:r w:rsidRPr="003248A7" w:rsidR="00D52F43">
        <w:t>20</w:t>
      </w:r>
    </w:p>
    <w:p w:rsidRPr="003248A7" w:rsidR="00C2153D" w:rsidP="00234A8E" w:rsidRDefault="00C2153D" w14:paraId="3EB39440" w14:textId="77777777"/>
    <w:p w:rsidRPr="003248A7" w:rsidR="00D018C6" w:rsidP="00234A8E" w:rsidRDefault="00026D24" w14:paraId="0A4B43EE" w14:textId="77777777">
      <w:pPr>
        <w:spacing w:line="276" w:lineRule="auto"/>
      </w:pPr>
      <w:r w:rsidRPr="003248A7">
        <w:t>TO:</w:t>
      </w:r>
      <w:r w:rsidRPr="003248A7">
        <w:tab/>
      </w:r>
      <w:r w:rsidRPr="003248A7">
        <w:tab/>
      </w:r>
      <w:r w:rsidRPr="003248A7" w:rsidR="00D018C6">
        <w:t>Robert Sivinski, OMB</w:t>
      </w:r>
    </w:p>
    <w:p w:rsidRPr="003248A7" w:rsidR="009B4A44" w:rsidP="00234A8E" w:rsidRDefault="009B4A44" w14:paraId="0479AB6D" w14:textId="77777777"/>
    <w:p w:rsidRPr="003248A7" w:rsidR="00C2153D" w:rsidP="00234A8E" w:rsidRDefault="00026D24" w14:paraId="4AB21D49" w14:textId="2AA6D1C1">
      <w:pPr>
        <w:spacing w:line="276" w:lineRule="auto"/>
      </w:pPr>
      <w:r w:rsidRPr="003248A7">
        <w:t>THROUGH</w:t>
      </w:r>
      <w:r w:rsidRPr="003248A7" w:rsidR="00C2153D">
        <w:t>:</w:t>
      </w:r>
      <w:r w:rsidRPr="003248A7">
        <w:tab/>
      </w:r>
      <w:r w:rsidRPr="003248A7" w:rsidR="007A78D0">
        <w:t>Carrie Clarady</w:t>
      </w:r>
      <w:r w:rsidRPr="003248A7" w:rsidR="007D64A0">
        <w:t xml:space="preserve">, </w:t>
      </w:r>
      <w:r w:rsidR="006C77DD">
        <w:t xml:space="preserve">OMB Liaison, </w:t>
      </w:r>
      <w:r w:rsidR="008F18E9">
        <w:t>IES</w:t>
      </w:r>
    </w:p>
    <w:p w:rsidRPr="003248A7" w:rsidR="009B4A44" w:rsidP="00234A8E" w:rsidRDefault="009B4A44" w14:paraId="2E1A4533" w14:textId="77777777"/>
    <w:p w:rsidRPr="003248A7" w:rsidR="00092D40" w:rsidP="00234A8E" w:rsidRDefault="00C2153D" w14:paraId="40DD7A89" w14:textId="77777777">
      <w:pPr>
        <w:spacing w:line="276" w:lineRule="auto"/>
      </w:pPr>
      <w:r w:rsidRPr="003248A7">
        <w:t>FROM:</w:t>
      </w:r>
      <w:r w:rsidRPr="003248A7">
        <w:tab/>
      </w:r>
      <w:r w:rsidRPr="003248A7" w:rsidR="007D6DCD">
        <w:t>Tracy Hunt-White</w:t>
      </w:r>
      <w:r w:rsidRPr="003248A7" w:rsidR="007D64A0">
        <w:t xml:space="preserve">, </w:t>
      </w:r>
      <w:r w:rsidRPr="003248A7" w:rsidR="00092D40">
        <w:t>Team Lead, Postsecondary Longitudinal and Sample Surveys, NCES</w:t>
      </w:r>
    </w:p>
    <w:p w:rsidRPr="003248A7" w:rsidR="009B4A44" w:rsidP="00234A8E" w:rsidRDefault="009B4A44" w14:paraId="634D8613" w14:textId="77777777"/>
    <w:p w:rsidRPr="003248A7" w:rsidR="007D6DCD" w:rsidP="00234A8E" w:rsidRDefault="00C2153D" w14:paraId="301D6011" w14:textId="4CFB6FD3">
      <w:pPr>
        <w:pStyle w:val="Cov-Title"/>
        <w:spacing w:after="240"/>
        <w:ind w:left="1440" w:hanging="1440"/>
        <w:jc w:val="left"/>
        <w:rPr>
          <w:rFonts w:ascii="Times New Roman" w:hAnsi="Times New Roman"/>
          <w:sz w:val="24"/>
          <w:szCs w:val="24"/>
        </w:rPr>
      </w:pPr>
      <w:r w:rsidRPr="003248A7">
        <w:rPr>
          <w:rFonts w:ascii="Times New Roman" w:hAnsi="Times New Roman"/>
          <w:sz w:val="24"/>
          <w:szCs w:val="24"/>
        </w:rPr>
        <w:t>SUBJECT:</w:t>
      </w:r>
      <w:r w:rsidRPr="003248A7">
        <w:rPr>
          <w:rFonts w:ascii="Times New Roman" w:hAnsi="Times New Roman"/>
          <w:sz w:val="24"/>
          <w:szCs w:val="24"/>
        </w:rPr>
        <w:tab/>
      </w:r>
      <w:r w:rsidRPr="003248A7" w:rsidR="00F93E2B">
        <w:rPr>
          <w:rFonts w:ascii="Times New Roman" w:hAnsi="Times New Roman"/>
          <w:sz w:val="24"/>
          <w:szCs w:val="24"/>
        </w:rPr>
        <w:t xml:space="preserve">2019–20 National Postsecondary Student Aid Study (NPSAS:20) </w:t>
      </w:r>
      <w:r w:rsidR="00843A55">
        <w:rPr>
          <w:rFonts w:ascii="Times New Roman" w:hAnsi="Times New Roman"/>
          <w:sz w:val="24"/>
          <w:szCs w:val="24"/>
        </w:rPr>
        <w:t xml:space="preserve">Nonresponse Follow-up Survey </w:t>
      </w:r>
      <w:r w:rsidRPr="003248A7" w:rsidR="00F93E2B">
        <w:rPr>
          <w:rFonts w:ascii="Times New Roman" w:hAnsi="Times New Roman"/>
          <w:sz w:val="24"/>
          <w:szCs w:val="24"/>
        </w:rPr>
        <w:t xml:space="preserve">Change Request </w:t>
      </w:r>
      <w:r w:rsidRPr="003248A7" w:rsidR="00302A69">
        <w:rPr>
          <w:rFonts w:ascii="Times New Roman" w:hAnsi="Times New Roman"/>
          <w:sz w:val="24"/>
          <w:szCs w:val="24"/>
        </w:rPr>
        <w:t>(OMB# 1850-0666 v</w:t>
      </w:r>
      <w:r w:rsidR="003248A7">
        <w:rPr>
          <w:rFonts w:ascii="Times New Roman" w:hAnsi="Times New Roman"/>
          <w:sz w:val="24"/>
          <w:szCs w:val="24"/>
        </w:rPr>
        <w:t>.</w:t>
      </w:r>
      <w:r w:rsidRPr="003248A7" w:rsidR="00C9437F">
        <w:rPr>
          <w:rFonts w:ascii="Times New Roman" w:hAnsi="Times New Roman"/>
          <w:sz w:val="24"/>
          <w:szCs w:val="24"/>
        </w:rPr>
        <w:t>3</w:t>
      </w:r>
      <w:r w:rsidR="001153AB">
        <w:rPr>
          <w:rFonts w:ascii="Times New Roman" w:hAnsi="Times New Roman"/>
          <w:sz w:val="24"/>
          <w:szCs w:val="24"/>
        </w:rPr>
        <w:t>1</w:t>
      </w:r>
      <w:r w:rsidRPr="003248A7" w:rsidR="00302A69">
        <w:rPr>
          <w:rFonts w:ascii="Times New Roman" w:hAnsi="Times New Roman"/>
          <w:sz w:val="24"/>
          <w:szCs w:val="24"/>
        </w:rPr>
        <w:t>)</w:t>
      </w:r>
    </w:p>
    <w:p w:rsidR="00DA0ABB" w:rsidP="00DA0ABB" w:rsidRDefault="00DA0ABB" w14:paraId="52148FF7" w14:textId="122F6764">
      <w:pPr>
        <w:widowControl w:val="0"/>
      </w:pPr>
      <w:r w:rsidRPr="003248A7">
        <w:t>The 2019-20 National Postsecondary Student Aid Study (NPSAS:20) is a nationally representative cross-sectional study of how students and their families finance education beyond high school in a given academic year. NPSAS is conducted by the National Center for Education Statistics (NCES) and was first implemented by NCES during the 1986–87 academic year and has been fielded every 3 to 4 years since. This request pertains to the 11th cycle in the NPSAS series conducted during the 2019–20 academic year. NPSAS:20 is both nationally and state-representative and will serve as the base year data collection for the 2020 cohort of the Beginning Postsecondary Students Longitudinal Study (BPS:20), a study of first-time beginning postsecondary students that will be conducted three years (BPS:20/22) and six years (BPS:20/25) after beginning their postsecondary education. NPSAS:20 will consist of a nationally representative sample of undergraduate and graduate students, and a nationally representative sample of first-time beginning students (FTBs). Subsets of questions in the NPSAS:20 student interview will focus on describing aspects of the experience of beginning students in their first year of postsecondary education, including student debt and education experiences.</w:t>
      </w:r>
    </w:p>
    <w:p w:rsidRPr="003248A7" w:rsidR="008F18E9" w:rsidP="00DA0ABB" w:rsidRDefault="008F18E9" w14:paraId="3F9E200D" w14:textId="77777777">
      <w:pPr>
        <w:widowControl w:val="0"/>
      </w:pPr>
    </w:p>
    <w:p w:rsidRPr="003248A7" w:rsidR="00DA0ABB" w:rsidP="00DA0ABB" w:rsidRDefault="00DA0ABB" w14:paraId="79E3E459" w14:textId="54A28902">
      <w:pPr>
        <w:widowControl w:val="0"/>
      </w:pPr>
      <w:r w:rsidRPr="003248A7">
        <w:t xml:space="preserve">The request is to conduct all activities related to NPSAS:20, including materials and procedures related to: the NPSAS:20 student data collection, consisting of abstraction of student data from institutions and a student survey; panel maintenance activities for a NPSAS:20 follow-up field test (for BPS:20/22); and carried over respondent burden, procedures, and materials related to the NPSAS:20 institution sampling, enrollment list collection, and matching to administrative data files was approved by OMB in December 2019 (OMB#1859-0666 v.25). The NPSAS:20 enrollment list collection from institutions </w:t>
      </w:r>
      <w:r w:rsidRPr="003248A7" w:rsidR="001153AB">
        <w:t>t</w:t>
      </w:r>
      <w:r w:rsidR="00C40833">
        <w:t>akes</w:t>
      </w:r>
      <w:r w:rsidRPr="003248A7" w:rsidR="001153AB">
        <w:t xml:space="preserve"> </w:t>
      </w:r>
      <w:r w:rsidRPr="003248A7">
        <w:t xml:space="preserve">place from October 2019 </w:t>
      </w:r>
      <w:r w:rsidRPr="003248A7" w:rsidR="00FC53C2">
        <w:t>t</w:t>
      </w:r>
      <w:r w:rsidR="00FC53C2">
        <w:t>o</w:t>
      </w:r>
      <w:r w:rsidRPr="003248A7" w:rsidR="00FC53C2">
        <w:t xml:space="preserve"> </w:t>
      </w:r>
      <w:r w:rsidR="00FC53C2">
        <w:t>October</w:t>
      </w:r>
      <w:r w:rsidRPr="003248A7" w:rsidR="001153AB">
        <w:t xml:space="preserve"> </w:t>
      </w:r>
      <w:r w:rsidRPr="003248A7">
        <w:t>2020, the student records collection takes place from March</w:t>
      </w:r>
      <w:r w:rsidR="00F7444B">
        <w:t xml:space="preserve"> 2020</w:t>
      </w:r>
      <w:r w:rsidRPr="003248A7">
        <w:t xml:space="preserve"> through </w:t>
      </w:r>
      <w:r w:rsidR="00382528">
        <w:t>February</w:t>
      </w:r>
      <w:r w:rsidR="006F4B91">
        <w:t xml:space="preserve"> 2021</w:t>
      </w:r>
      <w:r w:rsidRPr="003248A7">
        <w:t xml:space="preserve">, and the </w:t>
      </w:r>
      <w:r w:rsidR="006955CE">
        <w:t xml:space="preserve">main </w:t>
      </w:r>
      <w:r w:rsidRPr="003248A7">
        <w:t xml:space="preserve">student survey data collection takes place from February through </w:t>
      </w:r>
      <w:r w:rsidR="00EA5918">
        <w:t>early-January</w:t>
      </w:r>
      <w:r w:rsidRPr="003248A7">
        <w:t xml:space="preserve"> 202</w:t>
      </w:r>
      <w:r w:rsidR="00EA5918">
        <w:t>1</w:t>
      </w:r>
      <w:r w:rsidRPr="003248A7">
        <w:t>.</w:t>
      </w:r>
    </w:p>
    <w:p w:rsidRPr="003248A7" w:rsidR="00DA0ABB" w:rsidP="00DA0ABB" w:rsidRDefault="00DA0ABB" w14:paraId="70740A0B" w14:textId="77777777">
      <w:pPr>
        <w:widowControl w:val="0"/>
      </w:pPr>
    </w:p>
    <w:p w:rsidRPr="00AE750F" w:rsidR="009123CC" w:rsidP="00B748BA" w:rsidRDefault="003942E2" w14:paraId="147F0CBD" w14:textId="410915B8">
      <w:pPr>
        <w:widowControl w:val="0"/>
      </w:pPr>
      <w:r w:rsidRPr="00AE750F">
        <w:t xml:space="preserve">This request </w:t>
      </w:r>
      <w:r w:rsidR="00091FAE">
        <w:t>is for a change</w:t>
      </w:r>
      <w:r w:rsidR="002B1A22">
        <w:t xml:space="preserve"> </w:t>
      </w:r>
      <w:r w:rsidR="00024320">
        <w:t xml:space="preserve">to </w:t>
      </w:r>
      <w:r w:rsidR="002B1A22">
        <w:t xml:space="preserve">the </w:t>
      </w:r>
      <w:r w:rsidRPr="00AE750F">
        <w:t>data collection design of the nonresponse follow-up (NRFU) component of the NPSAS:20 study</w:t>
      </w:r>
      <w:r w:rsidR="00C620FB">
        <w:t xml:space="preserve">, plus to provide updates to the </w:t>
      </w:r>
      <w:r w:rsidR="003833CB">
        <w:t xml:space="preserve">main data collection </w:t>
      </w:r>
      <w:r w:rsidR="002E530A">
        <w:t>schedule</w:t>
      </w:r>
      <w:r w:rsidRPr="00AE750F">
        <w:t xml:space="preserve">. </w:t>
      </w:r>
      <w:r w:rsidRPr="00AE750F" w:rsidR="00AA0A93">
        <w:t>This request does not introduce significant changes to the estimated respondent burden or the costs to the federal government. The following revisions were made to</w:t>
      </w:r>
      <w:r w:rsidR="001750B3">
        <w:t xml:space="preserve"> Part A (Publication Plans and Time Schedule) on page 16 and </w:t>
      </w:r>
      <w:r w:rsidRPr="00AE750F" w:rsidR="00AA0A93">
        <w:t xml:space="preserve"> Part B (NPSAS:20 Main Data Collection)</w:t>
      </w:r>
      <w:r w:rsidR="001750B3">
        <w:t xml:space="preserve"> on page 26</w:t>
      </w:r>
      <w:r w:rsidRPr="00AE750F" w:rsidR="00AA0A93">
        <w:t>.</w:t>
      </w:r>
    </w:p>
    <w:p w:rsidRPr="007C4D1A" w:rsidR="003942E2" w:rsidP="00DA0ABB" w:rsidRDefault="003942E2" w14:paraId="55FA98F2" w14:textId="77777777">
      <w:pPr>
        <w:widowControl w:val="0"/>
        <w:rPr>
          <w:color w:val="FF0000"/>
        </w:rPr>
      </w:pPr>
    </w:p>
    <w:p w:rsidR="00AA0A93" w:rsidRDefault="00AA0A93" w14:paraId="0E2BAB19" w14:textId="77777777">
      <w:pPr>
        <w:rPr>
          <w:b/>
          <w:bCs/>
          <w:u w:val="single"/>
        </w:rPr>
      </w:pPr>
      <w:r>
        <w:rPr>
          <w:b/>
          <w:bCs/>
          <w:u w:val="single"/>
        </w:rPr>
        <w:br w:type="page"/>
      </w:r>
    </w:p>
    <w:p w:rsidR="004A5CC9" w:rsidP="000908FE" w:rsidRDefault="004A5CC9" w14:paraId="0D1B79A2" w14:textId="1BC550DE">
      <w:pPr>
        <w:pStyle w:val="Heading1"/>
      </w:pPr>
      <w:r w:rsidRPr="003248A7">
        <w:lastRenderedPageBreak/>
        <w:t xml:space="preserve">Modifications to Part </w:t>
      </w:r>
      <w:r w:rsidR="004D4B3D">
        <w:t>A</w:t>
      </w:r>
      <w:r>
        <w:t xml:space="preserve">, Section </w:t>
      </w:r>
      <w:r w:rsidR="009425FE">
        <w:t>16</w:t>
      </w:r>
      <w:r w:rsidRPr="003248A7">
        <w:t xml:space="preserve"> (</w:t>
      </w:r>
      <w:r w:rsidRPr="009425FE" w:rsidR="009425FE">
        <w:t>Publication Plans and Time Schedule</w:t>
      </w:r>
      <w:r>
        <w:t>)</w:t>
      </w:r>
      <w:r w:rsidRPr="003248A7">
        <w:t>.</w:t>
      </w:r>
    </w:p>
    <w:p w:rsidR="00381271" w:rsidP="004A5CC9" w:rsidRDefault="00381271" w14:paraId="7BBC105D" w14:textId="77777777">
      <w:pPr>
        <w:widowControl w:val="0"/>
        <w:spacing w:before="240"/>
        <w:rPr>
          <w:b/>
          <w:bCs/>
          <w:u w:val="single"/>
        </w:rPr>
      </w:pPr>
    </w:p>
    <w:p w:rsidRPr="00932966" w:rsidR="006F1472" w:rsidP="006F1472" w:rsidRDefault="006F1472" w14:paraId="36DE8E1D" w14:textId="4BA09912">
      <w:pPr>
        <w:pStyle w:val="ListParagraph"/>
        <w:numPr>
          <w:ilvl w:val="0"/>
          <w:numId w:val="21"/>
        </w:numPr>
        <w:ind w:left="360"/>
        <w:rPr>
          <w:rFonts w:ascii="Times New Roman" w:hAnsi="Times New Roman"/>
          <w:color w:val="262626"/>
          <w:sz w:val="24"/>
          <w:szCs w:val="24"/>
        </w:rPr>
      </w:pPr>
      <w:r w:rsidRPr="00932966">
        <w:rPr>
          <w:rFonts w:ascii="Times New Roman" w:hAnsi="Times New Roman"/>
          <w:color w:val="262626"/>
          <w:sz w:val="24"/>
          <w:szCs w:val="24"/>
        </w:rPr>
        <w:t>Th</w:t>
      </w:r>
      <w:r w:rsidR="00381271">
        <w:rPr>
          <w:rFonts w:ascii="Times New Roman" w:hAnsi="Times New Roman"/>
          <w:color w:val="262626"/>
          <w:sz w:val="24"/>
          <w:szCs w:val="24"/>
        </w:rPr>
        <w:t xml:space="preserve">e following table on page </w:t>
      </w:r>
      <w:r w:rsidR="00911B5F">
        <w:rPr>
          <w:rFonts w:ascii="Times New Roman" w:hAnsi="Times New Roman"/>
          <w:color w:val="262626"/>
          <w:sz w:val="24"/>
          <w:szCs w:val="24"/>
        </w:rPr>
        <w:t>16 was updated</w:t>
      </w:r>
      <w:r w:rsidR="0093394C">
        <w:rPr>
          <w:rFonts w:ascii="Times New Roman" w:hAnsi="Times New Roman"/>
          <w:color w:val="262626"/>
          <w:sz w:val="24"/>
          <w:szCs w:val="24"/>
        </w:rPr>
        <w:t xml:space="preserve"> to reflect changes to data collection end dates</w:t>
      </w:r>
      <w:r w:rsidRPr="00932966">
        <w:rPr>
          <w:rFonts w:ascii="Times New Roman" w:hAnsi="Times New Roman"/>
          <w:color w:val="262626"/>
          <w:sz w:val="24"/>
          <w:szCs w:val="24"/>
        </w:rPr>
        <w:t xml:space="preserve">. The highlighted </w:t>
      </w:r>
      <w:r>
        <w:rPr>
          <w:rFonts w:ascii="Times New Roman" w:hAnsi="Times New Roman"/>
          <w:color w:val="262626"/>
          <w:sz w:val="24"/>
          <w:szCs w:val="24"/>
        </w:rPr>
        <w:t xml:space="preserve">text </w:t>
      </w:r>
      <w:r w:rsidR="00161F84">
        <w:rPr>
          <w:rFonts w:ascii="Times New Roman" w:hAnsi="Times New Roman"/>
          <w:color w:val="262626"/>
          <w:sz w:val="24"/>
          <w:szCs w:val="24"/>
        </w:rPr>
        <w:t>was updated</w:t>
      </w:r>
      <w:r w:rsidRPr="00932966">
        <w:rPr>
          <w:rFonts w:ascii="Times New Roman" w:hAnsi="Times New Roman"/>
          <w:color w:val="262626"/>
          <w:sz w:val="24"/>
          <w:szCs w:val="24"/>
        </w:rPr>
        <w:t>.</w:t>
      </w:r>
    </w:p>
    <w:p w:rsidR="00682E3B" w:rsidP="00682E3B" w:rsidRDefault="00682E3B" w14:paraId="4AE0BD22" w14:textId="77777777">
      <w:pPr>
        <w:pStyle w:val="TableTitle0"/>
      </w:pPr>
      <w:bookmarkStart w:name="_Toc12873149" w:id="0"/>
      <w:r w:rsidRPr="00F975F7">
        <w:t>Table 5.</w:t>
      </w:r>
      <w:r w:rsidRPr="00F975F7">
        <w:rPr>
          <w:rFonts w:ascii="Symbol" w:hAnsi="Symbol"/>
        </w:rPr>
        <w:t></w:t>
      </w:r>
      <w:r w:rsidRPr="00F975F7">
        <w:rPr>
          <w:rFonts w:ascii="Symbol" w:hAnsi="Symbol"/>
        </w:rPr>
        <w:tab/>
      </w:r>
      <w:r w:rsidRPr="00F975F7">
        <w:t>Operational schedule for NPSAS:20</w:t>
      </w:r>
      <w:bookmarkEnd w:id="0"/>
    </w:p>
    <w:tbl>
      <w:tblPr>
        <w:tblStyle w:val="TableGrid"/>
        <w:tblW w:w="5103" w:type="pct"/>
        <w:tblInd w:w="-108" w:type="dxa"/>
        <w:tblLook w:val="01E0" w:firstRow="1" w:lastRow="1" w:firstColumn="1" w:lastColumn="1" w:noHBand="0" w:noVBand="0"/>
      </w:tblPr>
      <w:tblGrid>
        <w:gridCol w:w="7390"/>
        <w:gridCol w:w="1529"/>
        <w:gridCol w:w="1799"/>
      </w:tblGrid>
      <w:tr w:rsidRPr="00E93945" w:rsidR="00682E3B" w:rsidTr="009F4653" w14:paraId="4958112E" w14:textId="77777777">
        <w:tc>
          <w:tcPr>
            <w:tcW w:w="7390" w:type="dxa"/>
          </w:tcPr>
          <w:p w:rsidRPr="00E93945" w:rsidR="00682E3B" w:rsidP="00C32285" w:rsidRDefault="00682E3B" w14:paraId="2AC48B88" w14:textId="77777777">
            <w:pPr>
              <w:pStyle w:val="Tabletext"/>
              <w:rPr>
                <w:b/>
                <w:sz w:val="18"/>
                <w:szCs w:val="18"/>
              </w:rPr>
            </w:pPr>
          </w:p>
        </w:tc>
        <w:tc>
          <w:tcPr>
            <w:tcW w:w="1529" w:type="dxa"/>
          </w:tcPr>
          <w:p w:rsidRPr="00E93945" w:rsidR="00682E3B" w:rsidP="00C32285" w:rsidRDefault="00682E3B" w14:paraId="5129B380" w14:textId="77777777">
            <w:pPr>
              <w:pStyle w:val="Tablenumbers"/>
              <w:rPr>
                <w:b/>
                <w:sz w:val="18"/>
                <w:szCs w:val="18"/>
              </w:rPr>
            </w:pPr>
            <w:r w:rsidRPr="00E93945">
              <w:rPr>
                <w:b/>
                <w:sz w:val="18"/>
                <w:szCs w:val="18"/>
              </w:rPr>
              <w:t>Start date</w:t>
            </w:r>
          </w:p>
        </w:tc>
        <w:tc>
          <w:tcPr>
            <w:tcW w:w="1799" w:type="dxa"/>
          </w:tcPr>
          <w:p w:rsidRPr="00E93945" w:rsidR="00682E3B" w:rsidP="00C32285" w:rsidRDefault="00682E3B" w14:paraId="47D82033" w14:textId="77777777">
            <w:pPr>
              <w:pStyle w:val="Tablenumbers"/>
              <w:rPr>
                <w:b/>
                <w:sz w:val="18"/>
                <w:szCs w:val="18"/>
              </w:rPr>
            </w:pPr>
            <w:r w:rsidRPr="00E93945">
              <w:rPr>
                <w:b/>
                <w:sz w:val="18"/>
                <w:szCs w:val="18"/>
              </w:rPr>
              <w:t>End date</w:t>
            </w:r>
          </w:p>
        </w:tc>
      </w:tr>
      <w:tr w:rsidRPr="00E93945" w:rsidR="00682E3B" w:rsidTr="009F4653" w14:paraId="31A8DA7F" w14:textId="77777777">
        <w:tc>
          <w:tcPr>
            <w:tcW w:w="7390" w:type="dxa"/>
          </w:tcPr>
          <w:p w:rsidRPr="00E93945" w:rsidR="00682E3B" w:rsidP="00C32285" w:rsidRDefault="00682E3B" w14:paraId="5297E495" w14:textId="77777777">
            <w:pPr>
              <w:pStyle w:val="Tabletext"/>
              <w:rPr>
                <w:sz w:val="18"/>
                <w:szCs w:val="18"/>
              </w:rPr>
            </w:pPr>
            <w:r w:rsidRPr="00E93945">
              <w:rPr>
                <w:b/>
                <w:sz w:val="18"/>
                <w:szCs w:val="18"/>
              </w:rPr>
              <w:t>NPSAS:20 activity</w:t>
            </w:r>
          </w:p>
        </w:tc>
        <w:tc>
          <w:tcPr>
            <w:tcW w:w="1529" w:type="dxa"/>
          </w:tcPr>
          <w:p w:rsidRPr="00E93945" w:rsidR="00682E3B" w:rsidP="00C32285" w:rsidRDefault="00682E3B" w14:paraId="2828FDEC" w14:textId="77777777">
            <w:pPr>
              <w:pStyle w:val="Tablenumbers"/>
              <w:rPr>
                <w:sz w:val="18"/>
                <w:szCs w:val="18"/>
              </w:rPr>
            </w:pPr>
          </w:p>
        </w:tc>
        <w:tc>
          <w:tcPr>
            <w:tcW w:w="1799" w:type="dxa"/>
          </w:tcPr>
          <w:p w:rsidRPr="00E93945" w:rsidR="00682E3B" w:rsidP="00C32285" w:rsidRDefault="00682E3B" w14:paraId="47A21FC0" w14:textId="77777777">
            <w:pPr>
              <w:pStyle w:val="Tablenumbers"/>
              <w:rPr>
                <w:sz w:val="18"/>
                <w:szCs w:val="18"/>
              </w:rPr>
            </w:pPr>
          </w:p>
        </w:tc>
      </w:tr>
      <w:tr w:rsidRPr="00E93945" w:rsidR="00682E3B" w:rsidTr="009F4653" w14:paraId="18E53120" w14:textId="77777777">
        <w:tc>
          <w:tcPr>
            <w:tcW w:w="7390" w:type="dxa"/>
          </w:tcPr>
          <w:p w:rsidRPr="00E93945" w:rsidR="00682E3B" w:rsidP="00C32285" w:rsidRDefault="00682E3B" w14:paraId="35D31A7F" w14:textId="77777777">
            <w:pPr>
              <w:pStyle w:val="Tabletext"/>
              <w:rPr>
                <w:sz w:val="18"/>
                <w:szCs w:val="18"/>
              </w:rPr>
            </w:pPr>
            <w:r w:rsidRPr="00E93945">
              <w:rPr>
                <w:sz w:val="18"/>
                <w:szCs w:val="18"/>
              </w:rPr>
              <w:t>Full-scale study</w:t>
            </w:r>
          </w:p>
        </w:tc>
        <w:tc>
          <w:tcPr>
            <w:tcW w:w="1529" w:type="dxa"/>
          </w:tcPr>
          <w:p w:rsidRPr="00E93945" w:rsidR="00682E3B" w:rsidP="00C32285" w:rsidRDefault="00682E3B" w14:paraId="7EAC443D" w14:textId="77777777">
            <w:pPr>
              <w:pStyle w:val="Tablenumbers"/>
              <w:rPr>
                <w:sz w:val="18"/>
                <w:szCs w:val="18"/>
              </w:rPr>
            </w:pPr>
          </w:p>
        </w:tc>
        <w:tc>
          <w:tcPr>
            <w:tcW w:w="1799" w:type="dxa"/>
          </w:tcPr>
          <w:p w:rsidRPr="00E93945" w:rsidR="00682E3B" w:rsidP="00C32285" w:rsidRDefault="00682E3B" w14:paraId="31C2CAA7" w14:textId="77777777">
            <w:pPr>
              <w:pStyle w:val="Tablenumbers"/>
              <w:rPr>
                <w:sz w:val="18"/>
                <w:szCs w:val="18"/>
              </w:rPr>
            </w:pPr>
          </w:p>
        </w:tc>
      </w:tr>
      <w:tr w:rsidRPr="00E93945" w:rsidR="00E1268E" w:rsidTr="009F4653" w14:paraId="60215D0F" w14:textId="77777777">
        <w:tc>
          <w:tcPr>
            <w:tcW w:w="7390" w:type="dxa"/>
          </w:tcPr>
          <w:p w:rsidRPr="00E93945" w:rsidR="00682E3B" w:rsidP="00C32285" w:rsidRDefault="00682E3B" w14:paraId="2B9A64E7" w14:textId="77777777">
            <w:pPr>
              <w:pStyle w:val="2enspsubgroup1"/>
              <w:rPr>
                <w:sz w:val="18"/>
                <w:szCs w:val="18"/>
              </w:rPr>
            </w:pPr>
            <w:r w:rsidRPr="00E93945">
              <w:rPr>
                <w:sz w:val="18"/>
                <w:szCs w:val="18"/>
              </w:rPr>
              <w:t>Contacts with institutions</w:t>
            </w:r>
          </w:p>
        </w:tc>
        <w:tc>
          <w:tcPr>
            <w:tcW w:w="1529" w:type="dxa"/>
          </w:tcPr>
          <w:p w:rsidRPr="00E93945" w:rsidR="00682E3B" w:rsidP="00C32285" w:rsidRDefault="00682E3B" w14:paraId="5D1DC84F" w14:textId="77777777">
            <w:pPr>
              <w:pStyle w:val="Tablenumbers"/>
              <w:rPr>
                <w:sz w:val="18"/>
                <w:szCs w:val="18"/>
              </w:rPr>
            </w:pPr>
            <w:r w:rsidRPr="00E93945">
              <w:rPr>
                <w:sz w:val="18"/>
                <w:szCs w:val="18"/>
              </w:rPr>
              <w:t>Oct. 16, 2019</w:t>
            </w:r>
          </w:p>
        </w:tc>
        <w:tc>
          <w:tcPr>
            <w:tcW w:w="1799" w:type="dxa"/>
          </w:tcPr>
          <w:p w:rsidRPr="006E2B78" w:rsidR="001F0406" w:rsidP="00C32285" w:rsidRDefault="00682E3B" w14:paraId="6731FCCD" w14:textId="77777777">
            <w:pPr>
              <w:pStyle w:val="Tablenumbers"/>
              <w:rPr>
                <w:strike/>
                <w:color w:val="FF0000"/>
                <w:sz w:val="18"/>
                <w:szCs w:val="18"/>
              </w:rPr>
            </w:pPr>
            <w:r w:rsidRPr="006E2B78">
              <w:rPr>
                <w:strike/>
                <w:color w:val="FF0000"/>
                <w:sz w:val="18"/>
                <w:szCs w:val="18"/>
              </w:rPr>
              <w:t>Nov. 20</w:t>
            </w:r>
            <w:r w:rsidRPr="006E2B78" w:rsidR="001F0406">
              <w:rPr>
                <w:strike/>
                <w:color w:val="FF0000"/>
                <w:sz w:val="18"/>
                <w:szCs w:val="18"/>
              </w:rPr>
              <w:t>, 2020</w:t>
            </w:r>
          </w:p>
          <w:p w:rsidRPr="006E2B78" w:rsidR="00682E3B" w:rsidP="00C32285" w:rsidRDefault="007B7C3B" w14:paraId="5A9A6919" w14:textId="3964B2F4">
            <w:pPr>
              <w:pStyle w:val="Tablenumbers"/>
              <w:rPr>
                <w:color w:val="FF0000"/>
                <w:sz w:val="18"/>
                <w:szCs w:val="18"/>
              </w:rPr>
            </w:pPr>
            <w:r w:rsidRPr="006E2B78">
              <w:rPr>
                <w:color w:val="FF0000"/>
                <w:sz w:val="18"/>
                <w:szCs w:val="18"/>
              </w:rPr>
              <w:t>Dec. 31</w:t>
            </w:r>
            <w:r w:rsidRPr="006E2B78" w:rsidR="00682E3B">
              <w:rPr>
                <w:color w:val="FF0000"/>
                <w:sz w:val="18"/>
                <w:szCs w:val="18"/>
              </w:rPr>
              <w:t>, 2020</w:t>
            </w:r>
          </w:p>
          <w:p w:rsidRPr="00E93945" w:rsidR="00682E3B" w:rsidP="00C32285" w:rsidRDefault="00682E3B" w14:paraId="70BEBB39" w14:textId="77777777">
            <w:pPr>
              <w:pStyle w:val="Tablenumbers"/>
              <w:rPr>
                <w:sz w:val="18"/>
                <w:szCs w:val="18"/>
              </w:rPr>
            </w:pPr>
          </w:p>
        </w:tc>
      </w:tr>
      <w:tr w:rsidRPr="00E93945" w:rsidR="00E1268E" w:rsidTr="009F4653" w14:paraId="2C101001" w14:textId="77777777">
        <w:tc>
          <w:tcPr>
            <w:tcW w:w="7390" w:type="dxa"/>
          </w:tcPr>
          <w:p w:rsidRPr="00E93945" w:rsidR="00682E3B" w:rsidP="00C32285" w:rsidRDefault="00682E3B" w14:paraId="7AFC0341" w14:textId="77777777">
            <w:pPr>
              <w:pStyle w:val="2enspsubgroup1"/>
              <w:rPr>
                <w:sz w:val="18"/>
                <w:szCs w:val="18"/>
              </w:rPr>
            </w:pPr>
            <w:r w:rsidRPr="00E93945">
              <w:rPr>
                <w:sz w:val="18"/>
                <w:szCs w:val="18"/>
              </w:rPr>
              <w:t>Calibration sample</w:t>
            </w:r>
          </w:p>
        </w:tc>
        <w:tc>
          <w:tcPr>
            <w:tcW w:w="1529" w:type="dxa"/>
          </w:tcPr>
          <w:p w:rsidRPr="00E93945" w:rsidR="00682E3B" w:rsidDel="00A131DE" w:rsidP="00C32285" w:rsidRDefault="00682E3B" w14:paraId="3115C9A7" w14:textId="77777777">
            <w:pPr>
              <w:pStyle w:val="Tablenumbers"/>
              <w:rPr>
                <w:sz w:val="18"/>
                <w:szCs w:val="18"/>
              </w:rPr>
            </w:pPr>
          </w:p>
        </w:tc>
        <w:tc>
          <w:tcPr>
            <w:tcW w:w="1799" w:type="dxa"/>
          </w:tcPr>
          <w:p w:rsidRPr="00E93945" w:rsidR="00682E3B" w:rsidDel="000E357D" w:rsidP="00C32285" w:rsidRDefault="00682E3B" w14:paraId="2BE5DB05" w14:textId="77777777">
            <w:pPr>
              <w:pStyle w:val="Tablenumbers"/>
              <w:rPr>
                <w:sz w:val="18"/>
                <w:szCs w:val="18"/>
              </w:rPr>
            </w:pPr>
          </w:p>
        </w:tc>
      </w:tr>
      <w:tr w:rsidRPr="00E93945" w:rsidR="00E1268E" w:rsidTr="009F4653" w14:paraId="3E2C4F74" w14:textId="77777777">
        <w:tc>
          <w:tcPr>
            <w:tcW w:w="7390" w:type="dxa"/>
          </w:tcPr>
          <w:p w:rsidRPr="00E93945" w:rsidR="00682E3B" w:rsidP="00C32285" w:rsidRDefault="00682E3B" w14:paraId="7F42D13F" w14:textId="77777777">
            <w:pPr>
              <w:pStyle w:val="4enspsubgroup2"/>
              <w:keepNext/>
              <w:rPr>
                <w:sz w:val="18"/>
                <w:szCs w:val="18"/>
              </w:rPr>
            </w:pPr>
            <w:r w:rsidRPr="00E93945">
              <w:rPr>
                <w:sz w:val="18"/>
                <w:szCs w:val="18"/>
              </w:rPr>
              <w:t>Enrollment list collection – calibration sample</w:t>
            </w:r>
          </w:p>
        </w:tc>
        <w:tc>
          <w:tcPr>
            <w:tcW w:w="1529" w:type="dxa"/>
          </w:tcPr>
          <w:p w:rsidRPr="00E93945" w:rsidR="00682E3B" w:rsidP="00C32285" w:rsidRDefault="00682E3B" w14:paraId="41626AC1" w14:textId="77777777">
            <w:pPr>
              <w:pStyle w:val="Tablenumbers"/>
              <w:rPr>
                <w:sz w:val="18"/>
                <w:szCs w:val="18"/>
              </w:rPr>
            </w:pPr>
            <w:r w:rsidRPr="00E93945">
              <w:rPr>
                <w:sz w:val="18"/>
                <w:szCs w:val="18"/>
              </w:rPr>
              <w:t>Nov. 7, 2019</w:t>
            </w:r>
          </w:p>
        </w:tc>
        <w:tc>
          <w:tcPr>
            <w:tcW w:w="1799" w:type="dxa"/>
          </w:tcPr>
          <w:p w:rsidRPr="00E93945" w:rsidR="00682E3B" w:rsidP="00C32285" w:rsidRDefault="00682E3B" w14:paraId="77A6342B" w14:textId="77777777">
            <w:pPr>
              <w:pStyle w:val="Tablenumbers"/>
              <w:rPr>
                <w:sz w:val="18"/>
                <w:szCs w:val="18"/>
              </w:rPr>
            </w:pPr>
            <w:r w:rsidRPr="00E93945">
              <w:rPr>
                <w:sz w:val="18"/>
                <w:szCs w:val="18"/>
              </w:rPr>
              <w:t>Dec. 31, 2019</w:t>
            </w:r>
          </w:p>
        </w:tc>
      </w:tr>
      <w:tr w:rsidRPr="00E93945" w:rsidR="00E1268E" w:rsidTr="009F4653" w14:paraId="781F6313" w14:textId="77777777">
        <w:tc>
          <w:tcPr>
            <w:tcW w:w="7390" w:type="dxa"/>
          </w:tcPr>
          <w:p w:rsidRPr="00E93945" w:rsidR="00682E3B" w:rsidP="00C32285" w:rsidRDefault="00682E3B" w14:paraId="44F0FC77" w14:textId="77777777">
            <w:pPr>
              <w:pStyle w:val="4enspsubgroup2"/>
              <w:keepNext/>
              <w:rPr>
                <w:sz w:val="18"/>
                <w:szCs w:val="18"/>
              </w:rPr>
            </w:pPr>
            <w:r w:rsidRPr="00E93945">
              <w:rPr>
                <w:sz w:val="18"/>
                <w:szCs w:val="18"/>
              </w:rPr>
              <w:t>Select student sample</w:t>
            </w:r>
          </w:p>
        </w:tc>
        <w:tc>
          <w:tcPr>
            <w:tcW w:w="1529" w:type="dxa"/>
          </w:tcPr>
          <w:p w:rsidRPr="00E93945" w:rsidR="00682E3B" w:rsidP="00C32285" w:rsidRDefault="00682E3B" w14:paraId="6C124D93" w14:textId="77777777">
            <w:pPr>
              <w:pStyle w:val="Tablenumbers"/>
              <w:rPr>
                <w:sz w:val="18"/>
                <w:szCs w:val="18"/>
              </w:rPr>
            </w:pPr>
            <w:r w:rsidRPr="00E93945">
              <w:rPr>
                <w:sz w:val="18"/>
                <w:szCs w:val="18"/>
              </w:rPr>
              <w:t>Nov. 18, 2019</w:t>
            </w:r>
          </w:p>
        </w:tc>
        <w:tc>
          <w:tcPr>
            <w:tcW w:w="1799" w:type="dxa"/>
          </w:tcPr>
          <w:p w:rsidRPr="00E93945" w:rsidR="00682E3B" w:rsidP="00C32285" w:rsidRDefault="00682E3B" w14:paraId="1536F345" w14:textId="77777777">
            <w:pPr>
              <w:pStyle w:val="Tablenumbers"/>
              <w:rPr>
                <w:sz w:val="18"/>
                <w:szCs w:val="18"/>
              </w:rPr>
            </w:pPr>
            <w:r w:rsidRPr="00E93945">
              <w:rPr>
                <w:sz w:val="18"/>
                <w:szCs w:val="18"/>
              </w:rPr>
              <w:t>Feb. 23, 2020</w:t>
            </w:r>
          </w:p>
        </w:tc>
      </w:tr>
      <w:tr w:rsidRPr="00CF6218" w:rsidR="00E1268E" w:rsidTr="009F4653" w14:paraId="5999AA86" w14:textId="77777777">
        <w:tc>
          <w:tcPr>
            <w:tcW w:w="7390" w:type="dxa"/>
          </w:tcPr>
          <w:p w:rsidRPr="00CF6218" w:rsidR="00682E3B" w:rsidP="00C32285" w:rsidRDefault="00682E3B" w14:paraId="6728B4E7" w14:textId="77777777">
            <w:pPr>
              <w:pStyle w:val="4enspsubgroup2"/>
              <w:keepNext/>
              <w:rPr>
                <w:sz w:val="18"/>
                <w:szCs w:val="18"/>
              </w:rPr>
            </w:pPr>
            <w:r w:rsidRPr="00CF6218">
              <w:rPr>
                <w:sz w:val="18"/>
                <w:szCs w:val="18"/>
              </w:rPr>
              <w:t>Self-administered web-based data collection</w:t>
            </w:r>
          </w:p>
        </w:tc>
        <w:tc>
          <w:tcPr>
            <w:tcW w:w="1529" w:type="dxa"/>
          </w:tcPr>
          <w:p w:rsidRPr="006E2B78" w:rsidR="00682E3B" w:rsidP="00C32285" w:rsidRDefault="00682E3B" w14:paraId="68BE61B0" w14:textId="77777777">
            <w:pPr>
              <w:pStyle w:val="Tablenumbers"/>
              <w:rPr>
                <w:strike/>
                <w:color w:val="FF0000"/>
                <w:sz w:val="18"/>
                <w:szCs w:val="18"/>
              </w:rPr>
            </w:pPr>
            <w:r w:rsidRPr="006E2B78">
              <w:rPr>
                <w:strike/>
                <w:color w:val="FF0000"/>
                <w:sz w:val="18"/>
                <w:szCs w:val="18"/>
              </w:rPr>
              <w:t>Mar. 10, 2020*</w:t>
            </w:r>
          </w:p>
          <w:p w:rsidRPr="006E2B78" w:rsidR="007C0836" w:rsidP="00C32285" w:rsidRDefault="007C0836" w14:paraId="1FB0FC6E" w14:textId="2A2B413A">
            <w:pPr>
              <w:pStyle w:val="Tablenumbers"/>
              <w:rPr>
                <w:color w:val="FF0000"/>
                <w:sz w:val="18"/>
                <w:szCs w:val="18"/>
              </w:rPr>
            </w:pPr>
            <w:r w:rsidRPr="006E2B78">
              <w:rPr>
                <w:color w:val="FF0000"/>
                <w:sz w:val="18"/>
                <w:szCs w:val="18"/>
              </w:rPr>
              <w:t>Mar. 3, 2020</w:t>
            </w:r>
          </w:p>
        </w:tc>
        <w:tc>
          <w:tcPr>
            <w:tcW w:w="1799" w:type="dxa"/>
          </w:tcPr>
          <w:p w:rsidRPr="006E2B78" w:rsidR="006C3EA4" w:rsidP="00C32285" w:rsidRDefault="00682E3B" w14:paraId="44BE2E56" w14:textId="77777777">
            <w:pPr>
              <w:pStyle w:val="Tablenumbers"/>
              <w:rPr>
                <w:color w:val="FF0000"/>
                <w:sz w:val="18"/>
                <w:szCs w:val="18"/>
              </w:rPr>
            </w:pPr>
            <w:r w:rsidRPr="006E2B78">
              <w:rPr>
                <w:strike/>
                <w:color w:val="FF0000"/>
                <w:sz w:val="18"/>
                <w:szCs w:val="18"/>
              </w:rPr>
              <w:t>May 19, 2020</w:t>
            </w:r>
            <w:r w:rsidRPr="006E2B78" w:rsidR="007B7C3B">
              <w:rPr>
                <w:color w:val="FF0000"/>
                <w:sz w:val="18"/>
                <w:szCs w:val="18"/>
              </w:rPr>
              <w:t xml:space="preserve"> </w:t>
            </w:r>
          </w:p>
          <w:p w:rsidRPr="006E2B78" w:rsidR="00682E3B" w:rsidP="00C32285" w:rsidRDefault="007B7C3B" w14:paraId="63D0BAC3" w14:textId="55234295">
            <w:pPr>
              <w:pStyle w:val="Tablenumbers"/>
              <w:rPr>
                <w:color w:val="FF0000"/>
                <w:sz w:val="18"/>
                <w:szCs w:val="18"/>
              </w:rPr>
            </w:pPr>
            <w:r w:rsidRPr="006E2B78">
              <w:rPr>
                <w:color w:val="FF0000"/>
                <w:sz w:val="18"/>
                <w:szCs w:val="18"/>
              </w:rPr>
              <w:t>Jan. 3, 2021</w:t>
            </w:r>
          </w:p>
        </w:tc>
      </w:tr>
      <w:tr w:rsidRPr="00CF6218" w:rsidR="00E1268E" w:rsidTr="009F4653" w14:paraId="59CA417B" w14:textId="77777777">
        <w:tc>
          <w:tcPr>
            <w:tcW w:w="7390" w:type="dxa"/>
          </w:tcPr>
          <w:p w:rsidRPr="00CF6218" w:rsidR="00682E3B" w:rsidP="00C32285" w:rsidRDefault="00682E3B" w14:paraId="772FAECB" w14:textId="77777777">
            <w:pPr>
              <w:pStyle w:val="4enspsubgroup2"/>
              <w:keepNext/>
              <w:rPr>
                <w:sz w:val="18"/>
                <w:szCs w:val="18"/>
              </w:rPr>
            </w:pPr>
            <w:r w:rsidRPr="00CF6218">
              <w:rPr>
                <w:sz w:val="18"/>
                <w:szCs w:val="18"/>
              </w:rPr>
              <w:t>Conduct telephone surveys of students</w:t>
            </w:r>
          </w:p>
        </w:tc>
        <w:tc>
          <w:tcPr>
            <w:tcW w:w="1529" w:type="dxa"/>
          </w:tcPr>
          <w:p w:rsidRPr="006E2B78" w:rsidR="00682E3B" w:rsidP="00C32285" w:rsidRDefault="00682E3B" w14:paraId="75C9CEBB" w14:textId="77777777">
            <w:pPr>
              <w:pStyle w:val="Tablenumbers"/>
              <w:rPr>
                <w:strike/>
                <w:color w:val="FF0000"/>
                <w:sz w:val="18"/>
                <w:szCs w:val="18"/>
              </w:rPr>
            </w:pPr>
            <w:r w:rsidRPr="006E2B78">
              <w:rPr>
                <w:strike/>
                <w:color w:val="FF0000"/>
                <w:sz w:val="18"/>
                <w:szCs w:val="18"/>
              </w:rPr>
              <w:t>Mar. 10, 2020*</w:t>
            </w:r>
          </w:p>
          <w:p w:rsidRPr="006E2B78" w:rsidR="001069CE" w:rsidP="00C32285" w:rsidRDefault="00F6372B" w14:paraId="7B5192F6" w14:textId="1342BF79">
            <w:pPr>
              <w:pStyle w:val="Tablenumbers"/>
              <w:rPr>
                <w:color w:val="FF0000"/>
                <w:sz w:val="18"/>
                <w:szCs w:val="18"/>
              </w:rPr>
            </w:pPr>
            <w:r w:rsidRPr="006E2B78">
              <w:rPr>
                <w:color w:val="FF0000"/>
                <w:sz w:val="18"/>
                <w:szCs w:val="18"/>
              </w:rPr>
              <w:t>Mar. 3, 2020</w:t>
            </w:r>
          </w:p>
        </w:tc>
        <w:tc>
          <w:tcPr>
            <w:tcW w:w="1799" w:type="dxa"/>
          </w:tcPr>
          <w:p w:rsidRPr="006E2B78" w:rsidR="006C3EA4" w:rsidP="00C32285" w:rsidRDefault="00682E3B" w14:paraId="7A0D2F4C" w14:textId="77777777">
            <w:pPr>
              <w:pStyle w:val="Tablenumbers"/>
              <w:rPr>
                <w:strike/>
                <w:color w:val="FF0000"/>
                <w:sz w:val="18"/>
                <w:szCs w:val="18"/>
              </w:rPr>
            </w:pPr>
            <w:r w:rsidRPr="006E2B78">
              <w:rPr>
                <w:strike/>
                <w:color w:val="FF0000"/>
                <w:sz w:val="18"/>
                <w:szCs w:val="18"/>
              </w:rPr>
              <w:t>May 19, 2020</w:t>
            </w:r>
          </w:p>
          <w:p w:rsidRPr="006E2B78" w:rsidR="00682E3B" w:rsidP="00C32285" w:rsidRDefault="007B7C3B" w14:paraId="037FD2E5" w14:textId="4F047BC6">
            <w:pPr>
              <w:pStyle w:val="Tablenumbers"/>
              <w:rPr>
                <w:color w:val="FF0000"/>
                <w:sz w:val="18"/>
                <w:szCs w:val="18"/>
              </w:rPr>
            </w:pPr>
            <w:r w:rsidRPr="006E2B78">
              <w:rPr>
                <w:color w:val="FF0000"/>
                <w:sz w:val="18"/>
                <w:szCs w:val="18"/>
              </w:rPr>
              <w:t>Jan. 3, 2021</w:t>
            </w:r>
          </w:p>
        </w:tc>
      </w:tr>
      <w:tr w:rsidRPr="00CF6218" w:rsidR="00E1268E" w:rsidTr="009F4653" w14:paraId="7871445B" w14:textId="77777777">
        <w:tc>
          <w:tcPr>
            <w:tcW w:w="7390" w:type="dxa"/>
          </w:tcPr>
          <w:p w:rsidRPr="00CF6218" w:rsidR="00682E3B" w:rsidP="00C32285" w:rsidRDefault="00682E3B" w14:paraId="3F3EDE8E" w14:textId="77777777">
            <w:pPr>
              <w:pStyle w:val="2enspsubgroup1"/>
              <w:rPr>
                <w:sz w:val="18"/>
                <w:szCs w:val="18"/>
              </w:rPr>
            </w:pPr>
            <w:r w:rsidRPr="00CF6218">
              <w:rPr>
                <w:sz w:val="18"/>
                <w:szCs w:val="18"/>
              </w:rPr>
              <w:t>Main Sample</w:t>
            </w:r>
          </w:p>
        </w:tc>
        <w:tc>
          <w:tcPr>
            <w:tcW w:w="1529" w:type="dxa"/>
          </w:tcPr>
          <w:p w:rsidRPr="00CF6218" w:rsidR="00682E3B" w:rsidP="00C32285" w:rsidRDefault="00682E3B" w14:paraId="69ECC360" w14:textId="77777777">
            <w:pPr>
              <w:pStyle w:val="Tablenumbers"/>
              <w:rPr>
                <w:sz w:val="18"/>
                <w:szCs w:val="18"/>
              </w:rPr>
            </w:pPr>
          </w:p>
        </w:tc>
        <w:tc>
          <w:tcPr>
            <w:tcW w:w="1799" w:type="dxa"/>
          </w:tcPr>
          <w:p w:rsidRPr="00CF6218" w:rsidR="00682E3B" w:rsidP="00C32285" w:rsidRDefault="00682E3B" w14:paraId="3B103941" w14:textId="77777777">
            <w:pPr>
              <w:pStyle w:val="Tablenumbers"/>
              <w:rPr>
                <w:sz w:val="18"/>
                <w:szCs w:val="18"/>
              </w:rPr>
            </w:pPr>
          </w:p>
        </w:tc>
      </w:tr>
      <w:tr w:rsidRPr="00CF6218" w:rsidR="00E1268E" w:rsidTr="009F4653" w14:paraId="43C85D55" w14:textId="77777777">
        <w:tc>
          <w:tcPr>
            <w:tcW w:w="7390" w:type="dxa"/>
          </w:tcPr>
          <w:p w:rsidRPr="00CF6218" w:rsidR="00682E3B" w:rsidP="00C32285" w:rsidRDefault="00682E3B" w14:paraId="2C585DC8" w14:textId="77777777">
            <w:pPr>
              <w:pStyle w:val="4enspsubgroup2"/>
              <w:keepNext/>
              <w:rPr>
                <w:sz w:val="18"/>
                <w:szCs w:val="18"/>
              </w:rPr>
            </w:pPr>
            <w:r w:rsidRPr="00CF6218">
              <w:rPr>
                <w:sz w:val="18"/>
                <w:szCs w:val="18"/>
              </w:rPr>
              <w:t>Enrollment list collection – main sample</w:t>
            </w:r>
          </w:p>
        </w:tc>
        <w:tc>
          <w:tcPr>
            <w:tcW w:w="1529" w:type="dxa"/>
          </w:tcPr>
          <w:p w:rsidRPr="00CF6218" w:rsidR="00682E3B" w:rsidDel="00A131DE" w:rsidP="00C32285" w:rsidRDefault="00682E3B" w14:paraId="55128BE9" w14:textId="77777777">
            <w:pPr>
              <w:pStyle w:val="Tablenumbers"/>
              <w:rPr>
                <w:sz w:val="18"/>
                <w:szCs w:val="18"/>
              </w:rPr>
            </w:pPr>
            <w:r w:rsidRPr="00CF6218">
              <w:rPr>
                <w:sz w:val="18"/>
                <w:szCs w:val="18"/>
              </w:rPr>
              <w:t>Jan. 10, 2020</w:t>
            </w:r>
          </w:p>
        </w:tc>
        <w:tc>
          <w:tcPr>
            <w:tcW w:w="1799" w:type="dxa"/>
          </w:tcPr>
          <w:p w:rsidRPr="006E2B78" w:rsidR="00E1268E" w:rsidP="00C32285" w:rsidRDefault="00E1268E" w14:paraId="1D3B7835" w14:textId="652CE4E6">
            <w:pPr>
              <w:pStyle w:val="Tablenumbers"/>
              <w:rPr>
                <w:strike/>
                <w:color w:val="FF0000"/>
                <w:sz w:val="18"/>
                <w:szCs w:val="18"/>
              </w:rPr>
            </w:pPr>
            <w:r w:rsidRPr="006E2B78">
              <w:rPr>
                <w:strike/>
                <w:color w:val="FF0000"/>
                <w:sz w:val="18"/>
                <w:szCs w:val="18"/>
              </w:rPr>
              <w:t>Jul. 10, 2020</w:t>
            </w:r>
          </w:p>
          <w:p w:rsidRPr="006E2B78" w:rsidR="00682E3B" w:rsidP="00E1268E" w:rsidRDefault="00B471C6" w14:paraId="438E43B5" w14:textId="3ADBE510">
            <w:pPr>
              <w:pStyle w:val="Tablenumbers"/>
              <w:rPr>
                <w:color w:val="FF0000"/>
                <w:sz w:val="18"/>
                <w:szCs w:val="18"/>
              </w:rPr>
            </w:pPr>
            <w:r w:rsidRPr="006E2B78">
              <w:rPr>
                <w:color w:val="FF0000"/>
                <w:sz w:val="18"/>
                <w:szCs w:val="18"/>
              </w:rPr>
              <w:t xml:space="preserve">Oct. </w:t>
            </w:r>
            <w:r w:rsidRPr="006E2B78" w:rsidR="000B5CA5">
              <w:rPr>
                <w:color w:val="FF0000"/>
                <w:sz w:val="18"/>
                <w:szCs w:val="18"/>
              </w:rPr>
              <w:t>21</w:t>
            </w:r>
            <w:r w:rsidRPr="006E2B78" w:rsidR="0053440C">
              <w:rPr>
                <w:color w:val="FF0000"/>
                <w:sz w:val="18"/>
                <w:szCs w:val="18"/>
              </w:rPr>
              <w:t>, 2020</w:t>
            </w:r>
            <w:r w:rsidRPr="006E2B78" w:rsidR="000F6804">
              <w:rPr>
                <w:color w:val="FF0000"/>
                <w:sz w:val="18"/>
                <w:szCs w:val="18"/>
              </w:rPr>
              <w:t xml:space="preserve"> </w:t>
            </w:r>
          </w:p>
        </w:tc>
      </w:tr>
      <w:tr w:rsidRPr="00CF6218" w:rsidR="00E1268E" w:rsidTr="009F4653" w14:paraId="151D2765" w14:textId="77777777">
        <w:tc>
          <w:tcPr>
            <w:tcW w:w="7390" w:type="dxa"/>
          </w:tcPr>
          <w:p w:rsidRPr="00CF6218" w:rsidR="00682E3B" w:rsidP="00C32285" w:rsidRDefault="00682E3B" w14:paraId="78B152E7" w14:textId="77777777">
            <w:pPr>
              <w:pStyle w:val="4enspsubgroup2"/>
              <w:keepNext/>
              <w:rPr>
                <w:sz w:val="18"/>
                <w:szCs w:val="18"/>
              </w:rPr>
            </w:pPr>
            <w:r w:rsidRPr="00CF6218">
              <w:rPr>
                <w:sz w:val="18"/>
                <w:szCs w:val="18"/>
              </w:rPr>
              <w:t>Select student sample</w:t>
            </w:r>
          </w:p>
        </w:tc>
        <w:tc>
          <w:tcPr>
            <w:tcW w:w="1529" w:type="dxa"/>
          </w:tcPr>
          <w:p w:rsidRPr="00CF6218" w:rsidR="00682E3B" w:rsidP="00C32285" w:rsidRDefault="00682E3B" w14:paraId="45C65DA1" w14:textId="77777777">
            <w:pPr>
              <w:pStyle w:val="Tablenumbers"/>
              <w:rPr>
                <w:sz w:val="18"/>
                <w:szCs w:val="18"/>
              </w:rPr>
            </w:pPr>
            <w:r w:rsidRPr="00CF6218">
              <w:rPr>
                <w:sz w:val="18"/>
                <w:szCs w:val="18"/>
              </w:rPr>
              <w:t>Jan. 21, 2020</w:t>
            </w:r>
          </w:p>
        </w:tc>
        <w:tc>
          <w:tcPr>
            <w:tcW w:w="1799" w:type="dxa"/>
          </w:tcPr>
          <w:p w:rsidRPr="006E2B78" w:rsidR="00E1268E" w:rsidP="00C32285" w:rsidRDefault="00807844" w14:paraId="11CBC366" w14:textId="77777777">
            <w:pPr>
              <w:pStyle w:val="Tablenumbers"/>
              <w:rPr>
                <w:strike/>
                <w:color w:val="FF0000"/>
                <w:sz w:val="18"/>
                <w:szCs w:val="18"/>
              </w:rPr>
            </w:pPr>
            <w:r w:rsidRPr="006E2B78">
              <w:rPr>
                <w:strike/>
                <w:color w:val="FF0000"/>
                <w:sz w:val="18"/>
                <w:szCs w:val="18"/>
              </w:rPr>
              <w:t>Jul. 20, 2020</w:t>
            </w:r>
          </w:p>
          <w:p w:rsidRPr="006E2B78" w:rsidR="00682E3B" w:rsidP="00E1268E" w:rsidRDefault="00B471C6" w14:paraId="6602D11D" w14:textId="3A002CD9">
            <w:pPr>
              <w:pStyle w:val="Tablenumbers"/>
              <w:rPr>
                <w:color w:val="FF0000"/>
                <w:sz w:val="18"/>
                <w:szCs w:val="18"/>
              </w:rPr>
            </w:pPr>
            <w:r w:rsidRPr="006E2B78">
              <w:rPr>
                <w:color w:val="FF0000"/>
                <w:sz w:val="18"/>
                <w:szCs w:val="18"/>
              </w:rPr>
              <w:t xml:space="preserve">Oct. </w:t>
            </w:r>
            <w:r w:rsidRPr="006E2B78" w:rsidR="00222B8D">
              <w:rPr>
                <w:color w:val="FF0000"/>
                <w:sz w:val="18"/>
                <w:szCs w:val="18"/>
              </w:rPr>
              <w:t>31</w:t>
            </w:r>
            <w:r w:rsidRPr="006E2B78" w:rsidR="0053440C">
              <w:rPr>
                <w:color w:val="FF0000"/>
                <w:sz w:val="18"/>
                <w:szCs w:val="18"/>
              </w:rPr>
              <w:t>, 2020</w:t>
            </w:r>
          </w:p>
        </w:tc>
      </w:tr>
      <w:tr w:rsidRPr="00CF6218" w:rsidR="00E1268E" w:rsidTr="009F4653" w14:paraId="75F4908D" w14:textId="77777777">
        <w:tc>
          <w:tcPr>
            <w:tcW w:w="7390" w:type="dxa"/>
          </w:tcPr>
          <w:p w:rsidRPr="00CF6218" w:rsidR="00682E3B" w:rsidP="00C32285" w:rsidRDefault="00682E3B" w14:paraId="1A7D09B6" w14:textId="77777777">
            <w:pPr>
              <w:pStyle w:val="4enspsubgroup2"/>
              <w:keepNext/>
              <w:rPr>
                <w:sz w:val="18"/>
                <w:szCs w:val="18"/>
              </w:rPr>
            </w:pPr>
            <w:r w:rsidRPr="00CF6218">
              <w:rPr>
                <w:sz w:val="18"/>
                <w:szCs w:val="18"/>
              </w:rPr>
              <w:t>Collect student data from institutional records</w:t>
            </w:r>
          </w:p>
        </w:tc>
        <w:tc>
          <w:tcPr>
            <w:tcW w:w="1529" w:type="dxa"/>
          </w:tcPr>
          <w:p w:rsidRPr="00CF6218" w:rsidR="00682E3B" w:rsidP="00C32285" w:rsidRDefault="00682E3B" w14:paraId="49EA518D" w14:textId="77777777">
            <w:pPr>
              <w:pStyle w:val="Tablenumbers"/>
              <w:rPr>
                <w:sz w:val="18"/>
                <w:szCs w:val="18"/>
              </w:rPr>
            </w:pPr>
            <w:r w:rsidRPr="00CF6218">
              <w:rPr>
                <w:sz w:val="18"/>
                <w:szCs w:val="18"/>
              </w:rPr>
              <w:t>Mar. 2, 2020</w:t>
            </w:r>
          </w:p>
        </w:tc>
        <w:tc>
          <w:tcPr>
            <w:tcW w:w="1799" w:type="dxa"/>
          </w:tcPr>
          <w:p w:rsidRPr="006E2B78" w:rsidR="0053440C" w:rsidP="00C32285" w:rsidRDefault="00682E3B" w14:paraId="37443011" w14:textId="77777777">
            <w:pPr>
              <w:pStyle w:val="Tablenumbers"/>
              <w:rPr>
                <w:color w:val="FF0000"/>
                <w:sz w:val="18"/>
                <w:szCs w:val="18"/>
              </w:rPr>
            </w:pPr>
            <w:r w:rsidRPr="006E2B78">
              <w:rPr>
                <w:strike/>
                <w:color w:val="FF0000"/>
                <w:sz w:val="18"/>
                <w:szCs w:val="18"/>
              </w:rPr>
              <w:t>Nov. 13, 2020</w:t>
            </w:r>
            <w:r w:rsidRPr="006E2B78" w:rsidR="007B7C3B">
              <w:rPr>
                <w:color w:val="FF0000"/>
                <w:sz w:val="18"/>
                <w:szCs w:val="18"/>
              </w:rPr>
              <w:t xml:space="preserve"> </w:t>
            </w:r>
          </w:p>
          <w:p w:rsidRPr="006E2B78" w:rsidR="00682E3B" w:rsidP="00C32285" w:rsidRDefault="007B7C3B" w14:paraId="3D475E2C" w14:textId="0B903B6B">
            <w:pPr>
              <w:pStyle w:val="Tablenumbers"/>
              <w:rPr>
                <w:color w:val="FF0000"/>
                <w:sz w:val="18"/>
                <w:szCs w:val="18"/>
              </w:rPr>
            </w:pPr>
            <w:r w:rsidRPr="006E2B78">
              <w:rPr>
                <w:color w:val="FF0000"/>
                <w:sz w:val="18"/>
                <w:szCs w:val="18"/>
              </w:rPr>
              <w:t>Feb. 28, 2021</w:t>
            </w:r>
          </w:p>
        </w:tc>
      </w:tr>
      <w:tr w:rsidRPr="00CF6218" w:rsidR="00E1268E" w:rsidTr="009F4653" w14:paraId="6D4EF60E" w14:textId="77777777">
        <w:tc>
          <w:tcPr>
            <w:tcW w:w="7390" w:type="dxa"/>
            <w:shd w:val="clear" w:color="auto" w:fill="auto"/>
          </w:tcPr>
          <w:p w:rsidRPr="00CF6218" w:rsidR="00682E3B" w:rsidP="00C32285" w:rsidRDefault="00682E3B" w14:paraId="425A77DE" w14:textId="77777777">
            <w:pPr>
              <w:pStyle w:val="4enspsubgroup2"/>
              <w:keepNext/>
              <w:rPr>
                <w:sz w:val="18"/>
                <w:szCs w:val="18"/>
              </w:rPr>
            </w:pPr>
            <w:r w:rsidRPr="00CF6218">
              <w:rPr>
                <w:sz w:val="18"/>
                <w:szCs w:val="18"/>
              </w:rPr>
              <w:t>Self-administered web-based data collection</w:t>
            </w:r>
          </w:p>
        </w:tc>
        <w:tc>
          <w:tcPr>
            <w:tcW w:w="1529" w:type="dxa"/>
            <w:shd w:val="clear" w:color="auto" w:fill="auto"/>
          </w:tcPr>
          <w:p w:rsidRPr="006E2B78" w:rsidR="00682E3B" w:rsidP="00C32285" w:rsidRDefault="00682E3B" w14:paraId="077E28C6" w14:textId="77777777">
            <w:pPr>
              <w:pStyle w:val="Tablenumbers"/>
              <w:rPr>
                <w:strike/>
                <w:color w:val="FF0000"/>
                <w:sz w:val="18"/>
                <w:szCs w:val="18"/>
              </w:rPr>
            </w:pPr>
            <w:r w:rsidRPr="006E2B78">
              <w:rPr>
                <w:strike/>
                <w:color w:val="FF0000"/>
                <w:sz w:val="18"/>
                <w:szCs w:val="18"/>
              </w:rPr>
              <w:t>Apr. 13, 2020</w:t>
            </w:r>
          </w:p>
          <w:p w:rsidRPr="006E2B78" w:rsidR="00E93061" w:rsidP="00C32285" w:rsidRDefault="009F4653" w14:paraId="23B56939" w14:textId="2D0006E4">
            <w:pPr>
              <w:pStyle w:val="Tablenumbers"/>
              <w:rPr>
                <w:color w:val="FF0000"/>
                <w:sz w:val="18"/>
                <w:szCs w:val="18"/>
              </w:rPr>
            </w:pPr>
            <w:r w:rsidRPr="006E2B78">
              <w:rPr>
                <w:color w:val="FF0000"/>
                <w:sz w:val="18"/>
                <w:szCs w:val="18"/>
              </w:rPr>
              <w:t>Apr. 25, 2020</w:t>
            </w:r>
          </w:p>
        </w:tc>
        <w:tc>
          <w:tcPr>
            <w:tcW w:w="1799" w:type="dxa"/>
            <w:shd w:val="clear" w:color="auto" w:fill="auto"/>
          </w:tcPr>
          <w:p w:rsidRPr="006E2B78" w:rsidR="003D197F" w:rsidP="00C32285" w:rsidRDefault="00F04752" w14:paraId="279A857B" w14:textId="0310AE1B">
            <w:pPr>
              <w:pStyle w:val="Tablenumbers"/>
              <w:rPr>
                <w:strike/>
                <w:color w:val="FF0000"/>
                <w:sz w:val="18"/>
                <w:szCs w:val="18"/>
              </w:rPr>
            </w:pPr>
            <w:r w:rsidRPr="006E2B78">
              <w:rPr>
                <w:strike/>
                <w:color w:val="FF0000"/>
                <w:sz w:val="18"/>
                <w:szCs w:val="18"/>
              </w:rPr>
              <w:t>Dec</w:t>
            </w:r>
            <w:r w:rsidRPr="006E2B78" w:rsidR="003D197F">
              <w:rPr>
                <w:strike/>
                <w:color w:val="FF0000"/>
                <w:sz w:val="18"/>
                <w:szCs w:val="18"/>
              </w:rPr>
              <w:t>.</w:t>
            </w:r>
            <w:r w:rsidRPr="006E2B78">
              <w:rPr>
                <w:strike/>
                <w:color w:val="FF0000"/>
                <w:sz w:val="18"/>
                <w:szCs w:val="18"/>
              </w:rPr>
              <w:t xml:space="preserve"> </w:t>
            </w:r>
            <w:r w:rsidRPr="006E2B78" w:rsidR="0072595C">
              <w:rPr>
                <w:strike/>
                <w:color w:val="FF0000"/>
                <w:sz w:val="18"/>
                <w:szCs w:val="18"/>
              </w:rPr>
              <w:t>4, 2020</w:t>
            </w:r>
            <w:r w:rsidRPr="006E2B78">
              <w:rPr>
                <w:strike/>
                <w:color w:val="FF0000"/>
                <w:sz w:val="18"/>
                <w:szCs w:val="18"/>
              </w:rPr>
              <w:t>,</w:t>
            </w:r>
          </w:p>
          <w:p w:rsidRPr="006E2B78" w:rsidR="00682E3B" w:rsidP="00C32285" w:rsidRDefault="007B7C3B" w14:paraId="019286ED" w14:textId="62065292">
            <w:pPr>
              <w:pStyle w:val="Tablenumbers"/>
              <w:rPr>
                <w:color w:val="FF0000"/>
                <w:sz w:val="18"/>
                <w:szCs w:val="18"/>
              </w:rPr>
            </w:pPr>
            <w:r w:rsidRPr="006E2B78">
              <w:rPr>
                <w:color w:val="FF0000"/>
                <w:sz w:val="18"/>
                <w:szCs w:val="18"/>
              </w:rPr>
              <w:t>Jan. 3</w:t>
            </w:r>
            <w:r w:rsidRPr="006E2B78" w:rsidR="00682E3B">
              <w:rPr>
                <w:color w:val="FF0000"/>
                <w:sz w:val="18"/>
                <w:szCs w:val="18"/>
              </w:rPr>
              <w:t xml:space="preserve">, </w:t>
            </w:r>
            <w:r w:rsidRPr="006E2B78">
              <w:rPr>
                <w:color w:val="FF0000"/>
                <w:sz w:val="18"/>
                <w:szCs w:val="18"/>
              </w:rPr>
              <w:t>2021</w:t>
            </w:r>
          </w:p>
        </w:tc>
      </w:tr>
      <w:tr w:rsidRPr="00CF6218" w:rsidR="009F4653" w:rsidTr="009F4653" w14:paraId="6890A90C" w14:textId="77777777">
        <w:tc>
          <w:tcPr>
            <w:tcW w:w="7390" w:type="dxa"/>
          </w:tcPr>
          <w:p w:rsidRPr="00CF6218" w:rsidR="009F4653" w:rsidP="009F4653" w:rsidRDefault="009F4653" w14:paraId="09426DA1" w14:textId="77777777">
            <w:pPr>
              <w:pStyle w:val="4enspsubgroup2"/>
              <w:keepNext/>
              <w:rPr>
                <w:sz w:val="18"/>
                <w:szCs w:val="18"/>
              </w:rPr>
            </w:pPr>
            <w:r w:rsidRPr="00CF6218">
              <w:rPr>
                <w:sz w:val="18"/>
                <w:szCs w:val="18"/>
              </w:rPr>
              <w:t>Conduct telephone surveys of students</w:t>
            </w:r>
          </w:p>
        </w:tc>
        <w:tc>
          <w:tcPr>
            <w:tcW w:w="1529" w:type="dxa"/>
          </w:tcPr>
          <w:p w:rsidRPr="006E2B78" w:rsidR="009F4653" w:rsidP="009F4653" w:rsidRDefault="009F4653" w14:paraId="3663E517" w14:textId="77777777">
            <w:pPr>
              <w:pStyle w:val="Tablenumbers"/>
              <w:rPr>
                <w:strike/>
                <w:color w:val="FF0000"/>
                <w:sz w:val="18"/>
                <w:szCs w:val="18"/>
              </w:rPr>
            </w:pPr>
            <w:r w:rsidRPr="006E2B78">
              <w:rPr>
                <w:strike/>
                <w:color w:val="FF0000"/>
                <w:sz w:val="18"/>
                <w:szCs w:val="18"/>
              </w:rPr>
              <w:t>Apr. 13, 2020</w:t>
            </w:r>
          </w:p>
          <w:p w:rsidRPr="006E2B78" w:rsidR="009F4653" w:rsidP="009F4653" w:rsidRDefault="009F4653" w14:paraId="54745FC7" w14:textId="31586179">
            <w:pPr>
              <w:pStyle w:val="Tablenumbers"/>
              <w:rPr>
                <w:color w:val="FF0000"/>
                <w:sz w:val="18"/>
                <w:szCs w:val="18"/>
              </w:rPr>
            </w:pPr>
            <w:r w:rsidRPr="006E2B78">
              <w:rPr>
                <w:color w:val="FF0000"/>
                <w:sz w:val="18"/>
                <w:szCs w:val="18"/>
              </w:rPr>
              <w:t>Apr. 25, 2020</w:t>
            </w:r>
          </w:p>
        </w:tc>
        <w:tc>
          <w:tcPr>
            <w:tcW w:w="1799" w:type="dxa"/>
          </w:tcPr>
          <w:p w:rsidRPr="006E2B78" w:rsidR="009F4653" w:rsidP="009F4653" w:rsidRDefault="009F4653" w14:paraId="057F6349" w14:textId="77777777">
            <w:pPr>
              <w:pStyle w:val="Tablenumbers"/>
              <w:rPr>
                <w:strike/>
                <w:color w:val="FF0000"/>
                <w:sz w:val="18"/>
                <w:szCs w:val="18"/>
              </w:rPr>
            </w:pPr>
            <w:r w:rsidRPr="006E2B78">
              <w:rPr>
                <w:strike/>
                <w:color w:val="FF0000"/>
                <w:sz w:val="18"/>
                <w:szCs w:val="18"/>
              </w:rPr>
              <w:t>Dec. 4, 2020</w:t>
            </w:r>
          </w:p>
          <w:p w:rsidRPr="006E2B78" w:rsidR="009F4653" w:rsidP="009F4653" w:rsidRDefault="009F4653" w14:paraId="0F8B282B" w14:textId="2F37A9F2">
            <w:pPr>
              <w:pStyle w:val="Tablenumbers"/>
              <w:rPr>
                <w:color w:val="FF0000"/>
                <w:sz w:val="18"/>
                <w:szCs w:val="18"/>
              </w:rPr>
            </w:pPr>
            <w:r w:rsidRPr="006E2B78">
              <w:rPr>
                <w:color w:val="FF0000"/>
                <w:sz w:val="18"/>
                <w:szCs w:val="18"/>
              </w:rPr>
              <w:t>Jan 3, 2021</w:t>
            </w:r>
          </w:p>
        </w:tc>
      </w:tr>
      <w:tr w:rsidRPr="00CF6218" w:rsidR="009F4653" w:rsidTr="009F4653" w14:paraId="55C9412E" w14:textId="77777777">
        <w:tc>
          <w:tcPr>
            <w:tcW w:w="7390" w:type="dxa"/>
          </w:tcPr>
          <w:p w:rsidRPr="00CF6218" w:rsidR="009F4653" w:rsidP="009F4653" w:rsidRDefault="009F4653" w14:paraId="10B230BE" w14:textId="77777777">
            <w:pPr>
              <w:pStyle w:val="2enspsubgroup1"/>
              <w:rPr>
                <w:sz w:val="18"/>
                <w:szCs w:val="18"/>
              </w:rPr>
            </w:pPr>
            <w:r w:rsidRPr="00CF6218">
              <w:rPr>
                <w:sz w:val="18"/>
                <w:szCs w:val="18"/>
              </w:rPr>
              <w:t>Process data, construct data files</w:t>
            </w:r>
          </w:p>
        </w:tc>
        <w:tc>
          <w:tcPr>
            <w:tcW w:w="1529" w:type="dxa"/>
          </w:tcPr>
          <w:p w:rsidRPr="00CF6218" w:rsidR="009F4653" w:rsidP="009F4653" w:rsidRDefault="009F4653" w14:paraId="1F049469" w14:textId="77777777">
            <w:pPr>
              <w:pStyle w:val="Tablenumbers"/>
              <w:rPr>
                <w:sz w:val="18"/>
                <w:szCs w:val="18"/>
              </w:rPr>
            </w:pPr>
            <w:r w:rsidRPr="00CF6218">
              <w:rPr>
                <w:sz w:val="18"/>
                <w:szCs w:val="18"/>
              </w:rPr>
              <w:t>Jan. 13, 2020</w:t>
            </w:r>
          </w:p>
        </w:tc>
        <w:tc>
          <w:tcPr>
            <w:tcW w:w="1799" w:type="dxa"/>
          </w:tcPr>
          <w:p w:rsidRPr="006E2B78" w:rsidR="009F4653" w:rsidP="009F4653" w:rsidRDefault="009F4653" w14:paraId="1B160DA7" w14:textId="14A527C6">
            <w:pPr>
              <w:pStyle w:val="Tablenumbers"/>
              <w:rPr>
                <w:strike/>
                <w:color w:val="FF0000"/>
                <w:sz w:val="18"/>
                <w:szCs w:val="18"/>
              </w:rPr>
            </w:pPr>
            <w:r w:rsidRPr="006E2B78">
              <w:rPr>
                <w:strike/>
                <w:color w:val="FF0000"/>
                <w:sz w:val="18"/>
                <w:szCs w:val="18"/>
              </w:rPr>
              <w:t>Dec. 10, 2020</w:t>
            </w:r>
          </w:p>
          <w:p w:rsidRPr="006E2B78" w:rsidR="009F4653" w:rsidP="009F4653" w:rsidRDefault="009F4653" w14:paraId="0DBE3A24" w14:textId="253B3884">
            <w:pPr>
              <w:pStyle w:val="Tablenumbers"/>
              <w:rPr>
                <w:color w:val="FF0000"/>
                <w:sz w:val="18"/>
                <w:szCs w:val="18"/>
              </w:rPr>
            </w:pPr>
            <w:r w:rsidRPr="006E2B78">
              <w:rPr>
                <w:color w:val="FF0000"/>
                <w:sz w:val="18"/>
                <w:szCs w:val="18"/>
              </w:rPr>
              <w:t>Jan 10, 2021</w:t>
            </w:r>
          </w:p>
        </w:tc>
      </w:tr>
      <w:tr w:rsidRPr="00CF6218" w:rsidR="009F4653" w:rsidTr="009F4653" w14:paraId="542D4010" w14:textId="77777777">
        <w:tc>
          <w:tcPr>
            <w:tcW w:w="7390" w:type="dxa"/>
          </w:tcPr>
          <w:p w:rsidRPr="00CF6218" w:rsidR="009F4653" w:rsidP="009F4653" w:rsidRDefault="009F4653" w14:paraId="24D67434" w14:textId="77777777">
            <w:pPr>
              <w:pStyle w:val="2enspsubgroup1"/>
              <w:rPr>
                <w:sz w:val="18"/>
                <w:szCs w:val="18"/>
              </w:rPr>
            </w:pPr>
            <w:r w:rsidRPr="00CF6218">
              <w:rPr>
                <w:sz w:val="18"/>
                <w:szCs w:val="18"/>
              </w:rPr>
              <w:t>Prepare/update data collection reports</w:t>
            </w:r>
          </w:p>
        </w:tc>
        <w:tc>
          <w:tcPr>
            <w:tcW w:w="1529" w:type="dxa"/>
          </w:tcPr>
          <w:p w:rsidRPr="00CF6218" w:rsidR="009F4653" w:rsidP="009F4653" w:rsidRDefault="009F4653" w14:paraId="5234B758" w14:textId="77777777">
            <w:pPr>
              <w:pStyle w:val="Tablenumbers"/>
              <w:rPr>
                <w:sz w:val="18"/>
                <w:szCs w:val="18"/>
              </w:rPr>
            </w:pPr>
            <w:r w:rsidRPr="00CF6218">
              <w:rPr>
                <w:sz w:val="18"/>
                <w:szCs w:val="18"/>
              </w:rPr>
              <w:t>Jan. 13, 2020</w:t>
            </w:r>
          </w:p>
        </w:tc>
        <w:tc>
          <w:tcPr>
            <w:tcW w:w="1799" w:type="dxa"/>
          </w:tcPr>
          <w:p w:rsidRPr="006E2B78" w:rsidR="009F4653" w:rsidP="009F4653" w:rsidRDefault="009F4653" w14:paraId="6D5B1D5C" w14:textId="77777777">
            <w:pPr>
              <w:pStyle w:val="Tablenumbers"/>
              <w:rPr>
                <w:strike/>
                <w:color w:val="FF0000"/>
                <w:sz w:val="18"/>
                <w:szCs w:val="18"/>
              </w:rPr>
            </w:pPr>
            <w:r w:rsidRPr="006E2B78">
              <w:rPr>
                <w:strike/>
                <w:color w:val="FF0000"/>
                <w:sz w:val="18"/>
                <w:szCs w:val="18"/>
              </w:rPr>
              <w:t>Dec. 18, 2020</w:t>
            </w:r>
          </w:p>
          <w:p w:rsidRPr="006E2B78" w:rsidR="009F4653" w:rsidP="009F4653" w:rsidRDefault="009F4653" w14:paraId="4B6A9D9C" w14:textId="6672EC43">
            <w:pPr>
              <w:pStyle w:val="Tablenumbers"/>
              <w:rPr>
                <w:color w:val="FF0000"/>
                <w:sz w:val="18"/>
                <w:szCs w:val="18"/>
              </w:rPr>
            </w:pPr>
            <w:r w:rsidRPr="006E2B78">
              <w:rPr>
                <w:color w:val="FF0000"/>
                <w:sz w:val="18"/>
                <w:szCs w:val="18"/>
              </w:rPr>
              <w:t>Jan. 18, 2021</w:t>
            </w:r>
          </w:p>
        </w:tc>
      </w:tr>
      <w:tr w:rsidRPr="00CF6218" w:rsidR="009F4653" w:rsidTr="009F4653" w14:paraId="586B6ED2" w14:textId="77777777">
        <w:tc>
          <w:tcPr>
            <w:tcW w:w="7390" w:type="dxa"/>
          </w:tcPr>
          <w:p w:rsidRPr="00CF6218" w:rsidR="009F4653" w:rsidP="009F4653" w:rsidRDefault="009F4653" w14:paraId="66FF9035" w14:textId="77777777">
            <w:pPr>
              <w:pStyle w:val="2enspsubgroup1"/>
              <w:ind w:left="346"/>
              <w:rPr>
                <w:b/>
                <w:bCs/>
                <w:sz w:val="18"/>
                <w:szCs w:val="18"/>
              </w:rPr>
            </w:pPr>
            <w:r w:rsidRPr="00CF6218">
              <w:rPr>
                <w:b/>
                <w:bCs/>
                <w:sz w:val="18"/>
                <w:szCs w:val="18"/>
              </w:rPr>
              <w:t>BPS:20/22 field test panel maintenance</w:t>
            </w:r>
          </w:p>
        </w:tc>
        <w:tc>
          <w:tcPr>
            <w:tcW w:w="1529" w:type="dxa"/>
          </w:tcPr>
          <w:p w:rsidRPr="00CF6218" w:rsidR="009F4653" w:rsidP="009F4653" w:rsidRDefault="009F4653" w14:paraId="754C3EC2" w14:textId="77777777">
            <w:pPr>
              <w:pStyle w:val="Tablenumbers"/>
              <w:rPr>
                <w:sz w:val="18"/>
                <w:szCs w:val="18"/>
              </w:rPr>
            </w:pPr>
            <w:r w:rsidRPr="00CF6218">
              <w:rPr>
                <w:sz w:val="18"/>
                <w:szCs w:val="18"/>
              </w:rPr>
              <w:t>Oct. 1, 2020</w:t>
            </w:r>
          </w:p>
        </w:tc>
        <w:tc>
          <w:tcPr>
            <w:tcW w:w="1799" w:type="dxa"/>
          </w:tcPr>
          <w:p w:rsidRPr="00CF6218" w:rsidR="009F4653" w:rsidP="009F4653" w:rsidRDefault="009F4653" w14:paraId="09107BD6" w14:textId="77777777">
            <w:pPr>
              <w:pStyle w:val="Tablenumbers"/>
              <w:rPr>
                <w:sz w:val="18"/>
                <w:szCs w:val="18"/>
              </w:rPr>
            </w:pPr>
            <w:r w:rsidRPr="00CF6218">
              <w:rPr>
                <w:sz w:val="18"/>
                <w:szCs w:val="18"/>
              </w:rPr>
              <w:t>Feb. 1, 2021</w:t>
            </w:r>
          </w:p>
        </w:tc>
      </w:tr>
    </w:tbl>
    <w:p w:rsidRPr="006E2B78" w:rsidR="00682E3B" w:rsidP="00DC5C82" w:rsidRDefault="00682E3B" w14:paraId="2C876354" w14:textId="77777777">
      <w:pPr>
        <w:rPr>
          <w:strike/>
          <w:color w:val="FF0000"/>
        </w:rPr>
      </w:pPr>
      <w:r w:rsidRPr="006E2B78">
        <w:rPr>
          <w:strike/>
          <w:color w:val="FF0000"/>
          <w:sz w:val="18"/>
          <w:szCs w:val="18"/>
        </w:rPr>
        <w:t>*Dependent upon OMB review and approval.</w:t>
      </w:r>
    </w:p>
    <w:p w:rsidR="004A5CC9" w:rsidP="001153AB" w:rsidRDefault="004A5CC9" w14:paraId="7DFA79B1" w14:textId="77777777">
      <w:pPr>
        <w:widowControl w:val="0"/>
        <w:spacing w:before="240"/>
        <w:rPr>
          <w:b/>
          <w:bCs/>
          <w:u w:val="single"/>
        </w:rPr>
      </w:pPr>
    </w:p>
    <w:p w:rsidRPr="000908FE" w:rsidR="002016A2" w:rsidP="000908FE" w:rsidRDefault="002016A2" w14:paraId="6E57B0F2" w14:textId="7AB93BCE">
      <w:pPr>
        <w:pStyle w:val="Heading1"/>
      </w:pPr>
      <w:r w:rsidRPr="000908FE">
        <w:t xml:space="preserve">Modifications to Part B, Section </w:t>
      </w:r>
      <w:r w:rsidRPr="000908FE" w:rsidR="00B3219B">
        <w:t>3f</w:t>
      </w:r>
      <w:r w:rsidRPr="000908FE">
        <w:t xml:space="preserve"> (</w:t>
      </w:r>
      <w:r w:rsidRPr="000908FE" w:rsidR="00B3219B">
        <w:t>Institution Contacting)</w:t>
      </w:r>
      <w:r w:rsidRPr="000908FE">
        <w:t>.</w:t>
      </w:r>
    </w:p>
    <w:p w:rsidR="0080376D" w:rsidP="002016A2" w:rsidRDefault="0080376D" w14:paraId="2F383CBB" w14:textId="77777777">
      <w:pPr>
        <w:widowControl w:val="0"/>
        <w:spacing w:before="240"/>
        <w:rPr>
          <w:b/>
          <w:bCs/>
          <w:u w:val="single"/>
        </w:rPr>
      </w:pPr>
    </w:p>
    <w:p w:rsidRPr="00863E45" w:rsidR="0080376D" w:rsidP="00863E45" w:rsidRDefault="0080376D" w14:paraId="111303DE" w14:textId="147E4BA3">
      <w:pPr>
        <w:pStyle w:val="ListParagraph"/>
        <w:numPr>
          <w:ilvl w:val="0"/>
          <w:numId w:val="21"/>
        </w:numPr>
        <w:ind w:left="360"/>
        <w:rPr>
          <w:rFonts w:ascii="Times New Roman" w:hAnsi="Times New Roman"/>
          <w:color w:val="262626"/>
          <w:sz w:val="24"/>
          <w:szCs w:val="24"/>
        </w:rPr>
      </w:pPr>
      <w:r w:rsidRPr="0080376D">
        <w:rPr>
          <w:rFonts w:ascii="Times New Roman" w:hAnsi="Times New Roman"/>
          <w:sz w:val="24"/>
          <w:szCs w:val="24"/>
        </w:rPr>
        <w:t xml:space="preserve">The following paragraph was changed on page 18 to reflect the new </w:t>
      </w:r>
      <w:r w:rsidR="003A449C">
        <w:rPr>
          <w:rFonts w:ascii="Times New Roman" w:hAnsi="Times New Roman"/>
          <w:sz w:val="24"/>
          <w:szCs w:val="24"/>
        </w:rPr>
        <w:t>end data for enrollment list collection</w:t>
      </w:r>
      <w:r w:rsidRPr="0080376D">
        <w:rPr>
          <w:rFonts w:ascii="Times New Roman" w:hAnsi="Times New Roman"/>
          <w:sz w:val="24"/>
          <w:szCs w:val="24"/>
        </w:rPr>
        <w:t>.</w:t>
      </w:r>
      <w:r w:rsidR="00863E45">
        <w:rPr>
          <w:rFonts w:ascii="Times New Roman" w:hAnsi="Times New Roman"/>
          <w:sz w:val="24"/>
          <w:szCs w:val="24"/>
        </w:rPr>
        <w:t xml:space="preserve"> </w:t>
      </w:r>
      <w:r w:rsidRPr="00932966" w:rsidR="00863E45">
        <w:rPr>
          <w:rFonts w:ascii="Times New Roman" w:hAnsi="Times New Roman"/>
          <w:color w:val="262626"/>
          <w:sz w:val="24"/>
          <w:szCs w:val="24"/>
        </w:rPr>
        <w:t xml:space="preserve">The highlighted </w:t>
      </w:r>
      <w:r w:rsidR="00863E45">
        <w:rPr>
          <w:rFonts w:ascii="Times New Roman" w:hAnsi="Times New Roman"/>
          <w:color w:val="262626"/>
          <w:sz w:val="24"/>
          <w:szCs w:val="24"/>
        </w:rPr>
        <w:t>text was updated</w:t>
      </w:r>
      <w:r w:rsidRPr="00932966" w:rsidR="00863E45">
        <w:rPr>
          <w:rFonts w:ascii="Times New Roman" w:hAnsi="Times New Roman"/>
          <w:color w:val="262626"/>
          <w:sz w:val="24"/>
          <w:szCs w:val="24"/>
        </w:rPr>
        <w:t>.</w:t>
      </w:r>
    </w:p>
    <w:p w:rsidR="0080376D" w:rsidP="0080376D" w:rsidRDefault="0080376D" w14:paraId="396F5CAB" w14:textId="77777777">
      <w:pPr>
        <w:ind w:left="360"/>
      </w:pPr>
    </w:p>
    <w:p w:rsidR="00415687" w:rsidP="0080376D" w:rsidRDefault="0015351D" w14:paraId="05DD60E4" w14:textId="15D542DD">
      <w:pPr>
        <w:ind w:left="360"/>
      </w:pPr>
      <w:r w:rsidRPr="0015351D">
        <w:t>After the Registration Page is completed, the campus coordinator will be sent a letter requesting an electronic enrollment list of all students enrolled during the academic year. The NPSAS:20 data collection includes a calibration sample, described in Supporting Statement Part B, Section 2, and the main sample. The calibration sample institutions will be providing two enrollment lists, one in the fall and one in the spring, instead of one. The earliest enrollment lists will be due in November 2019 for the calibration sample. For the main sample, enrollment lists will be collected from January 2020 to</w:t>
      </w:r>
      <w:r w:rsidRPr="0080376D" w:rsidR="00415687">
        <w:t xml:space="preserve"> </w:t>
      </w:r>
      <w:r w:rsidRPr="006E2B78" w:rsidR="00415687">
        <w:rPr>
          <w:color w:val="FF0000"/>
        </w:rPr>
        <w:t xml:space="preserve">October </w:t>
      </w:r>
      <w:r w:rsidRPr="006E2B78" w:rsidR="00415687">
        <w:rPr>
          <w:strike/>
          <w:color w:val="FF0000"/>
        </w:rPr>
        <w:t>July</w:t>
      </w:r>
      <w:r w:rsidRPr="0080376D" w:rsidR="00415687">
        <w:t xml:space="preserve"> </w:t>
      </w:r>
      <w:r w:rsidRPr="0015351D">
        <w:t xml:space="preserve">2020. As described above, the lists will serve as the frame from which the student samples will be drawn. Follow-up contacts with institutions include telephone prompts, reminder emails and mailers, </w:t>
      </w:r>
      <w:r w:rsidRPr="0015351D">
        <w:lastRenderedPageBreak/>
        <w:t>typically sent two weeks prior to a deadline, and touch-base emails typically sent when 3-4 weeks have passed with no outbound contact from study staff (see Appendix D1). After enrollment lists are received and validated by the contractor for completeness and quality, the campus coordinator will be sent a “thank you” email acknowledging appreciation for their time and effort.</w:t>
      </w:r>
    </w:p>
    <w:p w:rsidRPr="0080376D" w:rsidR="002016A2" w:rsidP="001153AB" w:rsidRDefault="002016A2" w14:paraId="243708C2" w14:textId="77777777">
      <w:pPr>
        <w:widowControl w:val="0"/>
        <w:spacing w:before="240"/>
        <w:rPr>
          <w:b/>
          <w:bCs/>
          <w:u w:val="single"/>
        </w:rPr>
      </w:pPr>
    </w:p>
    <w:p w:rsidR="001153AB" w:rsidP="000908FE" w:rsidRDefault="001153AB" w14:paraId="7A879068" w14:textId="7A9E412B">
      <w:pPr>
        <w:pStyle w:val="Heading1"/>
      </w:pPr>
      <w:r w:rsidRPr="003248A7">
        <w:t>Modifications to Part B</w:t>
      </w:r>
      <w:r>
        <w:t>, Section 4d</w:t>
      </w:r>
      <w:r w:rsidRPr="003248A7">
        <w:t xml:space="preserve"> (NPSAS:20 Main Data </w:t>
      </w:r>
      <w:r>
        <w:t>C</w:t>
      </w:r>
      <w:r w:rsidRPr="003248A7">
        <w:t>ollection</w:t>
      </w:r>
      <w:r>
        <w:t>)</w:t>
      </w:r>
      <w:r w:rsidRPr="003248A7">
        <w:t>.</w:t>
      </w:r>
    </w:p>
    <w:p w:rsidRPr="003248A7" w:rsidR="00734EB1" w:rsidP="001153AB" w:rsidRDefault="00734EB1" w14:paraId="3C7ECFDE" w14:textId="77777777">
      <w:pPr>
        <w:widowControl w:val="0"/>
        <w:spacing w:before="240"/>
        <w:rPr>
          <w:b/>
          <w:bCs/>
          <w:u w:val="single"/>
        </w:rPr>
      </w:pPr>
    </w:p>
    <w:p w:rsidRPr="00E43D05" w:rsidR="00E43D05" w:rsidP="00E43D05" w:rsidRDefault="00E43D05" w14:paraId="5A891F4E" w14:textId="2BC7938D">
      <w:pPr>
        <w:rPr>
          <w:color w:val="262626"/>
        </w:rPr>
      </w:pPr>
      <w:r w:rsidRPr="00E43D05">
        <w:t>The NRFU survey was originally designed to be conducted in the following modes: web survey mode and text message survey mode. We would like to forego the text survey mode and offer the survey in web mode only. The text message survey mode is not optimal to field for NPSAS given the extensive informed consent language that would need to be included in the first text message, and the additional quality control</w:t>
      </w:r>
      <w:r w:rsidR="00EF7EC7">
        <w:t xml:space="preserve"> procedures</w:t>
      </w:r>
      <w:r w:rsidRPr="00E43D05">
        <w:t xml:space="preserve"> and manual processing required for incentive payments for text message survey respondents. </w:t>
      </w:r>
    </w:p>
    <w:p w:rsidRPr="00E43D05" w:rsidR="00E43D05" w:rsidP="00E43D05" w:rsidRDefault="00E43D05" w14:paraId="0B8177F4" w14:textId="77777777">
      <w:pPr>
        <w:pStyle w:val="ListParagraph"/>
        <w:ind w:left="360"/>
        <w:rPr>
          <w:rFonts w:ascii="Times New Roman" w:hAnsi="Times New Roman"/>
          <w:color w:val="262626"/>
          <w:sz w:val="24"/>
          <w:szCs w:val="24"/>
        </w:rPr>
      </w:pPr>
    </w:p>
    <w:p w:rsidRPr="00932966" w:rsidR="001153AB" w:rsidP="00932966" w:rsidRDefault="001153AB" w14:paraId="49D4CC0C" w14:textId="17EBA655">
      <w:pPr>
        <w:pStyle w:val="ListParagraph"/>
        <w:numPr>
          <w:ilvl w:val="0"/>
          <w:numId w:val="21"/>
        </w:numPr>
        <w:ind w:left="360"/>
        <w:rPr>
          <w:rFonts w:ascii="Times New Roman" w:hAnsi="Times New Roman"/>
          <w:color w:val="262626"/>
          <w:sz w:val="24"/>
          <w:szCs w:val="24"/>
        </w:rPr>
      </w:pPr>
      <w:r w:rsidRPr="00932966">
        <w:rPr>
          <w:rFonts w:ascii="Times New Roman" w:hAnsi="Times New Roman"/>
          <w:color w:val="262626"/>
          <w:sz w:val="24"/>
          <w:szCs w:val="24"/>
        </w:rPr>
        <w:t>The following paragraph</w:t>
      </w:r>
      <w:r w:rsidRPr="00932966" w:rsidR="00932966">
        <w:rPr>
          <w:rFonts w:ascii="Times New Roman" w:hAnsi="Times New Roman"/>
          <w:color w:val="262626"/>
          <w:sz w:val="24"/>
          <w:szCs w:val="24"/>
        </w:rPr>
        <w:t xml:space="preserve"> appears</w:t>
      </w:r>
      <w:r w:rsidRPr="00932966">
        <w:rPr>
          <w:rFonts w:ascii="Times New Roman" w:hAnsi="Times New Roman"/>
          <w:color w:val="262626"/>
          <w:sz w:val="24"/>
          <w:szCs w:val="24"/>
        </w:rPr>
        <w:t xml:space="preserve"> on page 26. The highlighted </w:t>
      </w:r>
      <w:r w:rsidR="00C753C6">
        <w:rPr>
          <w:rFonts w:ascii="Times New Roman" w:hAnsi="Times New Roman"/>
          <w:color w:val="262626"/>
          <w:sz w:val="24"/>
          <w:szCs w:val="24"/>
        </w:rPr>
        <w:t xml:space="preserve">text </w:t>
      </w:r>
      <w:r w:rsidR="00845665">
        <w:rPr>
          <w:rFonts w:ascii="Times New Roman" w:hAnsi="Times New Roman"/>
          <w:color w:val="262626"/>
          <w:sz w:val="24"/>
          <w:szCs w:val="24"/>
        </w:rPr>
        <w:t>was updated</w:t>
      </w:r>
      <w:r w:rsidRPr="00932966">
        <w:rPr>
          <w:rFonts w:ascii="Times New Roman" w:hAnsi="Times New Roman"/>
          <w:color w:val="262626"/>
          <w:sz w:val="24"/>
          <w:szCs w:val="24"/>
        </w:rPr>
        <w:t>.</w:t>
      </w:r>
    </w:p>
    <w:p w:rsidR="001153AB" w:rsidP="001153AB" w:rsidRDefault="001153AB" w14:paraId="0F9E76A9" w14:textId="77777777">
      <w:pPr>
        <w:pStyle w:val="BodyText"/>
        <w:ind w:left="360"/>
      </w:pPr>
    </w:p>
    <w:p w:rsidR="004800ED" w:rsidP="00FC53C2" w:rsidRDefault="001153AB" w14:paraId="2244FE87" w14:textId="77777777">
      <w:pPr>
        <w:pStyle w:val="BodyText"/>
        <w:ind w:left="360"/>
        <w:rPr>
          <w:b w:val="0"/>
          <w:bCs w:val="0"/>
        </w:rPr>
      </w:pPr>
      <w:r w:rsidRPr="00A70575">
        <w:rPr>
          <w:b w:val="0"/>
          <w:bCs w:val="0"/>
        </w:rPr>
        <w:t>The purpose of Phase 4 is to enable nonresponse bias assessment and, depending on response rate, develop a nonresponse weighting adjustment. Phase 4 data collection will begin approximately a month after the main data collection ends: beginning January 2021 and lasting through the end of February 2021. Information collected in Phase 4 will not be used in any response rate calculations (Phase 4 cases will not be included in the final data files), but only for nonresponse bias assessment and, potentially, adjustment. The target time for completion of the nonresponse instrument is 5 minutes. This instrument will be offered to all remaining nonrespondents, with a promised incentive of $5. The instrument will include a subset from the abbreviated instrument, specifically, mostly questions from the FAFSA section.</w:t>
      </w:r>
      <w:r w:rsidR="00FC53C2">
        <w:rPr>
          <w:b w:val="0"/>
          <w:bCs w:val="0"/>
        </w:rPr>
        <w:t xml:space="preserve"> </w:t>
      </w:r>
    </w:p>
    <w:p w:rsidR="004800ED" w:rsidP="00FC53C2" w:rsidRDefault="004800ED" w14:paraId="523DD1A6" w14:textId="77777777">
      <w:pPr>
        <w:pStyle w:val="BodyText"/>
        <w:ind w:left="360"/>
        <w:rPr>
          <w:b w:val="0"/>
          <w:bCs w:val="0"/>
        </w:rPr>
      </w:pPr>
    </w:p>
    <w:p w:rsidR="00C77FF6" w:rsidP="00FC53C2" w:rsidRDefault="001153AB" w14:paraId="54E8ED5E" w14:textId="229D5D3F">
      <w:pPr>
        <w:pStyle w:val="BodyText"/>
        <w:ind w:left="360"/>
        <w:rPr>
          <w:b w:val="0"/>
          <w:bCs w:val="0"/>
          <w:strike/>
        </w:rPr>
      </w:pPr>
      <w:r w:rsidRPr="00A70575">
        <w:rPr>
          <w:b w:val="0"/>
          <w:bCs w:val="0"/>
        </w:rPr>
        <w:t xml:space="preserve">The invitation to complete the nonresponse bias instrument will be </w:t>
      </w:r>
      <w:r w:rsidRPr="006E2B78" w:rsidR="00A5357B">
        <w:rPr>
          <w:b w:val="0"/>
          <w:bCs w:val="0"/>
          <w:strike/>
          <w:color w:val="FF0000"/>
        </w:rPr>
        <w:t>send</w:t>
      </w:r>
      <w:r w:rsidRPr="006E2B78" w:rsidR="00A5357B">
        <w:rPr>
          <w:b w:val="0"/>
          <w:bCs w:val="0"/>
          <w:color w:val="FF0000"/>
        </w:rPr>
        <w:t xml:space="preserve"> </w:t>
      </w:r>
      <w:r w:rsidRPr="006E2B78" w:rsidR="004800ED">
        <w:rPr>
          <w:b w:val="0"/>
          <w:bCs w:val="0"/>
          <w:color w:val="FF0000"/>
        </w:rPr>
        <w:t xml:space="preserve">sent </w:t>
      </w:r>
      <w:r w:rsidRPr="00A70575">
        <w:rPr>
          <w:b w:val="0"/>
          <w:bCs w:val="0"/>
        </w:rPr>
        <w:t>to all remaining nonrespondents via mail, with a link to the web survey. The envelope will contain a sample questionnaire, just to demonstrate the minimal burden of the request. The email reminders will also contain a link to the website</w:t>
      </w:r>
      <w:r w:rsidRPr="006E2B78" w:rsidR="00A87FD0">
        <w:rPr>
          <w:b w:val="0"/>
          <w:bCs w:val="0"/>
          <w:color w:val="FF0000"/>
        </w:rPr>
        <w:t>.</w:t>
      </w:r>
      <w:r w:rsidRPr="006E2B78">
        <w:rPr>
          <w:b w:val="0"/>
          <w:bCs w:val="0"/>
          <w:strike/>
          <w:color w:val="FF0000"/>
        </w:rPr>
        <w:t>, where respondents would be able to see a sample of the questions</w:t>
      </w:r>
      <w:r w:rsidRPr="006E2B78">
        <w:rPr>
          <w:b w:val="0"/>
          <w:bCs w:val="0"/>
          <w:color w:val="FF0000"/>
        </w:rPr>
        <w:t xml:space="preserve">. </w:t>
      </w:r>
      <w:r w:rsidRPr="006E2B78">
        <w:rPr>
          <w:b w:val="0"/>
          <w:bCs w:val="0"/>
          <w:strike/>
          <w:color w:val="FF0000"/>
        </w:rPr>
        <w:t>Following two emails, one letter/postcard, and two text message reminders, we will offer a text message survey as a final effort to collect data on nonrespondents.</w:t>
      </w:r>
      <w:r w:rsidRPr="006E2B78" w:rsidR="00DC3AD5">
        <w:rPr>
          <w:rFonts w:ascii="Garamond" w:hAnsi="Garamond" w:eastAsia="SimSun" w:cs="Arial"/>
          <w:color w:val="FF0000"/>
        </w:rPr>
        <w:t xml:space="preserve"> </w:t>
      </w:r>
      <w:r w:rsidRPr="006E2B78" w:rsidR="00DC3AD5">
        <w:rPr>
          <w:rFonts w:eastAsia="SimSun"/>
          <w:b w:val="0"/>
          <w:bCs w:val="0"/>
          <w:color w:val="FF0000"/>
        </w:rPr>
        <w:t xml:space="preserve">We will remind nonrespondents </w:t>
      </w:r>
      <w:r w:rsidRPr="00DC3AD5" w:rsidR="00DC3AD5">
        <w:rPr>
          <w:rFonts w:eastAsia="SimSun"/>
          <w:b w:val="0"/>
          <w:bCs w:val="0"/>
        </w:rPr>
        <w:t>to participate via two emails, one letter/postcard, and two text message reminders</w:t>
      </w:r>
      <w:r w:rsidRPr="00DC3AD5" w:rsidR="00DC3AD5">
        <w:rPr>
          <w:rFonts w:ascii="Garamond" w:hAnsi="Garamond" w:eastAsia="SimSun" w:cs="Arial"/>
          <w:b w:val="0"/>
          <w:bCs w:val="0"/>
        </w:rPr>
        <w:t>.</w:t>
      </w:r>
    </w:p>
    <w:p w:rsidRPr="00A70575" w:rsidR="00DC3AD5" w:rsidP="00FC53C2" w:rsidRDefault="00DC3AD5" w14:paraId="3A9FDDAB" w14:textId="77777777">
      <w:pPr>
        <w:pStyle w:val="BodyText"/>
        <w:ind w:left="360"/>
        <w:rPr>
          <w:b w:val="0"/>
          <w:bCs w:val="0"/>
        </w:rPr>
      </w:pPr>
    </w:p>
    <w:sectPr w:rsidRPr="00A70575" w:rsidR="00DC3AD5" w:rsidSect="00207E42">
      <w:headerReference w:type="even" r:id="rId11"/>
      <w:footerReference w:type="default" r:id="rId12"/>
      <w:pgSz w:w="12240" w:h="15840" w:code="1"/>
      <w:pgMar w:top="864" w:right="864" w:bottom="720" w:left="864" w:header="432"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60C4AB" w14:textId="77777777" w:rsidR="00BC5B01" w:rsidRDefault="00BC5B01">
      <w:r>
        <w:separator/>
      </w:r>
    </w:p>
  </w:endnote>
  <w:endnote w:type="continuationSeparator" w:id="0">
    <w:p w14:paraId="2BEEFB1C" w14:textId="77777777" w:rsidR="00BC5B01" w:rsidRDefault="00BC5B01">
      <w:r>
        <w:continuationSeparator/>
      </w:r>
    </w:p>
  </w:endnote>
  <w:endnote w:type="continuationNotice" w:id="1">
    <w:p w14:paraId="26A8E56D" w14:textId="77777777" w:rsidR="00BC5B01" w:rsidRDefault="00BC5B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7819523"/>
      <w:docPartObj>
        <w:docPartGallery w:val="Page Numbers (Bottom of Page)"/>
        <w:docPartUnique/>
      </w:docPartObj>
    </w:sdtPr>
    <w:sdtEndPr>
      <w:rPr>
        <w:noProof/>
      </w:rPr>
    </w:sdtEndPr>
    <w:sdtContent>
      <w:p w14:paraId="33F26816" w14:textId="1DCC390D" w:rsidR="00DA0ABB" w:rsidRDefault="00DA0ABB">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758FEC54" w14:textId="77777777" w:rsidR="00DA0ABB" w:rsidRDefault="00DA0ABB">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7CD3B5" w14:textId="77777777" w:rsidR="00BC5B01" w:rsidRDefault="00BC5B01">
      <w:r>
        <w:separator/>
      </w:r>
    </w:p>
  </w:footnote>
  <w:footnote w:type="continuationSeparator" w:id="0">
    <w:p w14:paraId="1CAE652A" w14:textId="77777777" w:rsidR="00BC5B01" w:rsidRDefault="00BC5B01">
      <w:r>
        <w:continuationSeparator/>
      </w:r>
    </w:p>
  </w:footnote>
  <w:footnote w:type="continuationNotice" w:id="1">
    <w:p w14:paraId="667D6BB9" w14:textId="77777777" w:rsidR="00BC5B01" w:rsidRDefault="00BC5B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DFDE0" w14:textId="77777777" w:rsidR="00DA0ABB" w:rsidRDefault="00DA0ABB">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A2113D"/>
    <w:multiLevelType w:val="hybridMultilevel"/>
    <w:tmpl w:val="EA94E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472F11"/>
    <w:multiLevelType w:val="hybridMultilevel"/>
    <w:tmpl w:val="4984BED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4F91792"/>
    <w:multiLevelType w:val="hybridMultilevel"/>
    <w:tmpl w:val="D6785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288660C5"/>
    <w:multiLevelType w:val="hybridMultilevel"/>
    <w:tmpl w:val="E1F6385E"/>
    <w:lvl w:ilvl="0" w:tplc="DC38DA3E">
      <w:start w:val="1"/>
      <w:numFmt w:val="bullet"/>
      <w:lvlText w:val=""/>
      <w:lvlJc w:val="left"/>
      <w:pPr>
        <w:tabs>
          <w:tab w:val="num" w:pos="1080"/>
        </w:tabs>
        <w:ind w:left="1080" w:hanging="360"/>
      </w:pPr>
      <w:rPr>
        <w:rFonts w:ascii="Symbol" w:hAnsi="Symbol" w:hint="default"/>
        <w:sz w:val="24"/>
        <w:szCs w:val="24"/>
      </w:rPr>
    </w:lvl>
    <w:lvl w:ilvl="1" w:tplc="FED6E7D8">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E76657"/>
    <w:multiLevelType w:val="hybridMultilevel"/>
    <w:tmpl w:val="E46A3BB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31FF4065"/>
    <w:multiLevelType w:val="hybridMultilevel"/>
    <w:tmpl w:val="575CF7EE"/>
    <w:lvl w:ilvl="0" w:tplc="04090011">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39E6270"/>
    <w:multiLevelType w:val="hybridMultilevel"/>
    <w:tmpl w:val="80665A04"/>
    <w:lvl w:ilvl="0" w:tplc="F3BAD7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27124A6"/>
    <w:multiLevelType w:val="hybridMultilevel"/>
    <w:tmpl w:val="7E1C9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945353"/>
    <w:multiLevelType w:val="hybridMultilevel"/>
    <w:tmpl w:val="4984BED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47927376"/>
    <w:multiLevelType w:val="hybridMultilevel"/>
    <w:tmpl w:val="7ADCCC5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0062DD9"/>
    <w:multiLevelType w:val="multilevel"/>
    <w:tmpl w:val="4EDA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FD94A13"/>
    <w:multiLevelType w:val="hybridMultilevel"/>
    <w:tmpl w:val="45C87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870A26"/>
    <w:multiLevelType w:val="hybridMultilevel"/>
    <w:tmpl w:val="F0FE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D83BDF"/>
    <w:multiLevelType w:val="multilevel"/>
    <w:tmpl w:val="33E43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614028"/>
    <w:multiLevelType w:val="hybridMultilevel"/>
    <w:tmpl w:val="90F22C1E"/>
    <w:lvl w:ilvl="0" w:tplc="396440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9A567A"/>
    <w:multiLevelType w:val="hybridMultilevel"/>
    <w:tmpl w:val="2BBC4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902F4E"/>
    <w:multiLevelType w:val="hybridMultilevel"/>
    <w:tmpl w:val="1FBE42E8"/>
    <w:lvl w:ilvl="0" w:tplc="F3BAD7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D563F1"/>
    <w:multiLevelType w:val="hybridMultilevel"/>
    <w:tmpl w:val="CBD8D946"/>
    <w:lvl w:ilvl="0" w:tplc="4522922E">
      <w:numFmt w:val="bullet"/>
      <w:lvlText w:val=""/>
      <w:lvlJc w:val="left"/>
      <w:pPr>
        <w:ind w:left="795" w:hanging="360"/>
      </w:pPr>
      <w:rPr>
        <w:rFonts w:ascii="Symbol" w:eastAsiaTheme="minorHAnsi" w:hAnsi="Symbol" w:cs="Calibri"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5" w15:restartNumberingAfterBreak="0">
    <w:nsid w:val="7E391F96"/>
    <w:multiLevelType w:val="hybridMultilevel"/>
    <w:tmpl w:val="F514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3"/>
  </w:num>
  <w:num w:numId="4">
    <w:abstractNumId w:val="23"/>
  </w:num>
  <w:num w:numId="5">
    <w:abstractNumId w:val="2"/>
  </w:num>
  <w:num w:numId="6">
    <w:abstractNumId w:val="6"/>
  </w:num>
  <w:num w:numId="7">
    <w:abstractNumId w:val="0"/>
  </w:num>
  <w:num w:numId="8">
    <w:abstractNumId w:val="21"/>
  </w:num>
  <w:num w:numId="9">
    <w:abstractNumId w:val="1"/>
  </w:num>
  <w:num w:numId="10">
    <w:abstractNumId w:val="8"/>
  </w:num>
  <w:num w:numId="11">
    <w:abstractNumId w:val="11"/>
  </w:num>
  <w:num w:numId="12">
    <w:abstractNumId w:val="18"/>
  </w:num>
  <w:num w:numId="13">
    <w:abstractNumId w:val="5"/>
  </w:num>
  <w:num w:numId="14">
    <w:abstractNumId w:val="25"/>
  </w:num>
  <w:num w:numId="15">
    <w:abstractNumId w:val="15"/>
  </w:num>
  <w:num w:numId="16">
    <w:abstractNumId w:val="24"/>
  </w:num>
  <w:num w:numId="17">
    <w:abstractNumId w:val="17"/>
  </w:num>
  <w:num w:numId="18">
    <w:abstractNumId w:val="19"/>
  </w:num>
  <w:num w:numId="19">
    <w:abstractNumId w:val="14"/>
  </w:num>
  <w:num w:numId="20">
    <w:abstractNumId w:val="9"/>
  </w:num>
  <w:num w:numId="21">
    <w:abstractNumId w:val="10"/>
  </w:num>
  <w:num w:numId="22">
    <w:abstractNumId w:val="22"/>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7"/>
  </w:num>
  <w:num w:numId="26">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30"/>
    <w:rsid w:val="000003C4"/>
    <w:rsid w:val="00001EA0"/>
    <w:rsid w:val="00002263"/>
    <w:rsid w:val="00002559"/>
    <w:rsid w:val="000028D2"/>
    <w:rsid w:val="00003171"/>
    <w:rsid w:val="00004899"/>
    <w:rsid w:val="00004942"/>
    <w:rsid w:val="00004B4A"/>
    <w:rsid w:val="000139FA"/>
    <w:rsid w:val="000148E5"/>
    <w:rsid w:val="0001532B"/>
    <w:rsid w:val="00015ADF"/>
    <w:rsid w:val="00016E97"/>
    <w:rsid w:val="00016F48"/>
    <w:rsid w:val="00020B4D"/>
    <w:rsid w:val="00021520"/>
    <w:rsid w:val="000227D8"/>
    <w:rsid w:val="000237B6"/>
    <w:rsid w:val="00024320"/>
    <w:rsid w:val="00026D24"/>
    <w:rsid w:val="00027D66"/>
    <w:rsid w:val="00027DE6"/>
    <w:rsid w:val="000308CF"/>
    <w:rsid w:val="00030BD1"/>
    <w:rsid w:val="00031016"/>
    <w:rsid w:val="00032BB5"/>
    <w:rsid w:val="00033562"/>
    <w:rsid w:val="00034778"/>
    <w:rsid w:val="00034BCE"/>
    <w:rsid w:val="000360AA"/>
    <w:rsid w:val="00037B40"/>
    <w:rsid w:val="00040175"/>
    <w:rsid w:val="00040754"/>
    <w:rsid w:val="000409A3"/>
    <w:rsid w:val="00040BC2"/>
    <w:rsid w:val="00042C4B"/>
    <w:rsid w:val="00042ED7"/>
    <w:rsid w:val="000438BF"/>
    <w:rsid w:val="00043BAF"/>
    <w:rsid w:val="0004519B"/>
    <w:rsid w:val="0004787B"/>
    <w:rsid w:val="00047E99"/>
    <w:rsid w:val="000515B7"/>
    <w:rsid w:val="000520EB"/>
    <w:rsid w:val="0005249A"/>
    <w:rsid w:val="00052FD5"/>
    <w:rsid w:val="000537AA"/>
    <w:rsid w:val="00053877"/>
    <w:rsid w:val="00053D74"/>
    <w:rsid w:val="00054505"/>
    <w:rsid w:val="0005595A"/>
    <w:rsid w:val="0005668B"/>
    <w:rsid w:val="00056AAE"/>
    <w:rsid w:val="00060F46"/>
    <w:rsid w:val="00061723"/>
    <w:rsid w:val="000623E3"/>
    <w:rsid w:val="00063428"/>
    <w:rsid w:val="000642A2"/>
    <w:rsid w:val="000650B2"/>
    <w:rsid w:val="00066395"/>
    <w:rsid w:val="00067A73"/>
    <w:rsid w:val="00071633"/>
    <w:rsid w:val="000726BF"/>
    <w:rsid w:val="0007293E"/>
    <w:rsid w:val="00073C67"/>
    <w:rsid w:val="00073EA3"/>
    <w:rsid w:val="00075654"/>
    <w:rsid w:val="0007600F"/>
    <w:rsid w:val="000766CE"/>
    <w:rsid w:val="00080A18"/>
    <w:rsid w:val="000812AE"/>
    <w:rsid w:val="0008164A"/>
    <w:rsid w:val="00081989"/>
    <w:rsid w:val="00081A1A"/>
    <w:rsid w:val="00082E9F"/>
    <w:rsid w:val="000833C1"/>
    <w:rsid w:val="00083AED"/>
    <w:rsid w:val="00083E98"/>
    <w:rsid w:val="00084F1D"/>
    <w:rsid w:val="0008530A"/>
    <w:rsid w:val="00085D18"/>
    <w:rsid w:val="00086C1B"/>
    <w:rsid w:val="00087175"/>
    <w:rsid w:val="00090214"/>
    <w:rsid w:val="000908FE"/>
    <w:rsid w:val="000910F8"/>
    <w:rsid w:val="00091FAE"/>
    <w:rsid w:val="00092D40"/>
    <w:rsid w:val="0009624B"/>
    <w:rsid w:val="000A0D63"/>
    <w:rsid w:val="000A2150"/>
    <w:rsid w:val="000A2580"/>
    <w:rsid w:val="000A2BC2"/>
    <w:rsid w:val="000A2EB9"/>
    <w:rsid w:val="000A2EE6"/>
    <w:rsid w:val="000A361F"/>
    <w:rsid w:val="000A3E8C"/>
    <w:rsid w:val="000A64CB"/>
    <w:rsid w:val="000A65A0"/>
    <w:rsid w:val="000B0398"/>
    <w:rsid w:val="000B212A"/>
    <w:rsid w:val="000B5767"/>
    <w:rsid w:val="000B5ACF"/>
    <w:rsid w:val="000B5CA5"/>
    <w:rsid w:val="000B6FFB"/>
    <w:rsid w:val="000C07E9"/>
    <w:rsid w:val="000C14F8"/>
    <w:rsid w:val="000C152F"/>
    <w:rsid w:val="000C1A37"/>
    <w:rsid w:val="000C1B8D"/>
    <w:rsid w:val="000C26AC"/>
    <w:rsid w:val="000C42F0"/>
    <w:rsid w:val="000C43E5"/>
    <w:rsid w:val="000C442D"/>
    <w:rsid w:val="000C6B30"/>
    <w:rsid w:val="000C6FF1"/>
    <w:rsid w:val="000D00E3"/>
    <w:rsid w:val="000D1483"/>
    <w:rsid w:val="000D276D"/>
    <w:rsid w:val="000D2D03"/>
    <w:rsid w:val="000D54F2"/>
    <w:rsid w:val="000D740B"/>
    <w:rsid w:val="000E20DB"/>
    <w:rsid w:val="000E3482"/>
    <w:rsid w:val="000E34F9"/>
    <w:rsid w:val="000E3EE7"/>
    <w:rsid w:val="000E4457"/>
    <w:rsid w:val="000E462B"/>
    <w:rsid w:val="000E4E72"/>
    <w:rsid w:val="000E6B74"/>
    <w:rsid w:val="000E6E81"/>
    <w:rsid w:val="000E707C"/>
    <w:rsid w:val="000E7745"/>
    <w:rsid w:val="000E7DB6"/>
    <w:rsid w:val="000F0F6C"/>
    <w:rsid w:val="000F1834"/>
    <w:rsid w:val="000F1D53"/>
    <w:rsid w:val="000F2528"/>
    <w:rsid w:val="000F6804"/>
    <w:rsid w:val="00100049"/>
    <w:rsid w:val="001006AC"/>
    <w:rsid w:val="00101E44"/>
    <w:rsid w:val="001022E0"/>
    <w:rsid w:val="001035AF"/>
    <w:rsid w:val="00106564"/>
    <w:rsid w:val="001069CE"/>
    <w:rsid w:val="00106CF8"/>
    <w:rsid w:val="0011040D"/>
    <w:rsid w:val="001104B5"/>
    <w:rsid w:val="001106E4"/>
    <w:rsid w:val="001107AC"/>
    <w:rsid w:val="00111516"/>
    <w:rsid w:val="00114C68"/>
    <w:rsid w:val="001153AB"/>
    <w:rsid w:val="001155FD"/>
    <w:rsid w:val="00115CE1"/>
    <w:rsid w:val="00116175"/>
    <w:rsid w:val="00116C32"/>
    <w:rsid w:val="00116F6A"/>
    <w:rsid w:val="00117CFB"/>
    <w:rsid w:val="00120855"/>
    <w:rsid w:val="00121388"/>
    <w:rsid w:val="001226A0"/>
    <w:rsid w:val="00122DEF"/>
    <w:rsid w:val="00123D83"/>
    <w:rsid w:val="00125C6C"/>
    <w:rsid w:val="0012613F"/>
    <w:rsid w:val="00127378"/>
    <w:rsid w:val="00131A74"/>
    <w:rsid w:val="0013234E"/>
    <w:rsid w:val="001325AB"/>
    <w:rsid w:val="001336C6"/>
    <w:rsid w:val="001347BD"/>
    <w:rsid w:val="00134806"/>
    <w:rsid w:val="001359ED"/>
    <w:rsid w:val="0013747D"/>
    <w:rsid w:val="001378AC"/>
    <w:rsid w:val="00137A37"/>
    <w:rsid w:val="001406DB"/>
    <w:rsid w:val="00140FF6"/>
    <w:rsid w:val="00141449"/>
    <w:rsid w:val="00141602"/>
    <w:rsid w:val="00142213"/>
    <w:rsid w:val="001423D7"/>
    <w:rsid w:val="00142F21"/>
    <w:rsid w:val="00143831"/>
    <w:rsid w:val="00143CCC"/>
    <w:rsid w:val="0014598B"/>
    <w:rsid w:val="00146450"/>
    <w:rsid w:val="00146B2C"/>
    <w:rsid w:val="00146B42"/>
    <w:rsid w:val="00146B69"/>
    <w:rsid w:val="001502A3"/>
    <w:rsid w:val="00150A36"/>
    <w:rsid w:val="00150D13"/>
    <w:rsid w:val="0015351D"/>
    <w:rsid w:val="00155221"/>
    <w:rsid w:val="0015647B"/>
    <w:rsid w:val="00156F2C"/>
    <w:rsid w:val="001601DF"/>
    <w:rsid w:val="001618C9"/>
    <w:rsid w:val="00161954"/>
    <w:rsid w:val="00161E2D"/>
    <w:rsid w:val="00161F84"/>
    <w:rsid w:val="0016339D"/>
    <w:rsid w:val="00163EF2"/>
    <w:rsid w:val="00164B62"/>
    <w:rsid w:val="0016639E"/>
    <w:rsid w:val="001666EC"/>
    <w:rsid w:val="001669B9"/>
    <w:rsid w:val="0017043C"/>
    <w:rsid w:val="0017170B"/>
    <w:rsid w:val="00171FFF"/>
    <w:rsid w:val="00172488"/>
    <w:rsid w:val="00174377"/>
    <w:rsid w:val="001746AA"/>
    <w:rsid w:val="00174A49"/>
    <w:rsid w:val="001750B3"/>
    <w:rsid w:val="0017613F"/>
    <w:rsid w:val="0017703F"/>
    <w:rsid w:val="0017733C"/>
    <w:rsid w:val="00177485"/>
    <w:rsid w:val="00177D06"/>
    <w:rsid w:val="00181A12"/>
    <w:rsid w:val="0018287C"/>
    <w:rsid w:val="00183DFD"/>
    <w:rsid w:val="00183FB9"/>
    <w:rsid w:val="00184DF3"/>
    <w:rsid w:val="00184FC0"/>
    <w:rsid w:val="00184FED"/>
    <w:rsid w:val="00185E89"/>
    <w:rsid w:val="001869AE"/>
    <w:rsid w:val="00186E14"/>
    <w:rsid w:val="001902A7"/>
    <w:rsid w:val="00191625"/>
    <w:rsid w:val="0019187E"/>
    <w:rsid w:val="001918D8"/>
    <w:rsid w:val="00192667"/>
    <w:rsid w:val="001931E5"/>
    <w:rsid w:val="00194453"/>
    <w:rsid w:val="0019469C"/>
    <w:rsid w:val="00194DE3"/>
    <w:rsid w:val="00194F9A"/>
    <w:rsid w:val="0019667E"/>
    <w:rsid w:val="0019792C"/>
    <w:rsid w:val="001A0238"/>
    <w:rsid w:val="001A0CA6"/>
    <w:rsid w:val="001A1B18"/>
    <w:rsid w:val="001A1BC2"/>
    <w:rsid w:val="001A1DB3"/>
    <w:rsid w:val="001A269D"/>
    <w:rsid w:val="001A2725"/>
    <w:rsid w:val="001A27B2"/>
    <w:rsid w:val="001A43B8"/>
    <w:rsid w:val="001A60C7"/>
    <w:rsid w:val="001A6624"/>
    <w:rsid w:val="001A7109"/>
    <w:rsid w:val="001A7C89"/>
    <w:rsid w:val="001B0BD2"/>
    <w:rsid w:val="001B15CB"/>
    <w:rsid w:val="001B1F22"/>
    <w:rsid w:val="001B27F4"/>
    <w:rsid w:val="001B3631"/>
    <w:rsid w:val="001B51CF"/>
    <w:rsid w:val="001B5B26"/>
    <w:rsid w:val="001B62D8"/>
    <w:rsid w:val="001B6BD2"/>
    <w:rsid w:val="001B7ECC"/>
    <w:rsid w:val="001C0DBE"/>
    <w:rsid w:val="001C1845"/>
    <w:rsid w:val="001C3732"/>
    <w:rsid w:val="001C4368"/>
    <w:rsid w:val="001C443B"/>
    <w:rsid w:val="001C4665"/>
    <w:rsid w:val="001C48C8"/>
    <w:rsid w:val="001C4FA2"/>
    <w:rsid w:val="001C5259"/>
    <w:rsid w:val="001D0390"/>
    <w:rsid w:val="001D1970"/>
    <w:rsid w:val="001D1E49"/>
    <w:rsid w:val="001D2F93"/>
    <w:rsid w:val="001D32C2"/>
    <w:rsid w:val="001D48CF"/>
    <w:rsid w:val="001D5696"/>
    <w:rsid w:val="001D5A71"/>
    <w:rsid w:val="001D5F70"/>
    <w:rsid w:val="001D73F8"/>
    <w:rsid w:val="001D7B07"/>
    <w:rsid w:val="001E153B"/>
    <w:rsid w:val="001E18D4"/>
    <w:rsid w:val="001E1980"/>
    <w:rsid w:val="001E3C6D"/>
    <w:rsid w:val="001E453A"/>
    <w:rsid w:val="001E475E"/>
    <w:rsid w:val="001E4D39"/>
    <w:rsid w:val="001E6D7A"/>
    <w:rsid w:val="001E7227"/>
    <w:rsid w:val="001E7B7E"/>
    <w:rsid w:val="001F0406"/>
    <w:rsid w:val="001F1EAC"/>
    <w:rsid w:val="001F2144"/>
    <w:rsid w:val="001F2A39"/>
    <w:rsid w:val="001F32B4"/>
    <w:rsid w:val="001F34C0"/>
    <w:rsid w:val="001F3C39"/>
    <w:rsid w:val="001F4030"/>
    <w:rsid w:val="001F50ED"/>
    <w:rsid w:val="001F5652"/>
    <w:rsid w:val="001F59B7"/>
    <w:rsid w:val="001F6386"/>
    <w:rsid w:val="001F7530"/>
    <w:rsid w:val="002008EF"/>
    <w:rsid w:val="00200B4D"/>
    <w:rsid w:val="00200D05"/>
    <w:rsid w:val="002016A2"/>
    <w:rsid w:val="00201B4E"/>
    <w:rsid w:val="002029FE"/>
    <w:rsid w:val="00203437"/>
    <w:rsid w:val="0020465A"/>
    <w:rsid w:val="00204DC8"/>
    <w:rsid w:val="00204EC3"/>
    <w:rsid w:val="00205A6D"/>
    <w:rsid w:val="00207E42"/>
    <w:rsid w:val="0021139A"/>
    <w:rsid w:val="002145B9"/>
    <w:rsid w:val="0021494B"/>
    <w:rsid w:val="002151DA"/>
    <w:rsid w:val="00215876"/>
    <w:rsid w:val="00215B55"/>
    <w:rsid w:val="00215C30"/>
    <w:rsid w:val="002177E4"/>
    <w:rsid w:val="00220D34"/>
    <w:rsid w:val="00222B8D"/>
    <w:rsid w:val="00223062"/>
    <w:rsid w:val="00224955"/>
    <w:rsid w:val="00224D4B"/>
    <w:rsid w:val="00226AEE"/>
    <w:rsid w:val="002275C2"/>
    <w:rsid w:val="00227E62"/>
    <w:rsid w:val="002305F8"/>
    <w:rsid w:val="00230F09"/>
    <w:rsid w:val="00232B17"/>
    <w:rsid w:val="00232F0C"/>
    <w:rsid w:val="00233034"/>
    <w:rsid w:val="002342F9"/>
    <w:rsid w:val="00234772"/>
    <w:rsid w:val="002348D7"/>
    <w:rsid w:val="002349F7"/>
    <w:rsid w:val="00234A8E"/>
    <w:rsid w:val="00234C3B"/>
    <w:rsid w:val="002364E4"/>
    <w:rsid w:val="00237A0E"/>
    <w:rsid w:val="002410E7"/>
    <w:rsid w:val="00241713"/>
    <w:rsid w:val="00242800"/>
    <w:rsid w:val="002451CB"/>
    <w:rsid w:val="00246DD3"/>
    <w:rsid w:val="0024761D"/>
    <w:rsid w:val="002477C8"/>
    <w:rsid w:val="0025009B"/>
    <w:rsid w:val="002501E3"/>
    <w:rsid w:val="002515F5"/>
    <w:rsid w:val="00251E11"/>
    <w:rsid w:val="002526C7"/>
    <w:rsid w:val="00252A9B"/>
    <w:rsid w:val="00252B34"/>
    <w:rsid w:val="00252D82"/>
    <w:rsid w:val="00253FC2"/>
    <w:rsid w:val="002559BF"/>
    <w:rsid w:val="00257429"/>
    <w:rsid w:val="0025765B"/>
    <w:rsid w:val="00260C62"/>
    <w:rsid w:val="00261E0D"/>
    <w:rsid w:val="00263D7E"/>
    <w:rsid w:val="00263F3A"/>
    <w:rsid w:val="00263F83"/>
    <w:rsid w:val="0026796B"/>
    <w:rsid w:val="00267F0C"/>
    <w:rsid w:val="002717E7"/>
    <w:rsid w:val="00272443"/>
    <w:rsid w:val="0027358C"/>
    <w:rsid w:val="00274A9D"/>
    <w:rsid w:val="00274D80"/>
    <w:rsid w:val="002765C1"/>
    <w:rsid w:val="0027685F"/>
    <w:rsid w:val="00276F00"/>
    <w:rsid w:val="00280FFE"/>
    <w:rsid w:val="00281686"/>
    <w:rsid w:val="00281AB4"/>
    <w:rsid w:val="00282427"/>
    <w:rsid w:val="002855DA"/>
    <w:rsid w:val="00286C7E"/>
    <w:rsid w:val="002871CA"/>
    <w:rsid w:val="002872FD"/>
    <w:rsid w:val="0029166E"/>
    <w:rsid w:val="00291DF5"/>
    <w:rsid w:val="002930DD"/>
    <w:rsid w:val="0029372B"/>
    <w:rsid w:val="002954B4"/>
    <w:rsid w:val="00296BF9"/>
    <w:rsid w:val="002A0094"/>
    <w:rsid w:val="002A08D0"/>
    <w:rsid w:val="002A5B7E"/>
    <w:rsid w:val="002A6D0F"/>
    <w:rsid w:val="002B1A22"/>
    <w:rsid w:val="002B309A"/>
    <w:rsid w:val="002B3840"/>
    <w:rsid w:val="002B4BD2"/>
    <w:rsid w:val="002B557E"/>
    <w:rsid w:val="002B5760"/>
    <w:rsid w:val="002B5CDA"/>
    <w:rsid w:val="002B642E"/>
    <w:rsid w:val="002B665B"/>
    <w:rsid w:val="002B7CBC"/>
    <w:rsid w:val="002C030E"/>
    <w:rsid w:val="002C18AE"/>
    <w:rsid w:val="002C27D5"/>
    <w:rsid w:val="002C32A6"/>
    <w:rsid w:val="002C3312"/>
    <w:rsid w:val="002C43B0"/>
    <w:rsid w:val="002C732A"/>
    <w:rsid w:val="002C7469"/>
    <w:rsid w:val="002C750F"/>
    <w:rsid w:val="002C78F7"/>
    <w:rsid w:val="002D01E2"/>
    <w:rsid w:val="002D13BA"/>
    <w:rsid w:val="002D43E9"/>
    <w:rsid w:val="002D4480"/>
    <w:rsid w:val="002D4AD3"/>
    <w:rsid w:val="002D7224"/>
    <w:rsid w:val="002E0CB1"/>
    <w:rsid w:val="002E172D"/>
    <w:rsid w:val="002E1780"/>
    <w:rsid w:val="002E2B9B"/>
    <w:rsid w:val="002E34EA"/>
    <w:rsid w:val="002E530A"/>
    <w:rsid w:val="002E562B"/>
    <w:rsid w:val="002E5E18"/>
    <w:rsid w:val="002E6593"/>
    <w:rsid w:val="002E6BDF"/>
    <w:rsid w:val="002E6F07"/>
    <w:rsid w:val="002F00C7"/>
    <w:rsid w:val="002F059C"/>
    <w:rsid w:val="002F0C5B"/>
    <w:rsid w:val="002F19EE"/>
    <w:rsid w:val="002F44BE"/>
    <w:rsid w:val="002F4659"/>
    <w:rsid w:val="002F50B1"/>
    <w:rsid w:val="002F522B"/>
    <w:rsid w:val="002F58D5"/>
    <w:rsid w:val="002F5950"/>
    <w:rsid w:val="002F5AD1"/>
    <w:rsid w:val="00300F55"/>
    <w:rsid w:val="003029B7"/>
    <w:rsid w:val="00302A69"/>
    <w:rsid w:val="0030586F"/>
    <w:rsid w:val="003064D7"/>
    <w:rsid w:val="00310367"/>
    <w:rsid w:val="003103BD"/>
    <w:rsid w:val="00310D9C"/>
    <w:rsid w:val="0031175F"/>
    <w:rsid w:val="00313E2F"/>
    <w:rsid w:val="00315551"/>
    <w:rsid w:val="00316918"/>
    <w:rsid w:val="003200C7"/>
    <w:rsid w:val="00321943"/>
    <w:rsid w:val="00321D71"/>
    <w:rsid w:val="003236BC"/>
    <w:rsid w:val="003244C3"/>
    <w:rsid w:val="003248A7"/>
    <w:rsid w:val="00326551"/>
    <w:rsid w:val="00326921"/>
    <w:rsid w:val="003308B7"/>
    <w:rsid w:val="00330CD4"/>
    <w:rsid w:val="00330DF3"/>
    <w:rsid w:val="00332A11"/>
    <w:rsid w:val="0033332C"/>
    <w:rsid w:val="003345F0"/>
    <w:rsid w:val="0033482F"/>
    <w:rsid w:val="00334972"/>
    <w:rsid w:val="00335504"/>
    <w:rsid w:val="00337EFF"/>
    <w:rsid w:val="003409F1"/>
    <w:rsid w:val="00340A69"/>
    <w:rsid w:val="00342856"/>
    <w:rsid w:val="00343738"/>
    <w:rsid w:val="00343B8E"/>
    <w:rsid w:val="0034566F"/>
    <w:rsid w:val="00345F88"/>
    <w:rsid w:val="003467E8"/>
    <w:rsid w:val="003479C8"/>
    <w:rsid w:val="0035035A"/>
    <w:rsid w:val="003510C4"/>
    <w:rsid w:val="00352E80"/>
    <w:rsid w:val="00352F35"/>
    <w:rsid w:val="003530FD"/>
    <w:rsid w:val="0035369E"/>
    <w:rsid w:val="003547E7"/>
    <w:rsid w:val="00354B78"/>
    <w:rsid w:val="00354E0D"/>
    <w:rsid w:val="00355570"/>
    <w:rsid w:val="00355A38"/>
    <w:rsid w:val="00355F38"/>
    <w:rsid w:val="00357279"/>
    <w:rsid w:val="00357DF6"/>
    <w:rsid w:val="00360B25"/>
    <w:rsid w:val="0036195F"/>
    <w:rsid w:val="00363197"/>
    <w:rsid w:val="00363842"/>
    <w:rsid w:val="00365405"/>
    <w:rsid w:val="003654FB"/>
    <w:rsid w:val="00366AC3"/>
    <w:rsid w:val="00367DE5"/>
    <w:rsid w:val="00370848"/>
    <w:rsid w:val="00376124"/>
    <w:rsid w:val="0037640E"/>
    <w:rsid w:val="0037710B"/>
    <w:rsid w:val="003804A2"/>
    <w:rsid w:val="003805AC"/>
    <w:rsid w:val="003805C1"/>
    <w:rsid w:val="00381271"/>
    <w:rsid w:val="0038174B"/>
    <w:rsid w:val="00381A0D"/>
    <w:rsid w:val="00381B73"/>
    <w:rsid w:val="003822E3"/>
    <w:rsid w:val="00382528"/>
    <w:rsid w:val="00383320"/>
    <w:rsid w:val="003833A8"/>
    <w:rsid w:val="003833CB"/>
    <w:rsid w:val="00384346"/>
    <w:rsid w:val="003845DA"/>
    <w:rsid w:val="00384D52"/>
    <w:rsid w:val="003855C2"/>
    <w:rsid w:val="00385C6C"/>
    <w:rsid w:val="0038665B"/>
    <w:rsid w:val="00386CB8"/>
    <w:rsid w:val="00390934"/>
    <w:rsid w:val="00390DDA"/>
    <w:rsid w:val="00391436"/>
    <w:rsid w:val="003936B3"/>
    <w:rsid w:val="00393F7A"/>
    <w:rsid w:val="003942E2"/>
    <w:rsid w:val="00394461"/>
    <w:rsid w:val="00394569"/>
    <w:rsid w:val="003965C4"/>
    <w:rsid w:val="00396ED0"/>
    <w:rsid w:val="003A07C0"/>
    <w:rsid w:val="003A1B30"/>
    <w:rsid w:val="003A2D62"/>
    <w:rsid w:val="003A3315"/>
    <w:rsid w:val="003A369D"/>
    <w:rsid w:val="003A449C"/>
    <w:rsid w:val="003A4FF0"/>
    <w:rsid w:val="003A595D"/>
    <w:rsid w:val="003A5CCD"/>
    <w:rsid w:val="003A6A12"/>
    <w:rsid w:val="003A6CCC"/>
    <w:rsid w:val="003A7964"/>
    <w:rsid w:val="003A797A"/>
    <w:rsid w:val="003B0E9F"/>
    <w:rsid w:val="003B1DFF"/>
    <w:rsid w:val="003B29BE"/>
    <w:rsid w:val="003B36CE"/>
    <w:rsid w:val="003B46EF"/>
    <w:rsid w:val="003B4DDF"/>
    <w:rsid w:val="003B5040"/>
    <w:rsid w:val="003B5810"/>
    <w:rsid w:val="003C0491"/>
    <w:rsid w:val="003C09F4"/>
    <w:rsid w:val="003C11F8"/>
    <w:rsid w:val="003C16A9"/>
    <w:rsid w:val="003C1770"/>
    <w:rsid w:val="003C3A15"/>
    <w:rsid w:val="003C3A66"/>
    <w:rsid w:val="003C6577"/>
    <w:rsid w:val="003C6D20"/>
    <w:rsid w:val="003D0133"/>
    <w:rsid w:val="003D0ECC"/>
    <w:rsid w:val="003D0EE1"/>
    <w:rsid w:val="003D197F"/>
    <w:rsid w:val="003D2442"/>
    <w:rsid w:val="003D29CB"/>
    <w:rsid w:val="003D37E9"/>
    <w:rsid w:val="003D4730"/>
    <w:rsid w:val="003D4C7F"/>
    <w:rsid w:val="003D5346"/>
    <w:rsid w:val="003D5579"/>
    <w:rsid w:val="003D5614"/>
    <w:rsid w:val="003D5E60"/>
    <w:rsid w:val="003D737C"/>
    <w:rsid w:val="003D7C27"/>
    <w:rsid w:val="003E16EE"/>
    <w:rsid w:val="003E1CDB"/>
    <w:rsid w:val="003E1F93"/>
    <w:rsid w:val="003E73E9"/>
    <w:rsid w:val="003E77CA"/>
    <w:rsid w:val="003F1976"/>
    <w:rsid w:val="003F1DD9"/>
    <w:rsid w:val="003F2099"/>
    <w:rsid w:val="003F22CC"/>
    <w:rsid w:val="003F2EB5"/>
    <w:rsid w:val="003F4077"/>
    <w:rsid w:val="003F4DB8"/>
    <w:rsid w:val="003F4FC2"/>
    <w:rsid w:val="003F50F7"/>
    <w:rsid w:val="003F6EF4"/>
    <w:rsid w:val="003F7E8D"/>
    <w:rsid w:val="00403FCD"/>
    <w:rsid w:val="00404267"/>
    <w:rsid w:val="00404CE6"/>
    <w:rsid w:val="00405343"/>
    <w:rsid w:val="0040580D"/>
    <w:rsid w:val="004069B6"/>
    <w:rsid w:val="00406CDE"/>
    <w:rsid w:val="00407383"/>
    <w:rsid w:val="00407BE1"/>
    <w:rsid w:val="00410846"/>
    <w:rsid w:val="00412DE8"/>
    <w:rsid w:val="00413D2E"/>
    <w:rsid w:val="00415687"/>
    <w:rsid w:val="00416CCB"/>
    <w:rsid w:val="00416DF3"/>
    <w:rsid w:val="00417325"/>
    <w:rsid w:val="004200C8"/>
    <w:rsid w:val="00420619"/>
    <w:rsid w:val="00421484"/>
    <w:rsid w:val="00421D9B"/>
    <w:rsid w:val="004220E8"/>
    <w:rsid w:val="00423961"/>
    <w:rsid w:val="00423DAD"/>
    <w:rsid w:val="0042614E"/>
    <w:rsid w:val="004268C9"/>
    <w:rsid w:val="00426EBB"/>
    <w:rsid w:val="00426F50"/>
    <w:rsid w:val="004276CB"/>
    <w:rsid w:val="00427CDD"/>
    <w:rsid w:val="004308FE"/>
    <w:rsid w:val="00431445"/>
    <w:rsid w:val="0043258E"/>
    <w:rsid w:val="004326BF"/>
    <w:rsid w:val="004356F9"/>
    <w:rsid w:val="00436125"/>
    <w:rsid w:val="004367C0"/>
    <w:rsid w:val="004407D4"/>
    <w:rsid w:val="00440BC1"/>
    <w:rsid w:val="00442343"/>
    <w:rsid w:val="00442BA9"/>
    <w:rsid w:val="00444FF8"/>
    <w:rsid w:val="004501C9"/>
    <w:rsid w:val="00450CC6"/>
    <w:rsid w:val="004524A9"/>
    <w:rsid w:val="00452B5B"/>
    <w:rsid w:val="004548EF"/>
    <w:rsid w:val="00454D7D"/>
    <w:rsid w:val="004551BD"/>
    <w:rsid w:val="004553BB"/>
    <w:rsid w:val="0045544D"/>
    <w:rsid w:val="00457D93"/>
    <w:rsid w:val="00463D67"/>
    <w:rsid w:val="00463F87"/>
    <w:rsid w:val="00464456"/>
    <w:rsid w:val="004647B2"/>
    <w:rsid w:val="004702E9"/>
    <w:rsid w:val="00470362"/>
    <w:rsid w:val="0047088D"/>
    <w:rsid w:val="00471D73"/>
    <w:rsid w:val="00472C6B"/>
    <w:rsid w:val="00473712"/>
    <w:rsid w:val="00473DB3"/>
    <w:rsid w:val="00474972"/>
    <w:rsid w:val="00476902"/>
    <w:rsid w:val="004770ED"/>
    <w:rsid w:val="004800ED"/>
    <w:rsid w:val="00480A5E"/>
    <w:rsid w:val="00480BBD"/>
    <w:rsid w:val="004812A2"/>
    <w:rsid w:val="00481ECD"/>
    <w:rsid w:val="00482476"/>
    <w:rsid w:val="00483224"/>
    <w:rsid w:val="004862BB"/>
    <w:rsid w:val="00486665"/>
    <w:rsid w:val="00486BE0"/>
    <w:rsid w:val="0048758A"/>
    <w:rsid w:val="00487CED"/>
    <w:rsid w:val="00490E2F"/>
    <w:rsid w:val="004928B9"/>
    <w:rsid w:val="004961A0"/>
    <w:rsid w:val="0049674A"/>
    <w:rsid w:val="00497225"/>
    <w:rsid w:val="004974C5"/>
    <w:rsid w:val="00497B13"/>
    <w:rsid w:val="004A25B4"/>
    <w:rsid w:val="004A2C63"/>
    <w:rsid w:val="004A2F36"/>
    <w:rsid w:val="004A4B1A"/>
    <w:rsid w:val="004A5664"/>
    <w:rsid w:val="004A589E"/>
    <w:rsid w:val="004A5CC9"/>
    <w:rsid w:val="004A61D9"/>
    <w:rsid w:val="004B17CC"/>
    <w:rsid w:val="004B1EFE"/>
    <w:rsid w:val="004B2ACB"/>
    <w:rsid w:val="004B37FE"/>
    <w:rsid w:val="004B4A1C"/>
    <w:rsid w:val="004B5457"/>
    <w:rsid w:val="004B5658"/>
    <w:rsid w:val="004B631B"/>
    <w:rsid w:val="004C0A3C"/>
    <w:rsid w:val="004C0DA7"/>
    <w:rsid w:val="004C1457"/>
    <w:rsid w:val="004C273C"/>
    <w:rsid w:val="004C384A"/>
    <w:rsid w:val="004C40D2"/>
    <w:rsid w:val="004C4362"/>
    <w:rsid w:val="004C4CBD"/>
    <w:rsid w:val="004C572E"/>
    <w:rsid w:val="004C5F8B"/>
    <w:rsid w:val="004C730D"/>
    <w:rsid w:val="004C7AE0"/>
    <w:rsid w:val="004D099B"/>
    <w:rsid w:val="004D1504"/>
    <w:rsid w:val="004D24F6"/>
    <w:rsid w:val="004D25EC"/>
    <w:rsid w:val="004D2CDB"/>
    <w:rsid w:val="004D2FA4"/>
    <w:rsid w:val="004D36C6"/>
    <w:rsid w:val="004D4B3D"/>
    <w:rsid w:val="004D4CA9"/>
    <w:rsid w:val="004D657F"/>
    <w:rsid w:val="004D7F06"/>
    <w:rsid w:val="004E0012"/>
    <w:rsid w:val="004E1509"/>
    <w:rsid w:val="004E27F9"/>
    <w:rsid w:val="004E366D"/>
    <w:rsid w:val="004E5378"/>
    <w:rsid w:val="004E5A00"/>
    <w:rsid w:val="004E5D36"/>
    <w:rsid w:val="004E607B"/>
    <w:rsid w:val="004E676F"/>
    <w:rsid w:val="004E6CA6"/>
    <w:rsid w:val="004E6EF6"/>
    <w:rsid w:val="004F0035"/>
    <w:rsid w:val="004F02F8"/>
    <w:rsid w:val="004F09AE"/>
    <w:rsid w:val="004F0D49"/>
    <w:rsid w:val="004F3308"/>
    <w:rsid w:val="004F33D4"/>
    <w:rsid w:val="004F373B"/>
    <w:rsid w:val="004F48E8"/>
    <w:rsid w:val="004F4A45"/>
    <w:rsid w:val="004F59D5"/>
    <w:rsid w:val="004F59D8"/>
    <w:rsid w:val="004F6A0B"/>
    <w:rsid w:val="004F7B62"/>
    <w:rsid w:val="00500F28"/>
    <w:rsid w:val="00501E20"/>
    <w:rsid w:val="005041F1"/>
    <w:rsid w:val="00506466"/>
    <w:rsid w:val="00507ACF"/>
    <w:rsid w:val="00507C55"/>
    <w:rsid w:val="005101A9"/>
    <w:rsid w:val="00510396"/>
    <w:rsid w:val="005103DE"/>
    <w:rsid w:val="00510645"/>
    <w:rsid w:val="00510DFA"/>
    <w:rsid w:val="0051215C"/>
    <w:rsid w:val="005126E5"/>
    <w:rsid w:val="00513DF7"/>
    <w:rsid w:val="0051724F"/>
    <w:rsid w:val="00520B38"/>
    <w:rsid w:val="00524385"/>
    <w:rsid w:val="005246B1"/>
    <w:rsid w:val="00526400"/>
    <w:rsid w:val="00527EC4"/>
    <w:rsid w:val="00532758"/>
    <w:rsid w:val="005328AA"/>
    <w:rsid w:val="00532CDB"/>
    <w:rsid w:val="00532D4D"/>
    <w:rsid w:val="00533143"/>
    <w:rsid w:val="0053440C"/>
    <w:rsid w:val="0053516E"/>
    <w:rsid w:val="005351A2"/>
    <w:rsid w:val="00536DEA"/>
    <w:rsid w:val="00540294"/>
    <w:rsid w:val="00541650"/>
    <w:rsid w:val="00541F6D"/>
    <w:rsid w:val="00543703"/>
    <w:rsid w:val="0054373F"/>
    <w:rsid w:val="005439CB"/>
    <w:rsid w:val="005472FC"/>
    <w:rsid w:val="005478ED"/>
    <w:rsid w:val="00547D66"/>
    <w:rsid w:val="00551549"/>
    <w:rsid w:val="00553539"/>
    <w:rsid w:val="00554030"/>
    <w:rsid w:val="005543D2"/>
    <w:rsid w:val="0055573E"/>
    <w:rsid w:val="00557294"/>
    <w:rsid w:val="005611CF"/>
    <w:rsid w:val="00562224"/>
    <w:rsid w:val="005623CA"/>
    <w:rsid w:val="0056247C"/>
    <w:rsid w:val="00562722"/>
    <w:rsid w:val="005628EB"/>
    <w:rsid w:val="0056575E"/>
    <w:rsid w:val="00566922"/>
    <w:rsid w:val="005669EE"/>
    <w:rsid w:val="00567BA2"/>
    <w:rsid w:val="005700E9"/>
    <w:rsid w:val="005703D8"/>
    <w:rsid w:val="005710B6"/>
    <w:rsid w:val="005726C1"/>
    <w:rsid w:val="00572F51"/>
    <w:rsid w:val="00573FEB"/>
    <w:rsid w:val="005742B4"/>
    <w:rsid w:val="0057593E"/>
    <w:rsid w:val="0057666B"/>
    <w:rsid w:val="0057679C"/>
    <w:rsid w:val="00576A3C"/>
    <w:rsid w:val="00576E30"/>
    <w:rsid w:val="0057771D"/>
    <w:rsid w:val="0057796F"/>
    <w:rsid w:val="00580427"/>
    <w:rsid w:val="0058054A"/>
    <w:rsid w:val="00580B31"/>
    <w:rsid w:val="005818C0"/>
    <w:rsid w:val="0058291B"/>
    <w:rsid w:val="0058387F"/>
    <w:rsid w:val="00584B04"/>
    <w:rsid w:val="00584FB1"/>
    <w:rsid w:val="00587DE5"/>
    <w:rsid w:val="00591368"/>
    <w:rsid w:val="00594465"/>
    <w:rsid w:val="005966E0"/>
    <w:rsid w:val="0059785A"/>
    <w:rsid w:val="00597CC2"/>
    <w:rsid w:val="005A04EC"/>
    <w:rsid w:val="005A10C0"/>
    <w:rsid w:val="005A13AF"/>
    <w:rsid w:val="005A2EFA"/>
    <w:rsid w:val="005A33EA"/>
    <w:rsid w:val="005A3B87"/>
    <w:rsid w:val="005A4215"/>
    <w:rsid w:val="005A5D25"/>
    <w:rsid w:val="005A67B2"/>
    <w:rsid w:val="005A6CD8"/>
    <w:rsid w:val="005B0D6F"/>
    <w:rsid w:val="005B1BD4"/>
    <w:rsid w:val="005B414E"/>
    <w:rsid w:val="005B4B69"/>
    <w:rsid w:val="005B629E"/>
    <w:rsid w:val="005C040C"/>
    <w:rsid w:val="005C0793"/>
    <w:rsid w:val="005C1770"/>
    <w:rsid w:val="005C2227"/>
    <w:rsid w:val="005C26C8"/>
    <w:rsid w:val="005C2A0D"/>
    <w:rsid w:val="005C2B90"/>
    <w:rsid w:val="005C2E26"/>
    <w:rsid w:val="005C387C"/>
    <w:rsid w:val="005C390C"/>
    <w:rsid w:val="005C3D92"/>
    <w:rsid w:val="005C43E6"/>
    <w:rsid w:val="005C4BA2"/>
    <w:rsid w:val="005C4D06"/>
    <w:rsid w:val="005C55E5"/>
    <w:rsid w:val="005C5977"/>
    <w:rsid w:val="005C5A65"/>
    <w:rsid w:val="005C5E41"/>
    <w:rsid w:val="005D1877"/>
    <w:rsid w:val="005D3679"/>
    <w:rsid w:val="005D3880"/>
    <w:rsid w:val="005D422D"/>
    <w:rsid w:val="005D43CF"/>
    <w:rsid w:val="005D4E93"/>
    <w:rsid w:val="005D5721"/>
    <w:rsid w:val="005E165A"/>
    <w:rsid w:val="005E3F30"/>
    <w:rsid w:val="005E464C"/>
    <w:rsid w:val="005E4A99"/>
    <w:rsid w:val="005E6B1D"/>
    <w:rsid w:val="005F0099"/>
    <w:rsid w:val="005F269B"/>
    <w:rsid w:val="005F286D"/>
    <w:rsid w:val="005F3B66"/>
    <w:rsid w:val="005F41B4"/>
    <w:rsid w:val="005F499A"/>
    <w:rsid w:val="005F6168"/>
    <w:rsid w:val="005F693A"/>
    <w:rsid w:val="005F7402"/>
    <w:rsid w:val="00602447"/>
    <w:rsid w:val="00602A8A"/>
    <w:rsid w:val="00602EA4"/>
    <w:rsid w:val="00603F16"/>
    <w:rsid w:val="00604525"/>
    <w:rsid w:val="0060478B"/>
    <w:rsid w:val="00604894"/>
    <w:rsid w:val="006056BC"/>
    <w:rsid w:val="00606621"/>
    <w:rsid w:val="00606EDA"/>
    <w:rsid w:val="00610369"/>
    <w:rsid w:val="00610DBA"/>
    <w:rsid w:val="00611991"/>
    <w:rsid w:val="00614A17"/>
    <w:rsid w:val="00614ADE"/>
    <w:rsid w:val="00615383"/>
    <w:rsid w:val="00615A8F"/>
    <w:rsid w:val="00616847"/>
    <w:rsid w:val="006208A2"/>
    <w:rsid w:val="00621251"/>
    <w:rsid w:val="0062136A"/>
    <w:rsid w:val="006219D2"/>
    <w:rsid w:val="00621B12"/>
    <w:rsid w:val="00622B19"/>
    <w:rsid w:val="00622E49"/>
    <w:rsid w:val="0062442A"/>
    <w:rsid w:val="00624937"/>
    <w:rsid w:val="00624959"/>
    <w:rsid w:val="006255EC"/>
    <w:rsid w:val="006255FC"/>
    <w:rsid w:val="00626126"/>
    <w:rsid w:val="0062790F"/>
    <w:rsid w:val="00627E22"/>
    <w:rsid w:val="00627E50"/>
    <w:rsid w:val="00627FF4"/>
    <w:rsid w:val="0063131A"/>
    <w:rsid w:val="0063298F"/>
    <w:rsid w:val="00632D33"/>
    <w:rsid w:val="00633868"/>
    <w:rsid w:val="00633C76"/>
    <w:rsid w:val="0063411D"/>
    <w:rsid w:val="00635A7C"/>
    <w:rsid w:val="00635BDC"/>
    <w:rsid w:val="0063684A"/>
    <w:rsid w:val="00637434"/>
    <w:rsid w:val="00640739"/>
    <w:rsid w:val="00640D75"/>
    <w:rsid w:val="00642580"/>
    <w:rsid w:val="00644782"/>
    <w:rsid w:val="00650892"/>
    <w:rsid w:val="00650EE9"/>
    <w:rsid w:val="00651278"/>
    <w:rsid w:val="00651890"/>
    <w:rsid w:val="00652926"/>
    <w:rsid w:val="00652BD3"/>
    <w:rsid w:val="00652C1E"/>
    <w:rsid w:val="0065349B"/>
    <w:rsid w:val="0065367C"/>
    <w:rsid w:val="00653859"/>
    <w:rsid w:val="006541F5"/>
    <w:rsid w:val="0065590F"/>
    <w:rsid w:val="0065603B"/>
    <w:rsid w:val="00656B8E"/>
    <w:rsid w:val="006608A5"/>
    <w:rsid w:val="00662230"/>
    <w:rsid w:val="00663557"/>
    <w:rsid w:val="00664B5E"/>
    <w:rsid w:val="00666402"/>
    <w:rsid w:val="00666FFA"/>
    <w:rsid w:val="0067066F"/>
    <w:rsid w:val="00671343"/>
    <w:rsid w:val="00671E14"/>
    <w:rsid w:val="00671FAE"/>
    <w:rsid w:val="00673023"/>
    <w:rsid w:val="00673253"/>
    <w:rsid w:val="006736E8"/>
    <w:rsid w:val="006753B4"/>
    <w:rsid w:val="00675A5B"/>
    <w:rsid w:val="006764DB"/>
    <w:rsid w:val="006814FD"/>
    <w:rsid w:val="00682E3B"/>
    <w:rsid w:val="006831C7"/>
    <w:rsid w:val="006852AD"/>
    <w:rsid w:val="006862B6"/>
    <w:rsid w:val="00687548"/>
    <w:rsid w:val="00687ED2"/>
    <w:rsid w:val="006908B5"/>
    <w:rsid w:val="0069164D"/>
    <w:rsid w:val="006917CB"/>
    <w:rsid w:val="00692547"/>
    <w:rsid w:val="00693597"/>
    <w:rsid w:val="006955CE"/>
    <w:rsid w:val="00695BCE"/>
    <w:rsid w:val="0069705A"/>
    <w:rsid w:val="006A2B93"/>
    <w:rsid w:val="006A3425"/>
    <w:rsid w:val="006A460B"/>
    <w:rsid w:val="006A681F"/>
    <w:rsid w:val="006A6C25"/>
    <w:rsid w:val="006A77EF"/>
    <w:rsid w:val="006A7AA8"/>
    <w:rsid w:val="006B1269"/>
    <w:rsid w:val="006B1E9E"/>
    <w:rsid w:val="006B5EFF"/>
    <w:rsid w:val="006B787D"/>
    <w:rsid w:val="006C09A8"/>
    <w:rsid w:val="006C0B93"/>
    <w:rsid w:val="006C1920"/>
    <w:rsid w:val="006C3EA4"/>
    <w:rsid w:val="006C45CE"/>
    <w:rsid w:val="006C46EE"/>
    <w:rsid w:val="006C4830"/>
    <w:rsid w:val="006C4B87"/>
    <w:rsid w:val="006C596A"/>
    <w:rsid w:val="006C65B5"/>
    <w:rsid w:val="006C6733"/>
    <w:rsid w:val="006C77DD"/>
    <w:rsid w:val="006D0814"/>
    <w:rsid w:val="006D11C4"/>
    <w:rsid w:val="006D14EA"/>
    <w:rsid w:val="006D1DA8"/>
    <w:rsid w:val="006D2A7B"/>
    <w:rsid w:val="006D400F"/>
    <w:rsid w:val="006D499B"/>
    <w:rsid w:val="006D5B8A"/>
    <w:rsid w:val="006D6478"/>
    <w:rsid w:val="006D7B67"/>
    <w:rsid w:val="006E01AC"/>
    <w:rsid w:val="006E02B4"/>
    <w:rsid w:val="006E0A9E"/>
    <w:rsid w:val="006E1CC4"/>
    <w:rsid w:val="006E292A"/>
    <w:rsid w:val="006E2B78"/>
    <w:rsid w:val="006E6FCB"/>
    <w:rsid w:val="006E7D71"/>
    <w:rsid w:val="006F0BAD"/>
    <w:rsid w:val="006F1472"/>
    <w:rsid w:val="006F2603"/>
    <w:rsid w:val="006F26A1"/>
    <w:rsid w:val="006F27F8"/>
    <w:rsid w:val="006F2AA5"/>
    <w:rsid w:val="006F47B7"/>
    <w:rsid w:val="006F4B91"/>
    <w:rsid w:val="006F5A0E"/>
    <w:rsid w:val="006F5C8B"/>
    <w:rsid w:val="006F605E"/>
    <w:rsid w:val="006F72BE"/>
    <w:rsid w:val="00700B59"/>
    <w:rsid w:val="007011C3"/>
    <w:rsid w:val="0070316E"/>
    <w:rsid w:val="00703B38"/>
    <w:rsid w:val="00703E09"/>
    <w:rsid w:val="00705231"/>
    <w:rsid w:val="007054CC"/>
    <w:rsid w:val="00706349"/>
    <w:rsid w:val="00706D50"/>
    <w:rsid w:val="007071BD"/>
    <w:rsid w:val="0070744C"/>
    <w:rsid w:val="0071083F"/>
    <w:rsid w:val="00710BD0"/>
    <w:rsid w:val="00711D1A"/>
    <w:rsid w:val="00711E6B"/>
    <w:rsid w:val="00712454"/>
    <w:rsid w:val="00713704"/>
    <w:rsid w:val="00714BA0"/>
    <w:rsid w:val="007150F3"/>
    <w:rsid w:val="00715D8F"/>
    <w:rsid w:val="00717268"/>
    <w:rsid w:val="00717BE8"/>
    <w:rsid w:val="00717CB9"/>
    <w:rsid w:val="00720EAB"/>
    <w:rsid w:val="00721CD5"/>
    <w:rsid w:val="00722ACA"/>
    <w:rsid w:val="00724ADF"/>
    <w:rsid w:val="0072595C"/>
    <w:rsid w:val="00726185"/>
    <w:rsid w:val="00727867"/>
    <w:rsid w:val="0073193A"/>
    <w:rsid w:val="007335C3"/>
    <w:rsid w:val="0073452A"/>
    <w:rsid w:val="00734943"/>
    <w:rsid w:val="00734EB1"/>
    <w:rsid w:val="00735F3E"/>
    <w:rsid w:val="007360FB"/>
    <w:rsid w:val="007368E5"/>
    <w:rsid w:val="00737E25"/>
    <w:rsid w:val="0074068F"/>
    <w:rsid w:val="00740B53"/>
    <w:rsid w:val="00740D2B"/>
    <w:rsid w:val="0074519C"/>
    <w:rsid w:val="007451A6"/>
    <w:rsid w:val="00747334"/>
    <w:rsid w:val="00747996"/>
    <w:rsid w:val="0075066E"/>
    <w:rsid w:val="007517A3"/>
    <w:rsid w:val="00751F84"/>
    <w:rsid w:val="00752312"/>
    <w:rsid w:val="007526AB"/>
    <w:rsid w:val="007526EC"/>
    <w:rsid w:val="00753419"/>
    <w:rsid w:val="00754096"/>
    <w:rsid w:val="00754365"/>
    <w:rsid w:val="007561CF"/>
    <w:rsid w:val="007564A1"/>
    <w:rsid w:val="0075671B"/>
    <w:rsid w:val="0075694E"/>
    <w:rsid w:val="0075702D"/>
    <w:rsid w:val="007571A3"/>
    <w:rsid w:val="00757764"/>
    <w:rsid w:val="00757D83"/>
    <w:rsid w:val="007604AE"/>
    <w:rsid w:val="00760990"/>
    <w:rsid w:val="00760CD9"/>
    <w:rsid w:val="0076259A"/>
    <w:rsid w:val="0076259C"/>
    <w:rsid w:val="00762A36"/>
    <w:rsid w:val="00763CA2"/>
    <w:rsid w:val="00763E2A"/>
    <w:rsid w:val="00764129"/>
    <w:rsid w:val="0076593C"/>
    <w:rsid w:val="0076645B"/>
    <w:rsid w:val="007664E6"/>
    <w:rsid w:val="007675DA"/>
    <w:rsid w:val="00770A91"/>
    <w:rsid w:val="00772E93"/>
    <w:rsid w:val="00772FE7"/>
    <w:rsid w:val="0077427A"/>
    <w:rsid w:val="007749D9"/>
    <w:rsid w:val="007770C9"/>
    <w:rsid w:val="007800A6"/>
    <w:rsid w:val="007800F9"/>
    <w:rsid w:val="0078010D"/>
    <w:rsid w:val="00781B23"/>
    <w:rsid w:val="00783191"/>
    <w:rsid w:val="007839C3"/>
    <w:rsid w:val="00783A1B"/>
    <w:rsid w:val="007855A9"/>
    <w:rsid w:val="00787137"/>
    <w:rsid w:val="007871AE"/>
    <w:rsid w:val="007878D5"/>
    <w:rsid w:val="0079195D"/>
    <w:rsid w:val="00791AC6"/>
    <w:rsid w:val="0079431D"/>
    <w:rsid w:val="007978E6"/>
    <w:rsid w:val="007A035A"/>
    <w:rsid w:val="007A03BC"/>
    <w:rsid w:val="007A10B5"/>
    <w:rsid w:val="007A11E1"/>
    <w:rsid w:val="007A2F9B"/>
    <w:rsid w:val="007A3B5B"/>
    <w:rsid w:val="007A4929"/>
    <w:rsid w:val="007A4C3B"/>
    <w:rsid w:val="007A7080"/>
    <w:rsid w:val="007A78D0"/>
    <w:rsid w:val="007B218F"/>
    <w:rsid w:val="007B22AF"/>
    <w:rsid w:val="007B4B91"/>
    <w:rsid w:val="007B5390"/>
    <w:rsid w:val="007B659B"/>
    <w:rsid w:val="007B7257"/>
    <w:rsid w:val="007B7C3B"/>
    <w:rsid w:val="007B7EDD"/>
    <w:rsid w:val="007C0836"/>
    <w:rsid w:val="007C0C33"/>
    <w:rsid w:val="007C127A"/>
    <w:rsid w:val="007C12E9"/>
    <w:rsid w:val="007C37DE"/>
    <w:rsid w:val="007C4D1A"/>
    <w:rsid w:val="007C4E0F"/>
    <w:rsid w:val="007C5634"/>
    <w:rsid w:val="007C5BC1"/>
    <w:rsid w:val="007C61B7"/>
    <w:rsid w:val="007C67E7"/>
    <w:rsid w:val="007C6FC7"/>
    <w:rsid w:val="007C73ED"/>
    <w:rsid w:val="007D1A90"/>
    <w:rsid w:val="007D2586"/>
    <w:rsid w:val="007D3D06"/>
    <w:rsid w:val="007D4252"/>
    <w:rsid w:val="007D486C"/>
    <w:rsid w:val="007D4FA1"/>
    <w:rsid w:val="007D5EBC"/>
    <w:rsid w:val="007D637B"/>
    <w:rsid w:val="007D641E"/>
    <w:rsid w:val="007D64A0"/>
    <w:rsid w:val="007D6DCD"/>
    <w:rsid w:val="007D7187"/>
    <w:rsid w:val="007D78BA"/>
    <w:rsid w:val="007D7D03"/>
    <w:rsid w:val="007E02D8"/>
    <w:rsid w:val="007E070B"/>
    <w:rsid w:val="007E27E4"/>
    <w:rsid w:val="007E2B0A"/>
    <w:rsid w:val="007E447D"/>
    <w:rsid w:val="007E684D"/>
    <w:rsid w:val="007F064E"/>
    <w:rsid w:val="007F1265"/>
    <w:rsid w:val="007F1922"/>
    <w:rsid w:val="007F2DAD"/>
    <w:rsid w:val="007F3139"/>
    <w:rsid w:val="007F3AEA"/>
    <w:rsid w:val="007F569D"/>
    <w:rsid w:val="00801F8F"/>
    <w:rsid w:val="008027A9"/>
    <w:rsid w:val="00802FF5"/>
    <w:rsid w:val="0080376D"/>
    <w:rsid w:val="008048D1"/>
    <w:rsid w:val="00805799"/>
    <w:rsid w:val="00805905"/>
    <w:rsid w:val="00805F9C"/>
    <w:rsid w:val="00806B8D"/>
    <w:rsid w:val="00807844"/>
    <w:rsid w:val="008111EC"/>
    <w:rsid w:val="00811649"/>
    <w:rsid w:val="00812778"/>
    <w:rsid w:val="00814A62"/>
    <w:rsid w:val="0081647D"/>
    <w:rsid w:val="00817DEE"/>
    <w:rsid w:val="00820A26"/>
    <w:rsid w:val="008210EE"/>
    <w:rsid w:val="00821B18"/>
    <w:rsid w:val="00824320"/>
    <w:rsid w:val="008251CC"/>
    <w:rsid w:val="00825401"/>
    <w:rsid w:val="00826C8C"/>
    <w:rsid w:val="008271DC"/>
    <w:rsid w:val="00827359"/>
    <w:rsid w:val="00830F8A"/>
    <w:rsid w:val="00831BBC"/>
    <w:rsid w:val="0083232D"/>
    <w:rsid w:val="00833193"/>
    <w:rsid w:val="008342DA"/>
    <w:rsid w:val="00835F65"/>
    <w:rsid w:val="008372CF"/>
    <w:rsid w:val="00837C64"/>
    <w:rsid w:val="0084075E"/>
    <w:rsid w:val="008412D6"/>
    <w:rsid w:val="00841D7F"/>
    <w:rsid w:val="0084283D"/>
    <w:rsid w:val="00842868"/>
    <w:rsid w:val="0084372C"/>
    <w:rsid w:val="00843A55"/>
    <w:rsid w:val="00843C7E"/>
    <w:rsid w:val="00845050"/>
    <w:rsid w:val="00845665"/>
    <w:rsid w:val="008462CA"/>
    <w:rsid w:val="00846F2E"/>
    <w:rsid w:val="00850599"/>
    <w:rsid w:val="00850AAE"/>
    <w:rsid w:val="00851228"/>
    <w:rsid w:val="0085272C"/>
    <w:rsid w:val="00853435"/>
    <w:rsid w:val="00854B7F"/>
    <w:rsid w:val="00854E3D"/>
    <w:rsid w:val="00857F42"/>
    <w:rsid w:val="00860449"/>
    <w:rsid w:val="00860AC2"/>
    <w:rsid w:val="00860F0F"/>
    <w:rsid w:val="008610C3"/>
    <w:rsid w:val="00861350"/>
    <w:rsid w:val="00861472"/>
    <w:rsid w:val="00862D6E"/>
    <w:rsid w:val="00863E45"/>
    <w:rsid w:val="0087130D"/>
    <w:rsid w:val="008715DA"/>
    <w:rsid w:val="00871AD0"/>
    <w:rsid w:val="00871F13"/>
    <w:rsid w:val="00872EC5"/>
    <w:rsid w:val="00873161"/>
    <w:rsid w:val="008739DA"/>
    <w:rsid w:val="00876579"/>
    <w:rsid w:val="008778BA"/>
    <w:rsid w:val="00880C4C"/>
    <w:rsid w:val="00881396"/>
    <w:rsid w:val="0088196D"/>
    <w:rsid w:val="008822EC"/>
    <w:rsid w:val="008829DF"/>
    <w:rsid w:val="00883F68"/>
    <w:rsid w:val="00890574"/>
    <w:rsid w:val="00891814"/>
    <w:rsid w:val="0089271A"/>
    <w:rsid w:val="0089313D"/>
    <w:rsid w:val="00894A3F"/>
    <w:rsid w:val="008951A9"/>
    <w:rsid w:val="00895616"/>
    <w:rsid w:val="0089581C"/>
    <w:rsid w:val="00896231"/>
    <w:rsid w:val="0089626A"/>
    <w:rsid w:val="00896501"/>
    <w:rsid w:val="00897182"/>
    <w:rsid w:val="00897DF7"/>
    <w:rsid w:val="008A023A"/>
    <w:rsid w:val="008A0DD6"/>
    <w:rsid w:val="008A339A"/>
    <w:rsid w:val="008A6336"/>
    <w:rsid w:val="008A6626"/>
    <w:rsid w:val="008A6649"/>
    <w:rsid w:val="008A6C1D"/>
    <w:rsid w:val="008A7CE5"/>
    <w:rsid w:val="008A7F2A"/>
    <w:rsid w:val="008B0EA2"/>
    <w:rsid w:val="008B41A8"/>
    <w:rsid w:val="008B4772"/>
    <w:rsid w:val="008B51E9"/>
    <w:rsid w:val="008B6705"/>
    <w:rsid w:val="008B70F5"/>
    <w:rsid w:val="008B7EA1"/>
    <w:rsid w:val="008C220C"/>
    <w:rsid w:val="008C27DC"/>
    <w:rsid w:val="008C31AA"/>
    <w:rsid w:val="008C336B"/>
    <w:rsid w:val="008C3A95"/>
    <w:rsid w:val="008C3FB0"/>
    <w:rsid w:val="008C52C8"/>
    <w:rsid w:val="008C54CD"/>
    <w:rsid w:val="008C558E"/>
    <w:rsid w:val="008C576B"/>
    <w:rsid w:val="008C6967"/>
    <w:rsid w:val="008C6C47"/>
    <w:rsid w:val="008C799B"/>
    <w:rsid w:val="008D1A68"/>
    <w:rsid w:val="008D48A5"/>
    <w:rsid w:val="008D6E37"/>
    <w:rsid w:val="008D7D01"/>
    <w:rsid w:val="008E0603"/>
    <w:rsid w:val="008E34D2"/>
    <w:rsid w:val="008E3AE7"/>
    <w:rsid w:val="008E4B0C"/>
    <w:rsid w:val="008E6643"/>
    <w:rsid w:val="008E667D"/>
    <w:rsid w:val="008E76F9"/>
    <w:rsid w:val="008F0C81"/>
    <w:rsid w:val="008F0DCA"/>
    <w:rsid w:val="008F12AA"/>
    <w:rsid w:val="008F13A1"/>
    <w:rsid w:val="008F18E9"/>
    <w:rsid w:val="008F24E3"/>
    <w:rsid w:val="008F3E6E"/>
    <w:rsid w:val="008F4140"/>
    <w:rsid w:val="008F4EA4"/>
    <w:rsid w:val="008F6312"/>
    <w:rsid w:val="008F6344"/>
    <w:rsid w:val="008F6F3D"/>
    <w:rsid w:val="008F77D6"/>
    <w:rsid w:val="008F7CED"/>
    <w:rsid w:val="00900196"/>
    <w:rsid w:val="00900864"/>
    <w:rsid w:val="00900919"/>
    <w:rsid w:val="00904576"/>
    <w:rsid w:val="00904E2E"/>
    <w:rsid w:val="009051BA"/>
    <w:rsid w:val="00905A84"/>
    <w:rsid w:val="0090692C"/>
    <w:rsid w:val="00907964"/>
    <w:rsid w:val="00907AED"/>
    <w:rsid w:val="009104AD"/>
    <w:rsid w:val="0091161A"/>
    <w:rsid w:val="00911B5F"/>
    <w:rsid w:val="009123CC"/>
    <w:rsid w:val="00912842"/>
    <w:rsid w:val="009129E7"/>
    <w:rsid w:val="009138FC"/>
    <w:rsid w:val="00914DFA"/>
    <w:rsid w:val="0091581B"/>
    <w:rsid w:val="0091606C"/>
    <w:rsid w:val="0091626A"/>
    <w:rsid w:val="00916B57"/>
    <w:rsid w:val="0091702B"/>
    <w:rsid w:val="00920369"/>
    <w:rsid w:val="00921113"/>
    <w:rsid w:val="0092462E"/>
    <w:rsid w:val="00925342"/>
    <w:rsid w:val="00925899"/>
    <w:rsid w:val="00926A83"/>
    <w:rsid w:val="00926FD3"/>
    <w:rsid w:val="00927279"/>
    <w:rsid w:val="009303DF"/>
    <w:rsid w:val="00932966"/>
    <w:rsid w:val="009329EC"/>
    <w:rsid w:val="00932A43"/>
    <w:rsid w:val="0093394C"/>
    <w:rsid w:val="00934379"/>
    <w:rsid w:val="009343B7"/>
    <w:rsid w:val="00935494"/>
    <w:rsid w:val="00937C48"/>
    <w:rsid w:val="00937C85"/>
    <w:rsid w:val="0094072D"/>
    <w:rsid w:val="00941C92"/>
    <w:rsid w:val="009425FE"/>
    <w:rsid w:val="0094332C"/>
    <w:rsid w:val="00943C34"/>
    <w:rsid w:val="00945738"/>
    <w:rsid w:val="00946D2F"/>
    <w:rsid w:val="009474BF"/>
    <w:rsid w:val="00950005"/>
    <w:rsid w:val="00950536"/>
    <w:rsid w:val="00951DD8"/>
    <w:rsid w:val="00952971"/>
    <w:rsid w:val="00954A86"/>
    <w:rsid w:val="00955759"/>
    <w:rsid w:val="0095640D"/>
    <w:rsid w:val="0095681A"/>
    <w:rsid w:val="009605E0"/>
    <w:rsid w:val="009607DE"/>
    <w:rsid w:val="0096145D"/>
    <w:rsid w:val="00961E2D"/>
    <w:rsid w:val="00964154"/>
    <w:rsid w:val="0096524E"/>
    <w:rsid w:val="009668A2"/>
    <w:rsid w:val="00966B88"/>
    <w:rsid w:val="00970A9E"/>
    <w:rsid w:val="00970D11"/>
    <w:rsid w:val="009719D0"/>
    <w:rsid w:val="00972D91"/>
    <w:rsid w:val="00973AEC"/>
    <w:rsid w:val="00976243"/>
    <w:rsid w:val="00976E29"/>
    <w:rsid w:val="0097799B"/>
    <w:rsid w:val="00977E0C"/>
    <w:rsid w:val="00980DE5"/>
    <w:rsid w:val="009815E7"/>
    <w:rsid w:val="009850AC"/>
    <w:rsid w:val="0098515B"/>
    <w:rsid w:val="00985474"/>
    <w:rsid w:val="009855C2"/>
    <w:rsid w:val="00985A99"/>
    <w:rsid w:val="009861E6"/>
    <w:rsid w:val="00986827"/>
    <w:rsid w:val="00987DD2"/>
    <w:rsid w:val="00990758"/>
    <w:rsid w:val="00992BEE"/>
    <w:rsid w:val="00994923"/>
    <w:rsid w:val="00994A12"/>
    <w:rsid w:val="00995F50"/>
    <w:rsid w:val="00996D30"/>
    <w:rsid w:val="009A0D7B"/>
    <w:rsid w:val="009A0E38"/>
    <w:rsid w:val="009A1FEF"/>
    <w:rsid w:val="009A5A10"/>
    <w:rsid w:val="009A6F75"/>
    <w:rsid w:val="009B0AEC"/>
    <w:rsid w:val="009B122B"/>
    <w:rsid w:val="009B20AD"/>
    <w:rsid w:val="009B2A9E"/>
    <w:rsid w:val="009B4A44"/>
    <w:rsid w:val="009B4C60"/>
    <w:rsid w:val="009B5F5F"/>
    <w:rsid w:val="009B6639"/>
    <w:rsid w:val="009C0894"/>
    <w:rsid w:val="009C13C8"/>
    <w:rsid w:val="009C4893"/>
    <w:rsid w:val="009C708E"/>
    <w:rsid w:val="009C741B"/>
    <w:rsid w:val="009C7455"/>
    <w:rsid w:val="009D046D"/>
    <w:rsid w:val="009D129A"/>
    <w:rsid w:val="009D19ED"/>
    <w:rsid w:val="009D1DFA"/>
    <w:rsid w:val="009D23A9"/>
    <w:rsid w:val="009D263A"/>
    <w:rsid w:val="009D3170"/>
    <w:rsid w:val="009D34BD"/>
    <w:rsid w:val="009D4ACD"/>
    <w:rsid w:val="009D5AC9"/>
    <w:rsid w:val="009D5B14"/>
    <w:rsid w:val="009D7787"/>
    <w:rsid w:val="009E008D"/>
    <w:rsid w:val="009E06C0"/>
    <w:rsid w:val="009E1813"/>
    <w:rsid w:val="009E1A10"/>
    <w:rsid w:val="009E42C0"/>
    <w:rsid w:val="009E64A8"/>
    <w:rsid w:val="009E7A7F"/>
    <w:rsid w:val="009E7D34"/>
    <w:rsid w:val="009E7F49"/>
    <w:rsid w:val="009F059E"/>
    <w:rsid w:val="009F2BA8"/>
    <w:rsid w:val="009F3235"/>
    <w:rsid w:val="009F3477"/>
    <w:rsid w:val="009F4653"/>
    <w:rsid w:val="009F4CB3"/>
    <w:rsid w:val="009F5827"/>
    <w:rsid w:val="009F6D3C"/>
    <w:rsid w:val="009F7218"/>
    <w:rsid w:val="009F75DE"/>
    <w:rsid w:val="00A002FC"/>
    <w:rsid w:val="00A00F0C"/>
    <w:rsid w:val="00A01159"/>
    <w:rsid w:val="00A01190"/>
    <w:rsid w:val="00A0290A"/>
    <w:rsid w:val="00A035F3"/>
    <w:rsid w:val="00A0487C"/>
    <w:rsid w:val="00A04CC6"/>
    <w:rsid w:val="00A067A5"/>
    <w:rsid w:val="00A06C72"/>
    <w:rsid w:val="00A102FF"/>
    <w:rsid w:val="00A104D5"/>
    <w:rsid w:val="00A10B9D"/>
    <w:rsid w:val="00A11156"/>
    <w:rsid w:val="00A11F9D"/>
    <w:rsid w:val="00A12FE2"/>
    <w:rsid w:val="00A132F5"/>
    <w:rsid w:val="00A14445"/>
    <w:rsid w:val="00A14E21"/>
    <w:rsid w:val="00A15E94"/>
    <w:rsid w:val="00A16370"/>
    <w:rsid w:val="00A170CD"/>
    <w:rsid w:val="00A2007D"/>
    <w:rsid w:val="00A20F68"/>
    <w:rsid w:val="00A218DC"/>
    <w:rsid w:val="00A2264B"/>
    <w:rsid w:val="00A233E1"/>
    <w:rsid w:val="00A23551"/>
    <w:rsid w:val="00A23A05"/>
    <w:rsid w:val="00A241E0"/>
    <w:rsid w:val="00A24A66"/>
    <w:rsid w:val="00A25B58"/>
    <w:rsid w:val="00A26081"/>
    <w:rsid w:val="00A27030"/>
    <w:rsid w:val="00A27F21"/>
    <w:rsid w:val="00A306F7"/>
    <w:rsid w:val="00A30B58"/>
    <w:rsid w:val="00A30BFE"/>
    <w:rsid w:val="00A30DB4"/>
    <w:rsid w:val="00A3118B"/>
    <w:rsid w:val="00A319F7"/>
    <w:rsid w:val="00A31D6A"/>
    <w:rsid w:val="00A358BB"/>
    <w:rsid w:val="00A35944"/>
    <w:rsid w:val="00A3655C"/>
    <w:rsid w:val="00A407E3"/>
    <w:rsid w:val="00A4170B"/>
    <w:rsid w:val="00A4387D"/>
    <w:rsid w:val="00A452C2"/>
    <w:rsid w:val="00A46386"/>
    <w:rsid w:val="00A475A4"/>
    <w:rsid w:val="00A47692"/>
    <w:rsid w:val="00A47FD7"/>
    <w:rsid w:val="00A502B5"/>
    <w:rsid w:val="00A50423"/>
    <w:rsid w:val="00A509A0"/>
    <w:rsid w:val="00A50D55"/>
    <w:rsid w:val="00A5214F"/>
    <w:rsid w:val="00A5357B"/>
    <w:rsid w:val="00A53C95"/>
    <w:rsid w:val="00A54EBE"/>
    <w:rsid w:val="00A55422"/>
    <w:rsid w:val="00A5639F"/>
    <w:rsid w:val="00A56517"/>
    <w:rsid w:val="00A57FFD"/>
    <w:rsid w:val="00A60A00"/>
    <w:rsid w:val="00A626B7"/>
    <w:rsid w:val="00A62969"/>
    <w:rsid w:val="00A6509E"/>
    <w:rsid w:val="00A65957"/>
    <w:rsid w:val="00A65AE1"/>
    <w:rsid w:val="00A65BD7"/>
    <w:rsid w:val="00A661B0"/>
    <w:rsid w:val="00A673C8"/>
    <w:rsid w:val="00A678A4"/>
    <w:rsid w:val="00A678E3"/>
    <w:rsid w:val="00A702FA"/>
    <w:rsid w:val="00A70575"/>
    <w:rsid w:val="00A714D3"/>
    <w:rsid w:val="00A72A15"/>
    <w:rsid w:val="00A72E9B"/>
    <w:rsid w:val="00A75303"/>
    <w:rsid w:val="00A770D6"/>
    <w:rsid w:val="00A7716F"/>
    <w:rsid w:val="00A775B5"/>
    <w:rsid w:val="00A77AFB"/>
    <w:rsid w:val="00A803BC"/>
    <w:rsid w:val="00A80942"/>
    <w:rsid w:val="00A8097E"/>
    <w:rsid w:val="00A81F25"/>
    <w:rsid w:val="00A821A2"/>
    <w:rsid w:val="00A82404"/>
    <w:rsid w:val="00A835F6"/>
    <w:rsid w:val="00A84E3D"/>
    <w:rsid w:val="00A857B6"/>
    <w:rsid w:val="00A860E8"/>
    <w:rsid w:val="00A86719"/>
    <w:rsid w:val="00A87013"/>
    <w:rsid w:val="00A8709D"/>
    <w:rsid w:val="00A87FD0"/>
    <w:rsid w:val="00A90DB6"/>
    <w:rsid w:val="00A912A5"/>
    <w:rsid w:val="00A923D1"/>
    <w:rsid w:val="00A92B86"/>
    <w:rsid w:val="00A9589E"/>
    <w:rsid w:val="00A95DCA"/>
    <w:rsid w:val="00A963BC"/>
    <w:rsid w:val="00A96C56"/>
    <w:rsid w:val="00A973C9"/>
    <w:rsid w:val="00AA0A93"/>
    <w:rsid w:val="00AA0E6E"/>
    <w:rsid w:val="00AA0E80"/>
    <w:rsid w:val="00AA1FB7"/>
    <w:rsid w:val="00AA2076"/>
    <w:rsid w:val="00AA340E"/>
    <w:rsid w:val="00AA44C4"/>
    <w:rsid w:val="00AA5863"/>
    <w:rsid w:val="00AA5D02"/>
    <w:rsid w:val="00AA69A6"/>
    <w:rsid w:val="00AA6AA9"/>
    <w:rsid w:val="00AA6D3E"/>
    <w:rsid w:val="00AA7FCD"/>
    <w:rsid w:val="00AB165B"/>
    <w:rsid w:val="00AB32E7"/>
    <w:rsid w:val="00AB3D09"/>
    <w:rsid w:val="00AB72F9"/>
    <w:rsid w:val="00AC1355"/>
    <w:rsid w:val="00AC1706"/>
    <w:rsid w:val="00AC2670"/>
    <w:rsid w:val="00AC2A59"/>
    <w:rsid w:val="00AC3150"/>
    <w:rsid w:val="00AC37CC"/>
    <w:rsid w:val="00AC3D69"/>
    <w:rsid w:val="00AC42BD"/>
    <w:rsid w:val="00AC49FC"/>
    <w:rsid w:val="00AC567E"/>
    <w:rsid w:val="00AD0F22"/>
    <w:rsid w:val="00AD19B4"/>
    <w:rsid w:val="00AD3C30"/>
    <w:rsid w:val="00AD43BB"/>
    <w:rsid w:val="00AD62AA"/>
    <w:rsid w:val="00AD6427"/>
    <w:rsid w:val="00AD65AE"/>
    <w:rsid w:val="00AD721D"/>
    <w:rsid w:val="00AD785A"/>
    <w:rsid w:val="00AE02CB"/>
    <w:rsid w:val="00AE13B9"/>
    <w:rsid w:val="00AE20C8"/>
    <w:rsid w:val="00AE24E5"/>
    <w:rsid w:val="00AE2F99"/>
    <w:rsid w:val="00AE32CC"/>
    <w:rsid w:val="00AE36AA"/>
    <w:rsid w:val="00AE49D3"/>
    <w:rsid w:val="00AE49EF"/>
    <w:rsid w:val="00AE65F0"/>
    <w:rsid w:val="00AE750F"/>
    <w:rsid w:val="00AE7704"/>
    <w:rsid w:val="00AE7E1E"/>
    <w:rsid w:val="00AE7EB5"/>
    <w:rsid w:val="00AF23FE"/>
    <w:rsid w:val="00AF3C1F"/>
    <w:rsid w:val="00AF3D1A"/>
    <w:rsid w:val="00AF40E3"/>
    <w:rsid w:val="00AF4736"/>
    <w:rsid w:val="00AF4A73"/>
    <w:rsid w:val="00AF63CB"/>
    <w:rsid w:val="00AF7EB7"/>
    <w:rsid w:val="00B034B6"/>
    <w:rsid w:val="00B0482C"/>
    <w:rsid w:val="00B0786C"/>
    <w:rsid w:val="00B07F70"/>
    <w:rsid w:val="00B122C0"/>
    <w:rsid w:val="00B13A59"/>
    <w:rsid w:val="00B14479"/>
    <w:rsid w:val="00B15773"/>
    <w:rsid w:val="00B17878"/>
    <w:rsid w:val="00B179CB"/>
    <w:rsid w:val="00B20BD3"/>
    <w:rsid w:val="00B219A6"/>
    <w:rsid w:val="00B21B88"/>
    <w:rsid w:val="00B223E0"/>
    <w:rsid w:val="00B23522"/>
    <w:rsid w:val="00B2497D"/>
    <w:rsid w:val="00B2664A"/>
    <w:rsid w:val="00B26977"/>
    <w:rsid w:val="00B314C4"/>
    <w:rsid w:val="00B31C0E"/>
    <w:rsid w:val="00B3219B"/>
    <w:rsid w:val="00B34094"/>
    <w:rsid w:val="00B3414A"/>
    <w:rsid w:val="00B34C76"/>
    <w:rsid w:val="00B35588"/>
    <w:rsid w:val="00B35D0E"/>
    <w:rsid w:val="00B360EB"/>
    <w:rsid w:val="00B37FE2"/>
    <w:rsid w:val="00B4143D"/>
    <w:rsid w:val="00B42518"/>
    <w:rsid w:val="00B4277E"/>
    <w:rsid w:val="00B4279E"/>
    <w:rsid w:val="00B43076"/>
    <w:rsid w:val="00B43FA7"/>
    <w:rsid w:val="00B44534"/>
    <w:rsid w:val="00B452EF"/>
    <w:rsid w:val="00B4554C"/>
    <w:rsid w:val="00B459D6"/>
    <w:rsid w:val="00B45B6C"/>
    <w:rsid w:val="00B471C6"/>
    <w:rsid w:val="00B472C5"/>
    <w:rsid w:val="00B50039"/>
    <w:rsid w:val="00B5294C"/>
    <w:rsid w:val="00B52FB6"/>
    <w:rsid w:val="00B54640"/>
    <w:rsid w:val="00B56552"/>
    <w:rsid w:val="00B57161"/>
    <w:rsid w:val="00B60B80"/>
    <w:rsid w:val="00B61528"/>
    <w:rsid w:val="00B6159B"/>
    <w:rsid w:val="00B6188B"/>
    <w:rsid w:val="00B622C3"/>
    <w:rsid w:val="00B64CF2"/>
    <w:rsid w:val="00B64E4F"/>
    <w:rsid w:val="00B656B3"/>
    <w:rsid w:val="00B656D8"/>
    <w:rsid w:val="00B668AD"/>
    <w:rsid w:val="00B6699F"/>
    <w:rsid w:val="00B70610"/>
    <w:rsid w:val="00B732F7"/>
    <w:rsid w:val="00B73BD6"/>
    <w:rsid w:val="00B73DE3"/>
    <w:rsid w:val="00B7413D"/>
    <w:rsid w:val="00B748BA"/>
    <w:rsid w:val="00B74C6C"/>
    <w:rsid w:val="00B75446"/>
    <w:rsid w:val="00B75601"/>
    <w:rsid w:val="00B760B0"/>
    <w:rsid w:val="00B76D7D"/>
    <w:rsid w:val="00B80B1B"/>
    <w:rsid w:val="00B81DE2"/>
    <w:rsid w:val="00B81E14"/>
    <w:rsid w:val="00B8272A"/>
    <w:rsid w:val="00B83D45"/>
    <w:rsid w:val="00B8631C"/>
    <w:rsid w:val="00B86364"/>
    <w:rsid w:val="00B90673"/>
    <w:rsid w:val="00B914A4"/>
    <w:rsid w:val="00B9258B"/>
    <w:rsid w:val="00B93177"/>
    <w:rsid w:val="00B93AB5"/>
    <w:rsid w:val="00B94DA0"/>
    <w:rsid w:val="00B95636"/>
    <w:rsid w:val="00B95A8E"/>
    <w:rsid w:val="00B9622A"/>
    <w:rsid w:val="00B973FD"/>
    <w:rsid w:val="00B9753D"/>
    <w:rsid w:val="00BA06DC"/>
    <w:rsid w:val="00BA19F4"/>
    <w:rsid w:val="00BA21ED"/>
    <w:rsid w:val="00BA2459"/>
    <w:rsid w:val="00BA3A9D"/>
    <w:rsid w:val="00BA3CA1"/>
    <w:rsid w:val="00BA7E1E"/>
    <w:rsid w:val="00BB0065"/>
    <w:rsid w:val="00BB0185"/>
    <w:rsid w:val="00BB057B"/>
    <w:rsid w:val="00BB10E9"/>
    <w:rsid w:val="00BB2467"/>
    <w:rsid w:val="00BB2548"/>
    <w:rsid w:val="00BB3914"/>
    <w:rsid w:val="00BB4885"/>
    <w:rsid w:val="00BB5D88"/>
    <w:rsid w:val="00BB6BB6"/>
    <w:rsid w:val="00BB7230"/>
    <w:rsid w:val="00BB7CB9"/>
    <w:rsid w:val="00BC0010"/>
    <w:rsid w:val="00BC1855"/>
    <w:rsid w:val="00BC2814"/>
    <w:rsid w:val="00BC28B7"/>
    <w:rsid w:val="00BC2A88"/>
    <w:rsid w:val="00BC3B5D"/>
    <w:rsid w:val="00BC3DDE"/>
    <w:rsid w:val="00BC44AE"/>
    <w:rsid w:val="00BC5B01"/>
    <w:rsid w:val="00BC62D8"/>
    <w:rsid w:val="00BC65E4"/>
    <w:rsid w:val="00BC662C"/>
    <w:rsid w:val="00BC7219"/>
    <w:rsid w:val="00BD2A45"/>
    <w:rsid w:val="00BD38C2"/>
    <w:rsid w:val="00BD3E5E"/>
    <w:rsid w:val="00BD714E"/>
    <w:rsid w:val="00BD769D"/>
    <w:rsid w:val="00BD76EC"/>
    <w:rsid w:val="00BD7A89"/>
    <w:rsid w:val="00BE11F5"/>
    <w:rsid w:val="00BE1227"/>
    <w:rsid w:val="00BE14C6"/>
    <w:rsid w:val="00BE3AD8"/>
    <w:rsid w:val="00BE438C"/>
    <w:rsid w:val="00BE44DC"/>
    <w:rsid w:val="00BE48B5"/>
    <w:rsid w:val="00BE526A"/>
    <w:rsid w:val="00BE52C9"/>
    <w:rsid w:val="00BE6816"/>
    <w:rsid w:val="00BF085E"/>
    <w:rsid w:val="00BF0C1F"/>
    <w:rsid w:val="00BF2864"/>
    <w:rsid w:val="00BF2D14"/>
    <w:rsid w:val="00BF354A"/>
    <w:rsid w:val="00BF4D2C"/>
    <w:rsid w:val="00BF5087"/>
    <w:rsid w:val="00BF6BFF"/>
    <w:rsid w:val="00C005C8"/>
    <w:rsid w:val="00C025CF"/>
    <w:rsid w:val="00C037FF"/>
    <w:rsid w:val="00C04248"/>
    <w:rsid w:val="00C0512B"/>
    <w:rsid w:val="00C07116"/>
    <w:rsid w:val="00C1044C"/>
    <w:rsid w:val="00C10BB4"/>
    <w:rsid w:val="00C12C5B"/>
    <w:rsid w:val="00C13380"/>
    <w:rsid w:val="00C133DA"/>
    <w:rsid w:val="00C142BF"/>
    <w:rsid w:val="00C16E5E"/>
    <w:rsid w:val="00C2010F"/>
    <w:rsid w:val="00C20417"/>
    <w:rsid w:val="00C20CCB"/>
    <w:rsid w:val="00C2153D"/>
    <w:rsid w:val="00C2160A"/>
    <w:rsid w:val="00C259A9"/>
    <w:rsid w:val="00C26784"/>
    <w:rsid w:val="00C26F42"/>
    <w:rsid w:val="00C301DF"/>
    <w:rsid w:val="00C311CF"/>
    <w:rsid w:val="00C32AF0"/>
    <w:rsid w:val="00C32E5F"/>
    <w:rsid w:val="00C33496"/>
    <w:rsid w:val="00C34B70"/>
    <w:rsid w:val="00C36045"/>
    <w:rsid w:val="00C3666D"/>
    <w:rsid w:val="00C36A1E"/>
    <w:rsid w:val="00C40833"/>
    <w:rsid w:val="00C40AC4"/>
    <w:rsid w:val="00C40B43"/>
    <w:rsid w:val="00C4167F"/>
    <w:rsid w:val="00C436F5"/>
    <w:rsid w:val="00C43CFD"/>
    <w:rsid w:val="00C444B2"/>
    <w:rsid w:val="00C4482C"/>
    <w:rsid w:val="00C46BC0"/>
    <w:rsid w:val="00C46BFC"/>
    <w:rsid w:val="00C5098B"/>
    <w:rsid w:val="00C50C4F"/>
    <w:rsid w:val="00C510F6"/>
    <w:rsid w:val="00C52138"/>
    <w:rsid w:val="00C53049"/>
    <w:rsid w:val="00C56A4A"/>
    <w:rsid w:val="00C60192"/>
    <w:rsid w:val="00C60BA5"/>
    <w:rsid w:val="00C620FB"/>
    <w:rsid w:val="00C63418"/>
    <w:rsid w:val="00C63D41"/>
    <w:rsid w:val="00C64734"/>
    <w:rsid w:val="00C65438"/>
    <w:rsid w:val="00C65C36"/>
    <w:rsid w:val="00C65ED9"/>
    <w:rsid w:val="00C66CBD"/>
    <w:rsid w:val="00C6745E"/>
    <w:rsid w:val="00C707D1"/>
    <w:rsid w:val="00C729FA"/>
    <w:rsid w:val="00C7388C"/>
    <w:rsid w:val="00C749F7"/>
    <w:rsid w:val="00C7501B"/>
    <w:rsid w:val="00C753C6"/>
    <w:rsid w:val="00C76945"/>
    <w:rsid w:val="00C77691"/>
    <w:rsid w:val="00C77D05"/>
    <w:rsid w:val="00C77FF6"/>
    <w:rsid w:val="00C8313F"/>
    <w:rsid w:val="00C83C50"/>
    <w:rsid w:val="00C8430A"/>
    <w:rsid w:val="00C85251"/>
    <w:rsid w:val="00C853E5"/>
    <w:rsid w:val="00C85408"/>
    <w:rsid w:val="00C85428"/>
    <w:rsid w:val="00C85DDF"/>
    <w:rsid w:val="00C86237"/>
    <w:rsid w:val="00C869A9"/>
    <w:rsid w:val="00C87761"/>
    <w:rsid w:val="00C914C1"/>
    <w:rsid w:val="00C941BF"/>
    <w:rsid w:val="00C9437F"/>
    <w:rsid w:val="00C94CCC"/>
    <w:rsid w:val="00C952F1"/>
    <w:rsid w:val="00CA190D"/>
    <w:rsid w:val="00CA199E"/>
    <w:rsid w:val="00CA754B"/>
    <w:rsid w:val="00CA7BD4"/>
    <w:rsid w:val="00CA7D0A"/>
    <w:rsid w:val="00CA7D9A"/>
    <w:rsid w:val="00CB020D"/>
    <w:rsid w:val="00CB1262"/>
    <w:rsid w:val="00CB2054"/>
    <w:rsid w:val="00CB23D2"/>
    <w:rsid w:val="00CB2F74"/>
    <w:rsid w:val="00CB3835"/>
    <w:rsid w:val="00CB49F3"/>
    <w:rsid w:val="00CB4EF6"/>
    <w:rsid w:val="00CB57FF"/>
    <w:rsid w:val="00CB79A7"/>
    <w:rsid w:val="00CC03A4"/>
    <w:rsid w:val="00CC04E6"/>
    <w:rsid w:val="00CC0A6C"/>
    <w:rsid w:val="00CC0EE1"/>
    <w:rsid w:val="00CC24D3"/>
    <w:rsid w:val="00CC2936"/>
    <w:rsid w:val="00CC3680"/>
    <w:rsid w:val="00CC41CA"/>
    <w:rsid w:val="00CC4E6E"/>
    <w:rsid w:val="00CC56BD"/>
    <w:rsid w:val="00CC5C68"/>
    <w:rsid w:val="00CC65CB"/>
    <w:rsid w:val="00CC6E01"/>
    <w:rsid w:val="00CC75B5"/>
    <w:rsid w:val="00CD0082"/>
    <w:rsid w:val="00CD147C"/>
    <w:rsid w:val="00CD3411"/>
    <w:rsid w:val="00CD4E94"/>
    <w:rsid w:val="00CD513B"/>
    <w:rsid w:val="00CD67A9"/>
    <w:rsid w:val="00CE07CD"/>
    <w:rsid w:val="00CE19E9"/>
    <w:rsid w:val="00CE1D1C"/>
    <w:rsid w:val="00CE2033"/>
    <w:rsid w:val="00CE20B6"/>
    <w:rsid w:val="00CE2D91"/>
    <w:rsid w:val="00CE3349"/>
    <w:rsid w:val="00CE5228"/>
    <w:rsid w:val="00CE64F5"/>
    <w:rsid w:val="00CE76B5"/>
    <w:rsid w:val="00CE7988"/>
    <w:rsid w:val="00CF0129"/>
    <w:rsid w:val="00CF0A2D"/>
    <w:rsid w:val="00CF0C19"/>
    <w:rsid w:val="00CF140A"/>
    <w:rsid w:val="00CF26D1"/>
    <w:rsid w:val="00CF418E"/>
    <w:rsid w:val="00CF4336"/>
    <w:rsid w:val="00CF6115"/>
    <w:rsid w:val="00CF73E7"/>
    <w:rsid w:val="00CF7A2D"/>
    <w:rsid w:val="00CF7CCF"/>
    <w:rsid w:val="00D00C37"/>
    <w:rsid w:val="00D00EB4"/>
    <w:rsid w:val="00D011E4"/>
    <w:rsid w:val="00D018C6"/>
    <w:rsid w:val="00D038A4"/>
    <w:rsid w:val="00D0456E"/>
    <w:rsid w:val="00D0621E"/>
    <w:rsid w:val="00D068FB"/>
    <w:rsid w:val="00D07FA6"/>
    <w:rsid w:val="00D10131"/>
    <w:rsid w:val="00D101FA"/>
    <w:rsid w:val="00D1192E"/>
    <w:rsid w:val="00D11B07"/>
    <w:rsid w:val="00D11D01"/>
    <w:rsid w:val="00D124E3"/>
    <w:rsid w:val="00D13802"/>
    <w:rsid w:val="00D1650C"/>
    <w:rsid w:val="00D165D7"/>
    <w:rsid w:val="00D20B75"/>
    <w:rsid w:val="00D21930"/>
    <w:rsid w:val="00D21A86"/>
    <w:rsid w:val="00D23DE5"/>
    <w:rsid w:val="00D2465B"/>
    <w:rsid w:val="00D24D0D"/>
    <w:rsid w:val="00D25CB5"/>
    <w:rsid w:val="00D316F1"/>
    <w:rsid w:val="00D323D0"/>
    <w:rsid w:val="00D324BB"/>
    <w:rsid w:val="00D3301D"/>
    <w:rsid w:val="00D33DC1"/>
    <w:rsid w:val="00D35965"/>
    <w:rsid w:val="00D35B5B"/>
    <w:rsid w:val="00D3657B"/>
    <w:rsid w:val="00D3764F"/>
    <w:rsid w:val="00D4103C"/>
    <w:rsid w:val="00D433C8"/>
    <w:rsid w:val="00D43F7F"/>
    <w:rsid w:val="00D45C47"/>
    <w:rsid w:val="00D46398"/>
    <w:rsid w:val="00D464CE"/>
    <w:rsid w:val="00D5050A"/>
    <w:rsid w:val="00D51340"/>
    <w:rsid w:val="00D51BE1"/>
    <w:rsid w:val="00D5211C"/>
    <w:rsid w:val="00D52818"/>
    <w:rsid w:val="00D52F43"/>
    <w:rsid w:val="00D5375C"/>
    <w:rsid w:val="00D53BD6"/>
    <w:rsid w:val="00D55096"/>
    <w:rsid w:val="00D551B9"/>
    <w:rsid w:val="00D574CE"/>
    <w:rsid w:val="00D6026F"/>
    <w:rsid w:val="00D615B8"/>
    <w:rsid w:val="00D623AD"/>
    <w:rsid w:val="00D63162"/>
    <w:rsid w:val="00D70BD4"/>
    <w:rsid w:val="00D70D93"/>
    <w:rsid w:val="00D70E91"/>
    <w:rsid w:val="00D720AE"/>
    <w:rsid w:val="00D742FC"/>
    <w:rsid w:val="00D75153"/>
    <w:rsid w:val="00D75A44"/>
    <w:rsid w:val="00D75E93"/>
    <w:rsid w:val="00D7644A"/>
    <w:rsid w:val="00D777DD"/>
    <w:rsid w:val="00D80801"/>
    <w:rsid w:val="00D81CF8"/>
    <w:rsid w:val="00D81FC1"/>
    <w:rsid w:val="00D841C7"/>
    <w:rsid w:val="00D8492D"/>
    <w:rsid w:val="00D853CA"/>
    <w:rsid w:val="00D86889"/>
    <w:rsid w:val="00D86B30"/>
    <w:rsid w:val="00D90962"/>
    <w:rsid w:val="00D90E8C"/>
    <w:rsid w:val="00D9427B"/>
    <w:rsid w:val="00D9474C"/>
    <w:rsid w:val="00D9626C"/>
    <w:rsid w:val="00D964E4"/>
    <w:rsid w:val="00D96B2D"/>
    <w:rsid w:val="00D97CFB"/>
    <w:rsid w:val="00DA0ABB"/>
    <w:rsid w:val="00DA12CA"/>
    <w:rsid w:val="00DA15A0"/>
    <w:rsid w:val="00DA1673"/>
    <w:rsid w:val="00DA18C7"/>
    <w:rsid w:val="00DA3C87"/>
    <w:rsid w:val="00DA4BF2"/>
    <w:rsid w:val="00DA4D84"/>
    <w:rsid w:val="00DA6B63"/>
    <w:rsid w:val="00DA7C7B"/>
    <w:rsid w:val="00DB026B"/>
    <w:rsid w:val="00DB0B39"/>
    <w:rsid w:val="00DB24CD"/>
    <w:rsid w:val="00DB2DDF"/>
    <w:rsid w:val="00DB4EC8"/>
    <w:rsid w:val="00DB5537"/>
    <w:rsid w:val="00DB577E"/>
    <w:rsid w:val="00DB6394"/>
    <w:rsid w:val="00DB73E6"/>
    <w:rsid w:val="00DB7C18"/>
    <w:rsid w:val="00DC13A2"/>
    <w:rsid w:val="00DC223B"/>
    <w:rsid w:val="00DC22C3"/>
    <w:rsid w:val="00DC2D93"/>
    <w:rsid w:val="00DC37C1"/>
    <w:rsid w:val="00DC3AD5"/>
    <w:rsid w:val="00DC3CD3"/>
    <w:rsid w:val="00DC4234"/>
    <w:rsid w:val="00DC5070"/>
    <w:rsid w:val="00DC5C82"/>
    <w:rsid w:val="00DC5F32"/>
    <w:rsid w:val="00DC6FA3"/>
    <w:rsid w:val="00DC738C"/>
    <w:rsid w:val="00DC77AA"/>
    <w:rsid w:val="00DD0730"/>
    <w:rsid w:val="00DD0B01"/>
    <w:rsid w:val="00DD2458"/>
    <w:rsid w:val="00DD2654"/>
    <w:rsid w:val="00DD38B8"/>
    <w:rsid w:val="00DD3FFC"/>
    <w:rsid w:val="00DD5555"/>
    <w:rsid w:val="00DD5B27"/>
    <w:rsid w:val="00DD5D5F"/>
    <w:rsid w:val="00DE0DCA"/>
    <w:rsid w:val="00DE0DE5"/>
    <w:rsid w:val="00DE295C"/>
    <w:rsid w:val="00DE393F"/>
    <w:rsid w:val="00DE3A63"/>
    <w:rsid w:val="00DE5391"/>
    <w:rsid w:val="00DE67A3"/>
    <w:rsid w:val="00DE742C"/>
    <w:rsid w:val="00DE7BF1"/>
    <w:rsid w:val="00DF08F9"/>
    <w:rsid w:val="00DF3CF3"/>
    <w:rsid w:val="00DF4952"/>
    <w:rsid w:val="00DF4BB5"/>
    <w:rsid w:val="00DF6873"/>
    <w:rsid w:val="00DF7BB2"/>
    <w:rsid w:val="00DF7F96"/>
    <w:rsid w:val="00E013CF"/>
    <w:rsid w:val="00E02F14"/>
    <w:rsid w:val="00E02F47"/>
    <w:rsid w:val="00E0324C"/>
    <w:rsid w:val="00E0366D"/>
    <w:rsid w:val="00E03D63"/>
    <w:rsid w:val="00E03EEB"/>
    <w:rsid w:val="00E04766"/>
    <w:rsid w:val="00E047BE"/>
    <w:rsid w:val="00E047EE"/>
    <w:rsid w:val="00E0501C"/>
    <w:rsid w:val="00E06602"/>
    <w:rsid w:val="00E07AEC"/>
    <w:rsid w:val="00E10337"/>
    <w:rsid w:val="00E1268E"/>
    <w:rsid w:val="00E1424D"/>
    <w:rsid w:val="00E1456F"/>
    <w:rsid w:val="00E15610"/>
    <w:rsid w:val="00E174DD"/>
    <w:rsid w:val="00E237BA"/>
    <w:rsid w:val="00E2391B"/>
    <w:rsid w:val="00E23C79"/>
    <w:rsid w:val="00E2448C"/>
    <w:rsid w:val="00E254DE"/>
    <w:rsid w:val="00E261E9"/>
    <w:rsid w:val="00E27E6C"/>
    <w:rsid w:val="00E30B70"/>
    <w:rsid w:val="00E3167D"/>
    <w:rsid w:val="00E3240F"/>
    <w:rsid w:val="00E3272E"/>
    <w:rsid w:val="00E332EE"/>
    <w:rsid w:val="00E3333F"/>
    <w:rsid w:val="00E340FC"/>
    <w:rsid w:val="00E34120"/>
    <w:rsid w:val="00E36C8B"/>
    <w:rsid w:val="00E37F46"/>
    <w:rsid w:val="00E40AAA"/>
    <w:rsid w:val="00E43D05"/>
    <w:rsid w:val="00E44981"/>
    <w:rsid w:val="00E46FA3"/>
    <w:rsid w:val="00E519A6"/>
    <w:rsid w:val="00E54192"/>
    <w:rsid w:val="00E54656"/>
    <w:rsid w:val="00E54867"/>
    <w:rsid w:val="00E55F26"/>
    <w:rsid w:val="00E56742"/>
    <w:rsid w:val="00E569A6"/>
    <w:rsid w:val="00E56FFB"/>
    <w:rsid w:val="00E60E5D"/>
    <w:rsid w:val="00E617F7"/>
    <w:rsid w:val="00E61EF8"/>
    <w:rsid w:val="00E630C4"/>
    <w:rsid w:val="00E64712"/>
    <w:rsid w:val="00E65B66"/>
    <w:rsid w:val="00E66258"/>
    <w:rsid w:val="00E66C91"/>
    <w:rsid w:val="00E717DB"/>
    <w:rsid w:val="00E74DC3"/>
    <w:rsid w:val="00E75F26"/>
    <w:rsid w:val="00E77498"/>
    <w:rsid w:val="00E774EF"/>
    <w:rsid w:val="00E77E05"/>
    <w:rsid w:val="00E8012B"/>
    <w:rsid w:val="00E82733"/>
    <w:rsid w:val="00E84000"/>
    <w:rsid w:val="00E8462D"/>
    <w:rsid w:val="00E84A33"/>
    <w:rsid w:val="00E850F2"/>
    <w:rsid w:val="00E852AF"/>
    <w:rsid w:val="00E856C5"/>
    <w:rsid w:val="00E8624F"/>
    <w:rsid w:val="00E910EA"/>
    <w:rsid w:val="00E9180F"/>
    <w:rsid w:val="00E919C6"/>
    <w:rsid w:val="00E921E0"/>
    <w:rsid w:val="00E9295E"/>
    <w:rsid w:val="00E92D07"/>
    <w:rsid w:val="00E93061"/>
    <w:rsid w:val="00E941B9"/>
    <w:rsid w:val="00E95109"/>
    <w:rsid w:val="00E95463"/>
    <w:rsid w:val="00E96A7C"/>
    <w:rsid w:val="00E9717B"/>
    <w:rsid w:val="00E9790B"/>
    <w:rsid w:val="00EA0130"/>
    <w:rsid w:val="00EA0542"/>
    <w:rsid w:val="00EA0C96"/>
    <w:rsid w:val="00EA0EDB"/>
    <w:rsid w:val="00EA22BD"/>
    <w:rsid w:val="00EA2422"/>
    <w:rsid w:val="00EA4852"/>
    <w:rsid w:val="00EA4F96"/>
    <w:rsid w:val="00EA5918"/>
    <w:rsid w:val="00EA69BE"/>
    <w:rsid w:val="00EA6C02"/>
    <w:rsid w:val="00EB1D0F"/>
    <w:rsid w:val="00EB419A"/>
    <w:rsid w:val="00EB7058"/>
    <w:rsid w:val="00EC0068"/>
    <w:rsid w:val="00EC00FA"/>
    <w:rsid w:val="00EC0440"/>
    <w:rsid w:val="00EC0B78"/>
    <w:rsid w:val="00EC312D"/>
    <w:rsid w:val="00EC3BE4"/>
    <w:rsid w:val="00EC4172"/>
    <w:rsid w:val="00EC4D5B"/>
    <w:rsid w:val="00EC555D"/>
    <w:rsid w:val="00EC7658"/>
    <w:rsid w:val="00EC7BB8"/>
    <w:rsid w:val="00ED0CDA"/>
    <w:rsid w:val="00ED1956"/>
    <w:rsid w:val="00ED4EBD"/>
    <w:rsid w:val="00ED63E2"/>
    <w:rsid w:val="00ED7912"/>
    <w:rsid w:val="00EE036C"/>
    <w:rsid w:val="00EE2FEE"/>
    <w:rsid w:val="00EE72C8"/>
    <w:rsid w:val="00EE766B"/>
    <w:rsid w:val="00EF0045"/>
    <w:rsid w:val="00EF0525"/>
    <w:rsid w:val="00EF0887"/>
    <w:rsid w:val="00EF1A84"/>
    <w:rsid w:val="00EF1C3E"/>
    <w:rsid w:val="00EF1D7D"/>
    <w:rsid w:val="00EF24FE"/>
    <w:rsid w:val="00EF2EC7"/>
    <w:rsid w:val="00EF384E"/>
    <w:rsid w:val="00EF626C"/>
    <w:rsid w:val="00EF7EC7"/>
    <w:rsid w:val="00F01B1A"/>
    <w:rsid w:val="00F02EA3"/>
    <w:rsid w:val="00F03082"/>
    <w:rsid w:val="00F03332"/>
    <w:rsid w:val="00F03A4E"/>
    <w:rsid w:val="00F042A7"/>
    <w:rsid w:val="00F042B4"/>
    <w:rsid w:val="00F04752"/>
    <w:rsid w:val="00F04788"/>
    <w:rsid w:val="00F0579A"/>
    <w:rsid w:val="00F066A4"/>
    <w:rsid w:val="00F0739D"/>
    <w:rsid w:val="00F07869"/>
    <w:rsid w:val="00F07F99"/>
    <w:rsid w:val="00F1251E"/>
    <w:rsid w:val="00F12FEB"/>
    <w:rsid w:val="00F13ADC"/>
    <w:rsid w:val="00F15111"/>
    <w:rsid w:val="00F15BD7"/>
    <w:rsid w:val="00F16A1F"/>
    <w:rsid w:val="00F16F1A"/>
    <w:rsid w:val="00F16F4E"/>
    <w:rsid w:val="00F17CE3"/>
    <w:rsid w:val="00F21B16"/>
    <w:rsid w:val="00F221CC"/>
    <w:rsid w:val="00F22ECA"/>
    <w:rsid w:val="00F23426"/>
    <w:rsid w:val="00F25A8D"/>
    <w:rsid w:val="00F279EE"/>
    <w:rsid w:val="00F308AD"/>
    <w:rsid w:val="00F31707"/>
    <w:rsid w:val="00F351E9"/>
    <w:rsid w:val="00F35D31"/>
    <w:rsid w:val="00F36CBA"/>
    <w:rsid w:val="00F40241"/>
    <w:rsid w:val="00F41826"/>
    <w:rsid w:val="00F41FB2"/>
    <w:rsid w:val="00F42231"/>
    <w:rsid w:val="00F43220"/>
    <w:rsid w:val="00F43441"/>
    <w:rsid w:val="00F43FE4"/>
    <w:rsid w:val="00F44450"/>
    <w:rsid w:val="00F46C84"/>
    <w:rsid w:val="00F47575"/>
    <w:rsid w:val="00F502FE"/>
    <w:rsid w:val="00F50800"/>
    <w:rsid w:val="00F50D59"/>
    <w:rsid w:val="00F50D72"/>
    <w:rsid w:val="00F50FDF"/>
    <w:rsid w:val="00F516BD"/>
    <w:rsid w:val="00F52679"/>
    <w:rsid w:val="00F54946"/>
    <w:rsid w:val="00F559AE"/>
    <w:rsid w:val="00F5650A"/>
    <w:rsid w:val="00F601F3"/>
    <w:rsid w:val="00F60558"/>
    <w:rsid w:val="00F60A18"/>
    <w:rsid w:val="00F629CF"/>
    <w:rsid w:val="00F6372B"/>
    <w:rsid w:val="00F6376D"/>
    <w:rsid w:val="00F63E5C"/>
    <w:rsid w:val="00F63E98"/>
    <w:rsid w:val="00F65C90"/>
    <w:rsid w:val="00F65EBC"/>
    <w:rsid w:val="00F66F35"/>
    <w:rsid w:val="00F72923"/>
    <w:rsid w:val="00F73015"/>
    <w:rsid w:val="00F7444B"/>
    <w:rsid w:val="00F75F9A"/>
    <w:rsid w:val="00F76C72"/>
    <w:rsid w:val="00F808CF"/>
    <w:rsid w:val="00F8203E"/>
    <w:rsid w:val="00F83547"/>
    <w:rsid w:val="00F83571"/>
    <w:rsid w:val="00F838AA"/>
    <w:rsid w:val="00F83DE3"/>
    <w:rsid w:val="00F869DB"/>
    <w:rsid w:val="00F871B7"/>
    <w:rsid w:val="00F87496"/>
    <w:rsid w:val="00F904B9"/>
    <w:rsid w:val="00F91716"/>
    <w:rsid w:val="00F91857"/>
    <w:rsid w:val="00F91D72"/>
    <w:rsid w:val="00F92BD5"/>
    <w:rsid w:val="00F93E2B"/>
    <w:rsid w:val="00F941D2"/>
    <w:rsid w:val="00F95B2F"/>
    <w:rsid w:val="00F960DC"/>
    <w:rsid w:val="00F964AF"/>
    <w:rsid w:val="00F969A9"/>
    <w:rsid w:val="00F978AA"/>
    <w:rsid w:val="00FA0098"/>
    <w:rsid w:val="00FA02FB"/>
    <w:rsid w:val="00FA03B7"/>
    <w:rsid w:val="00FA0445"/>
    <w:rsid w:val="00FA0F38"/>
    <w:rsid w:val="00FA167F"/>
    <w:rsid w:val="00FA1C02"/>
    <w:rsid w:val="00FA254A"/>
    <w:rsid w:val="00FA28E4"/>
    <w:rsid w:val="00FA37D7"/>
    <w:rsid w:val="00FA4ADD"/>
    <w:rsid w:val="00FA4ED2"/>
    <w:rsid w:val="00FA6225"/>
    <w:rsid w:val="00FA672A"/>
    <w:rsid w:val="00FA6749"/>
    <w:rsid w:val="00FA6FF8"/>
    <w:rsid w:val="00FB0F2B"/>
    <w:rsid w:val="00FB10D4"/>
    <w:rsid w:val="00FB1B43"/>
    <w:rsid w:val="00FB296D"/>
    <w:rsid w:val="00FB4256"/>
    <w:rsid w:val="00FB460D"/>
    <w:rsid w:val="00FB4629"/>
    <w:rsid w:val="00FB5FCD"/>
    <w:rsid w:val="00FB67C9"/>
    <w:rsid w:val="00FB6C55"/>
    <w:rsid w:val="00FB6FB4"/>
    <w:rsid w:val="00FB7E70"/>
    <w:rsid w:val="00FC0296"/>
    <w:rsid w:val="00FC0820"/>
    <w:rsid w:val="00FC1188"/>
    <w:rsid w:val="00FC4280"/>
    <w:rsid w:val="00FC42D8"/>
    <w:rsid w:val="00FC45E5"/>
    <w:rsid w:val="00FC53C2"/>
    <w:rsid w:val="00FC577C"/>
    <w:rsid w:val="00FC5D4E"/>
    <w:rsid w:val="00FD15C9"/>
    <w:rsid w:val="00FD1C74"/>
    <w:rsid w:val="00FD3695"/>
    <w:rsid w:val="00FD47BD"/>
    <w:rsid w:val="00FD5C00"/>
    <w:rsid w:val="00FD7896"/>
    <w:rsid w:val="00FE0040"/>
    <w:rsid w:val="00FE02FD"/>
    <w:rsid w:val="00FE097C"/>
    <w:rsid w:val="00FE2BB2"/>
    <w:rsid w:val="00FE3576"/>
    <w:rsid w:val="00FE69DA"/>
    <w:rsid w:val="00FE7DEA"/>
    <w:rsid w:val="00FF01C3"/>
    <w:rsid w:val="00FF023F"/>
    <w:rsid w:val="00FF2326"/>
    <w:rsid w:val="00FF33FF"/>
    <w:rsid w:val="00FF3B6F"/>
    <w:rsid w:val="00FF3F5D"/>
    <w:rsid w:val="00FF5C9D"/>
    <w:rsid w:val="00FF68C9"/>
    <w:rsid w:val="00FF722F"/>
    <w:rsid w:val="00FF7D43"/>
    <w:rsid w:val="00FF7D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E37A00"/>
  <w15:docId w15:val="{2BA1D053-C86C-4538-9743-84D3B5C5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14F"/>
    <w:rPr>
      <w:sz w:val="24"/>
      <w:szCs w:val="24"/>
    </w:rPr>
  </w:style>
  <w:style w:type="paragraph" w:styleId="Heading1">
    <w:name w:val="heading 1"/>
    <w:basedOn w:val="Normal"/>
    <w:next w:val="Normal"/>
    <w:link w:val="Heading1Char"/>
    <w:uiPriority w:val="1"/>
    <w:qFormat/>
    <w:rsid w:val="000908FE"/>
    <w:pPr>
      <w:widowControl w:val="0"/>
      <w:spacing w:before="240"/>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uiPriority w:val="22"/>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Probes"/>
    <w:basedOn w:val="Normal"/>
    <w:link w:val="ListParagraphChar"/>
    <w:uiPriority w:val="34"/>
    <w:qFormat/>
    <w:rsid w:val="00450CC6"/>
    <w:pPr>
      <w:ind w:left="720"/>
    </w:pPr>
    <w:rPr>
      <w:rFonts w:ascii="Calibri" w:eastAsia="Calibri" w:hAnsi="Calibri"/>
      <w:sz w:val="22"/>
      <w:szCs w:val="22"/>
    </w:rPr>
  </w:style>
  <w:style w:type="table" w:styleId="TableGrid">
    <w:name w:val="Table Grid"/>
    <w:aliases w:val="RTI NCES Table"/>
    <w:basedOn w:val="TableNormal"/>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uiPriority w:val="99"/>
    <w:rsid w:val="008B4772"/>
    <w:pPr>
      <w:numPr>
        <w:numId w:val="6"/>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7"/>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Probes Char"/>
    <w:basedOn w:val="DefaultParagraphFont"/>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hanging="360"/>
    </w:pPr>
    <w:rPr>
      <w:rFonts w:ascii="Garamond" w:hAnsi="Garamond"/>
      <w:szCs w:val="20"/>
    </w:rPr>
  </w:style>
  <w:style w:type="paragraph" w:styleId="NoSpacing">
    <w:name w:val="No Spacing"/>
    <w:link w:val="NoSpacingChar"/>
    <w:uiPriority w:val="99"/>
    <w:qFormat/>
    <w:rsid w:val="003B5810"/>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99"/>
    <w:rsid w:val="003B5810"/>
    <w:rPr>
      <w:rFonts w:asciiTheme="minorHAnsi" w:eastAsiaTheme="minorHAnsi" w:hAnsiTheme="minorHAnsi" w:cstheme="minorBidi"/>
      <w:sz w:val="22"/>
      <w:szCs w:val="22"/>
    </w:rPr>
  </w:style>
  <w:style w:type="paragraph" w:customStyle="1" w:styleId="help">
    <w:name w:val="help"/>
    <w:basedOn w:val="Normal"/>
    <w:qFormat/>
    <w:rsid w:val="00752312"/>
    <w:pPr>
      <w:spacing w:before="120"/>
    </w:pPr>
    <w:rPr>
      <w:rFonts w:ascii="Garamond" w:eastAsiaTheme="minorHAnsi" w:hAnsi="Garamond" w:cs="Arial"/>
      <w:b/>
      <w:bCs/>
      <w:szCs w:val="20"/>
    </w:rPr>
  </w:style>
  <w:style w:type="table" w:customStyle="1" w:styleId="TableGridLight1">
    <w:name w:val="Table Grid Light1"/>
    <w:basedOn w:val="TableNormal"/>
    <w:uiPriority w:val="40"/>
    <w:rsid w:val="003064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uiPriority w:val="40"/>
    <w:rsid w:val="003064D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39"/>
    <w:rsid w:val="0020465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Normal"/>
    <w:link w:val="FigureTitleChar"/>
    <w:qFormat/>
    <w:rsid w:val="00480BBD"/>
    <w:pPr>
      <w:keepNext/>
      <w:spacing w:before="240" w:after="120"/>
      <w:ind w:left="990" w:hanging="990"/>
    </w:pPr>
    <w:rPr>
      <w:rFonts w:ascii="Arial" w:eastAsia="SimSun" w:hAnsi="Arial"/>
      <w:b/>
      <w:kern w:val="16"/>
      <w:sz w:val="20"/>
      <w:szCs w:val="20"/>
    </w:rPr>
  </w:style>
  <w:style w:type="character" w:customStyle="1" w:styleId="FigureTitleChar">
    <w:name w:val="Figure Title Char"/>
    <w:basedOn w:val="TableTitleChar"/>
    <w:link w:val="FigureTitle"/>
    <w:rsid w:val="00480BBD"/>
    <w:rPr>
      <w:rFonts w:ascii="Arial" w:eastAsia="SimSun" w:hAnsi="Arial"/>
      <w:b/>
      <w:kern w:val="16"/>
      <w:lang w:val="en-US" w:eastAsia="en-US" w:bidi="ar-SA"/>
    </w:rPr>
  </w:style>
  <w:style w:type="table" w:customStyle="1" w:styleId="ObservationTable">
    <w:name w:val="Observation Table"/>
    <w:uiPriority w:val="99"/>
    <w:rsid w:val="000C1B8D"/>
    <w:rPr>
      <w:rFonts w:eastAsia="Malgun Gothic"/>
    </w:rPr>
    <w:tblPr>
      <w:tblInd w:w="86" w:type="dxa"/>
      <w:tblCellMar>
        <w:top w:w="29" w:type="dxa"/>
        <w:left w:w="58" w:type="dxa"/>
        <w:bottom w:w="0" w:type="dxa"/>
        <w:right w:w="58" w:type="dxa"/>
      </w:tblCellMar>
    </w:tblPr>
  </w:style>
  <w:style w:type="paragraph" w:customStyle="1" w:styleId="H2noTOC">
    <w:name w:val="H2 no TOC"/>
    <w:basedOn w:val="BodyText"/>
    <w:next w:val="Normal"/>
    <w:uiPriority w:val="99"/>
    <w:rsid w:val="000C1B8D"/>
    <w:pPr>
      <w:jc w:val="left"/>
    </w:pPr>
    <w:rPr>
      <w:rFonts w:ascii="Garamond" w:hAnsi="Garamond"/>
      <w:szCs w:val="20"/>
    </w:rPr>
  </w:style>
  <w:style w:type="paragraph" w:customStyle="1" w:styleId="Question0">
    <w:name w:val="Question"/>
    <w:basedOn w:val="Normal"/>
    <w:qFormat/>
    <w:rsid w:val="00894A3F"/>
    <w:pPr>
      <w:keepNext/>
    </w:pPr>
    <w:rPr>
      <w:rFonts w:ascii="Garamond" w:hAnsi="Garamond"/>
      <w:b/>
      <w:szCs w:val="20"/>
    </w:rPr>
  </w:style>
  <w:style w:type="table" w:customStyle="1" w:styleId="TableGrid4">
    <w:name w:val="Table Grid4"/>
    <w:basedOn w:val="TableNormal"/>
    <w:next w:val="TableGrid"/>
    <w:uiPriority w:val="39"/>
    <w:rsid w:val="00894A3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H4">
    <w:name w:val="App H4"/>
    <w:basedOn w:val="Normal"/>
    <w:qFormat/>
    <w:rsid w:val="00E919C6"/>
    <w:pPr>
      <w:keepNext/>
      <w:spacing w:before="120"/>
      <w:outlineLvl w:val="3"/>
    </w:pPr>
    <w:rPr>
      <w:rFonts w:ascii="Arial" w:hAnsi="Arial"/>
      <w:b/>
      <w:bCs/>
      <w:sz w:val="22"/>
      <w:szCs w:val="22"/>
    </w:rPr>
  </w:style>
  <w:style w:type="character" w:customStyle="1" w:styleId="CharChar1">
    <w:name w:val="Char Char1"/>
    <w:basedOn w:val="DefaultParagraphFont"/>
    <w:rsid w:val="00E919C6"/>
    <w:rPr>
      <w:rFonts w:ascii="Arial" w:hAnsi="Arial" w:cs="Arial"/>
      <w:b/>
      <w:bCs/>
      <w:iCs/>
      <w:sz w:val="28"/>
      <w:szCs w:val="28"/>
      <w:lang w:val="en-US" w:eastAsia="en-US" w:bidi="ar-SA"/>
    </w:rPr>
  </w:style>
  <w:style w:type="character" w:customStyle="1" w:styleId="Heading1Char">
    <w:name w:val="Heading 1 Char"/>
    <w:basedOn w:val="DefaultParagraphFont"/>
    <w:link w:val="Heading1"/>
    <w:uiPriority w:val="1"/>
    <w:rsid w:val="000908FE"/>
    <w:rPr>
      <w:b/>
      <w:bCs/>
      <w:sz w:val="24"/>
      <w:szCs w:val="24"/>
      <w:u w:val="single"/>
    </w:rPr>
  </w:style>
  <w:style w:type="table" w:customStyle="1" w:styleId="RTINCESTable1">
    <w:name w:val="RTI NCES Table1"/>
    <w:basedOn w:val="TableNormal"/>
    <w:next w:val="TableGrid"/>
    <w:uiPriority w:val="39"/>
    <w:rsid w:val="007C0C33"/>
    <w:pPr>
      <w:spacing w:before="60" w:after="60"/>
      <w:jc w:val="right"/>
    </w:pPr>
    <w:rPr>
      <w:rFonts w:ascii="Arial" w:eastAsia="SimSun"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table" w:customStyle="1" w:styleId="RTINCESTable2">
    <w:name w:val="RTI NCES Table2"/>
    <w:basedOn w:val="TableNormal"/>
    <w:next w:val="TableGrid"/>
    <w:uiPriority w:val="39"/>
    <w:rsid w:val="007C0C33"/>
    <w:pPr>
      <w:spacing w:before="60" w:after="60"/>
      <w:jc w:val="right"/>
    </w:pPr>
    <w:rPr>
      <w:rFonts w:ascii="Arial" w:eastAsia="SimSun"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table" w:customStyle="1" w:styleId="RTINCESTable3">
    <w:name w:val="RTI NCES Table3"/>
    <w:basedOn w:val="TableNormal"/>
    <w:next w:val="TableGrid"/>
    <w:uiPriority w:val="39"/>
    <w:rsid w:val="007C0C33"/>
    <w:pPr>
      <w:spacing w:before="60" w:after="60"/>
      <w:jc w:val="right"/>
    </w:pPr>
    <w:rPr>
      <w:rFonts w:ascii="Arial" w:eastAsia="SimSun"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table" w:customStyle="1" w:styleId="RTINCESTable4">
    <w:name w:val="RTI NCES Table4"/>
    <w:basedOn w:val="TableNormal"/>
    <w:next w:val="TableGrid"/>
    <w:uiPriority w:val="39"/>
    <w:rsid w:val="00712454"/>
    <w:pPr>
      <w:spacing w:before="60" w:after="60"/>
      <w:jc w:val="right"/>
    </w:pPr>
    <w:rPr>
      <w:rFonts w:ascii="Arial" w:eastAsia="SimSun"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4enspsubgroup2">
    <w:name w:val="4 en sp (subgroup 2)"/>
    <w:basedOn w:val="2enspsubgroup1"/>
    <w:rsid w:val="00682E3B"/>
    <w:pPr>
      <w:keepNext w:val="0"/>
      <w:spacing w:before="20" w:after="20"/>
      <w:ind w:left="794" w:hanging="351"/>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60973">
      <w:bodyDiv w:val="1"/>
      <w:marLeft w:val="0"/>
      <w:marRight w:val="0"/>
      <w:marTop w:val="0"/>
      <w:marBottom w:val="0"/>
      <w:divBdr>
        <w:top w:val="none" w:sz="0" w:space="0" w:color="auto"/>
        <w:left w:val="none" w:sz="0" w:space="0" w:color="auto"/>
        <w:bottom w:val="none" w:sz="0" w:space="0" w:color="auto"/>
        <w:right w:val="none" w:sz="0" w:space="0" w:color="auto"/>
      </w:divBdr>
    </w:div>
    <w:div w:id="98792285">
      <w:bodyDiv w:val="1"/>
      <w:marLeft w:val="0"/>
      <w:marRight w:val="0"/>
      <w:marTop w:val="0"/>
      <w:marBottom w:val="0"/>
      <w:divBdr>
        <w:top w:val="none" w:sz="0" w:space="0" w:color="auto"/>
        <w:left w:val="none" w:sz="0" w:space="0" w:color="auto"/>
        <w:bottom w:val="none" w:sz="0" w:space="0" w:color="auto"/>
        <w:right w:val="none" w:sz="0" w:space="0" w:color="auto"/>
      </w:divBdr>
    </w:div>
    <w:div w:id="107939536">
      <w:bodyDiv w:val="1"/>
      <w:marLeft w:val="0"/>
      <w:marRight w:val="0"/>
      <w:marTop w:val="0"/>
      <w:marBottom w:val="0"/>
      <w:divBdr>
        <w:top w:val="none" w:sz="0" w:space="0" w:color="auto"/>
        <w:left w:val="none" w:sz="0" w:space="0" w:color="auto"/>
        <w:bottom w:val="none" w:sz="0" w:space="0" w:color="auto"/>
        <w:right w:val="none" w:sz="0" w:space="0" w:color="auto"/>
      </w:divBdr>
    </w:div>
    <w:div w:id="254898394">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312493254">
      <w:bodyDiv w:val="1"/>
      <w:marLeft w:val="0"/>
      <w:marRight w:val="0"/>
      <w:marTop w:val="0"/>
      <w:marBottom w:val="0"/>
      <w:divBdr>
        <w:top w:val="none" w:sz="0" w:space="0" w:color="auto"/>
        <w:left w:val="none" w:sz="0" w:space="0" w:color="auto"/>
        <w:bottom w:val="none" w:sz="0" w:space="0" w:color="auto"/>
        <w:right w:val="none" w:sz="0" w:space="0" w:color="auto"/>
      </w:divBdr>
    </w:div>
    <w:div w:id="313803187">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574558988">
      <w:bodyDiv w:val="1"/>
      <w:marLeft w:val="0"/>
      <w:marRight w:val="0"/>
      <w:marTop w:val="0"/>
      <w:marBottom w:val="0"/>
      <w:divBdr>
        <w:top w:val="none" w:sz="0" w:space="0" w:color="auto"/>
        <w:left w:val="none" w:sz="0" w:space="0" w:color="auto"/>
        <w:bottom w:val="none" w:sz="0" w:space="0" w:color="auto"/>
        <w:right w:val="none" w:sz="0" w:space="0" w:color="auto"/>
      </w:divBdr>
      <w:divsChild>
        <w:div w:id="1529295995">
          <w:marLeft w:val="0"/>
          <w:marRight w:val="0"/>
          <w:marTop w:val="0"/>
          <w:marBottom w:val="0"/>
          <w:divBdr>
            <w:top w:val="none" w:sz="0" w:space="0" w:color="auto"/>
            <w:left w:val="none" w:sz="0" w:space="0" w:color="auto"/>
            <w:bottom w:val="none" w:sz="0" w:space="0" w:color="auto"/>
            <w:right w:val="none" w:sz="0" w:space="0" w:color="auto"/>
          </w:divBdr>
        </w:div>
        <w:div w:id="1251429619">
          <w:marLeft w:val="0"/>
          <w:marRight w:val="0"/>
          <w:marTop w:val="0"/>
          <w:marBottom w:val="0"/>
          <w:divBdr>
            <w:top w:val="none" w:sz="0" w:space="0" w:color="auto"/>
            <w:left w:val="none" w:sz="0" w:space="0" w:color="auto"/>
            <w:bottom w:val="none" w:sz="0" w:space="0" w:color="auto"/>
            <w:right w:val="none" w:sz="0" w:space="0" w:color="auto"/>
          </w:divBdr>
        </w:div>
        <w:div w:id="319429957">
          <w:marLeft w:val="0"/>
          <w:marRight w:val="0"/>
          <w:marTop w:val="0"/>
          <w:marBottom w:val="0"/>
          <w:divBdr>
            <w:top w:val="none" w:sz="0" w:space="0" w:color="auto"/>
            <w:left w:val="none" w:sz="0" w:space="0" w:color="auto"/>
            <w:bottom w:val="none" w:sz="0" w:space="0" w:color="auto"/>
            <w:right w:val="none" w:sz="0" w:space="0" w:color="auto"/>
          </w:divBdr>
        </w:div>
        <w:div w:id="1944918339">
          <w:marLeft w:val="0"/>
          <w:marRight w:val="0"/>
          <w:marTop w:val="0"/>
          <w:marBottom w:val="0"/>
          <w:divBdr>
            <w:top w:val="none" w:sz="0" w:space="0" w:color="auto"/>
            <w:left w:val="none" w:sz="0" w:space="0" w:color="auto"/>
            <w:bottom w:val="none" w:sz="0" w:space="0" w:color="auto"/>
            <w:right w:val="none" w:sz="0" w:space="0" w:color="auto"/>
          </w:divBdr>
        </w:div>
      </w:divsChild>
    </w:div>
    <w:div w:id="616330709">
      <w:bodyDiv w:val="1"/>
      <w:marLeft w:val="0"/>
      <w:marRight w:val="0"/>
      <w:marTop w:val="0"/>
      <w:marBottom w:val="0"/>
      <w:divBdr>
        <w:top w:val="none" w:sz="0" w:space="0" w:color="auto"/>
        <w:left w:val="none" w:sz="0" w:space="0" w:color="auto"/>
        <w:bottom w:val="none" w:sz="0" w:space="0" w:color="auto"/>
        <w:right w:val="none" w:sz="0" w:space="0" w:color="auto"/>
      </w:divBdr>
    </w:div>
    <w:div w:id="632833439">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092975771">
      <w:bodyDiv w:val="1"/>
      <w:marLeft w:val="0"/>
      <w:marRight w:val="0"/>
      <w:marTop w:val="0"/>
      <w:marBottom w:val="0"/>
      <w:divBdr>
        <w:top w:val="none" w:sz="0" w:space="0" w:color="auto"/>
        <w:left w:val="none" w:sz="0" w:space="0" w:color="auto"/>
        <w:bottom w:val="none" w:sz="0" w:space="0" w:color="auto"/>
        <w:right w:val="none" w:sz="0" w:space="0" w:color="auto"/>
      </w:divBdr>
    </w:div>
    <w:div w:id="1104955426">
      <w:bodyDiv w:val="1"/>
      <w:marLeft w:val="0"/>
      <w:marRight w:val="0"/>
      <w:marTop w:val="0"/>
      <w:marBottom w:val="0"/>
      <w:divBdr>
        <w:top w:val="none" w:sz="0" w:space="0" w:color="auto"/>
        <w:left w:val="none" w:sz="0" w:space="0" w:color="auto"/>
        <w:bottom w:val="none" w:sz="0" w:space="0" w:color="auto"/>
        <w:right w:val="none" w:sz="0" w:space="0" w:color="auto"/>
      </w:divBdr>
    </w:div>
    <w:div w:id="1156603866">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350840174">
      <w:bodyDiv w:val="1"/>
      <w:marLeft w:val="0"/>
      <w:marRight w:val="0"/>
      <w:marTop w:val="0"/>
      <w:marBottom w:val="0"/>
      <w:divBdr>
        <w:top w:val="none" w:sz="0" w:space="0" w:color="auto"/>
        <w:left w:val="none" w:sz="0" w:space="0" w:color="auto"/>
        <w:bottom w:val="none" w:sz="0" w:space="0" w:color="auto"/>
        <w:right w:val="none" w:sz="0" w:space="0" w:color="auto"/>
      </w:divBdr>
    </w:div>
    <w:div w:id="1424646942">
      <w:bodyDiv w:val="1"/>
      <w:marLeft w:val="0"/>
      <w:marRight w:val="0"/>
      <w:marTop w:val="0"/>
      <w:marBottom w:val="0"/>
      <w:divBdr>
        <w:top w:val="none" w:sz="0" w:space="0" w:color="auto"/>
        <w:left w:val="none" w:sz="0" w:space="0" w:color="auto"/>
        <w:bottom w:val="none" w:sz="0" w:space="0" w:color="auto"/>
        <w:right w:val="none" w:sz="0" w:space="0" w:color="auto"/>
      </w:divBdr>
    </w:div>
    <w:div w:id="1429890329">
      <w:bodyDiv w:val="1"/>
      <w:marLeft w:val="0"/>
      <w:marRight w:val="0"/>
      <w:marTop w:val="0"/>
      <w:marBottom w:val="0"/>
      <w:divBdr>
        <w:top w:val="none" w:sz="0" w:space="0" w:color="auto"/>
        <w:left w:val="none" w:sz="0" w:space="0" w:color="auto"/>
        <w:bottom w:val="none" w:sz="0" w:space="0" w:color="auto"/>
        <w:right w:val="none" w:sz="0" w:space="0" w:color="auto"/>
      </w:divBdr>
    </w:div>
    <w:div w:id="1636519532">
      <w:bodyDiv w:val="1"/>
      <w:marLeft w:val="0"/>
      <w:marRight w:val="0"/>
      <w:marTop w:val="0"/>
      <w:marBottom w:val="0"/>
      <w:divBdr>
        <w:top w:val="none" w:sz="0" w:space="0" w:color="auto"/>
        <w:left w:val="none" w:sz="0" w:space="0" w:color="auto"/>
        <w:bottom w:val="none" w:sz="0" w:space="0" w:color="auto"/>
        <w:right w:val="none" w:sz="0" w:space="0" w:color="auto"/>
      </w:divBdr>
    </w:div>
    <w:div w:id="1728457271">
      <w:bodyDiv w:val="1"/>
      <w:marLeft w:val="0"/>
      <w:marRight w:val="0"/>
      <w:marTop w:val="0"/>
      <w:marBottom w:val="0"/>
      <w:divBdr>
        <w:top w:val="none" w:sz="0" w:space="0" w:color="auto"/>
        <w:left w:val="none" w:sz="0" w:space="0" w:color="auto"/>
        <w:bottom w:val="none" w:sz="0" w:space="0" w:color="auto"/>
        <w:right w:val="none" w:sz="0" w:space="0" w:color="auto"/>
      </w:divBdr>
    </w:div>
    <w:div w:id="1785880802">
      <w:bodyDiv w:val="1"/>
      <w:marLeft w:val="0"/>
      <w:marRight w:val="0"/>
      <w:marTop w:val="0"/>
      <w:marBottom w:val="0"/>
      <w:divBdr>
        <w:top w:val="none" w:sz="0" w:space="0" w:color="auto"/>
        <w:left w:val="none" w:sz="0" w:space="0" w:color="auto"/>
        <w:bottom w:val="none" w:sz="0" w:space="0" w:color="auto"/>
        <w:right w:val="none" w:sz="0" w:space="0" w:color="auto"/>
      </w:divBdr>
    </w:div>
    <w:div w:id="1819809147">
      <w:bodyDiv w:val="1"/>
      <w:marLeft w:val="0"/>
      <w:marRight w:val="0"/>
      <w:marTop w:val="0"/>
      <w:marBottom w:val="0"/>
      <w:divBdr>
        <w:top w:val="none" w:sz="0" w:space="0" w:color="auto"/>
        <w:left w:val="none" w:sz="0" w:space="0" w:color="auto"/>
        <w:bottom w:val="none" w:sz="0" w:space="0" w:color="auto"/>
        <w:right w:val="none" w:sz="0" w:space="0" w:color="auto"/>
      </w:divBdr>
    </w:div>
    <w:div w:id="1960644368">
      <w:bodyDiv w:val="1"/>
      <w:marLeft w:val="0"/>
      <w:marRight w:val="0"/>
      <w:marTop w:val="0"/>
      <w:marBottom w:val="0"/>
      <w:divBdr>
        <w:top w:val="none" w:sz="0" w:space="0" w:color="auto"/>
        <w:left w:val="none" w:sz="0" w:space="0" w:color="auto"/>
        <w:bottom w:val="none" w:sz="0" w:space="0" w:color="auto"/>
        <w:right w:val="none" w:sz="0" w:space="0" w:color="auto"/>
      </w:divBdr>
    </w:div>
    <w:div w:id="1962808339">
      <w:bodyDiv w:val="1"/>
      <w:marLeft w:val="0"/>
      <w:marRight w:val="0"/>
      <w:marTop w:val="0"/>
      <w:marBottom w:val="0"/>
      <w:divBdr>
        <w:top w:val="none" w:sz="0" w:space="0" w:color="auto"/>
        <w:left w:val="none" w:sz="0" w:space="0" w:color="auto"/>
        <w:bottom w:val="none" w:sz="0" w:space="0" w:color="auto"/>
        <w:right w:val="none" w:sz="0" w:space="0" w:color="auto"/>
      </w:divBdr>
    </w:div>
    <w:div w:id="1966231170">
      <w:bodyDiv w:val="1"/>
      <w:marLeft w:val="0"/>
      <w:marRight w:val="0"/>
      <w:marTop w:val="0"/>
      <w:marBottom w:val="0"/>
      <w:divBdr>
        <w:top w:val="none" w:sz="0" w:space="0" w:color="auto"/>
        <w:left w:val="none" w:sz="0" w:space="0" w:color="auto"/>
        <w:bottom w:val="none" w:sz="0" w:space="0" w:color="auto"/>
        <w:right w:val="none" w:sz="0" w:space="0" w:color="auto"/>
      </w:divBdr>
    </w:div>
    <w:div w:id="1999771721">
      <w:bodyDiv w:val="1"/>
      <w:marLeft w:val="0"/>
      <w:marRight w:val="0"/>
      <w:marTop w:val="0"/>
      <w:marBottom w:val="0"/>
      <w:divBdr>
        <w:top w:val="none" w:sz="0" w:space="0" w:color="auto"/>
        <w:left w:val="none" w:sz="0" w:space="0" w:color="auto"/>
        <w:bottom w:val="none" w:sz="0" w:space="0" w:color="auto"/>
        <w:right w:val="none" w:sz="0" w:space="0" w:color="auto"/>
      </w:divBdr>
    </w:div>
    <w:div w:id="2038266446">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2e18f8104de8a3c2504e4720d232fd9">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e0e45426ca3913570b46e26f845be1a"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9BEB19-B7A1-4F3D-B456-860119C743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BF7325-24D5-4189-8372-C7868FA68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0BEC2F-A323-401E-8141-F5F361EF3160}">
  <ds:schemaRefs>
    <ds:schemaRef ds:uri="http://schemas.openxmlformats.org/officeDocument/2006/bibliography"/>
  </ds:schemaRefs>
</ds:datastoreItem>
</file>

<file path=customXml/itemProps4.xml><?xml version="1.0" encoding="utf-8"?>
<ds:datastoreItem xmlns:ds="http://schemas.openxmlformats.org/officeDocument/2006/customXml" ds:itemID="{69CD8411-21F4-48B0-939C-9E8216DA44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1161</Words>
  <Characters>6868</Characters>
  <Application>Microsoft Office Word</Application>
  <DocSecurity>0</DocSecurity>
  <Lines>254</Lines>
  <Paragraphs>170</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Clarady, Carrie</cp:lastModifiedBy>
  <cp:revision>29</cp:revision>
  <cp:lastPrinted>2020-02-18T17:39:00Z</cp:lastPrinted>
  <dcterms:created xsi:type="dcterms:W3CDTF">2020-10-15T12:32:00Z</dcterms:created>
  <dcterms:modified xsi:type="dcterms:W3CDTF">2020-10-15T16:27:00Z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