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7052E" w:rsidR="008771B5" w:rsidP="0087524D" w:rsidRDefault="008771B5" w14:paraId="127EA728" w14:textId="29782A5C">
      <w:pPr>
        <w:jc w:val="center"/>
        <w:rPr>
          <w:rFonts w:ascii="Times New Roman" w:hAnsi="Times New Roman" w:cs="Times New Roman"/>
          <w:b/>
          <w:bCs/>
          <w:sz w:val="24"/>
          <w:szCs w:val="24"/>
        </w:rPr>
      </w:pPr>
      <w:r w:rsidRPr="0027052E">
        <w:rPr>
          <w:rFonts w:ascii="Times New Roman" w:hAnsi="Times New Roman" w:cs="Times New Roman"/>
          <w:b/>
          <w:bCs/>
          <w:sz w:val="24"/>
          <w:szCs w:val="24"/>
        </w:rPr>
        <w:t>Health Eligibility Center (HEC) Income Verification (IV) Forms</w:t>
      </w:r>
    </w:p>
    <w:p w:rsidRPr="0027052E" w:rsidR="0087524D" w:rsidP="008771B5" w:rsidRDefault="008771B5" w14:paraId="1D3D99D5" w14:textId="48540723">
      <w:pPr>
        <w:spacing w:line="240" w:lineRule="auto"/>
        <w:jc w:val="center"/>
        <w:rPr>
          <w:rFonts w:ascii="Times New Roman" w:hAnsi="Times New Roman" w:cs="Times New Roman"/>
          <w:sz w:val="24"/>
          <w:szCs w:val="24"/>
        </w:rPr>
      </w:pPr>
      <w:bookmarkStart w:name="_Hlk82164200" w:id="0"/>
      <w:r w:rsidRPr="0027052E">
        <w:rPr>
          <w:rFonts w:ascii="Times New Roman" w:hAnsi="Times New Roman" w:cs="Times New Roman"/>
          <w:sz w:val="24"/>
          <w:szCs w:val="24"/>
        </w:rPr>
        <w:t xml:space="preserve">VA </w:t>
      </w:r>
      <w:r w:rsidRPr="0027052E" w:rsidR="0087524D">
        <w:rPr>
          <w:rFonts w:ascii="Times New Roman" w:hAnsi="Times New Roman" w:cs="Times New Roman"/>
          <w:sz w:val="24"/>
          <w:szCs w:val="24"/>
        </w:rPr>
        <w:t xml:space="preserve">Form </w:t>
      </w:r>
      <w:r w:rsidRPr="0027052E" w:rsidR="00285501">
        <w:rPr>
          <w:rFonts w:ascii="Times New Roman" w:hAnsi="Times New Roman" w:cs="Times New Roman"/>
          <w:sz w:val="24"/>
          <w:szCs w:val="24"/>
        </w:rPr>
        <w:t>10-</w:t>
      </w:r>
      <w:r w:rsidRPr="0027052E">
        <w:rPr>
          <w:rFonts w:ascii="Times New Roman" w:hAnsi="Times New Roman" w:cs="Times New Roman"/>
          <w:sz w:val="24"/>
          <w:szCs w:val="24"/>
        </w:rPr>
        <w:t xml:space="preserve">301 </w:t>
      </w:r>
      <w:bookmarkEnd w:id="0"/>
      <w:r w:rsidRPr="0027052E">
        <w:rPr>
          <w:rFonts w:ascii="Times New Roman" w:hAnsi="Times New Roman" w:cs="Times New Roman"/>
          <w:sz w:val="24"/>
          <w:szCs w:val="24"/>
        </w:rPr>
        <w:t xml:space="preserve">– IRS-SSA </w:t>
      </w:r>
      <w:r w:rsidRPr="0027052E" w:rsidR="0087524D">
        <w:rPr>
          <w:rFonts w:ascii="Times New Roman" w:hAnsi="Times New Roman" w:cs="Times New Roman"/>
          <w:sz w:val="24"/>
          <w:szCs w:val="24"/>
        </w:rPr>
        <w:t>Veteran</w:t>
      </w:r>
      <w:r w:rsidRPr="0027052E">
        <w:rPr>
          <w:rFonts w:ascii="Times New Roman" w:hAnsi="Times New Roman" w:cs="Times New Roman"/>
          <w:sz w:val="24"/>
          <w:szCs w:val="24"/>
        </w:rPr>
        <w:t xml:space="preserve"> Reported </w:t>
      </w:r>
      <w:r w:rsidRPr="0027052E" w:rsidR="0087524D">
        <w:rPr>
          <w:rFonts w:ascii="Times New Roman" w:hAnsi="Times New Roman" w:cs="Times New Roman"/>
          <w:sz w:val="24"/>
          <w:szCs w:val="24"/>
        </w:rPr>
        <w:t>Income</w:t>
      </w:r>
    </w:p>
    <w:p w:rsidRPr="0027052E" w:rsidR="0087524D" w:rsidP="008771B5" w:rsidRDefault="008771B5" w14:paraId="5F434A08" w14:textId="3A1CF74C">
      <w:pPr>
        <w:spacing w:line="240" w:lineRule="auto"/>
        <w:jc w:val="center"/>
        <w:rPr>
          <w:rFonts w:ascii="Times New Roman" w:hAnsi="Times New Roman" w:cs="Times New Roman"/>
          <w:sz w:val="24"/>
          <w:szCs w:val="24"/>
        </w:rPr>
      </w:pPr>
      <w:r w:rsidRPr="0027052E">
        <w:rPr>
          <w:rFonts w:ascii="Times New Roman" w:hAnsi="Times New Roman" w:cs="Times New Roman"/>
          <w:sz w:val="24"/>
          <w:szCs w:val="24"/>
        </w:rPr>
        <w:t xml:space="preserve">VA </w:t>
      </w:r>
      <w:r w:rsidRPr="0027052E" w:rsidR="0087524D">
        <w:rPr>
          <w:rFonts w:ascii="Times New Roman" w:hAnsi="Times New Roman" w:cs="Times New Roman"/>
          <w:sz w:val="24"/>
          <w:szCs w:val="24"/>
        </w:rPr>
        <w:t xml:space="preserve">Form </w:t>
      </w:r>
      <w:r w:rsidRPr="0027052E" w:rsidR="00285501">
        <w:rPr>
          <w:rFonts w:ascii="Times New Roman" w:hAnsi="Times New Roman" w:cs="Times New Roman"/>
          <w:sz w:val="24"/>
          <w:szCs w:val="24"/>
        </w:rPr>
        <w:t>10-</w:t>
      </w:r>
      <w:r w:rsidRPr="0027052E">
        <w:rPr>
          <w:rFonts w:ascii="Times New Roman" w:hAnsi="Times New Roman" w:cs="Times New Roman"/>
          <w:sz w:val="24"/>
          <w:szCs w:val="24"/>
        </w:rPr>
        <w:t xml:space="preserve">302 – IRS-SSA </w:t>
      </w:r>
      <w:r w:rsidRPr="0027052E" w:rsidR="0087524D">
        <w:rPr>
          <w:rFonts w:ascii="Times New Roman" w:hAnsi="Times New Roman" w:cs="Times New Roman"/>
          <w:sz w:val="24"/>
          <w:szCs w:val="24"/>
        </w:rPr>
        <w:t>Spouse</w:t>
      </w:r>
      <w:r w:rsidRPr="0027052E">
        <w:rPr>
          <w:rFonts w:ascii="Times New Roman" w:hAnsi="Times New Roman" w:cs="Times New Roman"/>
          <w:sz w:val="24"/>
          <w:szCs w:val="24"/>
        </w:rPr>
        <w:t xml:space="preserve"> Reported</w:t>
      </w:r>
      <w:r w:rsidRPr="0027052E" w:rsidR="0087524D">
        <w:rPr>
          <w:rFonts w:ascii="Times New Roman" w:hAnsi="Times New Roman" w:cs="Times New Roman"/>
          <w:sz w:val="24"/>
          <w:szCs w:val="24"/>
        </w:rPr>
        <w:t xml:space="preserve"> Income</w:t>
      </w:r>
    </w:p>
    <w:p w:rsidRPr="0027052E" w:rsidR="008771B5" w:rsidP="008771B5" w:rsidRDefault="008771B5" w14:paraId="54C70CCB" w14:textId="0D0ACAD0">
      <w:pPr>
        <w:spacing w:line="240" w:lineRule="auto"/>
        <w:jc w:val="center"/>
        <w:rPr>
          <w:rFonts w:ascii="Times New Roman" w:hAnsi="Times New Roman" w:cs="Times New Roman"/>
          <w:sz w:val="24"/>
          <w:szCs w:val="24"/>
        </w:rPr>
      </w:pPr>
      <w:bookmarkStart w:name="_Hlk82163895" w:id="1"/>
      <w:r w:rsidRPr="0027052E">
        <w:rPr>
          <w:rFonts w:ascii="Times New Roman" w:hAnsi="Times New Roman" w:cs="Times New Roman"/>
          <w:sz w:val="24"/>
          <w:szCs w:val="24"/>
        </w:rPr>
        <w:t xml:space="preserve">VA Form </w:t>
      </w:r>
      <w:r w:rsidRPr="0027052E" w:rsidR="00285501">
        <w:rPr>
          <w:rFonts w:ascii="Times New Roman" w:hAnsi="Times New Roman" w:cs="Times New Roman"/>
          <w:sz w:val="24"/>
          <w:szCs w:val="24"/>
        </w:rPr>
        <w:t>10-</w:t>
      </w:r>
      <w:r w:rsidRPr="0027052E">
        <w:rPr>
          <w:rFonts w:ascii="Times New Roman" w:hAnsi="Times New Roman" w:cs="Times New Roman"/>
          <w:sz w:val="24"/>
          <w:szCs w:val="24"/>
        </w:rPr>
        <w:t>302a – Spouse Additional Income</w:t>
      </w:r>
    </w:p>
    <w:bookmarkEnd w:id="1"/>
    <w:p w:rsidRPr="0027052E" w:rsidR="0087524D" w:rsidP="008771B5" w:rsidRDefault="008771B5" w14:paraId="337C03F3" w14:textId="1B2E39E3">
      <w:pPr>
        <w:spacing w:line="240" w:lineRule="auto"/>
        <w:jc w:val="center"/>
        <w:rPr>
          <w:rFonts w:ascii="Times New Roman" w:hAnsi="Times New Roman" w:cs="Times New Roman"/>
          <w:sz w:val="24"/>
          <w:szCs w:val="24"/>
        </w:rPr>
      </w:pPr>
      <w:r w:rsidRPr="0027052E">
        <w:rPr>
          <w:rFonts w:ascii="Times New Roman" w:hAnsi="Times New Roman" w:cs="Times New Roman"/>
          <w:sz w:val="24"/>
          <w:szCs w:val="24"/>
        </w:rPr>
        <w:t xml:space="preserve">VA </w:t>
      </w:r>
      <w:r w:rsidRPr="0027052E" w:rsidR="0087524D">
        <w:rPr>
          <w:rFonts w:ascii="Times New Roman" w:hAnsi="Times New Roman" w:cs="Times New Roman"/>
          <w:sz w:val="24"/>
          <w:szCs w:val="24"/>
        </w:rPr>
        <w:t xml:space="preserve">Form </w:t>
      </w:r>
      <w:r w:rsidRPr="0027052E" w:rsidR="00285501">
        <w:rPr>
          <w:rFonts w:ascii="Times New Roman" w:hAnsi="Times New Roman" w:cs="Times New Roman"/>
          <w:sz w:val="24"/>
          <w:szCs w:val="24"/>
        </w:rPr>
        <w:t>10-</w:t>
      </w:r>
      <w:r w:rsidRPr="0027052E" w:rsidR="0087524D">
        <w:rPr>
          <w:rFonts w:ascii="Times New Roman" w:hAnsi="Times New Roman" w:cs="Times New Roman"/>
          <w:sz w:val="24"/>
          <w:szCs w:val="24"/>
        </w:rPr>
        <w:t>3</w:t>
      </w:r>
      <w:r w:rsidRPr="0027052E">
        <w:rPr>
          <w:rFonts w:ascii="Times New Roman" w:hAnsi="Times New Roman" w:cs="Times New Roman"/>
          <w:sz w:val="24"/>
          <w:szCs w:val="24"/>
        </w:rPr>
        <w:t>03</w:t>
      </w:r>
      <w:r w:rsidRPr="0027052E" w:rsidR="000316D1">
        <w:rPr>
          <w:rFonts w:ascii="Times New Roman" w:hAnsi="Times New Roman" w:cs="Times New Roman"/>
          <w:sz w:val="24"/>
          <w:szCs w:val="24"/>
        </w:rPr>
        <w:t xml:space="preserve"> – Declaration of Representative</w:t>
      </w:r>
    </w:p>
    <w:p w:rsidRPr="0027052E" w:rsidR="008771B5" w:rsidP="008771B5" w:rsidRDefault="008771B5" w14:paraId="52741891" w14:textId="4FB208D7">
      <w:pPr>
        <w:spacing w:line="240" w:lineRule="auto"/>
        <w:jc w:val="center"/>
        <w:rPr>
          <w:rFonts w:ascii="Times New Roman" w:hAnsi="Times New Roman" w:cs="Times New Roman"/>
          <w:sz w:val="24"/>
          <w:szCs w:val="24"/>
        </w:rPr>
      </w:pPr>
      <w:r w:rsidRPr="0027052E">
        <w:rPr>
          <w:rFonts w:ascii="Times New Roman" w:hAnsi="Times New Roman" w:cs="Times New Roman"/>
          <w:sz w:val="24"/>
          <w:szCs w:val="24"/>
        </w:rPr>
        <w:t xml:space="preserve">VA Form </w:t>
      </w:r>
      <w:r w:rsidRPr="0027052E" w:rsidR="00285501">
        <w:rPr>
          <w:rFonts w:ascii="Times New Roman" w:hAnsi="Times New Roman" w:cs="Times New Roman"/>
          <w:sz w:val="24"/>
          <w:szCs w:val="24"/>
        </w:rPr>
        <w:t>10-</w:t>
      </w:r>
      <w:r w:rsidRPr="0027052E">
        <w:rPr>
          <w:rFonts w:ascii="Times New Roman" w:hAnsi="Times New Roman" w:cs="Times New Roman"/>
          <w:sz w:val="24"/>
          <w:szCs w:val="24"/>
        </w:rPr>
        <w:t>304 – Waiver Statement</w:t>
      </w:r>
    </w:p>
    <w:p w:rsidRPr="0027052E" w:rsidR="00667A4B" w:rsidP="00D65910" w:rsidRDefault="008771B5" w14:paraId="04BE12E6" w14:textId="77B42581">
      <w:pPr>
        <w:jc w:val="center"/>
        <w:rPr>
          <w:rFonts w:ascii="Times New Roman" w:hAnsi="Times New Roman" w:cs="Times New Roman"/>
          <w:sz w:val="24"/>
          <w:szCs w:val="24"/>
        </w:rPr>
      </w:pPr>
      <w:r w:rsidRPr="0027052E">
        <w:rPr>
          <w:rFonts w:ascii="Times New Roman" w:hAnsi="Times New Roman" w:cs="Times New Roman"/>
          <w:b/>
          <w:sz w:val="24"/>
          <w:szCs w:val="24"/>
        </w:rPr>
        <w:t>OMB Control Number 2900-0867</w:t>
      </w:r>
    </w:p>
    <w:p w:rsidRPr="0027052E" w:rsidR="00667A4B" w:rsidP="00667A4B" w:rsidRDefault="00667A4B" w14:paraId="0AE7C6B8" w14:textId="77777777">
      <w:pPr>
        <w:pStyle w:val="ListParagraph"/>
        <w:numPr>
          <w:ilvl w:val="0"/>
          <w:numId w:val="3"/>
        </w:numPr>
        <w:rPr>
          <w:rFonts w:ascii="Times New Roman" w:hAnsi="Times New Roman" w:cs="Times New Roman"/>
        </w:rPr>
      </w:pPr>
      <w:r w:rsidRPr="0027052E">
        <w:rPr>
          <w:rFonts w:ascii="Times New Roman" w:hAnsi="Times New Roman" w:cs="Times New Roman"/>
        </w:rPr>
        <w:t>JUSTIFICATION</w:t>
      </w:r>
    </w:p>
    <w:p w:rsidRPr="0027052E" w:rsidR="00667A4B" w:rsidP="00095E36" w:rsidRDefault="00667A4B" w14:paraId="78BF270E" w14:textId="77777777">
      <w:pPr>
        <w:pStyle w:val="ListParagraph"/>
        <w:numPr>
          <w:ilvl w:val="0"/>
          <w:numId w:val="4"/>
        </w:numPr>
        <w:spacing w:line="240" w:lineRule="auto"/>
        <w:rPr>
          <w:rFonts w:ascii="Times New Roman" w:hAnsi="Times New Roman" w:cs="Times New Roman"/>
          <w:b/>
        </w:rPr>
      </w:pPr>
      <w:r w:rsidRPr="0027052E">
        <w:rPr>
          <w:rFonts w:ascii="Times New Roman" w:hAnsi="Times New Roman" w:cs="Times New Roman"/>
          <w:b/>
        </w:rPr>
        <w:t xml:space="preserve">Explain the circumstances that make the collection of information necessary.  Identify legal or administrative requirements that necessitate the collection of information. </w:t>
      </w:r>
    </w:p>
    <w:p w:rsidRPr="0027052E" w:rsidR="00667A4B" w:rsidP="00095E36" w:rsidRDefault="00667A4B" w14:paraId="584A365A" w14:textId="77777777">
      <w:pPr>
        <w:pStyle w:val="ListParagraph"/>
        <w:spacing w:line="240" w:lineRule="auto"/>
        <w:rPr>
          <w:rFonts w:ascii="Times New Roman" w:hAnsi="Times New Roman" w:cs="Times New Roman"/>
        </w:rPr>
      </w:pPr>
    </w:p>
    <w:p w:rsidRPr="0027052E" w:rsidR="00667A4B" w:rsidP="001F5ACF" w:rsidRDefault="00844200" w14:paraId="3213F4AF" w14:textId="2E83A68C">
      <w:pPr>
        <w:pStyle w:val="ListParagraph"/>
        <w:ind w:right="576"/>
        <w:rPr>
          <w:rFonts w:ascii="Times New Roman" w:hAnsi="Times New Roman" w:cs="Times New Roman"/>
        </w:rPr>
      </w:pPr>
      <w:r w:rsidRPr="0027052E">
        <w:rPr>
          <w:rFonts w:ascii="Times New Roman" w:hAnsi="Times New Roman" w:cs="Times New Roman"/>
        </w:rPr>
        <w:t xml:space="preserve">VHA Directive 1909 </w:t>
      </w:r>
      <w:r w:rsidRPr="0027052E" w:rsidR="002D3AD3">
        <w:rPr>
          <w:rFonts w:ascii="Times New Roman" w:hAnsi="Times New Roman" w:cs="Times New Roman"/>
        </w:rPr>
        <w:t>provides policy for the</w:t>
      </w:r>
      <w:r w:rsidRPr="0027052E" w:rsidR="00153CD6">
        <w:rPr>
          <w:rFonts w:ascii="Times New Roman" w:hAnsi="Times New Roman" w:cs="Times New Roman"/>
        </w:rPr>
        <w:t xml:space="preserve"> </w:t>
      </w:r>
      <w:r w:rsidRPr="0027052E" w:rsidR="00853A91">
        <w:rPr>
          <w:rFonts w:ascii="Times New Roman" w:hAnsi="Times New Roman" w:cs="Times New Roman"/>
        </w:rPr>
        <w:t>Department of Veterans Affairs (</w:t>
      </w:r>
      <w:r w:rsidRPr="0027052E" w:rsidR="00153CD6">
        <w:rPr>
          <w:rFonts w:ascii="Times New Roman" w:hAnsi="Times New Roman" w:cs="Times New Roman"/>
        </w:rPr>
        <w:t>VA</w:t>
      </w:r>
      <w:r w:rsidRPr="0027052E" w:rsidR="00853A91">
        <w:rPr>
          <w:rFonts w:ascii="Times New Roman" w:hAnsi="Times New Roman" w:cs="Times New Roman"/>
        </w:rPr>
        <w:t>)</w:t>
      </w:r>
      <w:r w:rsidRPr="0027052E" w:rsidR="00153CD6">
        <w:rPr>
          <w:rFonts w:ascii="Times New Roman" w:hAnsi="Times New Roman" w:cs="Times New Roman"/>
        </w:rPr>
        <w:t xml:space="preserve"> Health Eligibility Center (HEC)</w:t>
      </w:r>
      <w:r w:rsidRPr="0027052E" w:rsidR="002D3AD3">
        <w:rPr>
          <w:rFonts w:ascii="Times New Roman" w:hAnsi="Times New Roman" w:cs="Times New Roman"/>
        </w:rPr>
        <w:t xml:space="preserve"> Income Verification (IV) Program</w:t>
      </w:r>
      <w:r w:rsidRPr="0027052E" w:rsidR="00153CD6">
        <w:rPr>
          <w:rFonts w:ascii="Times New Roman" w:hAnsi="Times New Roman" w:cs="Times New Roman"/>
        </w:rPr>
        <w:t xml:space="preserve"> under authority of </w:t>
      </w:r>
      <w:r w:rsidRPr="0027052E" w:rsidR="002D3AD3">
        <w:rPr>
          <w:rFonts w:ascii="Times New Roman" w:hAnsi="Times New Roman" w:cs="Times New Roman"/>
        </w:rPr>
        <w:t>38 United States Code (U.S.C.) 1722; 38 U.S.C. 5317.</w:t>
      </w:r>
    </w:p>
    <w:p w:rsidRPr="0027052E" w:rsidR="002D3AD3" w:rsidP="00667A4B" w:rsidRDefault="002D3AD3" w14:paraId="429EBD2F" w14:textId="77777777">
      <w:pPr>
        <w:pStyle w:val="ListParagraph"/>
        <w:rPr>
          <w:rFonts w:ascii="Times New Roman" w:hAnsi="Times New Roman" w:cs="Times New Roman"/>
        </w:rPr>
      </w:pPr>
    </w:p>
    <w:p w:rsidRPr="0027052E" w:rsidR="002D3AD3" w:rsidP="002D3AD3" w:rsidRDefault="002D3AD3" w14:paraId="5ECC8538" w14:textId="48911373">
      <w:pPr>
        <w:pStyle w:val="ListParagraph"/>
        <w:rPr>
          <w:rFonts w:ascii="Times New Roman" w:hAnsi="Times New Roman" w:cs="Times New Roman"/>
        </w:rPr>
      </w:pPr>
      <w:r w:rsidRPr="0027052E">
        <w:rPr>
          <w:rFonts w:ascii="Times New Roman" w:hAnsi="Times New Roman" w:cs="Times New Roman"/>
        </w:rPr>
        <w:t xml:space="preserve">Title 38 U.S.C. 1722 established eligibility assessment procedures, based on income levels, for determining whether nonservice-connected (NSC) Veterans and non-compensable zero percent service-connected (SC) Veterans, who have no other special eligibility are eligible to receive VA health care at no cost. Title 26 U.S.C. 6103 (l)(7) of the Internal Revenue Code, and 38 U.S.C. 5317 establish authority for VA to verify Veterans’ gross household income information against records maintained by the Internal Revenue Service (IRS) and Social Security Administration (SSA) when that information indicates the Veteran is eligible for cost-free VA health care. </w:t>
      </w:r>
    </w:p>
    <w:p w:rsidRPr="0027052E" w:rsidR="002D3AD3" w:rsidP="002D3AD3" w:rsidRDefault="002D3AD3" w14:paraId="671FAAAE" w14:textId="77777777">
      <w:pPr>
        <w:pStyle w:val="ListParagraph"/>
        <w:rPr>
          <w:rFonts w:ascii="Times New Roman" w:hAnsi="Times New Roman" w:cs="Times New Roman"/>
        </w:rPr>
      </w:pPr>
    </w:p>
    <w:p w:rsidRPr="0027052E" w:rsidR="00162551" w:rsidP="00162551" w:rsidRDefault="00162551" w14:paraId="44E3C049" w14:textId="77777777">
      <w:pPr>
        <w:pStyle w:val="ListParagraph"/>
        <w:rPr>
          <w:rFonts w:ascii="Times New Roman" w:hAnsi="Times New Roman" w:cs="Times New Roman"/>
        </w:rPr>
      </w:pPr>
      <w:r w:rsidRPr="0027052E">
        <w:rPr>
          <w:rFonts w:ascii="Times New Roman" w:hAnsi="Times New Roman" w:cs="Times New Roman"/>
        </w:rPr>
        <w:t xml:space="preserve">The IV Program must adhere to stringent confidentiality guidelines set forth by IRS and SSA to ensure appropriate security and safeguarding of FTI. Information received from the income match activity cannot be shared with VA medical facilities. Any breach of security </w:t>
      </w:r>
    </w:p>
    <w:p w:rsidRPr="0027052E" w:rsidR="00162551" w:rsidP="00162551" w:rsidRDefault="00513780" w14:paraId="705479A6" w14:textId="77777777">
      <w:pPr>
        <w:pStyle w:val="ListParagraph"/>
        <w:rPr>
          <w:rFonts w:ascii="Times New Roman" w:hAnsi="Times New Roman" w:cs="Times New Roman"/>
        </w:rPr>
      </w:pPr>
      <w:r w:rsidRPr="0027052E">
        <w:rPr>
          <w:rFonts w:ascii="Times New Roman" w:hAnsi="Times New Roman" w:cs="Times New Roman"/>
        </w:rPr>
        <w:t>r</w:t>
      </w:r>
      <w:r w:rsidRPr="0027052E" w:rsidR="00162551">
        <w:rPr>
          <w:rFonts w:ascii="Times New Roman" w:hAnsi="Times New Roman" w:cs="Times New Roman"/>
        </w:rPr>
        <w:t xml:space="preserve">equirements may result in loss of VHA’s matching agreements with IRS and SSA. Veteran requests for release of IV financial assessments and related information must be forwarded to HEC for processing. </w:t>
      </w:r>
    </w:p>
    <w:p w:rsidRPr="0027052E" w:rsidR="00162551" w:rsidP="002D3AD3" w:rsidRDefault="00162551" w14:paraId="73CBB9EE" w14:textId="77777777">
      <w:pPr>
        <w:pStyle w:val="ListParagraph"/>
        <w:rPr>
          <w:rFonts w:ascii="Times New Roman" w:hAnsi="Times New Roman" w:cs="Times New Roman"/>
        </w:rPr>
      </w:pPr>
    </w:p>
    <w:p w:rsidRPr="0027052E" w:rsidR="002D3AD3" w:rsidP="002D3AD3" w:rsidRDefault="002D3AD3" w14:paraId="69A8DD90" w14:textId="7AE5D5F0">
      <w:pPr>
        <w:pStyle w:val="ListParagraph"/>
        <w:rPr>
          <w:rFonts w:ascii="Times New Roman" w:hAnsi="Times New Roman" w:cs="Times New Roman"/>
        </w:rPr>
      </w:pPr>
      <w:r w:rsidRPr="0027052E">
        <w:rPr>
          <w:rFonts w:ascii="Times New Roman" w:hAnsi="Times New Roman" w:cs="Times New Roman"/>
        </w:rPr>
        <w:t xml:space="preserve">In accordance with VHA Directive 1909, </w:t>
      </w:r>
      <w:r w:rsidRPr="0027052E" w:rsidR="00AB2DDE">
        <w:rPr>
          <w:rFonts w:ascii="Times New Roman" w:hAnsi="Times New Roman" w:cs="Times New Roman"/>
        </w:rPr>
        <w:t>i</w:t>
      </w:r>
      <w:r w:rsidRPr="0027052E">
        <w:rPr>
          <w:rFonts w:ascii="Times New Roman" w:hAnsi="Times New Roman" w:cs="Times New Roman"/>
        </w:rPr>
        <w:t>t is VA policy that the Health Eligibility Center (H</w:t>
      </w:r>
      <w:r w:rsidRPr="0027052E" w:rsidR="00AB2DDE">
        <w:rPr>
          <w:rFonts w:ascii="Times New Roman" w:hAnsi="Times New Roman" w:cs="Times New Roman"/>
        </w:rPr>
        <w:t>EC</w:t>
      </w:r>
      <w:r w:rsidRPr="0027052E">
        <w:rPr>
          <w:rFonts w:ascii="Times New Roman" w:hAnsi="Times New Roman" w:cs="Times New Roman"/>
        </w:rPr>
        <w:t xml:space="preserve">)  is responsible for the Income Verification Program, i.e., verifying NSC and non-compensable zero percent SC Veterans’ gross household income through computer matching activity with IRS and SSA. </w:t>
      </w:r>
      <w:r w:rsidRPr="0027052E" w:rsidR="001F56DD">
        <w:rPr>
          <w:rFonts w:ascii="Times New Roman" w:hAnsi="Times New Roman" w:cs="Times New Roman"/>
        </w:rPr>
        <w:t>The</w:t>
      </w:r>
      <w:r w:rsidRPr="0027052E">
        <w:rPr>
          <w:rFonts w:ascii="Times New Roman" w:hAnsi="Times New Roman" w:cs="Times New Roman"/>
        </w:rPr>
        <w:t xml:space="preserve"> social security numbers (SSNs) of all Veterans and their spouses identified in the financial assessment will be verified under the Social Security Number Verification Information Exchange Agreement (IEA), between the SSA and VHA HEC, prior to income matching activity with IRS. </w:t>
      </w:r>
      <w:r w:rsidRPr="0027052E" w:rsidR="00AB2DDE">
        <w:rPr>
          <w:rFonts w:ascii="Times New Roman" w:hAnsi="Times New Roman" w:cs="Times New Roman"/>
        </w:rPr>
        <w:t xml:space="preserve"> </w:t>
      </w:r>
      <w:r w:rsidRPr="0027052E">
        <w:rPr>
          <w:rFonts w:ascii="Times New Roman" w:hAnsi="Times New Roman" w:cs="Times New Roman"/>
        </w:rPr>
        <w:t>If IRS and SSA income matching identifies discrepancies in the Veteran’s self-reported gross household income information that potentially impacts eligibility for VA health care benefits, HEC must independently verify the IRS and SSA income data.</w:t>
      </w:r>
      <w:r w:rsidRPr="0027052E" w:rsidR="00AB2DDE">
        <w:rPr>
          <w:rFonts w:ascii="Times New Roman" w:hAnsi="Times New Roman" w:cs="Times New Roman"/>
        </w:rPr>
        <w:t xml:space="preserve"> </w:t>
      </w:r>
      <w:r w:rsidRPr="0027052E">
        <w:rPr>
          <w:rFonts w:ascii="Times New Roman" w:hAnsi="Times New Roman" w:cs="Times New Roman"/>
        </w:rPr>
        <w:t xml:space="preserve"> If the Veteran’s eligibility for VA health care benefits is changed as a result of the income verification process, </w:t>
      </w:r>
      <w:r w:rsidRPr="0027052E">
        <w:rPr>
          <w:rFonts w:ascii="Times New Roman" w:hAnsi="Times New Roman" w:cs="Times New Roman"/>
        </w:rPr>
        <w:lastRenderedPageBreak/>
        <w:t xml:space="preserve">HEC will transmit the updated eligibility information to those facilities that provided health services to the Veteran during the applicable income-reporting period. </w:t>
      </w:r>
    </w:p>
    <w:p w:rsidRPr="0027052E" w:rsidR="00126FCB" w:rsidP="002D3AD3" w:rsidRDefault="00126FCB" w14:paraId="5E4D5205" w14:textId="77777777">
      <w:pPr>
        <w:pStyle w:val="ListParagraph"/>
        <w:rPr>
          <w:rFonts w:ascii="Times New Roman" w:hAnsi="Times New Roman" w:cs="Times New Roman"/>
        </w:rPr>
      </w:pPr>
    </w:p>
    <w:p w:rsidRPr="0027052E" w:rsidR="00AB2DDE" w:rsidP="00AB2DDE" w:rsidRDefault="00AB2DDE" w14:paraId="0E48D221" w14:textId="11C5A552">
      <w:pPr>
        <w:pStyle w:val="ListParagraph"/>
        <w:rPr>
          <w:rFonts w:ascii="Times New Roman" w:hAnsi="Times New Roman" w:cs="Times New Roman"/>
        </w:rPr>
      </w:pPr>
      <w:r w:rsidRPr="0027052E">
        <w:rPr>
          <w:rFonts w:ascii="Times New Roman" w:hAnsi="Times New Roman" w:cs="Times New Roman"/>
        </w:rPr>
        <w:t xml:space="preserve">HEC’s Income Verification Division </w:t>
      </w:r>
      <w:r w:rsidRPr="0027052E" w:rsidR="00B077EA">
        <w:rPr>
          <w:rFonts w:ascii="Times New Roman" w:hAnsi="Times New Roman" w:cs="Times New Roman"/>
        </w:rPr>
        <w:t xml:space="preserve">(IVD) </w:t>
      </w:r>
      <w:r w:rsidRPr="0027052E" w:rsidR="002333EB">
        <w:rPr>
          <w:rFonts w:ascii="Times New Roman" w:hAnsi="Times New Roman" w:cs="Times New Roman"/>
        </w:rPr>
        <w:t xml:space="preserve">sends Veterans and </w:t>
      </w:r>
      <w:r w:rsidRPr="0027052E">
        <w:rPr>
          <w:rFonts w:ascii="Times New Roman" w:hAnsi="Times New Roman" w:cs="Times New Roman"/>
        </w:rPr>
        <w:t>spouses, individual letters to confirm income information reported by IRS and SSA. HEC does not change the Veteran’s copay status until information supplied by IRS and SSA has been independently verified</w:t>
      </w:r>
      <w:r w:rsidRPr="0027052E" w:rsidR="00126FCB">
        <w:rPr>
          <w:rFonts w:ascii="Times New Roman" w:hAnsi="Times New Roman" w:cs="Times New Roman"/>
        </w:rPr>
        <w:t>,</w:t>
      </w:r>
      <w:r w:rsidRPr="0027052E">
        <w:rPr>
          <w:rFonts w:ascii="Times New Roman" w:hAnsi="Times New Roman" w:cs="Times New Roman"/>
        </w:rPr>
        <w:t xml:space="preserve"> either by the Veteran</w:t>
      </w:r>
      <w:r w:rsidRPr="0027052E" w:rsidR="005B30DA">
        <w:rPr>
          <w:rFonts w:ascii="Times New Roman" w:hAnsi="Times New Roman" w:cs="Times New Roman"/>
        </w:rPr>
        <w:t xml:space="preserve"> </w:t>
      </w:r>
      <w:r w:rsidRPr="0027052E">
        <w:rPr>
          <w:rFonts w:ascii="Times New Roman" w:hAnsi="Times New Roman" w:cs="Times New Roman"/>
        </w:rPr>
        <w:t xml:space="preserve">or through appropriate due process procedures. </w:t>
      </w:r>
    </w:p>
    <w:p w:rsidRPr="0027052E" w:rsidR="00AB2DDE" w:rsidP="00AB2DDE" w:rsidRDefault="00AB2DDE" w14:paraId="1AB1F649" w14:textId="77777777">
      <w:pPr>
        <w:pStyle w:val="ListParagraph"/>
        <w:rPr>
          <w:rFonts w:ascii="Times New Roman" w:hAnsi="Times New Roman" w:cs="Times New Roman"/>
        </w:rPr>
      </w:pPr>
    </w:p>
    <w:p w:rsidRPr="0027052E" w:rsidR="00F84F56" w:rsidP="00095E36" w:rsidRDefault="00F84F56" w14:paraId="38420E22" w14:textId="77777777">
      <w:pPr>
        <w:pStyle w:val="ListParagraph"/>
        <w:numPr>
          <w:ilvl w:val="0"/>
          <w:numId w:val="4"/>
        </w:numPr>
        <w:spacing w:line="240" w:lineRule="auto"/>
        <w:rPr>
          <w:rFonts w:ascii="Times New Roman" w:hAnsi="Times New Roman" w:cs="Times New Roman"/>
          <w:b/>
        </w:rPr>
      </w:pPr>
      <w:r w:rsidRPr="0027052E">
        <w:rPr>
          <w:rFonts w:ascii="Times New Roman" w:hAnsi="Times New Roman" w:cs="Times New Roman"/>
          <w:b/>
        </w:rPr>
        <w:t>Indicate how, by whom, and for what purposes the information is to be used; indicate actual use the agency has made of the information received from current collection.</w:t>
      </w:r>
    </w:p>
    <w:p w:rsidRPr="0027052E" w:rsidR="000316D1" w:rsidP="000316D1" w:rsidRDefault="000316D1" w14:paraId="5925105B" w14:textId="77777777">
      <w:pPr>
        <w:pStyle w:val="ListParagraph"/>
        <w:rPr>
          <w:rFonts w:ascii="Times New Roman" w:hAnsi="Times New Roman" w:cs="Times New Roman"/>
          <w:b/>
        </w:rPr>
      </w:pPr>
    </w:p>
    <w:p w:rsidRPr="0027052E" w:rsidR="00771AB1" w:rsidP="00CF43BD" w:rsidRDefault="00CD4C1C" w14:paraId="7DF1635F" w14:textId="09805246">
      <w:pPr>
        <w:pStyle w:val="ListParagraph"/>
        <w:rPr>
          <w:rFonts w:ascii="Times New Roman" w:hAnsi="Times New Roman" w:cs="Times New Roman"/>
          <w:color w:val="FF0000"/>
        </w:rPr>
      </w:pPr>
      <w:r w:rsidRPr="0027052E">
        <w:rPr>
          <w:rFonts w:ascii="Times New Roman" w:hAnsi="Times New Roman" w:cs="Times New Roman"/>
        </w:rPr>
        <w:t xml:space="preserve">The HEC, IVD uses </w:t>
      </w:r>
      <w:r w:rsidRPr="0027052E" w:rsidR="00E81975">
        <w:rPr>
          <w:rFonts w:ascii="Times New Roman" w:hAnsi="Times New Roman" w:cs="Times New Roman"/>
        </w:rPr>
        <w:t xml:space="preserve">VA Form 10-301 </w:t>
      </w:r>
      <w:r w:rsidRPr="0027052E" w:rsidR="00AD4A06">
        <w:rPr>
          <w:rFonts w:ascii="Times New Roman" w:hAnsi="Times New Roman" w:cs="Times New Roman"/>
        </w:rPr>
        <w:t>(</w:t>
      </w:r>
      <w:r w:rsidRPr="0027052E" w:rsidR="00126FCB">
        <w:rPr>
          <w:rFonts w:ascii="Times New Roman" w:hAnsi="Times New Roman" w:cs="Times New Roman"/>
        </w:rPr>
        <w:t xml:space="preserve">IRS/SSA </w:t>
      </w:r>
      <w:r w:rsidRPr="0027052E" w:rsidR="00AD4A06">
        <w:rPr>
          <w:rFonts w:ascii="Times New Roman" w:hAnsi="Times New Roman" w:cs="Times New Roman"/>
        </w:rPr>
        <w:t>Veteran</w:t>
      </w:r>
      <w:r w:rsidRPr="0027052E" w:rsidR="00126FCB">
        <w:rPr>
          <w:rFonts w:ascii="Times New Roman" w:hAnsi="Times New Roman" w:cs="Times New Roman"/>
        </w:rPr>
        <w:t xml:space="preserve"> Reported Income</w:t>
      </w:r>
      <w:r w:rsidRPr="0027052E" w:rsidR="00AD4A06">
        <w:rPr>
          <w:rFonts w:ascii="Times New Roman" w:hAnsi="Times New Roman" w:cs="Times New Roman"/>
        </w:rPr>
        <w:t xml:space="preserve">) </w:t>
      </w:r>
      <w:r w:rsidRPr="0027052E" w:rsidR="00B077EA">
        <w:rPr>
          <w:rFonts w:ascii="Times New Roman" w:hAnsi="Times New Roman" w:cs="Times New Roman"/>
        </w:rPr>
        <w:t>to collect</w:t>
      </w:r>
      <w:r w:rsidRPr="0027052E" w:rsidR="000316D1">
        <w:rPr>
          <w:rFonts w:ascii="Times New Roman" w:hAnsi="Times New Roman" w:cs="Times New Roman"/>
        </w:rPr>
        <w:t xml:space="preserve"> income verification information</w:t>
      </w:r>
      <w:r w:rsidRPr="0027052E" w:rsidR="00A31A17">
        <w:rPr>
          <w:rFonts w:ascii="Times New Roman" w:hAnsi="Times New Roman" w:cs="Times New Roman"/>
        </w:rPr>
        <w:t xml:space="preserve">, </w:t>
      </w:r>
      <w:r w:rsidRPr="0027052E" w:rsidR="00A31A17">
        <w:rPr>
          <w:rFonts w:ascii="Times New Roman" w:hAnsi="Times New Roman" w:cs="Times New Roman"/>
          <w:i/>
        </w:rPr>
        <w:t>as applicable</w:t>
      </w:r>
      <w:r w:rsidRPr="0027052E" w:rsidR="00A31A17">
        <w:rPr>
          <w:rFonts w:ascii="Times New Roman" w:hAnsi="Times New Roman" w:cs="Times New Roman"/>
        </w:rPr>
        <w:t xml:space="preserve">, </w:t>
      </w:r>
      <w:r w:rsidRPr="0027052E" w:rsidR="000316D1">
        <w:rPr>
          <w:rFonts w:ascii="Times New Roman" w:hAnsi="Times New Roman" w:cs="Times New Roman"/>
        </w:rPr>
        <w:t xml:space="preserve">from the Veteran by </w:t>
      </w:r>
      <w:r w:rsidRPr="0027052E" w:rsidR="00A31A17">
        <w:rPr>
          <w:rFonts w:ascii="Times New Roman" w:hAnsi="Times New Roman" w:cs="Times New Roman"/>
        </w:rPr>
        <w:t>requesting</w:t>
      </w:r>
      <w:r w:rsidRPr="0027052E" w:rsidR="000316D1">
        <w:rPr>
          <w:rFonts w:ascii="Times New Roman" w:hAnsi="Times New Roman" w:cs="Times New Roman"/>
        </w:rPr>
        <w:t xml:space="preserve"> the Veteran </w:t>
      </w:r>
      <w:r w:rsidRPr="0027052E" w:rsidR="00A80A02">
        <w:rPr>
          <w:rFonts w:ascii="Times New Roman" w:hAnsi="Times New Roman" w:cs="Times New Roman"/>
        </w:rPr>
        <w:t>to verify the listed income on the form</w:t>
      </w:r>
      <w:r w:rsidRPr="0027052E" w:rsidR="00126FCB">
        <w:rPr>
          <w:rFonts w:ascii="Times New Roman" w:hAnsi="Times New Roman" w:cs="Times New Roman"/>
        </w:rPr>
        <w:t>,</w:t>
      </w:r>
      <w:r w:rsidRPr="0027052E" w:rsidR="00A80A02">
        <w:rPr>
          <w:rFonts w:ascii="Times New Roman" w:hAnsi="Times New Roman" w:cs="Times New Roman"/>
        </w:rPr>
        <w:t xml:space="preserve"> as reported to IVD by IRS/SSA, </w:t>
      </w:r>
      <w:r w:rsidRPr="0027052E" w:rsidR="000316D1">
        <w:rPr>
          <w:rFonts w:ascii="Times New Roman" w:hAnsi="Times New Roman" w:cs="Times New Roman"/>
        </w:rPr>
        <w:t xml:space="preserve">to select the appropriate option </w:t>
      </w:r>
      <w:r w:rsidRPr="0027052E">
        <w:rPr>
          <w:rFonts w:ascii="Times New Roman" w:hAnsi="Times New Roman" w:cs="Times New Roman"/>
        </w:rPr>
        <w:t xml:space="preserve">on the form </w:t>
      </w:r>
      <w:r w:rsidRPr="0027052E" w:rsidR="000316D1">
        <w:rPr>
          <w:rFonts w:ascii="Times New Roman" w:hAnsi="Times New Roman" w:cs="Times New Roman"/>
        </w:rPr>
        <w:t xml:space="preserve">relating to the household income, </w:t>
      </w:r>
      <w:r w:rsidRPr="0027052E">
        <w:rPr>
          <w:rFonts w:ascii="Times New Roman" w:hAnsi="Times New Roman" w:cs="Times New Roman"/>
        </w:rPr>
        <w:t>attest</w:t>
      </w:r>
      <w:r w:rsidRPr="0027052E" w:rsidR="000316D1">
        <w:rPr>
          <w:rFonts w:ascii="Times New Roman" w:hAnsi="Times New Roman" w:cs="Times New Roman"/>
        </w:rPr>
        <w:t xml:space="preserve"> to out of pocket medical </w:t>
      </w:r>
      <w:r w:rsidRPr="0027052E" w:rsidR="00A31A17">
        <w:rPr>
          <w:rFonts w:ascii="Times New Roman" w:hAnsi="Times New Roman" w:cs="Times New Roman"/>
        </w:rPr>
        <w:t>expenses</w:t>
      </w:r>
      <w:r w:rsidRPr="0027052E" w:rsidR="000316D1">
        <w:rPr>
          <w:rFonts w:ascii="Times New Roman" w:hAnsi="Times New Roman" w:cs="Times New Roman"/>
        </w:rPr>
        <w:t xml:space="preserve">, </w:t>
      </w:r>
      <w:r w:rsidRPr="0027052E">
        <w:rPr>
          <w:rFonts w:ascii="Times New Roman" w:hAnsi="Times New Roman" w:cs="Times New Roman"/>
        </w:rPr>
        <w:t xml:space="preserve">attest to </w:t>
      </w:r>
      <w:r w:rsidRPr="0027052E" w:rsidR="000316D1">
        <w:rPr>
          <w:rFonts w:ascii="Times New Roman" w:hAnsi="Times New Roman" w:cs="Times New Roman"/>
        </w:rPr>
        <w:t xml:space="preserve">sale of primary home real estate and </w:t>
      </w:r>
      <w:r w:rsidRPr="0027052E">
        <w:rPr>
          <w:rFonts w:ascii="Times New Roman" w:hAnsi="Times New Roman" w:cs="Times New Roman"/>
        </w:rPr>
        <w:t>attest</w:t>
      </w:r>
      <w:r w:rsidRPr="0027052E" w:rsidR="00A31A17">
        <w:rPr>
          <w:rFonts w:ascii="Times New Roman" w:hAnsi="Times New Roman" w:cs="Times New Roman"/>
        </w:rPr>
        <w:t xml:space="preserve"> to </w:t>
      </w:r>
      <w:r w:rsidRPr="0027052E" w:rsidR="000316D1">
        <w:rPr>
          <w:rFonts w:ascii="Times New Roman" w:hAnsi="Times New Roman" w:cs="Times New Roman"/>
        </w:rPr>
        <w:t xml:space="preserve">separation from spouse </w:t>
      </w:r>
      <w:r w:rsidRPr="0027052E" w:rsidR="00A31A17">
        <w:rPr>
          <w:rFonts w:ascii="Times New Roman" w:hAnsi="Times New Roman" w:cs="Times New Roman"/>
        </w:rPr>
        <w:t>for the income year under the Income Verification Division’s review.</w:t>
      </w:r>
      <w:r w:rsidRPr="0027052E">
        <w:rPr>
          <w:rFonts w:ascii="Times New Roman" w:hAnsi="Times New Roman" w:cs="Times New Roman"/>
        </w:rPr>
        <w:t xml:space="preserve">  T</w:t>
      </w:r>
      <w:r w:rsidRPr="0027052E" w:rsidR="00B077EA">
        <w:rPr>
          <w:rFonts w:ascii="Times New Roman" w:hAnsi="Times New Roman" w:cs="Times New Roman"/>
        </w:rPr>
        <w:t xml:space="preserve">he Veteran’s signature is required on page 2 of </w:t>
      </w:r>
      <w:r w:rsidRPr="0027052E" w:rsidR="00E81975">
        <w:rPr>
          <w:rFonts w:ascii="Times New Roman" w:hAnsi="Times New Roman" w:cs="Times New Roman"/>
        </w:rPr>
        <w:t>VA Form 10-301</w:t>
      </w:r>
      <w:r w:rsidRPr="0027052E" w:rsidR="00B077EA">
        <w:rPr>
          <w:rFonts w:ascii="Times New Roman" w:hAnsi="Times New Roman" w:cs="Times New Roman"/>
        </w:rPr>
        <w:t>.  If the Veteran has medica</w:t>
      </w:r>
      <w:r w:rsidRPr="0027052E" w:rsidR="00C34B05">
        <w:rPr>
          <w:rFonts w:ascii="Times New Roman" w:hAnsi="Times New Roman" w:cs="Times New Roman"/>
        </w:rPr>
        <w:t xml:space="preserve">l/health limitations </w:t>
      </w:r>
      <w:r w:rsidRPr="0027052E" w:rsidR="00B077EA">
        <w:rPr>
          <w:rFonts w:ascii="Times New Roman" w:hAnsi="Times New Roman" w:cs="Times New Roman"/>
        </w:rPr>
        <w:t xml:space="preserve">that </w:t>
      </w:r>
      <w:r w:rsidRPr="0027052E" w:rsidR="00C34B05">
        <w:rPr>
          <w:rFonts w:ascii="Times New Roman" w:hAnsi="Times New Roman" w:cs="Times New Roman"/>
        </w:rPr>
        <w:t xml:space="preserve">does not enable the Veteran to physically sign the form </w:t>
      </w:r>
      <w:r w:rsidRPr="0027052E" w:rsidR="00B077EA">
        <w:rPr>
          <w:rFonts w:ascii="Times New Roman" w:hAnsi="Times New Roman" w:cs="Times New Roman"/>
        </w:rPr>
        <w:t xml:space="preserve">with </w:t>
      </w:r>
      <w:r w:rsidRPr="0027052E" w:rsidR="00C34B05">
        <w:rPr>
          <w:rFonts w:ascii="Times New Roman" w:hAnsi="Times New Roman" w:cs="Times New Roman"/>
        </w:rPr>
        <w:t xml:space="preserve">a </w:t>
      </w:r>
      <w:r w:rsidRPr="0027052E" w:rsidR="00B077EA">
        <w:rPr>
          <w:rFonts w:ascii="Times New Roman" w:hAnsi="Times New Roman" w:cs="Times New Roman"/>
        </w:rPr>
        <w:t xml:space="preserve">wet </w:t>
      </w:r>
      <w:r w:rsidRPr="0027052E" w:rsidR="00C34B05">
        <w:rPr>
          <w:rFonts w:ascii="Times New Roman" w:hAnsi="Times New Roman" w:cs="Times New Roman"/>
        </w:rPr>
        <w:t xml:space="preserve">signature, </w:t>
      </w:r>
      <w:r w:rsidRPr="0027052E" w:rsidR="00B077EA">
        <w:rPr>
          <w:rFonts w:ascii="Times New Roman" w:hAnsi="Times New Roman" w:cs="Times New Roman"/>
        </w:rPr>
        <w:t>the Veteran must</w:t>
      </w:r>
      <w:r w:rsidRPr="0027052E" w:rsidR="00C34B05">
        <w:rPr>
          <w:rFonts w:ascii="Times New Roman" w:hAnsi="Times New Roman" w:cs="Times New Roman"/>
        </w:rPr>
        <w:t xml:space="preserve"> </w:t>
      </w:r>
      <w:r w:rsidRPr="0027052E" w:rsidR="00B077EA">
        <w:rPr>
          <w:rFonts w:ascii="Times New Roman" w:hAnsi="Times New Roman" w:cs="Times New Roman"/>
        </w:rPr>
        <w:t>mark</w:t>
      </w:r>
      <w:r w:rsidRPr="0027052E" w:rsidR="00C34B05">
        <w:rPr>
          <w:rFonts w:ascii="Times New Roman" w:hAnsi="Times New Roman" w:cs="Times New Roman"/>
        </w:rPr>
        <w:t xml:space="preserve"> an “X” to designate a</w:t>
      </w:r>
      <w:r w:rsidRPr="0027052E" w:rsidR="00B077EA">
        <w:rPr>
          <w:rFonts w:ascii="Times New Roman" w:hAnsi="Times New Roman" w:cs="Times New Roman"/>
        </w:rPr>
        <w:t xml:space="preserve"> signature; t</w:t>
      </w:r>
      <w:r w:rsidRPr="0027052E" w:rsidR="00C34B05">
        <w:rPr>
          <w:rFonts w:ascii="Times New Roman" w:hAnsi="Times New Roman" w:cs="Times New Roman"/>
        </w:rPr>
        <w:t>wo witnesses must verify the “X” as the Veteran’s signature.</w:t>
      </w:r>
      <w:r w:rsidRPr="0027052E" w:rsidR="00162551">
        <w:rPr>
          <w:rFonts w:ascii="Times New Roman" w:hAnsi="Times New Roman" w:cs="Times New Roman"/>
        </w:rPr>
        <w:t xml:space="preserve">  </w:t>
      </w:r>
      <w:r w:rsidRPr="0027052E" w:rsidR="00CF43BD">
        <w:rPr>
          <w:rFonts w:ascii="Times New Roman" w:hAnsi="Times New Roman" w:cs="Times New Roman"/>
        </w:rPr>
        <w:t xml:space="preserve">HEC, IVD will use the </w:t>
      </w:r>
      <w:r w:rsidRPr="0027052E" w:rsidR="00771AB1">
        <w:rPr>
          <w:rFonts w:ascii="Times New Roman" w:hAnsi="Times New Roman" w:cs="Times New Roman"/>
        </w:rPr>
        <w:t xml:space="preserve">completed </w:t>
      </w:r>
      <w:r w:rsidRPr="0027052E" w:rsidR="00E81975">
        <w:rPr>
          <w:rFonts w:ascii="Times New Roman" w:hAnsi="Times New Roman" w:cs="Times New Roman"/>
        </w:rPr>
        <w:t xml:space="preserve">VA Form 10-301 </w:t>
      </w:r>
      <w:r w:rsidRPr="0027052E" w:rsidR="00771AB1">
        <w:rPr>
          <w:rFonts w:ascii="Times New Roman" w:hAnsi="Times New Roman" w:cs="Times New Roman"/>
        </w:rPr>
        <w:t>to assist in v</w:t>
      </w:r>
      <w:r w:rsidRPr="0027052E" w:rsidR="003D787B">
        <w:rPr>
          <w:rFonts w:ascii="Times New Roman" w:hAnsi="Times New Roman" w:cs="Times New Roman"/>
        </w:rPr>
        <w:t xml:space="preserve">erifying the Veteran’s correct </w:t>
      </w:r>
      <w:r w:rsidRPr="0027052E" w:rsidR="00771AB1">
        <w:rPr>
          <w:rFonts w:ascii="Times New Roman" w:hAnsi="Times New Roman" w:cs="Times New Roman"/>
        </w:rPr>
        <w:t>gross household income to ensure the Veteran is placed in the correct priority group for health care.</w:t>
      </w:r>
      <w:r w:rsidRPr="0027052E" w:rsidR="003D787B">
        <w:rPr>
          <w:rFonts w:ascii="Times New Roman" w:hAnsi="Times New Roman" w:cs="Times New Roman"/>
        </w:rPr>
        <w:t xml:space="preserve"> </w:t>
      </w:r>
    </w:p>
    <w:p w:rsidRPr="0027052E" w:rsidR="00513780" w:rsidP="00CF43BD" w:rsidRDefault="00513780" w14:paraId="307E3E6E" w14:textId="77777777">
      <w:pPr>
        <w:pStyle w:val="ListParagraph"/>
        <w:rPr>
          <w:rFonts w:ascii="Times New Roman" w:hAnsi="Times New Roman" w:cs="Times New Roman"/>
        </w:rPr>
      </w:pPr>
    </w:p>
    <w:p w:rsidRPr="0027052E" w:rsidR="00771AB1" w:rsidP="00162551" w:rsidRDefault="00095E36" w14:paraId="762DD2CE" w14:textId="3646EAE6">
      <w:pPr>
        <w:pStyle w:val="ListParagraph"/>
        <w:rPr>
          <w:rFonts w:ascii="Times New Roman" w:hAnsi="Times New Roman" w:cs="Times New Roman"/>
        </w:rPr>
      </w:pPr>
      <w:r w:rsidRPr="0027052E">
        <w:rPr>
          <w:rFonts w:ascii="Times New Roman" w:hAnsi="Times New Roman" w:cs="Times New Roman"/>
        </w:rPr>
        <w:t xml:space="preserve">The HEC, IVD uses </w:t>
      </w:r>
      <w:r w:rsidRPr="0027052E" w:rsidR="00E81975">
        <w:rPr>
          <w:rFonts w:ascii="Times New Roman" w:hAnsi="Times New Roman" w:cs="Times New Roman"/>
        </w:rPr>
        <w:t xml:space="preserve">VA Form 10-302 </w:t>
      </w:r>
      <w:r w:rsidRPr="0027052E" w:rsidR="00AD4A06">
        <w:rPr>
          <w:rFonts w:ascii="Times New Roman" w:hAnsi="Times New Roman" w:cs="Times New Roman"/>
        </w:rPr>
        <w:t>(</w:t>
      </w:r>
      <w:r w:rsidRPr="0027052E" w:rsidR="00FD71A1">
        <w:rPr>
          <w:rFonts w:ascii="Times New Roman" w:hAnsi="Times New Roman" w:cs="Times New Roman"/>
        </w:rPr>
        <w:t xml:space="preserve">IRS/SSA </w:t>
      </w:r>
      <w:r w:rsidRPr="0027052E" w:rsidR="00AD4A06">
        <w:rPr>
          <w:rFonts w:ascii="Times New Roman" w:hAnsi="Times New Roman" w:cs="Times New Roman"/>
        </w:rPr>
        <w:t>Spouse</w:t>
      </w:r>
      <w:r w:rsidRPr="0027052E" w:rsidR="00FD71A1">
        <w:rPr>
          <w:rFonts w:ascii="Times New Roman" w:hAnsi="Times New Roman" w:cs="Times New Roman"/>
        </w:rPr>
        <w:t xml:space="preserve"> Reported </w:t>
      </w:r>
      <w:r w:rsidRPr="0027052E" w:rsidR="00AD4A06">
        <w:rPr>
          <w:rFonts w:ascii="Times New Roman" w:hAnsi="Times New Roman" w:cs="Times New Roman"/>
        </w:rPr>
        <w:t xml:space="preserve">Income) </w:t>
      </w:r>
      <w:r w:rsidRPr="0027052E" w:rsidR="00CA74F6">
        <w:rPr>
          <w:rFonts w:ascii="Times New Roman" w:hAnsi="Times New Roman" w:cs="Times New Roman"/>
        </w:rPr>
        <w:t xml:space="preserve">and the VA Form 10-302a </w:t>
      </w:r>
      <w:r w:rsidRPr="0027052E" w:rsidR="00FD71A1">
        <w:rPr>
          <w:rFonts w:ascii="Times New Roman" w:hAnsi="Times New Roman" w:cs="Times New Roman"/>
        </w:rPr>
        <w:t>(</w:t>
      </w:r>
      <w:r w:rsidRPr="0027052E" w:rsidR="00CA74F6">
        <w:rPr>
          <w:rFonts w:ascii="Times New Roman" w:hAnsi="Times New Roman" w:cs="Times New Roman"/>
        </w:rPr>
        <w:t>Spouse Additional Income</w:t>
      </w:r>
      <w:r w:rsidRPr="0027052E" w:rsidR="00FD71A1">
        <w:rPr>
          <w:rFonts w:ascii="Times New Roman" w:hAnsi="Times New Roman" w:cs="Times New Roman"/>
        </w:rPr>
        <w:t>)</w:t>
      </w:r>
      <w:r w:rsidRPr="0027052E" w:rsidR="00CA74F6">
        <w:rPr>
          <w:rFonts w:ascii="Times New Roman" w:hAnsi="Times New Roman" w:cs="Times New Roman"/>
        </w:rPr>
        <w:t xml:space="preserve"> </w:t>
      </w:r>
      <w:r w:rsidRPr="0027052E">
        <w:rPr>
          <w:rFonts w:ascii="Times New Roman" w:hAnsi="Times New Roman" w:cs="Times New Roman"/>
        </w:rPr>
        <w:t>to collect income verification information</w:t>
      </w:r>
      <w:r w:rsidRPr="0027052E" w:rsidR="00A80A02">
        <w:rPr>
          <w:rFonts w:ascii="Times New Roman" w:hAnsi="Times New Roman" w:cs="Times New Roman"/>
          <w:i/>
        </w:rPr>
        <w:t>, as applicable,</w:t>
      </w:r>
      <w:r w:rsidRPr="0027052E" w:rsidR="00A80A02">
        <w:rPr>
          <w:rFonts w:ascii="Times New Roman" w:hAnsi="Times New Roman" w:cs="Times New Roman"/>
          <w:b/>
        </w:rPr>
        <w:t xml:space="preserve"> </w:t>
      </w:r>
      <w:r w:rsidRPr="0027052E" w:rsidR="00A80A02">
        <w:rPr>
          <w:rFonts w:ascii="Times New Roman" w:hAnsi="Times New Roman" w:cs="Times New Roman"/>
        </w:rPr>
        <w:t>from the Veteran’s spouse by requesting the spouse to verify the listed income on the form as reported to IVD by IRS/SSA, report any additional income not reported by IRS/SSA</w:t>
      </w:r>
      <w:r w:rsidRPr="0027052E" w:rsidR="00CF43BD">
        <w:rPr>
          <w:rFonts w:ascii="Times New Roman" w:hAnsi="Times New Roman" w:cs="Times New Roman"/>
        </w:rPr>
        <w:t xml:space="preserve"> and</w:t>
      </w:r>
      <w:r w:rsidRPr="0027052E" w:rsidR="00A80A02">
        <w:rPr>
          <w:rFonts w:ascii="Times New Roman" w:hAnsi="Times New Roman" w:cs="Times New Roman"/>
        </w:rPr>
        <w:t xml:space="preserve"> sign and date the form.</w:t>
      </w:r>
      <w:r w:rsidRPr="0027052E" w:rsidR="00CF43BD">
        <w:rPr>
          <w:rFonts w:ascii="Times New Roman" w:hAnsi="Times New Roman" w:cs="Times New Roman"/>
        </w:rPr>
        <w:t xml:space="preserve">   If the spouse has medical/health limitations that does not enable the spouse to physically sign the form with a wet signature, the sp</w:t>
      </w:r>
      <w:r w:rsidRPr="0027052E" w:rsidR="00771AB1">
        <w:rPr>
          <w:rFonts w:ascii="Times New Roman" w:hAnsi="Times New Roman" w:cs="Times New Roman"/>
        </w:rPr>
        <w:t>o</w:t>
      </w:r>
      <w:r w:rsidRPr="0027052E" w:rsidR="00CF43BD">
        <w:rPr>
          <w:rFonts w:ascii="Times New Roman" w:hAnsi="Times New Roman" w:cs="Times New Roman"/>
        </w:rPr>
        <w:t>use must mark an “X” to designate a signature; two witnesses must verify the “X” as the Veteran’s signature.</w:t>
      </w:r>
      <w:r w:rsidRPr="0027052E" w:rsidR="00162551">
        <w:rPr>
          <w:rFonts w:ascii="Times New Roman" w:hAnsi="Times New Roman" w:cs="Times New Roman"/>
        </w:rPr>
        <w:t xml:space="preserve">  </w:t>
      </w:r>
      <w:r w:rsidRPr="0027052E" w:rsidR="00771AB1">
        <w:rPr>
          <w:rFonts w:ascii="Times New Roman" w:hAnsi="Times New Roman" w:cs="Times New Roman"/>
        </w:rPr>
        <w:t xml:space="preserve">HEC, IVD will use the completed </w:t>
      </w:r>
      <w:r w:rsidRPr="0027052E" w:rsidR="00E81975">
        <w:rPr>
          <w:rFonts w:ascii="Times New Roman" w:hAnsi="Times New Roman" w:cs="Times New Roman"/>
        </w:rPr>
        <w:t xml:space="preserve">VA Form 10-302 </w:t>
      </w:r>
      <w:r w:rsidRPr="0027052E" w:rsidR="00CA74F6">
        <w:rPr>
          <w:rFonts w:ascii="Times New Roman" w:hAnsi="Times New Roman" w:cs="Times New Roman"/>
        </w:rPr>
        <w:t xml:space="preserve">and VA Form 10-302a </w:t>
      </w:r>
      <w:r w:rsidRPr="0027052E" w:rsidR="00771AB1">
        <w:rPr>
          <w:rFonts w:ascii="Times New Roman" w:hAnsi="Times New Roman" w:cs="Times New Roman"/>
        </w:rPr>
        <w:t xml:space="preserve">to assist in verifying the Veteran’s correct gross household income </w:t>
      </w:r>
      <w:r w:rsidRPr="0027052E" w:rsidR="00AD4A06">
        <w:rPr>
          <w:rFonts w:ascii="Times New Roman" w:hAnsi="Times New Roman" w:cs="Times New Roman"/>
        </w:rPr>
        <w:t xml:space="preserve">to </w:t>
      </w:r>
      <w:r w:rsidRPr="0027052E" w:rsidR="00771AB1">
        <w:rPr>
          <w:rFonts w:ascii="Times New Roman" w:hAnsi="Times New Roman" w:cs="Times New Roman"/>
        </w:rPr>
        <w:t>ensure the Veteran is placed in the correct priority group for health care.</w:t>
      </w:r>
      <w:r w:rsidRPr="0027052E" w:rsidR="003D787B">
        <w:rPr>
          <w:rFonts w:ascii="Times New Roman" w:hAnsi="Times New Roman" w:cs="Times New Roman"/>
        </w:rPr>
        <w:t xml:space="preserve"> </w:t>
      </w:r>
    </w:p>
    <w:p w:rsidRPr="0027052E" w:rsidR="00771AB1" w:rsidP="00771AB1" w:rsidRDefault="00771AB1" w14:paraId="56FD28AA" w14:textId="77777777">
      <w:pPr>
        <w:pStyle w:val="ListParagraph"/>
        <w:rPr>
          <w:rFonts w:ascii="Times New Roman" w:hAnsi="Times New Roman" w:cs="Times New Roman"/>
        </w:rPr>
      </w:pPr>
    </w:p>
    <w:p w:rsidRPr="0027052E" w:rsidR="00771AB1" w:rsidP="00771AB1" w:rsidRDefault="00771AB1" w14:paraId="490DD71A" w14:textId="37FF109D">
      <w:pPr>
        <w:pStyle w:val="ListParagraph"/>
        <w:rPr>
          <w:rFonts w:ascii="Times New Roman" w:hAnsi="Times New Roman" w:cs="Times New Roman"/>
        </w:rPr>
      </w:pPr>
      <w:r w:rsidRPr="0027052E">
        <w:rPr>
          <w:rFonts w:ascii="Times New Roman" w:hAnsi="Times New Roman" w:cs="Times New Roman"/>
        </w:rPr>
        <w:t xml:space="preserve">The HEC, IVD uses the </w:t>
      </w:r>
      <w:r w:rsidRPr="0027052E" w:rsidR="00E81975">
        <w:rPr>
          <w:rFonts w:ascii="Times New Roman" w:hAnsi="Times New Roman" w:cs="Times New Roman"/>
        </w:rPr>
        <w:t xml:space="preserve">VA Form 10-303 </w:t>
      </w:r>
      <w:r w:rsidRPr="0027052E" w:rsidR="00AD4A06">
        <w:rPr>
          <w:rFonts w:ascii="Times New Roman" w:hAnsi="Times New Roman" w:cs="Times New Roman"/>
        </w:rPr>
        <w:t xml:space="preserve">(Declaration of Representative) </w:t>
      </w:r>
      <w:r w:rsidRPr="0027052E">
        <w:rPr>
          <w:rFonts w:ascii="Times New Roman" w:hAnsi="Times New Roman" w:cs="Times New Roman"/>
        </w:rPr>
        <w:t xml:space="preserve">for </w:t>
      </w:r>
      <w:r w:rsidRPr="0027052E" w:rsidR="00B93D51">
        <w:rPr>
          <w:rFonts w:ascii="Times New Roman" w:hAnsi="Times New Roman" w:cs="Times New Roman"/>
        </w:rPr>
        <w:t>the Veteran and the spouse (if applicable) to appoint a representative, authorizing HEC, IVD to release information to a designated appointee for a specific income year.  Such information includes confidential federal tax information, other income, and medical benefits eligibility related information.  The Vet</w:t>
      </w:r>
      <w:r w:rsidRPr="0027052E" w:rsidR="001F56DD">
        <w:rPr>
          <w:rFonts w:ascii="Times New Roman" w:hAnsi="Times New Roman" w:cs="Times New Roman"/>
        </w:rPr>
        <w:t>e</w:t>
      </w:r>
      <w:r w:rsidRPr="0027052E" w:rsidR="00B93D51">
        <w:rPr>
          <w:rFonts w:ascii="Times New Roman" w:hAnsi="Times New Roman" w:cs="Times New Roman"/>
        </w:rPr>
        <w:t>ran and spouse (if applicable) must sign and date the form</w:t>
      </w:r>
      <w:r w:rsidRPr="0027052E" w:rsidR="001F56DD">
        <w:rPr>
          <w:rFonts w:ascii="Times New Roman" w:hAnsi="Times New Roman" w:cs="Times New Roman"/>
        </w:rPr>
        <w:t>.</w:t>
      </w:r>
      <w:r w:rsidRPr="0027052E" w:rsidR="003D787B">
        <w:rPr>
          <w:rFonts w:ascii="Times New Roman" w:hAnsi="Times New Roman" w:cs="Times New Roman"/>
        </w:rPr>
        <w:t xml:space="preserve">  </w:t>
      </w:r>
    </w:p>
    <w:p w:rsidRPr="0027052E" w:rsidR="00BA1C7B" w:rsidP="00771AB1" w:rsidRDefault="00BA1C7B" w14:paraId="5A2F6F03" w14:textId="67F9E3CD">
      <w:pPr>
        <w:pStyle w:val="ListParagraph"/>
        <w:rPr>
          <w:rFonts w:ascii="Times New Roman" w:hAnsi="Times New Roman" w:cs="Times New Roman"/>
        </w:rPr>
      </w:pPr>
    </w:p>
    <w:p w:rsidRPr="0027052E" w:rsidR="00BA1C7B" w:rsidP="00771AB1" w:rsidRDefault="00BA1C7B" w14:paraId="78A511B3" w14:textId="24A43B4D">
      <w:pPr>
        <w:pStyle w:val="ListParagraph"/>
        <w:rPr>
          <w:rFonts w:ascii="Times New Roman" w:hAnsi="Times New Roman" w:cs="Times New Roman"/>
        </w:rPr>
      </w:pPr>
      <w:r w:rsidRPr="0027052E">
        <w:rPr>
          <w:rFonts w:ascii="Times New Roman" w:hAnsi="Times New Roman" w:cs="Times New Roman"/>
        </w:rPr>
        <w:t xml:space="preserve">The Health Resource Center (HRC), First Party uses the </w:t>
      </w:r>
      <w:r w:rsidRPr="0027052E" w:rsidR="00E81975">
        <w:rPr>
          <w:rFonts w:ascii="Times New Roman" w:hAnsi="Times New Roman" w:cs="Times New Roman"/>
        </w:rPr>
        <w:t>VA Form 10-</w:t>
      </w:r>
      <w:r w:rsidRPr="0027052E" w:rsidR="006F2FFF">
        <w:rPr>
          <w:rFonts w:ascii="Times New Roman" w:hAnsi="Times New Roman" w:cs="Times New Roman"/>
        </w:rPr>
        <w:t xml:space="preserve">304 </w:t>
      </w:r>
      <w:r w:rsidRPr="0027052E" w:rsidR="00AF3C54">
        <w:rPr>
          <w:rFonts w:ascii="Times New Roman" w:hAnsi="Times New Roman" w:cs="Times New Roman"/>
        </w:rPr>
        <w:t>(</w:t>
      </w:r>
      <w:r w:rsidRPr="0027052E" w:rsidR="006F2FFF">
        <w:rPr>
          <w:rFonts w:ascii="Times New Roman" w:hAnsi="Times New Roman" w:cs="Times New Roman"/>
        </w:rPr>
        <w:t>Waiver</w:t>
      </w:r>
      <w:r w:rsidRPr="0027052E">
        <w:rPr>
          <w:rFonts w:ascii="Times New Roman" w:hAnsi="Times New Roman" w:cs="Times New Roman"/>
        </w:rPr>
        <w:t xml:space="preserve"> Statement</w:t>
      </w:r>
      <w:r w:rsidRPr="0027052E" w:rsidR="00AF3C54">
        <w:rPr>
          <w:rFonts w:ascii="Times New Roman" w:hAnsi="Times New Roman" w:cs="Times New Roman"/>
        </w:rPr>
        <w:t>)</w:t>
      </w:r>
      <w:r w:rsidRPr="0027052E">
        <w:rPr>
          <w:rFonts w:ascii="Times New Roman" w:hAnsi="Times New Roman" w:cs="Times New Roman"/>
        </w:rPr>
        <w:t xml:space="preserve"> to send to Veterans when Veterans request an exemption for medical copayments.  The Veteran statement for request of exemption and signature is collected on the form.</w:t>
      </w:r>
    </w:p>
    <w:p w:rsidRPr="0027052E" w:rsidR="003D787B" w:rsidP="003D787B" w:rsidRDefault="003D787B" w14:paraId="687C1B90" w14:textId="77777777">
      <w:pPr>
        <w:pStyle w:val="ListParagraph"/>
        <w:rPr>
          <w:rFonts w:ascii="Times New Roman" w:hAnsi="Times New Roman" w:cs="Times New Roman"/>
          <w:b/>
        </w:rPr>
      </w:pPr>
    </w:p>
    <w:p w:rsidRPr="0027052E" w:rsidR="001009A3" w:rsidP="001009A3" w:rsidRDefault="001009A3" w14:paraId="7C3A416B" w14:textId="77777777">
      <w:pPr>
        <w:pStyle w:val="ListParagraph"/>
        <w:numPr>
          <w:ilvl w:val="0"/>
          <w:numId w:val="4"/>
        </w:numPr>
        <w:rPr>
          <w:rFonts w:ascii="Times New Roman" w:hAnsi="Times New Roman" w:cs="Times New Roman"/>
          <w:b/>
        </w:rPr>
      </w:pPr>
      <w:r w:rsidRPr="0027052E">
        <w:rPr>
          <w:rFonts w:ascii="Times New Roman" w:hAnsi="Times New Roman" w:cs="Times New Roman"/>
          <w:b/>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27052E" w:rsidR="001009A3" w:rsidP="001009A3" w:rsidRDefault="001009A3" w14:paraId="61ECAB77" w14:textId="77777777">
      <w:pPr>
        <w:pStyle w:val="ListParagraph"/>
        <w:rPr>
          <w:rFonts w:ascii="Times New Roman" w:hAnsi="Times New Roman" w:cs="Times New Roman"/>
        </w:rPr>
      </w:pPr>
    </w:p>
    <w:p w:rsidRPr="0027052E" w:rsidR="001009A3" w:rsidP="001009A3" w:rsidRDefault="001009A3" w14:paraId="4F7AEF56" w14:textId="1F0C5AAB">
      <w:pPr>
        <w:pStyle w:val="ListParagraph"/>
        <w:rPr>
          <w:rFonts w:ascii="Times New Roman" w:hAnsi="Times New Roman" w:cs="Times New Roman"/>
        </w:rPr>
      </w:pPr>
      <w:r w:rsidRPr="0027052E">
        <w:rPr>
          <w:rFonts w:ascii="Times New Roman" w:hAnsi="Times New Roman" w:cs="Times New Roman"/>
        </w:rPr>
        <w:t xml:space="preserve">Presently, data collection </w:t>
      </w:r>
      <w:r w:rsidRPr="0027052E" w:rsidR="009E470E">
        <w:rPr>
          <w:rFonts w:ascii="Times New Roman" w:hAnsi="Times New Roman" w:cs="Times New Roman"/>
        </w:rPr>
        <w:t xml:space="preserve">for </w:t>
      </w:r>
      <w:r w:rsidRPr="0027052E" w:rsidR="00E81975">
        <w:rPr>
          <w:rFonts w:ascii="Times New Roman" w:hAnsi="Times New Roman" w:cs="Times New Roman"/>
        </w:rPr>
        <w:t>VA Form 10-301</w:t>
      </w:r>
      <w:r w:rsidRPr="0027052E" w:rsidR="00607E62">
        <w:rPr>
          <w:rFonts w:ascii="Times New Roman" w:hAnsi="Times New Roman" w:cs="Times New Roman"/>
        </w:rPr>
        <w:t>,</w:t>
      </w:r>
      <w:r w:rsidRPr="0027052E" w:rsidR="00E81975">
        <w:rPr>
          <w:rFonts w:ascii="Times New Roman" w:hAnsi="Times New Roman" w:cs="Times New Roman"/>
        </w:rPr>
        <w:t xml:space="preserve"> VA Form 10-302</w:t>
      </w:r>
      <w:r w:rsidRPr="0027052E" w:rsidR="00607E62">
        <w:rPr>
          <w:rFonts w:ascii="Times New Roman" w:hAnsi="Times New Roman" w:cs="Times New Roman"/>
        </w:rPr>
        <w:t>,</w:t>
      </w:r>
      <w:r w:rsidRPr="0027052E" w:rsidR="00E81975">
        <w:rPr>
          <w:rFonts w:ascii="Times New Roman" w:hAnsi="Times New Roman" w:cs="Times New Roman"/>
        </w:rPr>
        <w:t xml:space="preserve"> VA Form 10-302a , and VA Form 10-303 </w:t>
      </w:r>
      <w:r w:rsidRPr="0027052E">
        <w:rPr>
          <w:rFonts w:ascii="Times New Roman" w:hAnsi="Times New Roman" w:cs="Times New Roman"/>
        </w:rPr>
        <w:t>cannot be accomplished via the web due to Federal Tax Information restrictions</w:t>
      </w:r>
      <w:r w:rsidRPr="0027052E" w:rsidR="00B252B1">
        <w:rPr>
          <w:rFonts w:ascii="Times New Roman" w:hAnsi="Times New Roman" w:cs="Times New Roman"/>
        </w:rPr>
        <w:t>.</w:t>
      </w:r>
      <w:r w:rsidRPr="0027052E">
        <w:rPr>
          <w:rFonts w:ascii="Times New Roman" w:hAnsi="Times New Roman" w:cs="Times New Roman"/>
        </w:rPr>
        <w:t xml:space="preserve">  Currently</w:t>
      </w:r>
      <w:r w:rsidRPr="0027052E" w:rsidR="00DB5501">
        <w:rPr>
          <w:rFonts w:ascii="Times New Roman" w:hAnsi="Times New Roman" w:cs="Times New Roman"/>
        </w:rPr>
        <w:t>,</w:t>
      </w:r>
      <w:r w:rsidRPr="0027052E">
        <w:rPr>
          <w:rFonts w:ascii="Times New Roman" w:hAnsi="Times New Roman" w:cs="Times New Roman"/>
        </w:rPr>
        <w:t xml:space="preserve"> there is no automated </w:t>
      </w:r>
      <w:r w:rsidRPr="0027052E" w:rsidR="00DB5501">
        <w:rPr>
          <w:rFonts w:ascii="Times New Roman" w:hAnsi="Times New Roman" w:cs="Times New Roman"/>
        </w:rPr>
        <w:t xml:space="preserve">or electronic </w:t>
      </w:r>
      <w:r w:rsidRPr="0027052E">
        <w:rPr>
          <w:rFonts w:ascii="Times New Roman" w:hAnsi="Times New Roman" w:cs="Times New Roman"/>
        </w:rPr>
        <w:t>collection of this information.</w:t>
      </w:r>
    </w:p>
    <w:p w:rsidRPr="0027052E" w:rsidR="00BA1C7B" w:rsidP="001009A3" w:rsidRDefault="00BA1C7B" w14:paraId="57746E7E" w14:textId="28BFA9D2">
      <w:pPr>
        <w:pStyle w:val="ListParagraph"/>
        <w:rPr>
          <w:rFonts w:ascii="Times New Roman" w:hAnsi="Times New Roman" w:cs="Times New Roman"/>
        </w:rPr>
      </w:pPr>
    </w:p>
    <w:p w:rsidRPr="0027052E" w:rsidR="00BA1C7B" w:rsidP="001009A3" w:rsidRDefault="00E81975" w14:paraId="5BE2B328" w14:textId="672BA8D2">
      <w:pPr>
        <w:pStyle w:val="ListParagraph"/>
        <w:rPr>
          <w:rFonts w:ascii="Times New Roman" w:hAnsi="Times New Roman" w:cs="Times New Roman"/>
        </w:rPr>
      </w:pPr>
      <w:r w:rsidRPr="0027052E">
        <w:rPr>
          <w:rFonts w:ascii="Times New Roman" w:hAnsi="Times New Roman" w:cs="Times New Roman"/>
        </w:rPr>
        <w:t>VA Form 10-</w:t>
      </w:r>
      <w:r w:rsidRPr="0027052E" w:rsidR="006F2FFF">
        <w:rPr>
          <w:rFonts w:ascii="Times New Roman" w:hAnsi="Times New Roman" w:cs="Times New Roman"/>
        </w:rPr>
        <w:t>304</w:t>
      </w:r>
      <w:r w:rsidRPr="0027052E" w:rsidR="00607E62">
        <w:rPr>
          <w:rFonts w:ascii="Times New Roman" w:hAnsi="Times New Roman" w:cs="Times New Roman"/>
        </w:rPr>
        <w:t>,</w:t>
      </w:r>
      <w:r w:rsidRPr="0027052E" w:rsidR="006F2FFF">
        <w:rPr>
          <w:rFonts w:ascii="Times New Roman" w:hAnsi="Times New Roman" w:cs="Times New Roman"/>
        </w:rPr>
        <w:t xml:space="preserve"> Waiver</w:t>
      </w:r>
      <w:r w:rsidRPr="0027052E" w:rsidR="00BA1C7B">
        <w:rPr>
          <w:rFonts w:ascii="Times New Roman" w:hAnsi="Times New Roman" w:cs="Times New Roman"/>
        </w:rPr>
        <w:t xml:space="preserve"> Statement</w:t>
      </w:r>
      <w:r w:rsidRPr="0027052E" w:rsidR="00607E62">
        <w:rPr>
          <w:rFonts w:ascii="Times New Roman" w:hAnsi="Times New Roman" w:cs="Times New Roman"/>
        </w:rPr>
        <w:t>,</w:t>
      </w:r>
      <w:r w:rsidRPr="0027052E" w:rsidR="00BA1C7B">
        <w:rPr>
          <w:rFonts w:ascii="Times New Roman" w:hAnsi="Times New Roman" w:cs="Times New Roman"/>
        </w:rPr>
        <w:t xml:space="preserve"> is only sent to Veterans via postal mail.  There is no electronic version of the form.  </w:t>
      </w:r>
      <w:r w:rsidRPr="0027052E" w:rsidR="00BC5972">
        <w:rPr>
          <w:rFonts w:ascii="Times New Roman" w:hAnsi="Times New Roman" w:cs="Times New Roman"/>
        </w:rPr>
        <w:t xml:space="preserve">Due to the decentralization of the VAMCs/CPAC locations, </w:t>
      </w:r>
      <w:r w:rsidRPr="0027052E" w:rsidR="000B1FBC">
        <w:rPr>
          <w:rFonts w:ascii="Times New Roman" w:hAnsi="Times New Roman" w:cs="Times New Roman"/>
        </w:rPr>
        <w:t>it</w:t>
      </w:r>
      <w:r w:rsidRPr="0027052E" w:rsidR="00607E62">
        <w:rPr>
          <w:rFonts w:ascii="Times New Roman" w:hAnsi="Times New Roman" w:cs="Times New Roman"/>
        </w:rPr>
        <w:t xml:space="preserve"> i</w:t>
      </w:r>
      <w:r w:rsidRPr="0027052E" w:rsidR="000B1FBC">
        <w:rPr>
          <w:rFonts w:ascii="Times New Roman" w:hAnsi="Times New Roman" w:cs="Times New Roman"/>
        </w:rPr>
        <w:t>s</w:t>
      </w:r>
      <w:r w:rsidRPr="0027052E" w:rsidR="00BC5972">
        <w:rPr>
          <w:rFonts w:ascii="Times New Roman" w:hAnsi="Times New Roman" w:cs="Times New Roman"/>
        </w:rPr>
        <w:t xml:space="preserve"> not feasible </w:t>
      </w:r>
      <w:r w:rsidRPr="0027052E" w:rsidR="000B1FBC">
        <w:rPr>
          <w:rFonts w:ascii="Times New Roman" w:hAnsi="Times New Roman" w:cs="Times New Roman"/>
        </w:rPr>
        <w:t>currently</w:t>
      </w:r>
      <w:r w:rsidRPr="0027052E" w:rsidR="00BC5972">
        <w:rPr>
          <w:rFonts w:ascii="Times New Roman" w:hAnsi="Times New Roman" w:cs="Times New Roman"/>
        </w:rPr>
        <w:t xml:space="preserve"> to have </w:t>
      </w:r>
      <w:r w:rsidRPr="0027052E" w:rsidR="003F02DB">
        <w:rPr>
          <w:rFonts w:ascii="Times New Roman" w:hAnsi="Times New Roman" w:cs="Times New Roman"/>
        </w:rPr>
        <w:t>electronic</w:t>
      </w:r>
      <w:r w:rsidRPr="0027052E" w:rsidR="00BC5972">
        <w:rPr>
          <w:rFonts w:ascii="Times New Roman" w:hAnsi="Times New Roman" w:cs="Times New Roman"/>
        </w:rPr>
        <w:t xml:space="preserve"> submission.  </w:t>
      </w:r>
      <w:r w:rsidRPr="0027052E" w:rsidR="000B1FBC">
        <w:rPr>
          <w:rFonts w:ascii="Times New Roman" w:hAnsi="Times New Roman" w:cs="Times New Roman"/>
        </w:rPr>
        <w:t xml:space="preserve">When HRC FP sends out the </w:t>
      </w:r>
      <w:r w:rsidRPr="0027052E">
        <w:rPr>
          <w:rFonts w:ascii="Times New Roman" w:hAnsi="Times New Roman" w:cs="Times New Roman"/>
        </w:rPr>
        <w:t>VA Form 10-</w:t>
      </w:r>
      <w:r w:rsidRPr="0027052E" w:rsidR="006F2FFF">
        <w:rPr>
          <w:rFonts w:ascii="Times New Roman" w:hAnsi="Times New Roman" w:cs="Times New Roman"/>
        </w:rPr>
        <w:t>304</w:t>
      </w:r>
      <w:r w:rsidRPr="0027052E" w:rsidR="00607E62">
        <w:rPr>
          <w:rFonts w:ascii="Times New Roman" w:hAnsi="Times New Roman" w:cs="Times New Roman"/>
        </w:rPr>
        <w:t>,</w:t>
      </w:r>
      <w:r w:rsidRPr="0027052E" w:rsidR="006F2FFF">
        <w:rPr>
          <w:rFonts w:ascii="Times New Roman" w:hAnsi="Times New Roman" w:cs="Times New Roman"/>
        </w:rPr>
        <w:t xml:space="preserve"> Waiver</w:t>
      </w:r>
      <w:r w:rsidRPr="0027052E" w:rsidR="000B1FBC">
        <w:rPr>
          <w:rFonts w:ascii="Times New Roman" w:hAnsi="Times New Roman" w:cs="Times New Roman"/>
        </w:rPr>
        <w:t xml:space="preserve"> Statement</w:t>
      </w:r>
      <w:r w:rsidRPr="0027052E" w:rsidR="00607E62">
        <w:rPr>
          <w:rFonts w:ascii="Times New Roman" w:hAnsi="Times New Roman" w:cs="Times New Roman"/>
        </w:rPr>
        <w:t>,</w:t>
      </w:r>
      <w:r w:rsidRPr="0027052E" w:rsidR="000B1FBC">
        <w:rPr>
          <w:rFonts w:ascii="Times New Roman" w:hAnsi="Times New Roman" w:cs="Times New Roman"/>
        </w:rPr>
        <w:t xml:space="preserve"> a letter is also sent</w:t>
      </w:r>
      <w:r w:rsidRPr="0027052E" w:rsidR="00607E62">
        <w:rPr>
          <w:rFonts w:ascii="Times New Roman" w:hAnsi="Times New Roman" w:cs="Times New Roman"/>
        </w:rPr>
        <w:t xml:space="preserve">, </w:t>
      </w:r>
      <w:r w:rsidRPr="0027052E" w:rsidR="000B1FBC">
        <w:rPr>
          <w:rFonts w:ascii="Times New Roman" w:hAnsi="Times New Roman" w:cs="Times New Roman"/>
        </w:rPr>
        <w:t xml:space="preserve">which includes the location and address to send back in the form.  Until a system is </w:t>
      </w:r>
      <w:r w:rsidRPr="0027052E" w:rsidR="006F2FFF">
        <w:rPr>
          <w:rFonts w:ascii="Times New Roman" w:hAnsi="Times New Roman" w:cs="Times New Roman"/>
        </w:rPr>
        <w:t>built</w:t>
      </w:r>
      <w:r w:rsidRPr="0027052E" w:rsidR="000B1FBC">
        <w:rPr>
          <w:rFonts w:ascii="Times New Roman" w:hAnsi="Times New Roman" w:cs="Times New Roman"/>
        </w:rPr>
        <w:t xml:space="preserve"> to funnel waiver statements to the appropriate VAMC/CPAC, the HRC FP must continue to send paper versions to the Veteran to complete and mail back into their VAMC/CPAC. </w:t>
      </w:r>
    </w:p>
    <w:p w:rsidRPr="0027052E" w:rsidR="001009A3" w:rsidP="001009A3" w:rsidRDefault="001009A3" w14:paraId="3A3CA0CA" w14:textId="77777777">
      <w:pPr>
        <w:pStyle w:val="ListParagraph"/>
        <w:ind w:left="1440"/>
        <w:rPr>
          <w:rFonts w:ascii="Times New Roman" w:hAnsi="Times New Roman" w:cs="Times New Roman"/>
        </w:rPr>
      </w:pPr>
    </w:p>
    <w:p w:rsidRPr="0027052E" w:rsidR="004C6E3A" w:rsidP="004C6E3A" w:rsidRDefault="004C6E3A" w14:paraId="42F14A76" w14:textId="77777777">
      <w:pPr>
        <w:pStyle w:val="ListParagraph"/>
        <w:numPr>
          <w:ilvl w:val="0"/>
          <w:numId w:val="4"/>
        </w:numPr>
        <w:rPr>
          <w:rFonts w:ascii="Times New Roman" w:hAnsi="Times New Roman" w:cs="Times New Roman"/>
          <w:b/>
        </w:rPr>
      </w:pPr>
      <w:r w:rsidRPr="0027052E">
        <w:rPr>
          <w:rFonts w:ascii="Times New Roman" w:hAnsi="Times New Roman" w:cs="Times New Roman"/>
          <w:b/>
        </w:rPr>
        <w:t>Describe effort</w:t>
      </w:r>
      <w:r w:rsidRPr="0027052E" w:rsidR="00B252B1">
        <w:rPr>
          <w:rFonts w:ascii="Times New Roman" w:hAnsi="Times New Roman" w:cs="Times New Roman"/>
          <w:b/>
        </w:rPr>
        <w:t>s</w:t>
      </w:r>
      <w:r w:rsidRPr="0027052E">
        <w:rPr>
          <w:rFonts w:ascii="Times New Roman" w:hAnsi="Times New Roman" w:cs="Times New Roman"/>
          <w:b/>
        </w:rPr>
        <w:t xml:space="preserve"> to identify duplication.  Show specifically why any similar information already available cannot be used or modified for use for the purposes described in Item 2 above.</w:t>
      </w:r>
    </w:p>
    <w:p w:rsidRPr="0027052E" w:rsidR="00EC49F3" w:rsidP="004C6E3A" w:rsidRDefault="00EC49F3" w14:paraId="3DC26BFB" w14:textId="7F8BFBC6">
      <w:pPr>
        <w:ind w:left="720"/>
        <w:rPr>
          <w:rFonts w:ascii="Times New Roman" w:hAnsi="Times New Roman" w:cs="Times New Roman"/>
        </w:rPr>
      </w:pPr>
      <w:r w:rsidRPr="0027052E">
        <w:rPr>
          <w:rFonts w:ascii="Times New Roman" w:hAnsi="Times New Roman" w:cs="Times New Roman"/>
        </w:rPr>
        <w:t xml:space="preserve">The income information listed on </w:t>
      </w:r>
      <w:r w:rsidRPr="0027052E" w:rsidR="00E81975">
        <w:rPr>
          <w:rFonts w:ascii="Times New Roman" w:hAnsi="Times New Roman" w:cs="Times New Roman"/>
        </w:rPr>
        <w:t xml:space="preserve">VA Form 10-301 </w:t>
      </w:r>
      <w:r w:rsidRPr="0027052E">
        <w:rPr>
          <w:rFonts w:ascii="Times New Roman" w:hAnsi="Times New Roman" w:cs="Times New Roman"/>
        </w:rPr>
        <w:t xml:space="preserve">and </w:t>
      </w:r>
      <w:r w:rsidRPr="0027052E" w:rsidR="00E81975">
        <w:rPr>
          <w:rFonts w:ascii="Times New Roman" w:hAnsi="Times New Roman" w:cs="Times New Roman"/>
        </w:rPr>
        <w:t xml:space="preserve">VA Form 10-302 </w:t>
      </w:r>
      <w:r w:rsidRPr="0027052E">
        <w:rPr>
          <w:rFonts w:ascii="Times New Roman" w:hAnsi="Times New Roman" w:cs="Times New Roman"/>
        </w:rPr>
        <w:t>is received by HEC, IVD from the IRS/SSA through a computer matching agreement.  The income figures for the Veteran and spouse are mailed to each of them separately for verification.  These figures are duplicated in the Income Verification Matching (IVM) data base.  If HEC IVD does not receive a response from the Veteran or spouse, the income information in the data base is considered correct and is used to adjudicate the IV case.</w:t>
      </w:r>
      <w:r w:rsidRPr="0027052E" w:rsidR="00183869">
        <w:rPr>
          <w:rFonts w:ascii="Times New Roman" w:hAnsi="Times New Roman" w:cs="Times New Roman"/>
        </w:rPr>
        <w:t xml:space="preserve"> </w:t>
      </w:r>
    </w:p>
    <w:p w:rsidRPr="0027052E" w:rsidR="00EC49F3" w:rsidP="004C6E3A" w:rsidRDefault="00E81975" w14:paraId="66B5513A" w14:textId="6274EDFE">
      <w:pPr>
        <w:ind w:left="720"/>
        <w:rPr>
          <w:rFonts w:ascii="Times New Roman" w:hAnsi="Times New Roman" w:cs="Times New Roman"/>
        </w:rPr>
      </w:pPr>
      <w:r w:rsidRPr="0027052E">
        <w:rPr>
          <w:rFonts w:ascii="Times New Roman" w:hAnsi="Times New Roman" w:cs="Times New Roman"/>
        </w:rPr>
        <w:t>VA Form 10-30</w:t>
      </w:r>
      <w:r w:rsidRPr="0027052E" w:rsidR="00183869">
        <w:rPr>
          <w:rFonts w:ascii="Times New Roman" w:hAnsi="Times New Roman" w:cs="Times New Roman"/>
        </w:rPr>
        <w:t>1</w:t>
      </w:r>
      <w:r w:rsidRPr="0027052E">
        <w:rPr>
          <w:rFonts w:ascii="Times New Roman" w:hAnsi="Times New Roman" w:cs="Times New Roman"/>
        </w:rPr>
        <w:t xml:space="preserve"> </w:t>
      </w:r>
      <w:r w:rsidRPr="0027052E" w:rsidR="00EC49F3">
        <w:rPr>
          <w:rFonts w:ascii="Times New Roman" w:hAnsi="Times New Roman" w:cs="Times New Roman"/>
        </w:rPr>
        <w:t xml:space="preserve">and </w:t>
      </w:r>
      <w:r w:rsidRPr="0027052E">
        <w:rPr>
          <w:rFonts w:ascii="Times New Roman" w:hAnsi="Times New Roman" w:cs="Times New Roman"/>
        </w:rPr>
        <w:t xml:space="preserve">VA Form 10-302 </w:t>
      </w:r>
      <w:r w:rsidRPr="0027052E" w:rsidR="00EC49F3">
        <w:rPr>
          <w:rFonts w:ascii="Times New Roman" w:hAnsi="Times New Roman" w:cs="Times New Roman"/>
        </w:rPr>
        <w:t xml:space="preserve">are mailed to the Veteran and spouse respectively in separate envelopes as a way to for independently verify the income information received from IRS/SSA.  </w:t>
      </w:r>
    </w:p>
    <w:p w:rsidRPr="0027052E" w:rsidR="004C6E3A" w:rsidP="004C6E3A" w:rsidRDefault="004C6E3A" w14:paraId="54F9FE21" w14:textId="44FD6B2A">
      <w:pPr>
        <w:ind w:left="720"/>
        <w:rPr>
          <w:rFonts w:ascii="Times New Roman" w:hAnsi="Times New Roman" w:cs="Times New Roman"/>
        </w:rPr>
      </w:pPr>
      <w:r w:rsidRPr="0027052E">
        <w:rPr>
          <w:rFonts w:ascii="Times New Roman" w:hAnsi="Times New Roman" w:cs="Times New Roman"/>
        </w:rPr>
        <w:t xml:space="preserve">If the Veteran does not respond to the </w:t>
      </w:r>
      <w:r w:rsidRPr="0027052E" w:rsidR="00E81975">
        <w:rPr>
          <w:rFonts w:ascii="Times New Roman" w:hAnsi="Times New Roman" w:cs="Times New Roman"/>
        </w:rPr>
        <w:t>VA Form 10-301</w:t>
      </w:r>
      <w:r w:rsidRPr="0027052E" w:rsidR="00B252B1">
        <w:rPr>
          <w:rFonts w:ascii="Times New Roman" w:hAnsi="Times New Roman" w:cs="Times New Roman"/>
        </w:rPr>
        <w:t xml:space="preserve">, </w:t>
      </w:r>
      <w:r w:rsidRPr="0027052E">
        <w:rPr>
          <w:rFonts w:ascii="Times New Roman" w:hAnsi="Times New Roman" w:cs="Times New Roman"/>
        </w:rPr>
        <w:t xml:space="preserve">included in the initial letter within 30 days, </w:t>
      </w:r>
      <w:r w:rsidRPr="0027052E" w:rsidR="00EC49F3">
        <w:rPr>
          <w:rFonts w:ascii="Times New Roman" w:hAnsi="Times New Roman" w:cs="Times New Roman"/>
        </w:rPr>
        <w:t>the form is also included in the Non-Response Letter</w:t>
      </w:r>
      <w:r w:rsidRPr="0027052E">
        <w:rPr>
          <w:rFonts w:ascii="Times New Roman" w:hAnsi="Times New Roman" w:cs="Times New Roman"/>
        </w:rPr>
        <w:t xml:space="preserve"> mailed to the Veteran.  The information on the form </w:t>
      </w:r>
      <w:r w:rsidRPr="0027052E" w:rsidR="00EC49F3">
        <w:rPr>
          <w:rFonts w:ascii="Times New Roman" w:hAnsi="Times New Roman" w:cs="Times New Roman"/>
        </w:rPr>
        <w:t>is</w:t>
      </w:r>
      <w:r w:rsidRPr="0027052E">
        <w:rPr>
          <w:rFonts w:ascii="Times New Roman" w:hAnsi="Times New Roman" w:cs="Times New Roman"/>
        </w:rPr>
        <w:t xml:space="preserve"> used to adjudicate the Veteran’s Income Verification case</w:t>
      </w:r>
      <w:r w:rsidRPr="0027052E" w:rsidR="00DB5501">
        <w:rPr>
          <w:rFonts w:ascii="Times New Roman" w:hAnsi="Times New Roman" w:cs="Times New Roman"/>
        </w:rPr>
        <w:t>.</w:t>
      </w:r>
      <w:r w:rsidRPr="0027052E">
        <w:rPr>
          <w:rFonts w:ascii="Times New Roman" w:hAnsi="Times New Roman" w:cs="Times New Roman"/>
        </w:rPr>
        <w:t xml:space="preserve"> </w:t>
      </w:r>
      <w:r w:rsidRPr="0027052E" w:rsidR="00DB5501">
        <w:rPr>
          <w:rFonts w:ascii="Times New Roman" w:hAnsi="Times New Roman" w:cs="Times New Roman"/>
        </w:rPr>
        <w:t xml:space="preserve"> T</w:t>
      </w:r>
      <w:r w:rsidRPr="0027052E">
        <w:rPr>
          <w:rFonts w:ascii="Times New Roman" w:hAnsi="Times New Roman" w:cs="Times New Roman"/>
        </w:rPr>
        <w:t xml:space="preserve">he due process period </w:t>
      </w:r>
      <w:r w:rsidRPr="0027052E" w:rsidR="00DB5501">
        <w:rPr>
          <w:rFonts w:ascii="Times New Roman" w:hAnsi="Times New Roman" w:cs="Times New Roman"/>
        </w:rPr>
        <w:t xml:space="preserve">for case adjudication is </w:t>
      </w:r>
      <w:r w:rsidRPr="0027052E">
        <w:rPr>
          <w:rFonts w:ascii="Times New Roman" w:hAnsi="Times New Roman" w:cs="Times New Roman"/>
        </w:rPr>
        <w:t>75 days.</w:t>
      </w:r>
    </w:p>
    <w:p w:rsidRPr="0027052E" w:rsidR="009E470E" w:rsidP="004C6E3A" w:rsidRDefault="009E470E" w14:paraId="15970C96" w14:textId="5491DC6A">
      <w:pPr>
        <w:ind w:left="720"/>
        <w:rPr>
          <w:rFonts w:ascii="Times New Roman" w:hAnsi="Times New Roman" w:cs="Times New Roman"/>
        </w:rPr>
      </w:pPr>
      <w:r w:rsidRPr="0027052E">
        <w:rPr>
          <w:rFonts w:ascii="Times New Roman" w:hAnsi="Times New Roman" w:cs="Times New Roman"/>
        </w:rPr>
        <w:t xml:space="preserve">If </w:t>
      </w:r>
      <w:r w:rsidRPr="0027052E" w:rsidR="00223033">
        <w:rPr>
          <w:rFonts w:ascii="Times New Roman" w:hAnsi="Times New Roman" w:cs="Times New Roman"/>
        </w:rPr>
        <w:t xml:space="preserve">the spouse does not </w:t>
      </w:r>
      <w:r w:rsidRPr="0027052E">
        <w:rPr>
          <w:rFonts w:ascii="Times New Roman" w:hAnsi="Times New Roman" w:cs="Times New Roman"/>
        </w:rPr>
        <w:t>respon</w:t>
      </w:r>
      <w:r w:rsidRPr="0027052E" w:rsidR="00223033">
        <w:rPr>
          <w:rFonts w:ascii="Times New Roman" w:hAnsi="Times New Roman" w:cs="Times New Roman"/>
        </w:rPr>
        <w:t>d</w:t>
      </w:r>
      <w:r w:rsidRPr="0027052E">
        <w:rPr>
          <w:rFonts w:ascii="Times New Roman" w:hAnsi="Times New Roman" w:cs="Times New Roman"/>
        </w:rPr>
        <w:t xml:space="preserve"> to the initial </w:t>
      </w:r>
      <w:r w:rsidRPr="0027052E" w:rsidR="00E81975">
        <w:rPr>
          <w:rFonts w:ascii="Times New Roman" w:hAnsi="Times New Roman" w:cs="Times New Roman"/>
        </w:rPr>
        <w:t>VA Form 10-302 and VA Form 10-302a</w:t>
      </w:r>
      <w:r w:rsidRPr="0027052E" w:rsidR="007A7892">
        <w:rPr>
          <w:rFonts w:ascii="Times New Roman" w:hAnsi="Times New Roman" w:cs="Times New Roman"/>
        </w:rPr>
        <w:t>, there are no additional letters mailed.</w:t>
      </w:r>
    </w:p>
    <w:p w:rsidRPr="0027052E" w:rsidR="00782C6A" w:rsidP="00A96ED9" w:rsidRDefault="007A7892" w14:paraId="5ECA8CBD" w14:textId="6B9F2D18">
      <w:pPr>
        <w:ind w:left="720"/>
        <w:rPr>
          <w:rFonts w:ascii="Times New Roman" w:hAnsi="Times New Roman" w:cs="Times New Roman"/>
        </w:rPr>
      </w:pPr>
      <w:r w:rsidRPr="0027052E">
        <w:rPr>
          <w:rFonts w:ascii="Times New Roman" w:hAnsi="Times New Roman" w:cs="Times New Roman"/>
        </w:rPr>
        <w:t xml:space="preserve">The </w:t>
      </w:r>
      <w:r w:rsidRPr="0027052E" w:rsidR="00E81975">
        <w:rPr>
          <w:rFonts w:ascii="Times New Roman" w:hAnsi="Times New Roman" w:cs="Times New Roman"/>
        </w:rPr>
        <w:t xml:space="preserve">VA Form 10-303 </w:t>
      </w:r>
      <w:r w:rsidRPr="0027052E" w:rsidR="00A96ED9">
        <w:rPr>
          <w:rFonts w:ascii="Times New Roman" w:hAnsi="Times New Roman" w:cs="Times New Roman"/>
        </w:rPr>
        <w:t xml:space="preserve">is mailed </w:t>
      </w:r>
      <w:r w:rsidRPr="0027052E" w:rsidR="00223033">
        <w:rPr>
          <w:rFonts w:ascii="Times New Roman" w:hAnsi="Times New Roman" w:cs="Times New Roman"/>
        </w:rPr>
        <w:t>to the Veteran</w:t>
      </w:r>
      <w:r w:rsidRPr="0027052E" w:rsidR="00183869">
        <w:rPr>
          <w:rFonts w:ascii="Times New Roman" w:hAnsi="Times New Roman" w:cs="Times New Roman"/>
        </w:rPr>
        <w:t>,</w:t>
      </w:r>
      <w:r w:rsidRPr="0027052E" w:rsidR="00223033">
        <w:rPr>
          <w:rFonts w:ascii="Times New Roman" w:hAnsi="Times New Roman" w:cs="Times New Roman"/>
        </w:rPr>
        <w:t xml:space="preserve"> </w:t>
      </w:r>
      <w:r w:rsidRPr="0027052E" w:rsidR="00A96ED9">
        <w:rPr>
          <w:rFonts w:ascii="Times New Roman" w:hAnsi="Times New Roman" w:cs="Times New Roman"/>
        </w:rPr>
        <w:t>upon request</w:t>
      </w:r>
      <w:r w:rsidRPr="0027052E" w:rsidR="00183869">
        <w:rPr>
          <w:rFonts w:ascii="Times New Roman" w:hAnsi="Times New Roman" w:cs="Times New Roman"/>
        </w:rPr>
        <w:t>,</w:t>
      </w:r>
      <w:r w:rsidRPr="0027052E" w:rsidR="00A96ED9">
        <w:rPr>
          <w:rFonts w:ascii="Times New Roman" w:hAnsi="Times New Roman" w:cs="Times New Roman"/>
        </w:rPr>
        <w:t xml:space="preserve"> </w:t>
      </w:r>
      <w:r w:rsidRPr="0027052E" w:rsidR="00595E7E">
        <w:rPr>
          <w:rFonts w:ascii="Times New Roman" w:hAnsi="Times New Roman" w:cs="Times New Roman"/>
        </w:rPr>
        <w:t xml:space="preserve">to complete and return to HEC, IVD.  It </w:t>
      </w:r>
      <w:r w:rsidRPr="0027052E" w:rsidR="00A96ED9">
        <w:rPr>
          <w:rFonts w:ascii="Times New Roman" w:hAnsi="Times New Roman" w:cs="Times New Roman"/>
        </w:rPr>
        <w:t xml:space="preserve">may also be mailed </w:t>
      </w:r>
      <w:r w:rsidRPr="0027052E" w:rsidR="00595E7E">
        <w:rPr>
          <w:rFonts w:ascii="Times New Roman" w:hAnsi="Times New Roman" w:cs="Times New Roman"/>
        </w:rPr>
        <w:t xml:space="preserve">to the Veteran </w:t>
      </w:r>
      <w:r w:rsidRPr="0027052E" w:rsidR="00A96ED9">
        <w:rPr>
          <w:rFonts w:ascii="Times New Roman" w:hAnsi="Times New Roman" w:cs="Times New Roman"/>
        </w:rPr>
        <w:t>with a Response Confirmation Letter with Checklist.</w:t>
      </w:r>
      <w:r w:rsidRPr="0027052E" w:rsidR="000116A4">
        <w:rPr>
          <w:rFonts w:ascii="Times New Roman" w:hAnsi="Times New Roman" w:cs="Times New Roman"/>
        </w:rPr>
        <w:t xml:space="preserve"> The checklist explains to the Veteran what is still needed to close their income verification case.  </w:t>
      </w:r>
    </w:p>
    <w:p w:rsidR="00223033" w:rsidP="00A96ED9" w:rsidRDefault="00223033" w14:paraId="1B861BFC" w14:textId="5E21F0DD">
      <w:pPr>
        <w:ind w:left="720"/>
        <w:rPr>
          <w:rFonts w:ascii="Times New Roman" w:hAnsi="Times New Roman" w:cs="Times New Roman"/>
        </w:rPr>
      </w:pPr>
    </w:p>
    <w:p w:rsidR="00CB0338" w:rsidP="00A96ED9" w:rsidRDefault="00CB0338" w14:paraId="572229D9" w14:textId="77777777">
      <w:pPr>
        <w:ind w:left="720"/>
        <w:rPr>
          <w:rFonts w:ascii="Times New Roman" w:hAnsi="Times New Roman" w:cs="Times New Roman"/>
        </w:rPr>
      </w:pPr>
    </w:p>
    <w:p w:rsidRPr="0027052E" w:rsidR="00054C2C" w:rsidP="004C6E3A" w:rsidRDefault="00054C2C" w14:paraId="02EC468D" w14:textId="77777777">
      <w:pPr>
        <w:pStyle w:val="ListParagraph"/>
        <w:numPr>
          <w:ilvl w:val="0"/>
          <w:numId w:val="4"/>
        </w:numPr>
        <w:rPr>
          <w:rFonts w:ascii="Times New Roman" w:hAnsi="Times New Roman" w:cs="Times New Roman"/>
        </w:rPr>
      </w:pPr>
      <w:r w:rsidRPr="0027052E">
        <w:rPr>
          <w:rFonts w:ascii="Times New Roman" w:hAnsi="Times New Roman" w:cs="Times New Roman"/>
          <w:b/>
          <w:color w:val="000000"/>
        </w:rPr>
        <w:t>If the collection of information impacts small businesses</w:t>
      </w:r>
      <w:r w:rsidRPr="0027052E">
        <w:rPr>
          <w:rFonts w:ascii="Times New Roman" w:hAnsi="Times New Roman" w:cs="Times New Roman"/>
          <w:b/>
        </w:rPr>
        <w:t xml:space="preserve"> or other small entities, describe any methods used to minimize burden.</w:t>
      </w:r>
    </w:p>
    <w:p w:rsidRPr="0027052E" w:rsidR="00054C2C" w:rsidP="00054C2C" w:rsidRDefault="00054C2C" w14:paraId="3D5B44F2" w14:textId="77777777">
      <w:pPr>
        <w:pStyle w:val="ListParagraph"/>
        <w:rPr>
          <w:rFonts w:ascii="Times New Roman" w:hAnsi="Times New Roman" w:cs="Times New Roman"/>
        </w:rPr>
      </w:pPr>
    </w:p>
    <w:p w:rsidRPr="0027052E" w:rsidR="00782C6A" w:rsidP="00782C6A" w:rsidRDefault="00595E7E" w14:paraId="7170DAD2" w14:textId="41D808EA">
      <w:pPr>
        <w:pStyle w:val="ListParagraph"/>
        <w:rPr>
          <w:rFonts w:ascii="Times New Roman" w:hAnsi="Times New Roman" w:cs="Times New Roman"/>
        </w:rPr>
      </w:pPr>
      <w:r w:rsidRPr="0027052E">
        <w:rPr>
          <w:rFonts w:ascii="Times New Roman" w:hAnsi="Times New Roman" w:cs="Times New Roman"/>
        </w:rPr>
        <w:t>T</w:t>
      </w:r>
      <w:r w:rsidRPr="0027052E" w:rsidR="00054C2C">
        <w:rPr>
          <w:rFonts w:ascii="Times New Roman" w:hAnsi="Times New Roman" w:cs="Times New Roman"/>
        </w:rPr>
        <w:t xml:space="preserve">hese forms </w:t>
      </w:r>
      <w:r w:rsidRPr="0027052E">
        <w:rPr>
          <w:rFonts w:ascii="Times New Roman" w:hAnsi="Times New Roman" w:cs="Times New Roman"/>
        </w:rPr>
        <w:t xml:space="preserve">are </w:t>
      </w:r>
      <w:r w:rsidRPr="0027052E" w:rsidR="00054C2C">
        <w:rPr>
          <w:rFonts w:ascii="Times New Roman" w:hAnsi="Times New Roman" w:cs="Times New Roman"/>
        </w:rPr>
        <w:t xml:space="preserve">used to assist in verification of </w:t>
      </w:r>
      <w:r w:rsidRPr="0027052E">
        <w:rPr>
          <w:rFonts w:ascii="Times New Roman" w:hAnsi="Times New Roman" w:cs="Times New Roman"/>
        </w:rPr>
        <w:t xml:space="preserve">an </w:t>
      </w:r>
      <w:r w:rsidRPr="0027052E" w:rsidR="00054C2C">
        <w:rPr>
          <w:rFonts w:ascii="Times New Roman" w:hAnsi="Times New Roman" w:cs="Times New Roman"/>
        </w:rPr>
        <w:t>individual</w:t>
      </w:r>
      <w:r w:rsidRPr="0027052E">
        <w:rPr>
          <w:rFonts w:ascii="Times New Roman" w:hAnsi="Times New Roman" w:cs="Times New Roman"/>
        </w:rPr>
        <w:t>’</w:t>
      </w:r>
      <w:r w:rsidRPr="0027052E" w:rsidR="00054C2C">
        <w:rPr>
          <w:rFonts w:ascii="Times New Roman" w:hAnsi="Times New Roman" w:cs="Times New Roman"/>
        </w:rPr>
        <w:t xml:space="preserve">s </w:t>
      </w:r>
      <w:r w:rsidRPr="0027052E" w:rsidR="00513780">
        <w:rPr>
          <w:rFonts w:ascii="Times New Roman" w:hAnsi="Times New Roman" w:cs="Times New Roman"/>
        </w:rPr>
        <w:t xml:space="preserve">gross household </w:t>
      </w:r>
      <w:r w:rsidRPr="0027052E" w:rsidR="00054C2C">
        <w:rPr>
          <w:rFonts w:ascii="Times New Roman" w:hAnsi="Times New Roman" w:cs="Times New Roman"/>
        </w:rPr>
        <w:t>income</w:t>
      </w:r>
      <w:r w:rsidRPr="0027052E">
        <w:rPr>
          <w:rFonts w:ascii="Times New Roman" w:hAnsi="Times New Roman" w:cs="Times New Roman"/>
        </w:rPr>
        <w:t xml:space="preserve">; </w:t>
      </w:r>
      <w:r w:rsidRPr="0027052E" w:rsidR="00054C2C">
        <w:rPr>
          <w:rFonts w:ascii="Times New Roman" w:hAnsi="Times New Roman" w:cs="Times New Roman"/>
        </w:rPr>
        <w:t>no small businesses or other small entities are impacted by the information collection</w:t>
      </w:r>
      <w:r w:rsidRPr="0027052E" w:rsidR="001F56DD">
        <w:rPr>
          <w:rFonts w:ascii="Times New Roman" w:hAnsi="Times New Roman" w:cs="Times New Roman"/>
        </w:rPr>
        <w:t>.</w:t>
      </w:r>
    </w:p>
    <w:p w:rsidR="00054C2C" w:rsidP="00782C6A" w:rsidRDefault="00054C2C" w14:paraId="11879225" w14:textId="724A82EF">
      <w:pPr>
        <w:pStyle w:val="ListParagraph"/>
        <w:rPr>
          <w:rFonts w:ascii="Times New Roman" w:hAnsi="Times New Roman" w:cs="Times New Roman"/>
        </w:rPr>
      </w:pPr>
    </w:p>
    <w:p w:rsidRPr="0027052E" w:rsidR="00CB0338" w:rsidP="00782C6A" w:rsidRDefault="00CB0338" w14:paraId="2F8DF4A0" w14:textId="77777777">
      <w:pPr>
        <w:pStyle w:val="ListParagraph"/>
        <w:rPr>
          <w:rFonts w:ascii="Times New Roman" w:hAnsi="Times New Roman" w:cs="Times New Roman"/>
        </w:rPr>
      </w:pPr>
    </w:p>
    <w:p w:rsidRPr="0027052E" w:rsidR="008836E1" w:rsidP="004C6E3A" w:rsidRDefault="008836E1" w14:paraId="18FE3FA1" w14:textId="77777777">
      <w:pPr>
        <w:pStyle w:val="ListParagraph"/>
        <w:numPr>
          <w:ilvl w:val="0"/>
          <w:numId w:val="4"/>
        </w:numPr>
        <w:rPr>
          <w:rFonts w:ascii="Times New Roman" w:hAnsi="Times New Roman" w:cs="Times New Roman"/>
        </w:rPr>
      </w:pPr>
      <w:r w:rsidRPr="0027052E">
        <w:rPr>
          <w:rFonts w:ascii="Times New Roman" w:hAnsi="Times New Roman" w:cs="Times New Roman"/>
          <w:b/>
        </w:rPr>
        <w:t>Describe the consequences to Federal program or policy activities if the collection is not conducted or is conducted less frequently as well as any technical or legal obstacles to reducing burden.</w:t>
      </w:r>
    </w:p>
    <w:p w:rsidR="008836E1" w:rsidP="008836E1" w:rsidRDefault="001F56DD" w14:paraId="6CDBC114" w14:textId="4DA6FE27">
      <w:pPr>
        <w:ind w:left="720"/>
        <w:rPr>
          <w:rFonts w:ascii="Times New Roman" w:hAnsi="Times New Roman" w:cs="Times New Roman"/>
        </w:rPr>
      </w:pPr>
      <w:r w:rsidRPr="0027052E">
        <w:rPr>
          <w:rFonts w:ascii="Times New Roman" w:hAnsi="Times New Roman" w:cs="Times New Roman"/>
        </w:rPr>
        <w:t xml:space="preserve">If this information is not collected </w:t>
      </w:r>
      <w:r w:rsidRPr="0027052E" w:rsidR="00595E7E">
        <w:rPr>
          <w:rFonts w:ascii="Times New Roman" w:hAnsi="Times New Roman" w:cs="Times New Roman"/>
        </w:rPr>
        <w:t>as needed annually</w:t>
      </w:r>
      <w:r w:rsidRPr="0027052E" w:rsidR="003C4DD6">
        <w:rPr>
          <w:rFonts w:ascii="Times New Roman" w:hAnsi="Times New Roman" w:cs="Times New Roman"/>
        </w:rPr>
        <w:t xml:space="preserve"> from designated Veterans</w:t>
      </w:r>
      <w:r w:rsidRPr="0027052E" w:rsidR="005B30DA">
        <w:rPr>
          <w:rFonts w:ascii="Times New Roman" w:hAnsi="Times New Roman" w:cs="Times New Roman"/>
        </w:rPr>
        <w:t xml:space="preserve">, it could result in the </w:t>
      </w:r>
      <w:r w:rsidRPr="0027052E" w:rsidR="008836E1">
        <w:rPr>
          <w:rFonts w:ascii="Times New Roman" w:hAnsi="Times New Roman" w:cs="Times New Roman"/>
        </w:rPr>
        <w:t xml:space="preserve">inability to place </w:t>
      </w:r>
      <w:r w:rsidRPr="0027052E">
        <w:rPr>
          <w:rFonts w:ascii="Times New Roman" w:hAnsi="Times New Roman" w:cs="Times New Roman"/>
        </w:rPr>
        <w:t>V</w:t>
      </w:r>
      <w:r w:rsidRPr="0027052E" w:rsidR="008836E1">
        <w:rPr>
          <w:rFonts w:ascii="Times New Roman" w:hAnsi="Times New Roman" w:cs="Times New Roman"/>
        </w:rPr>
        <w:t xml:space="preserve">eterans in the correct priority group for proper </w:t>
      </w:r>
      <w:r w:rsidRPr="0027052E" w:rsidR="003C4DD6">
        <w:rPr>
          <w:rFonts w:ascii="Times New Roman" w:hAnsi="Times New Roman" w:cs="Times New Roman"/>
        </w:rPr>
        <w:t xml:space="preserve">medical </w:t>
      </w:r>
      <w:r w:rsidRPr="0027052E" w:rsidR="008836E1">
        <w:rPr>
          <w:rFonts w:ascii="Times New Roman" w:hAnsi="Times New Roman" w:cs="Times New Roman"/>
        </w:rPr>
        <w:t xml:space="preserve">care and treatment.  </w:t>
      </w:r>
      <w:r w:rsidRPr="0027052E" w:rsidR="0028785D">
        <w:rPr>
          <w:rFonts w:ascii="Times New Roman" w:hAnsi="Times New Roman" w:cs="Times New Roman"/>
        </w:rPr>
        <w:t xml:space="preserve">Additionally, </w:t>
      </w:r>
      <w:r w:rsidRPr="0027052E" w:rsidR="008836E1">
        <w:rPr>
          <w:rFonts w:ascii="Times New Roman" w:hAnsi="Times New Roman" w:cs="Times New Roman"/>
        </w:rPr>
        <w:t xml:space="preserve">VA </w:t>
      </w:r>
      <w:r w:rsidRPr="0027052E" w:rsidR="0028785D">
        <w:rPr>
          <w:rFonts w:ascii="Times New Roman" w:hAnsi="Times New Roman" w:cs="Times New Roman"/>
        </w:rPr>
        <w:t>may</w:t>
      </w:r>
      <w:r w:rsidRPr="0027052E" w:rsidR="008836E1">
        <w:rPr>
          <w:rFonts w:ascii="Times New Roman" w:hAnsi="Times New Roman" w:cs="Times New Roman"/>
        </w:rPr>
        <w:t xml:space="preserve"> </w:t>
      </w:r>
      <w:r w:rsidRPr="0027052E" w:rsidR="00AF14F7">
        <w:rPr>
          <w:rFonts w:ascii="Times New Roman" w:hAnsi="Times New Roman" w:cs="Times New Roman"/>
        </w:rPr>
        <w:t xml:space="preserve">not </w:t>
      </w:r>
      <w:r w:rsidRPr="0027052E" w:rsidR="008836E1">
        <w:rPr>
          <w:rFonts w:ascii="Times New Roman" w:hAnsi="Times New Roman" w:cs="Times New Roman"/>
        </w:rPr>
        <w:t xml:space="preserve">be responsive to the needs of </w:t>
      </w:r>
      <w:r w:rsidRPr="0027052E">
        <w:rPr>
          <w:rFonts w:ascii="Times New Roman" w:hAnsi="Times New Roman" w:cs="Times New Roman"/>
        </w:rPr>
        <w:t>V</w:t>
      </w:r>
      <w:r w:rsidRPr="0027052E" w:rsidR="008836E1">
        <w:rPr>
          <w:rFonts w:ascii="Times New Roman" w:hAnsi="Times New Roman" w:cs="Times New Roman"/>
        </w:rPr>
        <w:t xml:space="preserve">eterans if this information is not collected or is collected less frequently. </w:t>
      </w:r>
    </w:p>
    <w:p w:rsidRPr="0027052E" w:rsidR="00CB0338" w:rsidP="008836E1" w:rsidRDefault="00CB0338" w14:paraId="1A70F4B6" w14:textId="77777777">
      <w:pPr>
        <w:ind w:left="720"/>
        <w:rPr>
          <w:rFonts w:ascii="Times New Roman" w:hAnsi="Times New Roman" w:cs="Times New Roman"/>
        </w:rPr>
      </w:pPr>
    </w:p>
    <w:p w:rsidRPr="0027052E" w:rsidR="00054C2C" w:rsidP="004C6E3A" w:rsidRDefault="00054C2C" w14:paraId="458B01F1" w14:textId="77777777">
      <w:pPr>
        <w:pStyle w:val="ListParagraph"/>
        <w:numPr>
          <w:ilvl w:val="0"/>
          <w:numId w:val="4"/>
        </w:numPr>
        <w:rPr>
          <w:rFonts w:ascii="Times New Roman" w:hAnsi="Times New Roman" w:cs="Times New Roman"/>
        </w:rPr>
      </w:pPr>
      <w:r w:rsidRPr="0027052E">
        <w:rPr>
          <w:rFonts w:ascii="Times New Roman" w:hAnsi="Times New Roman" w:cs="Times New Roman"/>
          <w:b/>
        </w:rPr>
        <w:t xml:space="preserve">Explain </w:t>
      </w:r>
      <w:r w:rsidRPr="0027052E">
        <w:rPr>
          <w:rFonts w:ascii="Times New Roman" w:hAnsi="Times New Roman" w:cs="Times New Roman"/>
          <w:b/>
          <w:color w:val="000000"/>
        </w:rPr>
        <w:t>any special circumstances that would cause an information collection to be conducted more often than quarterly or require respondents</w:t>
      </w:r>
      <w:r w:rsidRPr="0027052E">
        <w:rPr>
          <w:rFonts w:ascii="Times New Roman" w:hAnsi="Times New Roman" w:cs="Times New Roman"/>
          <w:b/>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27052E" w:rsidR="00054C2C" w:rsidP="00054C2C" w:rsidRDefault="00054C2C" w14:paraId="00D66720" w14:textId="77777777">
      <w:pPr>
        <w:pStyle w:val="ListParagraph"/>
        <w:rPr>
          <w:rFonts w:ascii="Times New Roman" w:hAnsi="Times New Roman" w:cs="Times New Roman"/>
        </w:rPr>
      </w:pPr>
    </w:p>
    <w:p w:rsidRPr="0027052E" w:rsidR="00782C6A" w:rsidP="00782C6A" w:rsidRDefault="00054C2C" w14:paraId="3C3EF1AB" w14:textId="77777777">
      <w:pPr>
        <w:pStyle w:val="ListParagraph"/>
        <w:rPr>
          <w:rFonts w:ascii="Times New Roman" w:hAnsi="Times New Roman" w:cs="Times New Roman"/>
        </w:rPr>
      </w:pPr>
      <w:r w:rsidRPr="0027052E">
        <w:rPr>
          <w:rFonts w:ascii="Times New Roman" w:hAnsi="Times New Roman" w:cs="Times New Roman"/>
        </w:rPr>
        <w:t>There are no such special circumstances.</w:t>
      </w:r>
    </w:p>
    <w:p w:rsidR="00054C2C" w:rsidP="00782C6A" w:rsidRDefault="00054C2C" w14:paraId="55CA0C0E" w14:textId="7A68BC16">
      <w:pPr>
        <w:pStyle w:val="ListParagraph"/>
        <w:rPr>
          <w:rFonts w:ascii="Times New Roman" w:hAnsi="Times New Roman" w:cs="Times New Roman"/>
        </w:rPr>
      </w:pPr>
    </w:p>
    <w:p w:rsidRPr="0027052E" w:rsidR="00CB0338" w:rsidP="00782C6A" w:rsidRDefault="00CB0338" w14:paraId="1F048D42" w14:textId="77777777">
      <w:pPr>
        <w:pStyle w:val="ListParagraph"/>
        <w:rPr>
          <w:rFonts w:ascii="Times New Roman" w:hAnsi="Times New Roman" w:cs="Times New Roman"/>
        </w:rPr>
      </w:pPr>
    </w:p>
    <w:p w:rsidRPr="0027052E" w:rsidR="0027052E" w:rsidP="0027052E" w:rsidRDefault="00637368" w14:paraId="3999E83E" w14:textId="3DD65D3B">
      <w:pPr>
        <w:pStyle w:val="ListParagraph"/>
        <w:numPr>
          <w:ilvl w:val="0"/>
          <w:numId w:val="4"/>
        </w:numPr>
        <w:rPr>
          <w:rFonts w:ascii="Times New Roman" w:hAnsi="Times New Roman" w:cs="Times New Roman"/>
        </w:rPr>
      </w:pPr>
      <w:r>
        <w:rPr>
          <w:rFonts w:ascii="Times New Roman" w:hAnsi="Times New Roman" w:cs="Times New Roman"/>
          <w:b/>
        </w:rPr>
        <w:t xml:space="preserve">a.     </w:t>
      </w:r>
      <w:r w:rsidRPr="0027052E" w:rsidR="008836E1">
        <w:rPr>
          <w:rFonts w:ascii="Times New Roman" w:hAnsi="Times New Roman" w:cs="Times New Roman"/>
          <w:b/>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r w:rsidRPr="0027052E" w:rsidR="008836E1">
        <w:rPr>
          <w:rFonts w:ascii="Times New Roman" w:hAnsi="Times New Roman" w:cs="Times New Roman"/>
        </w:rPr>
        <w:t>.</w:t>
      </w:r>
    </w:p>
    <w:p w:rsidRPr="00CB0338" w:rsidR="0027052E" w:rsidP="0027052E" w:rsidRDefault="0027052E" w14:paraId="0C831F4B" w14:textId="6B371B03">
      <w:pPr>
        <w:tabs>
          <w:tab w:val="left" w:pos="547"/>
          <w:tab w:val="left" w:pos="1080"/>
          <w:tab w:val="left" w:pos="1627"/>
          <w:tab w:val="left" w:pos="2160"/>
          <w:tab w:val="left" w:pos="2880"/>
        </w:tabs>
        <w:ind w:left="547"/>
        <w:rPr>
          <w:rFonts w:ascii="Times New Roman" w:hAnsi="Times New Roman" w:cs="Times New Roman"/>
          <w:bCs/>
        </w:rPr>
      </w:pPr>
      <w:r w:rsidRPr="00DC0C36">
        <w:rPr>
          <w:rFonts w:ascii="Times New Roman" w:hAnsi="Times New Roman" w:cs="Times New Roman"/>
          <w:bCs/>
        </w:rPr>
        <w:t xml:space="preserve">The notice of Proposed Information Collection Activity was published in the Federal Register on </w:t>
      </w:r>
      <w:r w:rsidR="00DC0C36">
        <w:rPr>
          <w:rFonts w:ascii="Times New Roman" w:hAnsi="Times New Roman" w:cs="Times New Roman"/>
          <w:bCs/>
        </w:rPr>
        <w:t>November 23, 2021</w:t>
      </w:r>
      <w:r w:rsidRPr="00DC0C36">
        <w:rPr>
          <w:rFonts w:ascii="Times New Roman" w:hAnsi="Times New Roman" w:cs="Times New Roman"/>
          <w:bCs/>
        </w:rPr>
        <w:t xml:space="preserve"> (Vol. </w:t>
      </w:r>
      <w:r w:rsidR="00DC0C36">
        <w:rPr>
          <w:rFonts w:ascii="Times New Roman" w:hAnsi="Times New Roman" w:cs="Times New Roman"/>
          <w:bCs/>
        </w:rPr>
        <w:t>86</w:t>
      </w:r>
      <w:r w:rsidRPr="00DC0C36">
        <w:rPr>
          <w:rFonts w:ascii="Times New Roman" w:hAnsi="Times New Roman" w:cs="Times New Roman"/>
          <w:bCs/>
        </w:rPr>
        <w:t xml:space="preserve">, No. </w:t>
      </w:r>
      <w:r w:rsidR="00DC0C36">
        <w:rPr>
          <w:rFonts w:ascii="Times New Roman" w:hAnsi="Times New Roman" w:cs="Times New Roman"/>
          <w:bCs/>
        </w:rPr>
        <w:t>223</w:t>
      </w:r>
      <w:r w:rsidRPr="00DC0C36">
        <w:rPr>
          <w:rFonts w:ascii="Times New Roman" w:hAnsi="Times New Roman" w:cs="Times New Roman"/>
          <w:bCs/>
        </w:rPr>
        <w:t>, page</w:t>
      </w:r>
      <w:r w:rsidR="00DC0C36">
        <w:rPr>
          <w:rFonts w:ascii="Times New Roman" w:hAnsi="Times New Roman" w:cs="Times New Roman"/>
          <w:bCs/>
        </w:rPr>
        <w:t>s</w:t>
      </w:r>
      <w:r w:rsidRPr="00DC0C36">
        <w:rPr>
          <w:rFonts w:ascii="Times New Roman" w:hAnsi="Times New Roman" w:cs="Times New Roman"/>
          <w:bCs/>
        </w:rPr>
        <w:t xml:space="preserve"> </w:t>
      </w:r>
      <w:r w:rsidR="00DC0C36">
        <w:rPr>
          <w:rFonts w:ascii="Times New Roman" w:hAnsi="Times New Roman" w:cs="Times New Roman"/>
          <w:bCs/>
        </w:rPr>
        <w:t>66619-66620</w:t>
      </w:r>
      <w:r w:rsidRPr="00DC0C36">
        <w:rPr>
          <w:rFonts w:ascii="Times New Roman" w:hAnsi="Times New Roman" w:cs="Times New Roman"/>
          <w:bCs/>
        </w:rPr>
        <w:t xml:space="preserve">).  VA received </w:t>
      </w:r>
      <w:r w:rsidR="00DC0C36">
        <w:rPr>
          <w:rFonts w:ascii="Times New Roman" w:hAnsi="Times New Roman" w:cs="Times New Roman"/>
          <w:bCs/>
        </w:rPr>
        <w:t>1</w:t>
      </w:r>
      <w:r w:rsidRPr="00DC0C36">
        <w:rPr>
          <w:rFonts w:ascii="Times New Roman" w:hAnsi="Times New Roman" w:cs="Times New Roman"/>
          <w:bCs/>
        </w:rPr>
        <w:t xml:space="preserve"> comment in response to </w:t>
      </w:r>
      <w:r w:rsidRPr="00CB0338">
        <w:rPr>
          <w:rFonts w:ascii="Times New Roman" w:hAnsi="Times New Roman" w:cs="Times New Roman"/>
          <w:bCs/>
        </w:rPr>
        <w:t>this notice.</w:t>
      </w:r>
    </w:p>
    <w:p w:rsidR="0027052E" w:rsidP="0027052E" w:rsidRDefault="0027052E" w14:paraId="55D1E0B2" w14:textId="0CABDACC">
      <w:pPr>
        <w:tabs>
          <w:tab w:val="left" w:pos="547"/>
          <w:tab w:val="left" w:pos="1080"/>
          <w:tab w:val="left" w:pos="1627"/>
          <w:tab w:val="left" w:pos="2160"/>
          <w:tab w:val="left" w:pos="2880"/>
        </w:tabs>
        <w:ind w:left="547"/>
        <w:rPr>
          <w:rFonts w:ascii="Times New Roman" w:hAnsi="Times New Roman" w:cs="Times New Roman"/>
          <w:bCs/>
        </w:rPr>
      </w:pPr>
      <w:r w:rsidRPr="00CB0338">
        <w:rPr>
          <w:rFonts w:ascii="Times New Roman" w:hAnsi="Times New Roman" w:cs="Times New Roman"/>
          <w:bCs/>
        </w:rPr>
        <w:t xml:space="preserve">The 30-day notice of Agency Information Collection Activity Under OMB review was published in the Federal Register on </w:t>
      </w:r>
      <w:r w:rsidR="00CB0338">
        <w:rPr>
          <w:rFonts w:ascii="Times New Roman" w:hAnsi="Times New Roman" w:cs="Times New Roman"/>
          <w:bCs/>
        </w:rPr>
        <w:t>March 7, 2022</w:t>
      </w:r>
      <w:r w:rsidRPr="00CB0338">
        <w:rPr>
          <w:rFonts w:ascii="Times New Roman" w:hAnsi="Times New Roman" w:cs="Times New Roman"/>
          <w:bCs/>
        </w:rPr>
        <w:t xml:space="preserve"> (Vol. </w:t>
      </w:r>
      <w:r w:rsidR="00CB0338">
        <w:rPr>
          <w:rFonts w:ascii="Times New Roman" w:hAnsi="Times New Roman" w:cs="Times New Roman"/>
          <w:bCs/>
        </w:rPr>
        <w:t>87</w:t>
      </w:r>
      <w:r w:rsidRPr="00CB0338">
        <w:rPr>
          <w:rFonts w:ascii="Times New Roman" w:hAnsi="Times New Roman" w:cs="Times New Roman"/>
          <w:bCs/>
        </w:rPr>
        <w:t xml:space="preserve">, No. </w:t>
      </w:r>
      <w:r w:rsidR="00CB0338">
        <w:rPr>
          <w:rFonts w:ascii="Times New Roman" w:hAnsi="Times New Roman" w:cs="Times New Roman"/>
          <w:bCs/>
        </w:rPr>
        <w:t>44</w:t>
      </w:r>
      <w:r w:rsidRPr="00CB0338">
        <w:rPr>
          <w:rFonts w:ascii="Times New Roman" w:hAnsi="Times New Roman" w:cs="Times New Roman"/>
          <w:bCs/>
        </w:rPr>
        <w:t xml:space="preserve">, page </w:t>
      </w:r>
      <w:r w:rsidR="00CB0338">
        <w:rPr>
          <w:rFonts w:ascii="Times New Roman" w:hAnsi="Times New Roman" w:cs="Times New Roman"/>
          <w:bCs/>
        </w:rPr>
        <w:t>12776-12777</w:t>
      </w:r>
      <w:r w:rsidRPr="00CB0338">
        <w:rPr>
          <w:rFonts w:ascii="Times New Roman" w:hAnsi="Times New Roman" w:cs="Times New Roman"/>
          <w:bCs/>
        </w:rPr>
        <w:t xml:space="preserve">).  </w:t>
      </w:r>
    </w:p>
    <w:p w:rsidRPr="00637368" w:rsidR="00637368" w:rsidP="00637368" w:rsidRDefault="00637368" w14:paraId="19F1D651" w14:textId="35250198">
      <w:pPr>
        <w:tabs>
          <w:tab w:val="left" w:pos="547"/>
          <w:tab w:val="left" w:pos="1080"/>
          <w:tab w:val="left" w:pos="1627"/>
          <w:tab w:val="left" w:pos="2160"/>
          <w:tab w:val="left" w:pos="2880"/>
        </w:tabs>
        <w:ind w:left="547" w:hanging="547"/>
        <w:rPr>
          <w:rFonts w:ascii="Times New Roman" w:hAnsi="Times New Roman" w:cs="Times New Roman"/>
          <w:b/>
        </w:rPr>
      </w:pPr>
      <w:r w:rsidRPr="00CB0338">
        <w:rPr>
          <w:rFonts w:ascii="Times New Roman" w:hAnsi="Times New Roman" w:cs="Times New Roman"/>
          <w:b/>
        </w:rPr>
        <w:lastRenderedPageBreak/>
        <w:tab/>
        <w:t>b.</w:t>
      </w:r>
      <w:r w:rsidRPr="00CB0338">
        <w:rPr>
          <w:rFonts w:ascii="Times New Roman" w:hAnsi="Times New Roman" w:cs="Times New Roman"/>
          <w:b/>
        </w:rPr>
        <w:tab/>
        <w:t xml:space="preserve">Describe </w:t>
      </w:r>
      <w:r w:rsidRPr="00637368">
        <w:rPr>
          <w:rFonts w:ascii="Times New Roman" w:hAnsi="Times New Roman" w:cs="Times New Roman"/>
          <w:b/>
          <w:color w:val="000000"/>
        </w:rPr>
        <w:t>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w:t>
      </w:r>
      <w:r w:rsidRPr="00637368">
        <w:rPr>
          <w:rFonts w:ascii="Times New Roman" w:hAnsi="Times New Roman" w:cs="Times New Roman"/>
          <w:b/>
        </w:rPr>
        <w:t xml:space="preserve"> every three years with representatives of those from whom information is to be obtained.</w:t>
      </w:r>
    </w:p>
    <w:p w:rsidRPr="00637368" w:rsidR="0027052E" w:rsidP="00CB0338" w:rsidRDefault="00637368" w14:paraId="2AC543DB" w14:textId="54AC4252">
      <w:pPr>
        <w:tabs>
          <w:tab w:val="left" w:pos="547"/>
          <w:tab w:val="left" w:pos="1080"/>
          <w:tab w:val="left" w:pos="1627"/>
          <w:tab w:val="left" w:pos="2160"/>
          <w:tab w:val="left" w:pos="2880"/>
        </w:tabs>
        <w:ind w:left="547"/>
        <w:rPr>
          <w:rFonts w:ascii="Times New Roman" w:hAnsi="Times New Roman" w:cs="Times New Roman"/>
          <w:bCs/>
          <w:color w:val="A6A6A6" w:themeColor="background1" w:themeShade="A6"/>
        </w:rPr>
      </w:pPr>
      <w:r w:rsidRPr="00637368">
        <w:rPr>
          <w:rFonts w:ascii="Times New Roman" w:hAnsi="Times New Roman" w:cs="Times New Roman"/>
        </w:rPr>
        <w:t>Outside consultation is conducted with the public through the 60- and 30-day Federal Register notices.</w:t>
      </w:r>
    </w:p>
    <w:p w:rsidRPr="003D1181" w:rsidR="00782C6A" w:rsidP="004C6E3A" w:rsidRDefault="00DD2CB2" w14:paraId="65AC2576" w14:textId="77777777">
      <w:pPr>
        <w:pStyle w:val="ListParagraph"/>
        <w:numPr>
          <w:ilvl w:val="0"/>
          <w:numId w:val="4"/>
        </w:numPr>
        <w:rPr>
          <w:rFonts w:ascii="Times New Roman" w:hAnsi="Times New Roman" w:cs="Times New Roman"/>
        </w:rPr>
      </w:pPr>
      <w:r w:rsidRPr="00637368">
        <w:rPr>
          <w:rFonts w:ascii="Times New Roman" w:hAnsi="Times New Roman" w:cs="Times New Roman"/>
          <w:b/>
          <w:color w:val="000000"/>
        </w:rPr>
        <w:t>Explain any decision</w:t>
      </w:r>
      <w:r w:rsidRPr="0027052E">
        <w:rPr>
          <w:rFonts w:ascii="Times New Roman" w:hAnsi="Times New Roman" w:cs="Times New Roman"/>
          <w:b/>
          <w:color w:val="000000"/>
        </w:rPr>
        <w:t xml:space="preserve"> to provide any payment or gift to respondents, other than remuneration of </w:t>
      </w:r>
      <w:r w:rsidRPr="003D1181">
        <w:rPr>
          <w:rFonts w:ascii="Times New Roman" w:hAnsi="Times New Roman" w:cs="Times New Roman"/>
          <w:b/>
          <w:color w:val="000000"/>
        </w:rPr>
        <w:t>contractors or grantees.</w:t>
      </w:r>
    </w:p>
    <w:p w:rsidRPr="003D1181" w:rsidR="00DD2CB2" w:rsidP="00DD2CB2" w:rsidRDefault="003C4DD6" w14:paraId="18261BA7" w14:textId="347B6294">
      <w:pPr>
        <w:ind w:left="720"/>
        <w:rPr>
          <w:rFonts w:ascii="Times New Roman" w:hAnsi="Times New Roman" w:cs="Times New Roman"/>
        </w:rPr>
      </w:pPr>
      <w:r w:rsidRPr="003D1181">
        <w:rPr>
          <w:rFonts w:ascii="Times New Roman" w:hAnsi="Times New Roman" w:cs="Times New Roman"/>
        </w:rPr>
        <w:t>No</w:t>
      </w:r>
      <w:r w:rsidRPr="003D1181" w:rsidR="00AE66D6">
        <w:rPr>
          <w:rFonts w:ascii="Times New Roman" w:hAnsi="Times New Roman" w:cs="Times New Roman"/>
        </w:rPr>
        <w:t xml:space="preserve"> payment or gift is provided to respondents.</w:t>
      </w:r>
    </w:p>
    <w:p w:rsidRPr="003D1181" w:rsidR="00782C6A" w:rsidP="004C6E3A" w:rsidRDefault="00782C6A" w14:paraId="4EA49D75" w14:textId="622296EF">
      <w:pPr>
        <w:pStyle w:val="ListParagraph"/>
        <w:numPr>
          <w:ilvl w:val="0"/>
          <w:numId w:val="4"/>
        </w:numPr>
        <w:rPr>
          <w:rFonts w:ascii="Times New Roman" w:hAnsi="Times New Roman" w:cs="Times New Roman"/>
        </w:rPr>
      </w:pPr>
      <w:r w:rsidRPr="003D1181">
        <w:rPr>
          <w:rFonts w:ascii="Times New Roman" w:hAnsi="Times New Roman" w:cs="Times New Roman"/>
          <w:b/>
        </w:rPr>
        <w:t xml:space="preserve">Describe any assurance </w:t>
      </w:r>
      <w:r w:rsidRPr="003D1181" w:rsidR="003D1181">
        <w:rPr>
          <w:rFonts w:ascii="Times New Roman" w:hAnsi="Times New Roman" w:cs="Times New Roman"/>
          <w:b/>
          <w:color w:val="000000"/>
        </w:rPr>
        <w:t>of privacy, to the extent permitted by law, provided to respondents and the basis for the assurance in statute, regulation, or</w:t>
      </w:r>
      <w:r w:rsidRPr="003D1181">
        <w:rPr>
          <w:rFonts w:ascii="Times New Roman" w:hAnsi="Times New Roman" w:cs="Times New Roman"/>
          <w:b/>
        </w:rPr>
        <w:t xml:space="preserve"> agency policy.</w:t>
      </w:r>
      <w:r w:rsidRPr="003D1181">
        <w:rPr>
          <w:rFonts w:ascii="Times New Roman" w:hAnsi="Times New Roman" w:cs="Times New Roman"/>
        </w:rPr>
        <w:t xml:space="preserve">  </w:t>
      </w:r>
    </w:p>
    <w:p w:rsidRPr="0027052E" w:rsidR="00A7113D" w:rsidP="00C005FF" w:rsidRDefault="003317A6" w14:paraId="1C396FFE" w14:textId="04455ABD">
      <w:pPr>
        <w:ind w:left="720"/>
        <w:rPr>
          <w:rFonts w:ascii="Times New Roman" w:hAnsi="Times New Roman" w:cs="Times New Roman"/>
        </w:rPr>
      </w:pPr>
      <w:r>
        <w:rPr>
          <w:rFonts w:ascii="Times New Roman" w:hAnsi="Times New Roman" w:cs="Times New Roman"/>
        </w:rPr>
        <w:t>In accordance with</w:t>
      </w:r>
      <w:r w:rsidRPr="003D1181" w:rsidR="00632957">
        <w:rPr>
          <w:rFonts w:ascii="Times New Roman" w:hAnsi="Times New Roman" w:cs="Times New Roman"/>
        </w:rPr>
        <w:t xml:space="preserve"> HEC IVD operating procedures, all HEC </w:t>
      </w:r>
      <w:r w:rsidRPr="003D1181" w:rsidR="00A7113D">
        <w:rPr>
          <w:rFonts w:ascii="Times New Roman" w:hAnsi="Times New Roman" w:cs="Times New Roman"/>
        </w:rPr>
        <w:t xml:space="preserve">forms </w:t>
      </w:r>
      <w:r w:rsidRPr="003D1181" w:rsidR="00513780">
        <w:rPr>
          <w:rFonts w:ascii="Times New Roman" w:hAnsi="Times New Roman" w:cs="Times New Roman"/>
        </w:rPr>
        <w:t>and documents returned to the HEC IVD as a response to requested information</w:t>
      </w:r>
      <w:r w:rsidRPr="0027052E" w:rsidR="00513780">
        <w:rPr>
          <w:rFonts w:ascii="Times New Roman" w:hAnsi="Times New Roman" w:cs="Times New Roman"/>
        </w:rPr>
        <w:t xml:space="preserve"> </w:t>
      </w:r>
      <w:r w:rsidRPr="0027052E" w:rsidR="0028785D">
        <w:rPr>
          <w:rFonts w:ascii="Times New Roman" w:hAnsi="Times New Roman" w:cs="Times New Roman"/>
        </w:rPr>
        <w:t>will be filed in the Veteran’s/s</w:t>
      </w:r>
      <w:r w:rsidRPr="0027052E" w:rsidR="00A7113D">
        <w:rPr>
          <w:rFonts w:ascii="Times New Roman" w:hAnsi="Times New Roman" w:cs="Times New Roman"/>
        </w:rPr>
        <w:t>pouse’s local HEC</w:t>
      </w:r>
      <w:r w:rsidR="0058753C">
        <w:rPr>
          <w:rFonts w:ascii="Times New Roman" w:hAnsi="Times New Roman" w:cs="Times New Roman"/>
        </w:rPr>
        <w:t xml:space="preserve"> </w:t>
      </w:r>
      <w:r w:rsidRPr="0027052E" w:rsidR="00A7113D">
        <w:rPr>
          <w:rFonts w:ascii="Times New Roman" w:hAnsi="Times New Roman" w:cs="Times New Roman"/>
        </w:rPr>
        <w:t xml:space="preserve">IVD case folder.  The </w:t>
      </w:r>
      <w:r w:rsidRPr="0027052E" w:rsidR="00904948">
        <w:rPr>
          <w:rFonts w:ascii="Times New Roman" w:hAnsi="Times New Roman" w:cs="Times New Roman"/>
        </w:rPr>
        <w:t xml:space="preserve">case </w:t>
      </w:r>
      <w:r w:rsidRPr="0027052E" w:rsidR="00A7113D">
        <w:rPr>
          <w:rFonts w:ascii="Times New Roman" w:hAnsi="Times New Roman" w:cs="Times New Roman"/>
        </w:rPr>
        <w:t>folder will be stamped in red ink with “Folder Contains Federal Tax Information</w:t>
      </w:r>
      <w:r w:rsidRPr="0027052E" w:rsidR="00632957">
        <w:rPr>
          <w:rFonts w:ascii="Times New Roman" w:hAnsi="Times New Roman" w:cs="Times New Roman"/>
        </w:rPr>
        <w:t>.</w:t>
      </w:r>
      <w:r w:rsidRPr="0027052E" w:rsidR="00A7113D">
        <w:rPr>
          <w:rFonts w:ascii="Times New Roman" w:hAnsi="Times New Roman" w:cs="Times New Roman"/>
        </w:rPr>
        <w:t>”</w:t>
      </w:r>
      <w:r w:rsidRPr="0027052E" w:rsidR="00632957">
        <w:rPr>
          <w:rFonts w:ascii="Times New Roman" w:hAnsi="Times New Roman" w:cs="Times New Roman"/>
        </w:rPr>
        <w:t xml:space="preserve">  All case folders are secured in a locked file room</w:t>
      </w:r>
      <w:r w:rsidRPr="0027052E" w:rsidR="00546DBE">
        <w:rPr>
          <w:rFonts w:ascii="Times New Roman" w:hAnsi="Times New Roman" w:cs="Times New Roman"/>
        </w:rPr>
        <w:t xml:space="preserve"> or file cabinet</w:t>
      </w:r>
      <w:r w:rsidRPr="0027052E" w:rsidR="00632957">
        <w:rPr>
          <w:rFonts w:ascii="Times New Roman" w:hAnsi="Times New Roman" w:cs="Times New Roman"/>
        </w:rPr>
        <w:t>, located in HEC IVD.</w:t>
      </w:r>
    </w:p>
    <w:p w:rsidRPr="0027052E" w:rsidR="0056788C" w:rsidP="00BD0448" w:rsidRDefault="00632957" w14:paraId="628A189F" w14:textId="2411AC40">
      <w:pPr>
        <w:pStyle w:val="ListParagraph"/>
        <w:ind w:right="576"/>
        <w:rPr>
          <w:rFonts w:ascii="Times New Roman" w:hAnsi="Times New Roman" w:cs="Times New Roman"/>
          <w:color w:val="000000"/>
        </w:rPr>
      </w:pPr>
      <w:r w:rsidRPr="0027052E">
        <w:rPr>
          <w:rFonts w:ascii="Times New Roman" w:hAnsi="Times New Roman" w:cs="Times New Roman"/>
        </w:rPr>
        <w:t>I</w:t>
      </w:r>
      <w:r w:rsidRPr="0027052E" w:rsidR="00A17A78">
        <w:rPr>
          <w:rFonts w:ascii="Times New Roman" w:hAnsi="Times New Roman" w:cs="Times New Roman"/>
        </w:rPr>
        <w:t>n accordance with</w:t>
      </w:r>
      <w:r w:rsidRPr="0027052E">
        <w:rPr>
          <w:rFonts w:ascii="Times New Roman" w:hAnsi="Times New Roman" w:cs="Times New Roman"/>
          <w:color w:val="000000"/>
        </w:rPr>
        <w:t xml:space="preserve"> </w:t>
      </w:r>
      <w:r w:rsidRPr="0027052E">
        <w:rPr>
          <w:rFonts w:ascii="Times New Roman" w:hAnsi="Times New Roman" w:cs="Times New Roman"/>
        </w:rPr>
        <w:t>VHA Directive 1909, paragraph 4g, Release of Information</w:t>
      </w:r>
      <w:r w:rsidRPr="0027052E">
        <w:rPr>
          <w:rFonts w:ascii="Times New Roman" w:hAnsi="Times New Roman" w:cs="Times New Roman"/>
          <w:color w:val="000000"/>
        </w:rPr>
        <w:t xml:space="preserve">, </w:t>
      </w:r>
      <w:r w:rsidRPr="0027052E" w:rsidR="0056788C">
        <w:rPr>
          <w:rFonts w:ascii="Times New Roman" w:hAnsi="Times New Roman" w:cs="Times New Roman"/>
          <w:color w:val="000000"/>
        </w:rPr>
        <w:t xml:space="preserve">VA medical facility staff may respond to general inquiries about the IV process. Requests for information specific to Veterans’ income verification activity cannot be discussed or shared; therefore, the Veteran must be referred to HEC’s toll-free telephone number, 1-800-929-8387 (VETS) for </w:t>
      </w:r>
      <w:r w:rsidRPr="0027052E" w:rsidR="0028785D">
        <w:rPr>
          <w:rFonts w:ascii="Times New Roman" w:hAnsi="Times New Roman" w:cs="Times New Roman"/>
          <w:color w:val="000000"/>
        </w:rPr>
        <w:t xml:space="preserve">a </w:t>
      </w:r>
      <w:r w:rsidRPr="0027052E" w:rsidR="0056788C">
        <w:rPr>
          <w:rFonts w:ascii="Times New Roman" w:hAnsi="Times New Roman" w:cs="Times New Roman"/>
          <w:color w:val="000000"/>
        </w:rPr>
        <w:t>response.</w:t>
      </w:r>
      <w:r w:rsidRPr="0027052E" w:rsidR="0028785D">
        <w:rPr>
          <w:rFonts w:ascii="Times New Roman" w:hAnsi="Times New Roman" w:cs="Times New Roman"/>
          <w:color w:val="000000"/>
        </w:rPr>
        <w:t xml:space="preserve"> </w:t>
      </w:r>
      <w:r w:rsidRPr="0027052E" w:rsidR="0056788C">
        <w:rPr>
          <w:rFonts w:ascii="Times New Roman" w:hAnsi="Times New Roman" w:cs="Times New Roman"/>
          <w:color w:val="000000"/>
        </w:rPr>
        <w:t xml:space="preserve"> Inquiries from VA medical facility staff may be referred to HEC IVD staff. </w:t>
      </w:r>
    </w:p>
    <w:p w:rsidRPr="0027052E" w:rsidR="00A7113D" w:rsidP="00A7113D" w:rsidRDefault="00632957" w14:paraId="66DF7230" w14:textId="0498D809">
      <w:pPr>
        <w:widowControl w:val="0"/>
        <w:tabs>
          <w:tab w:val="left" w:pos="990"/>
          <w:tab w:val="left" w:pos="3240"/>
          <w:tab w:val="left" w:pos="6660"/>
        </w:tabs>
        <w:spacing w:after="0" w:line="250" w:lineRule="auto"/>
        <w:ind w:left="720" w:right="18"/>
        <w:rPr>
          <w:rFonts w:ascii="Times New Roman" w:hAnsi="Times New Roman" w:eastAsia="Times New Roman" w:cs="Times New Roman"/>
          <w:bCs/>
          <w:iCs/>
          <w:color w:val="000000"/>
          <w:spacing w:val="-3"/>
        </w:rPr>
      </w:pPr>
      <w:r w:rsidRPr="0027052E">
        <w:rPr>
          <w:rFonts w:ascii="Times New Roman" w:hAnsi="Times New Roman" w:eastAsia="Times New Roman" w:cs="Times New Roman"/>
          <w:bCs/>
          <w:iCs/>
          <w:color w:val="000000"/>
          <w:spacing w:val="-3"/>
        </w:rPr>
        <w:t>In addition to HEC IVD operating procedures and VHA Directive 1909 release of information procedures</w:t>
      </w:r>
      <w:r w:rsidRPr="0027052E" w:rsidR="00546DBE">
        <w:rPr>
          <w:rFonts w:ascii="Times New Roman" w:hAnsi="Times New Roman" w:eastAsia="Times New Roman" w:cs="Times New Roman"/>
          <w:bCs/>
          <w:iCs/>
          <w:color w:val="000000"/>
          <w:spacing w:val="-3"/>
        </w:rPr>
        <w:t>, t</w:t>
      </w:r>
      <w:r w:rsidRPr="0027052E" w:rsidR="00A7113D">
        <w:rPr>
          <w:rFonts w:ascii="Times New Roman" w:hAnsi="Times New Roman" w:eastAsia="Times New Roman" w:cs="Times New Roman"/>
          <w:bCs/>
          <w:iCs/>
          <w:color w:val="000000"/>
          <w:spacing w:val="-3"/>
        </w:rPr>
        <w:t xml:space="preserve">he following statement is printed on </w:t>
      </w:r>
      <w:r w:rsidRPr="0027052E" w:rsidR="00F0346B">
        <w:rPr>
          <w:rFonts w:ascii="Times New Roman" w:hAnsi="Times New Roman" w:cs="Times New Roman"/>
        </w:rPr>
        <w:t>all forms</w:t>
      </w:r>
      <w:r w:rsidRPr="0027052E" w:rsidR="00A7113D">
        <w:rPr>
          <w:rFonts w:ascii="Times New Roman" w:hAnsi="Times New Roman" w:eastAsia="Times New Roman" w:cs="Times New Roman"/>
          <w:bCs/>
          <w:iCs/>
          <w:color w:val="000000"/>
          <w:spacing w:val="-3"/>
        </w:rPr>
        <w:t>:</w:t>
      </w:r>
    </w:p>
    <w:p w:rsidRPr="0027052E" w:rsidR="0028785D" w:rsidP="00A7113D" w:rsidRDefault="0028785D" w14:paraId="252C80E4" w14:textId="77777777">
      <w:pPr>
        <w:widowControl w:val="0"/>
        <w:tabs>
          <w:tab w:val="left" w:pos="990"/>
          <w:tab w:val="left" w:pos="3240"/>
          <w:tab w:val="left" w:pos="6660"/>
        </w:tabs>
        <w:spacing w:after="0" w:line="250" w:lineRule="auto"/>
        <w:ind w:left="720" w:right="18"/>
        <w:rPr>
          <w:rFonts w:ascii="Times New Roman" w:hAnsi="Times New Roman" w:eastAsia="Times New Roman" w:cs="Times New Roman"/>
          <w:b/>
          <w:bCs/>
          <w:i/>
          <w:iCs/>
          <w:color w:val="000000"/>
          <w:spacing w:val="-3"/>
        </w:rPr>
      </w:pPr>
    </w:p>
    <w:p w:rsidRPr="00F60F38" w:rsidR="00A7113D" w:rsidP="00A7113D" w:rsidRDefault="00A7113D" w14:paraId="3759826C" w14:textId="77777777">
      <w:pPr>
        <w:widowControl w:val="0"/>
        <w:tabs>
          <w:tab w:val="left" w:pos="990"/>
          <w:tab w:val="left" w:pos="3240"/>
          <w:tab w:val="left" w:pos="6660"/>
        </w:tabs>
        <w:spacing w:after="0" w:line="250" w:lineRule="auto"/>
        <w:ind w:left="720" w:right="18"/>
        <w:rPr>
          <w:rFonts w:ascii="Times New Roman" w:hAnsi="Times New Roman" w:eastAsia="Times New Roman" w:cs="Times New Roman"/>
          <w:i/>
          <w:iCs/>
          <w:color w:val="000000"/>
          <w:spacing w:val="-3"/>
        </w:rPr>
      </w:pPr>
      <w:r w:rsidRPr="00F60F38">
        <w:rPr>
          <w:rFonts w:ascii="Times New Roman" w:hAnsi="Times New Roman" w:eastAsia="Times New Roman" w:cs="Times New Roman"/>
          <w:b/>
          <w:bCs/>
          <w:i/>
          <w:iCs/>
          <w:color w:val="000000"/>
          <w:spacing w:val="-3"/>
        </w:rPr>
        <w:t xml:space="preserve">Privacy Act Information:   </w:t>
      </w:r>
      <w:r w:rsidRPr="00F60F38">
        <w:rPr>
          <w:rFonts w:ascii="Times New Roman" w:hAnsi="Times New Roman" w:eastAsia="Times New Roman" w:cs="Times New Roman"/>
          <w:i/>
          <w:iCs/>
          <w:color w:val="000000"/>
          <w:spacing w:val="-3"/>
        </w:rPr>
        <w:t xml:space="preserve">VA is asking you to provide the information on this form under Title 38, United States Code, sections 1710, 1712, and 1722 in order to determine </w:t>
      </w:r>
      <w:r w:rsidRPr="00F60F38" w:rsidR="00925D5B">
        <w:rPr>
          <w:rFonts w:ascii="Times New Roman" w:hAnsi="Times New Roman" w:eastAsia="Times New Roman" w:cs="Times New Roman"/>
          <w:i/>
          <w:iCs/>
          <w:color w:val="000000"/>
          <w:spacing w:val="-3"/>
        </w:rPr>
        <w:t>your Veteran spouse’s</w:t>
      </w:r>
      <w:r w:rsidRPr="00F60F38">
        <w:rPr>
          <w:rFonts w:ascii="Times New Roman" w:hAnsi="Times New Roman" w:eastAsia="Times New Roman" w:cs="Times New Roman"/>
          <w:i/>
          <w:iCs/>
          <w:color w:val="000000"/>
          <w:spacing w:val="-3"/>
        </w:rPr>
        <w:t xml:space="preserve"> eligibility for medical benefits. The information </w:t>
      </w:r>
      <w:r w:rsidRPr="00F60F38">
        <w:rPr>
          <w:rFonts w:ascii="Times New Roman" w:hAnsi="Times New Roman" w:eastAsia="Times New Roman" w:cs="Times New Roman"/>
          <w:i/>
          <w:iCs/>
          <w:color w:val="000000"/>
          <w:spacing w:val="-2"/>
        </w:rPr>
        <w:t xml:space="preserve">you supply may be verified </w:t>
      </w:r>
      <w:r w:rsidRPr="00F60F38" w:rsidR="00925D5B">
        <w:rPr>
          <w:rFonts w:ascii="Times New Roman" w:hAnsi="Times New Roman" w:eastAsia="Times New Roman" w:cs="Times New Roman"/>
          <w:i/>
          <w:iCs/>
          <w:color w:val="000000"/>
          <w:spacing w:val="-2"/>
        </w:rPr>
        <w:t>through</w:t>
      </w:r>
      <w:r w:rsidRPr="00F60F38">
        <w:rPr>
          <w:rFonts w:ascii="Times New Roman" w:hAnsi="Times New Roman" w:eastAsia="Times New Roman" w:cs="Times New Roman"/>
          <w:i/>
          <w:iCs/>
          <w:color w:val="000000"/>
          <w:spacing w:val="-2"/>
        </w:rPr>
        <w:t xml:space="preserve"> a computer matching program. VA may disclose the information that you put on the form as permitted by law. VA may make "routine use" disclosure for: civil or criminal law enforcement, congressional </w:t>
      </w:r>
      <w:r w:rsidRPr="00F60F38">
        <w:rPr>
          <w:rFonts w:ascii="Times New Roman" w:hAnsi="Times New Roman" w:eastAsia="Times New Roman" w:cs="Times New Roman"/>
          <w:i/>
          <w:iCs/>
          <w:color w:val="000000"/>
          <w:spacing w:val="-3"/>
        </w:rPr>
        <w:t xml:space="preserve">communications, epidemiological or research studies, the collection of money owed to the United States, litigation in which </w:t>
      </w:r>
      <w:r w:rsidRPr="00F60F38">
        <w:rPr>
          <w:rFonts w:ascii="Times New Roman" w:hAnsi="Times New Roman" w:eastAsia="Times New Roman" w:cs="Times New Roman"/>
          <w:i/>
          <w:iCs/>
          <w:color w:val="000000"/>
          <w:spacing w:val="-2"/>
        </w:rPr>
        <w:t xml:space="preserve">the United States is a party or has an interest, the administration of VA programs and delivery of VA benefits, verification of identity and status, and personnel administration. You do not have to provide the information to VA, but if you do not, we will be unable to process your </w:t>
      </w:r>
      <w:r w:rsidRPr="00F60F38" w:rsidR="00925D5B">
        <w:rPr>
          <w:rFonts w:ascii="Times New Roman" w:hAnsi="Times New Roman" w:eastAsia="Times New Roman" w:cs="Times New Roman"/>
          <w:i/>
          <w:iCs/>
          <w:color w:val="000000"/>
          <w:spacing w:val="-2"/>
        </w:rPr>
        <w:t xml:space="preserve">Veteran </w:t>
      </w:r>
      <w:r w:rsidRPr="00F60F38">
        <w:rPr>
          <w:rFonts w:ascii="Times New Roman" w:hAnsi="Times New Roman" w:eastAsia="Times New Roman" w:cs="Times New Roman"/>
          <w:i/>
          <w:iCs/>
          <w:color w:val="000000"/>
          <w:spacing w:val="-2"/>
        </w:rPr>
        <w:t>s</w:t>
      </w:r>
      <w:r w:rsidRPr="00F60F38" w:rsidR="00925D5B">
        <w:rPr>
          <w:rFonts w:ascii="Times New Roman" w:hAnsi="Times New Roman" w:eastAsia="Times New Roman" w:cs="Times New Roman"/>
          <w:i/>
          <w:iCs/>
          <w:color w:val="000000"/>
          <w:spacing w:val="-2"/>
        </w:rPr>
        <w:t>pouse’s</w:t>
      </w:r>
      <w:r w:rsidRPr="00F60F38">
        <w:rPr>
          <w:rFonts w:ascii="Times New Roman" w:hAnsi="Times New Roman" w:eastAsia="Times New Roman" w:cs="Times New Roman"/>
          <w:i/>
          <w:iCs/>
          <w:color w:val="000000"/>
          <w:spacing w:val="-2"/>
        </w:rPr>
        <w:t xml:space="preserve"> request and serve their medical needs. Failure to furnish the information will not have any effect on any other benefits to which your Veteran </w:t>
      </w:r>
      <w:r w:rsidRPr="00F60F38" w:rsidR="00925D5B">
        <w:rPr>
          <w:rFonts w:ascii="Times New Roman" w:hAnsi="Times New Roman" w:eastAsia="Times New Roman" w:cs="Times New Roman"/>
          <w:i/>
          <w:iCs/>
          <w:color w:val="000000"/>
          <w:spacing w:val="-2"/>
        </w:rPr>
        <w:t xml:space="preserve">spouse </w:t>
      </w:r>
      <w:r w:rsidRPr="00F60F38">
        <w:rPr>
          <w:rFonts w:ascii="Times New Roman" w:hAnsi="Times New Roman" w:eastAsia="Times New Roman" w:cs="Times New Roman"/>
          <w:i/>
          <w:iCs/>
          <w:color w:val="000000"/>
          <w:spacing w:val="-2"/>
        </w:rPr>
        <w:t xml:space="preserve">may be entitled. If you give VA </w:t>
      </w:r>
      <w:r w:rsidRPr="00F60F38">
        <w:rPr>
          <w:rFonts w:ascii="Times New Roman" w:hAnsi="Times New Roman" w:eastAsia="Times New Roman" w:cs="Times New Roman"/>
          <w:i/>
          <w:iCs/>
          <w:color w:val="000000"/>
          <w:spacing w:val="-3"/>
        </w:rPr>
        <w:t xml:space="preserve">your Social Security Number, VA will use it to administer your </w:t>
      </w:r>
      <w:r w:rsidRPr="00F60F38" w:rsidR="00363BCC">
        <w:rPr>
          <w:rFonts w:ascii="Times New Roman" w:hAnsi="Times New Roman" w:eastAsia="Times New Roman" w:cs="Times New Roman"/>
          <w:i/>
          <w:iCs/>
          <w:color w:val="000000"/>
          <w:spacing w:val="-3"/>
        </w:rPr>
        <w:t>Veteran</w:t>
      </w:r>
      <w:r w:rsidRPr="00F60F38" w:rsidR="00925D5B">
        <w:rPr>
          <w:rFonts w:ascii="Times New Roman" w:hAnsi="Times New Roman" w:eastAsia="Times New Roman" w:cs="Times New Roman"/>
          <w:i/>
          <w:iCs/>
          <w:color w:val="000000"/>
          <w:spacing w:val="-3"/>
        </w:rPr>
        <w:t xml:space="preserve"> </w:t>
      </w:r>
      <w:r w:rsidRPr="00F60F38" w:rsidR="00363BCC">
        <w:rPr>
          <w:rFonts w:ascii="Times New Roman" w:hAnsi="Times New Roman" w:eastAsia="Times New Roman" w:cs="Times New Roman"/>
          <w:i/>
          <w:iCs/>
          <w:color w:val="000000"/>
          <w:spacing w:val="-3"/>
        </w:rPr>
        <w:t>s</w:t>
      </w:r>
      <w:r w:rsidRPr="00F60F38" w:rsidR="00925D5B">
        <w:rPr>
          <w:rFonts w:ascii="Times New Roman" w:hAnsi="Times New Roman" w:eastAsia="Times New Roman" w:cs="Times New Roman"/>
          <w:i/>
          <w:iCs/>
          <w:color w:val="000000"/>
          <w:spacing w:val="-3"/>
        </w:rPr>
        <w:t xml:space="preserve">pouse’s </w:t>
      </w:r>
      <w:r w:rsidRPr="00F60F38">
        <w:rPr>
          <w:rFonts w:ascii="Times New Roman" w:hAnsi="Times New Roman" w:eastAsia="Times New Roman" w:cs="Times New Roman"/>
          <w:i/>
          <w:iCs/>
          <w:color w:val="000000"/>
          <w:spacing w:val="-3"/>
        </w:rPr>
        <w:t>VA benefits, to identify Veterans and persons claiming or receiving VA benefits and their records, and for other purposes authorized or required by law.</w:t>
      </w:r>
    </w:p>
    <w:p w:rsidRPr="0027052E" w:rsidR="00363BCC" w:rsidP="00C005FF" w:rsidRDefault="00363BCC" w14:paraId="7FED29AB" w14:textId="77777777">
      <w:pPr>
        <w:ind w:left="720"/>
        <w:rPr>
          <w:rFonts w:ascii="Times New Roman" w:hAnsi="Times New Roman" w:cs="Times New Roman"/>
        </w:rPr>
      </w:pPr>
    </w:p>
    <w:p w:rsidRPr="0027052E" w:rsidR="00401772" w:rsidP="00C005FF" w:rsidRDefault="00546DBE" w14:paraId="48648D6A" w14:textId="76C5650A">
      <w:pPr>
        <w:ind w:left="720"/>
        <w:rPr>
          <w:rFonts w:ascii="Times New Roman" w:hAnsi="Times New Roman" w:cs="Times New Roman"/>
        </w:rPr>
      </w:pPr>
      <w:r w:rsidRPr="0027052E">
        <w:rPr>
          <w:rFonts w:ascii="Times New Roman" w:hAnsi="Times New Roman" w:eastAsia="Times New Roman" w:cs="Times New Roman"/>
          <w:bCs/>
          <w:iCs/>
          <w:color w:val="000000"/>
          <w:spacing w:val="-3"/>
        </w:rPr>
        <w:lastRenderedPageBreak/>
        <w:t>In addition to HEC IVD operating procedures and VHA Directive 1909 release of information procedures</w:t>
      </w:r>
      <w:r w:rsidRPr="0027052E">
        <w:rPr>
          <w:rFonts w:ascii="Times New Roman" w:hAnsi="Times New Roman" w:cs="Times New Roman"/>
        </w:rPr>
        <w:t>, t</w:t>
      </w:r>
      <w:r w:rsidRPr="0027052E" w:rsidR="00C005FF">
        <w:rPr>
          <w:rFonts w:ascii="Times New Roman" w:hAnsi="Times New Roman" w:cs="Times New Roman"/>
        </w:rPr>
        <w:t xml:space="preserve">he following two statements are printed on </w:t>
      </w:r>
      <w:r w:rsidRPr="0027052E" w:rsidR="00E81975">
        <w:rPr>
          <w:rFonts w:ascii="Times New Roman" w:hAnsi="Times New Roman" w:cs="Times New Roman"/>
        </w:rPr>
        <w:t>VA Form 10-303</w:t>
      </w:r>
      <w:r w:rsidRPr="0027052E" w:rsidR="00C005FF">
        <w:rPr>
          <w:rFonts w:ascii="Times New Roman" w:hAnsi="Times New Roman" w:cs="Times New Roman"/>
        </w:rPr>
        <w:t>:</w:t>
      </w:r>
    </w:p>
    <w:p w:rsidRPr="00F60F38" w:rsidR="00C005FF" w:rsidP="00C005FF" w:rsidRDefault="00782C6A" w14:paraId="549204EE" w14:textId="03E807BF">
      <w:pPr>
        <w:ind w:left="720"/>
        <w:rPr>
          <w:rFonts w:ascii="Times New Roman" w:hAnsi="Times New Roman" w:cs="Times New Roman"/>
          <w:i/>
        </w:rPr>
      </w:pPr>
      <w:r w:rsidRPr="00F60F38">
        <w:rPr>
          <w:rFonts w:ascii="Times New Roman" w:hAnsi="Times New Roman" w:cs="Times New Roman"/>
          <w:i/>
        </w:rPr>
        <w:t>The VA is required to notify you that this information collection is in accordance with the clearance requirements of section 3507 of the Paperwork Reduction Act of 1995.</w:t>
      </w:r>
    </w:p>
    <w:p w:rsidRPr="0027052E" w:rsidR="00782C6A" w:rsidP="00C005FF" w:rsidRDefault="00C005FF" w14:paraId="00D40E1C" w14:textId="77777777">
      <w:pPr>
        <w:ind w:left="720"/>
        <w:rPr>
          <w:rFonts w:ascii="Times New Roman" w:hAnsi="Times New Roman" w:cs="Times New Roman"/>
          <w:i/>
        </w:rPr>
      </w:pPr>
      <w:r w:rsidRPr="00F60F38">
        <w:rPr>
          <w:rFonts w:ascii="Times New Roman" w:hAnsi="Times New Roman" w:cs="Times New Roman"/>
          <w:i/>
        </w:rPr>
        <w:t xml:space="preserve">The execution of the </w:t>
      </w:r>
      <w:r w:rsidRPr="00F60F38" w:rsidR="0056788C">
        <w:rPr>
          <w:rFonts w:ascii="Times New Roman" w:hAnsi="Times New Roman" w:cs="Times New Roman"/>
          <w:i/>
        </w:rPr>
        <w:t>form</w:t>
      </w:r>
      <w:r w:rsidRPr="00F60F38">
        <w:rPr>
          <w:rFonts w:ascii="Times New Roman" w:hAnsi="Times New Roman" w:cs="Times New Roman"/>
          <w:i/>
        </w:rPr>
        <w:t xml:space="preserve"> does not authorize the release of information other than that specifically described below.  The information requested on this form is solicited under Title 38 and Title 26 U.S.C. and will authorize release of information you specify.  Your disclosure of the information requested on this form is voluntary.  However, if the information is not furnished, Department of Veterans Affairs will be unable to comply with the request.</w:t>
      </w:r>
    </w:p>
    <w:p w:rsidRPr="0027052E" w:rsidR="009A2E1D" w:rsidP="00DD2CB2" w:rsidRDefault="00122A31" w14:paraId="622DEE02" w14:textId="5C000510">
      <w:pPr>
        <w:widowControl w:val="0"/>
        <w:tabs>
          <w:tab w:val="left" w:pos="990"/>
          <w:tab w:val="left" w:pos="3240"/>
          <w:tab w:val="left" w:pos="6660"/>
        </w:tabs>
        <w:spacing w:after="0" w:line="250" w:lineRule="auto"/>
        <w:ind w:left="720" w:right="18"/>
        <w:rPr>
          <w:rFonts w:ascii="Times New Roman" w:hAnsi="Times New Roman" w:eastAsia="Times New Roman" w:cs="Times New Roman"/>
          <w:color w:val="000000"/>
          <w:spacing w:val="-3"/>
        </w:rPr>
      </w:pPr>
      <w:r w:rsidRPr="0027052E">
        <w:rPr>
          <w:rFonts w:ascii="Times New Roman" w:hAnsi="Times New Roman" w:eastAsia="Times New Roman" w:cs="Times New Roman"/>
          <w:color w:val="000000"/>
          <w:spacing w:val="-3"/>
        </w:rPr>
        <w:t xml:space="preserve">The </w:t>
      </w:r>
      <w:r w:rsidRPr="0027052E" w:rsidR="00E81975">
        <w:rPr>
          <w:rFonts w:ascii="Times New Roman" w:hAnsi="Times New Roman" w:cs="Times New Roman"/>
        </w:rPr>
        <w:t xml:space="preserve">VA Form 10-304 </w:t>
      </w:r>
      <w:r w:rsidRPr="0027052E">
        <w:rPr>
          <w:rFonts w:ascii="Times New Roman" w:hAnsi="Times New Roman" w:eastAsia="Times New Roman" w:cs="Times New Roman"/>
          <w:color w:val="000000"/>
          <w:spacing w:val="-3"/>
        </w:rPr>
        <w:t xml:space="preserve">Waiver Statement includes the following Privacy Statement: </w:t>
      </w:r>
    </w:p>
    <w:p w:rsidRPr="0027052E" w:rsidR="00122A31" w:rsidP="00DD2CB2" w:rsidRDefault="00122A31" w14:paraId="5ECD84C2" w14:textId="0D6AE9E9">
      <w:pPr>
        <w:widowControl w:val="0"/>
        <w:tabs>
          <w:tab w:val="left" w:pos="990"/>
          <w:tab w:val="left" w:pos="3240"/>
          <w:tab w:val="left" w:pos="6660"/>
        </w:tabs>
        <w:spacing w:after="0" w:line="250" w:lineRule="auto"/>
        <w:ind w:left="720" w:right="18"/>
        <w:rPr>
          <w:rFonts w:ascii="Times New Roman" w:hAnsi="Times New Roman" w:eastAsia="Times New Roman" w:cs="Times New Roman"/>
          <w:color w:val="000000"/>
          <w:spacing w:val="-3"/>
        </w:rPr>
      </w:pPr>
    </w:p>
    <w:p w:rsidRPr="00F60F38" w:rsidR="00122A31" w:rsidP="00122A31" w:rsidRDefault="00122A31" w14:paraId="5BA4DA5B" w14:textId="063F4279">
      <w:pPr>
        <w:widowControl w:val="0"/>
        <w:tabs>
          <w:tab w:val="left" w:pos="990"/>
          <w:tab w:val="left" w:pos="3240"/>
          <w:tab w:val="left" w:pos="6660"/>
        </w:tabs>
        <w:spacing w:after="0" w:line="250" w:lineRule="auto"/>
        <w:ind w:left="720" w:right="18"/>
        <w:rPr>
          <w:rFonts w:ascii="Times New Roman" w:hAnsi="Times New Roman" w:eastAsia="Times New Roman" w:cs="Times New Roman"/>
          <w:i/>
          <w:iCs/>
          <w:color w:val="000000"/>
          <w:spacing w:val="-3"/>
        </w:rPr>
      </w:pPr>
      <w:r w:rsidRPr="00F60F38">
        <w:rPr>
          <w:rFonts w:ascii="Times New Roman" w:hAnsi="Times New Roman" w:eastAsia="Times New Roman" w:cs="Times New Roman"/>
          <w:i/>
          <w:iCs/>
          <w:color w:val="000000"/>
          <w:spacing w:val="-3"/>
        </w:rPr>
        <w:t>PRIVACY ACT INFORMATION: The information you furnish on this form is almost always used to determine if you are</w:t>
      </w:r>
      <w:r w:rsidRPr="00F60F38" w:rsidR="0058753C">
        <w:rPr>
          <w:rFonts w:ascii="Times New Roman" w:hAnsi="Times New Roman" w:eastAsia="Times New Roman" w:cs="Times New Roman"/>
          <w:i/>
          <w:iCs/>
          <w:color w:val="000000"/>
          <w:spacing w:val="-3"/>
        </w:rPr>
        <w:t xml:space="preserve"> </w:t>
      </w:r>
      <w:r w:rsidRPr="00F60F38">
        <w:rPr>
          <w:rFonts w:ascii="Times New Roman" w:hAnsi="Times New Roman" w:eastAsia="Times New Roman" w:cs="Times New Roman"/>
          <w:i/>
          <w:iCs/>
          <w:color w:val="000000"/>
          <w:spacing w:val="-3"/>
        </w:rPr>
        <w:t>eligible for waiver of a debt, for the acceptance of a compromise offer or for a payment plan. Disclosure is voluntary.</w:t>
      </w:r>
      <w:r w:rsidRPr="00F60F38" w:rsidR="0058753C">
        <w:rPr>
          <w:rFonts w:ascii="Times New Roman" w:hAnsi="Times New Roman" w:eastAsia="Times New Roman" w:cs="Times New Roman"/>
          <w:i/>
          <w:iCs/>
          <w:color w:val="000000"/>
          <w:spacing w:val="-3"/>
        </w:rPr>
        <w:t xml:space="preserve"> </w:t>
      </w:r>
      <w:r w:rsidRPr="00F60F38">
        <w:rPr>
          <w:rFonts w:ascii="Times New Roman" w:hAnsi="Times New Roman" w:eastAsia="Times New Roman" w:cs="Times New Roman"/>
          <w:i/>
          <w:iCs/>
          <w:color w:val="000000"/>
          <w:spacing w:val="-3"/>
        </w:rPr>
        <w:t>However, if the information is not furnished, your eligibility for waiver, compromise or a payment plan may be affected. The</w:t>
      </w:r>
      <w:r w:rsidRPr="00F60F38" w:rsidR="0058753C">
        <w:rPr>
          <w:rFonts w:ascii="Times New Roman" w:hAnsi="Times New Roman" w:eastAsia="Times New Roman" w:cs="Times New Roman"/>
          <w:i/>
          <w:iCs/>
          <w:color w:val="000000"/>
          <w:spacing w:val="-3"/>
        </w:rPr>
        <w:t xml:space="preserve"> </w:t>
      </w:r>
      <w:r w:rsidRPr="00F60F38">
        <w:rPr>
          <w:rFonts w:ascii="Times New Roman" w:hAnsi="Times New Roman" w:eastAsia="Times New Roman" w:cs="Times New Roman"/>
          <w:i/>
          <w:iCs/>
          <w:color w:val="000000"/>
          <w:spacing w:val="-3"/>
        </w:rPr>
        <w:t>responses you submit are confidential and protected from unauthorized disclosure by 38 U.S.C. 5701. The information may</w:t>
      </w:r>
    </w:p>
    <w:p w:rsidRPr="00F60F38" w:rsidR="00122A31" w:rsidP="00122A31" w:rsidRDefault="00122A31" w14:paraId="599C448B" w14:textId="00B51CB8">
      <w:pPr>
        <w:widowControl w:val="0"/>
        <w:tabs>
          <w:tab w:val="left" w:pos="990"/>
          <w:tab w:val="left" w:pos="3240"/>
          <w:tab w:val="left" w:pos="6660"/>
        </w:tabs>
        <w:spacing w:after="0" w:line="250" w:lineRule="auto"/>
        <w:ind w:left="720" w:right="18"/>
        <w:rPr>
          <w:rFonts w:ascii="Times New Roman" w:hAnsi="Times New Roman" w:eastAsia="Times New Roman" w:cs="Times New Roman"/>
          <w:i/>
          <w:iCs/>
          <w:color w:val="000000"/>
          <w:spacing w:val="-3"/>
        </w:rPr>
      </w:pPr>
      <w:r w:rsidRPr="00F60F38">
        <w:rPr>
          <w:rFonts w:ascii="Times New Roman" w:hAnsi="Times New Roman" w:eastAsia="Times New Roman" w:cs="Times New Roman"/>
          <w:i/>
          <w:iCs/>
          <w:color w:val="000000"/>
          <w:spacing w:val="-3"/>
        </w:rPr>
        <w:t>be disclosed outside the Department of Veterans Affairs (VA) only when authorized by the Privacy Act of 1974, as amended.</w:t>
      </w:r>
      <w:r w:rsidRPr="00F60F38" w:rsidR="0058753C">
        <w:rPr>
          <w:rFonts w:ascii="Times New Roman" w:hAnsi="Times New Roman" w:eastAsia="Times New Roman" w:cs="Times New Roman"/>
          <w:i/>
          <w:iCs/>
          <w:color w:val="000000"/>
          <w:spacing w:val="-3"/>
        </w:rPr>
        <w:t xml:space="preserve"> </w:t>
      </w:r>
      <w:r w:rsidRPr="00F60F38">
        <w:rPr>
          <w:rFonts w:ascii="Times New Roman" w:hAnsi="Times New Roman" w:eastAsia="Times New Roman" w:cs="Times New Roman"/>
          <w:i/>
          <w:iCs/>
          <w:color w:val="000000"/>
          <w:spacing w:val="-3"/>
        </w:rPr>
        <w:t>The routine uses for which VA may disclose the information can be found in VA systems of records, including 58VA21/22,</w:t>
      </w:r>
      <w:r w:rsidRPr="00F60F38" w:rsidR="0058753C">
        <w:rPr>
          <w:rFonts w:ascii="Times New Roman" w:hAnsi="Times New Roman" w:eastAsia="Times New Roman" w:cs="Times New Roman"/>
          <w:i/>
          <w:iCs/>
          <w:color w:val="000000"/>
          <w:spacing w:val="-3"/>
        </w:rPr>
        <w:t xml:space="preserve"> </w:t>
      </w:r>
      <w:r w:rsidRPr="00F60F38">
        <w:rPr>
          <w:rFonts w:ascii="Times New Roman" w:hAnsi="Times New Roman" w:eastAsia="Times New Roman" w:cs="Times New Roman"/>
          <w:i/>
          <w:iCs/>
          <w:color w:val="000000"/>
          <w:spacing w:val="-3"/>
        </w:rPr>
        <w:t>Compensation, Pension, Education and Rehabilitation Records-VA, and 88VA244, Accounts Receivable Records-VA. VA</w:t>
      </w:r>
      <w:r w:rsidRPr="00F60F38" w:rsidR="0058753C">
        <w:rPr>
          <w:rFonts w:ascii="Times New Roman" w:hAnsi="Times New Roman" w:eastAsia="Times New Roman" w:cs="Times New Roman"/>
          <w:i/>
          <w:iCs/>
          <w:color w:val="000000"/>
          <w:spacing w:val="-3"/>
        </w:rPr>
        <w:t xml:space="preserve"> </w:t>
      </w:r>
      <w:r w:rsidRPr="00F60F38">
        <w:rPr>
          <w:rFonts w:ascii="Times New Roman" w:hAnsi="Times New Roman" w:eastAsia="Times New Roman" w:cs="Times New Roman"/>
          <w:i/>
          <w:iCs/>
          <w:color w:val="000000"/>
          <w:spacing w:val="-3"/>
        </w:rPr>
        <w:t>systems of records and alterations to the systems are published in the Federal Register. Any information provided by you,</w:t>
      </w:r>
      <w:r w:rsidRPr="00F60F38" w:rsidR="0058753C">
        <w:rPr>
          <w:rFonts w:ascii="Times New Roman" w:hAnsi="Times New Roman" w:eastAsia="Times New Roman" w:cs="Times New Roman"/>
          <w:i/>
          <w:iCs/>
          <w:color w:val="000000"/>
          <w:spacing w:val="-3"/>
        </w:rPr>
        <w:t xml:space="preserve"> </w:t>
      </w:r>
      <w:r w:rsidRPr="00F60F38">
        <w:rPr>
          <w:rFonts w:ascii="Times New Roman" w:hAnsi="Times New Roman" w:eastAsia="Times New Roman" w:cs="Times New Roman"/>
          <w:i/>
          <w:iCs/>
          <w:color w:val="000000"/>
          <w:spacing w:val="-3"/>
        </w:rPr>
        <w:t>including your Social Security Number, may be used in computer matching programs conducted in connection with any</w:t>
      </w:r>
      <w:r w:rsidRPr="00F60F38" w:rsidR="0058753C">
        <w:rPr>
          <w:rFonts w:ascii="Times New Roman" w:hAnsi="Times New Roman" w:eastAsia="Times New Roman" w:cs="Times New Roman"/>
          <w:i/>
          <w:iCs/>
          <w:color w:val="000000"/>
          <w:spacing w:val="-3"/>
        </w:rPr>
        <w:t xml:space="preserve"> </w:t>
      </w:r>
      <w:r w:rsidRPr="00F60F38">
        <w:rPr>
          <w:rFonts w:ascii="Times New Roman" w:hAnsi="Times New Roman" w:eastAsia="Times New Roman" w:cs="Times New Roman"/>
          <w:i/>
          <w:iCs/>
          <w:color w:val="000000"/>
          <w:spacing w:val="-3"/>
        </w:rPr>
        <w:t>proceeding for the collection of an amount owed by virtue of your participation in any benefit program administered by VA.</w:t>
      </w:r>
    </w:p>
    <w:p w:rsidRPr="0027052E" w:rsidR="00122A31" w:rsidP="00DD2CB2" w:rsidRDefault="00122A31" w14:paraId="3D191D59" w14:textId="77777777">
      <w:pPr>
        <w:widowControl w:val="0"/>
        <w:tabs>
          <w:tab w:val="left" w:pos="990"/>
          <w:tab w:val="left" w:pos="3240"/>
          <w:tab w:val="left" w:pos="6660"/>
        </w:tabs>
        <w:spacing w:after="0" w:line="250" w:lineRule="auto"/>
        <w:ind w:left="720" w:right="18"/>
        <w:rPr>
          <w:rFonts w:ascii="Times New Roman" w:hAnsi="Times New Roman" w:eastAsia="Times New Roman" w:cs="Times New Roman"/>
          <w:color w:val="000000"/>
          <w:spacing w:val="-3"/>
        </w:rPr>
      </w:pPr>
    </w:p>
    <w:p w:rsidRPr="0027052E" w:rsidR="00DD2CB2" w:rsidP="00DD2CB2" w:rsidRDefault="00DD2CB2" w14:paraId="1710B885" w14:textId="77777777">
      <w:pPr>
        <w:widowControl w:val="0"/>
        <w:tabs>
          <w:tab w:val="left" w:pos="990"/>
          <w:tab w:val="left" w:pos="3240"/>
          <w:tab w:val="left" w:pos="6660"/>
        </w:tabs>
        <w:spacing w:after="0" w:line="250" w:lineRule="auto"/>
        <w:ind w:left="720" w:right="18"/>
        <w:rPr>
          <w:rFonts w:ascii="Times New Roman" w:hAnsi="Times New Roman" w:eastAsia="Calibri" w:cs="Times New Roman"/>
        </w:rPr>
      </w:pPr>
    </w:p>
    <w:p w:rsidRPr="0027052E" w:rsidR="00782C6A" w:rsidP="004C6E3A" w:rsidRDefault="00782C6A" w14:paraId="77837392" w14:textId="25B6757B">
      <w:pPr>
        <w:pStyle w:val="ListParagraph"/>
        <w:widowControl w:val="0"/>
        <w:numPr>
          <w:ilvl w:val="0"/>
          <w:numId w:val="4"/>
        </w:numPr>
        <w:tabs>
          <w:tab w:val="left" w:pos="990"/>
          <w:tab w:val="left" w:pos="3240"/>
          <w:tab w:val="left" w:pos="6660"/>
        </w:tabs>
        <w:spacing w:after="0" w:line="250" w:lineRule="auto"/>
        <w:ind w:right="18"/>
        <w:rPr>
          <w:rFonts w:ascii="Times New Roman" w:hAnsi="Times New Roman" w:eastAsia="Calibri" w:cs="Times New Roman"/>
        </w:rPr>
      </w:pPr>
      <w:r w:rsidRPr="0027052E">
        <w:rPr>
          <w:rFonts w:ascii="Times New Roman" w:hAnsi="Times New Roman" w:cs="Times New Roman"/>
          <w:b/>
        </w:rPr>
        <w:t xml:space="preserve">Provide additional justification for any questions of a </w:t>
      </w:r>
      <w:r w:rsidRPr="00EF17E4">
        <w:rPr>
          <w:rFonts w:ascii="Times New Roman" w:hAnsi="Times New Roman" w:cs="Times New Roman"/>
          <w:b/>
        </w:rPr>
        <w:t>sensitive nature</w:t>
      </w:r>
      <w:r w:rsidRPr="00EF17E4" w:rsidR="007822F7">
        <w:rPr>
          <w:rFonts w:ascii="Times New Roman" w:hAnsi="Times New Roman" w:cs="Times New Roman"/>
          <w:b/>
        </w:rPr>
        <w:t xml:space="preserve"> (Information that, with a reasonable degree of medical certainty, is likely to have a serious adverse effect on an individual's mental or physical health if revealed to him or her),</w:t>
      </w:r>
      <w:r w:rsidRPr="00EF17E4">
        <w:rPr>
          <w:rFonts w:ascii="Times New Roman" w:hAnsi="Times New Roman" w:cs="Times New Roman"/>
          <w:b/>
        </w:rPr>
        <w:t xml:space="preserve"> such as sexual behavior and attitudes, religious beliefs, and other matters that are commonly </w:t>
      </w:r>
      <w:r w:rsidRPr="0027052E">
        <w:rPr>
          <w:rFonts w:ascii="Times New Roman" w:hAnsi="Times New Roman" w:cs="Times New Roman"/>
          <w:b/>
        </w:rPr>
        <w:t>considered private; include specific uses to be made of the information, the explanation to be given to persons from whom the information is requested, and any steps to be taken to obtain their consent.</w:t>
      </w:r>
    </w:p>
    <w:p w:rsidRPr="0027052E" w:rsidR="00DD2CB2" w:rsidP="00DD2CB2" w:rsidRDefault="00DD2CB2" w14:paraId="08F59D28" w14:textId="77777777">
      <w:pPr>
        <w:pStyle w:val="ListParagraph"/>
        <w:widowControl w:val="0"/>
        <w:tabs>
          <w:tab w:val="left" w:pos="990"/>
          <w:tab w:val="left" w:pos="3240"/>
          <w:tab w:val="left" w:pos="6660"/>
        </w:tabs>
        <w:spacing w:after="0" w:line="250" w:lineRule="auto"/>
        <w:ind w:right="18"/>
        <w:rPr>
          <w:rFonts w:ascii="Times New Roman" w:hAnsi="Times New Roman" w:eastAsia="Calibri" w:cs="Times New Roman"/>
        </w:rPr>
      </w:pPr>
    </w:p>
    <w:p w:rsidRPr="0027052E" w:rsidR="00782C6A" w:rsidP="00DD2CB2" w:rsidRDefault="00782C6A" w14:paraId="519AB769" w14:textId="6FBE68BF">
      <w:pPr>
        <w:ind w:left="720"/>
        <w:rPr>
          <w:rFonts w:ascii="Times New Roman" w:hAnsi="Times New Roman" w:cs="Times New Roman"/>
        </w:rPr>
      </w:pPr>
      <w:r w:rsidRPr="0027052E">
        <w:rPr>
          <w:rFonts w:ascii="Times New Roman" w:hAnsi="Times New Roman" w:cs="Times New Roman"/>
        </w:rPr>
        <w:t xml:space="preserve">The personal information </w:t>
      </w:r>
      <w:r w:rsidRPr="0027052E" w:rsidR="009A2E1D">
        <w:rPr>
          <w:rFonts w:ascii="Times New Roman" w:hAnsi="Times New Roman" w:cs="Times New Roman"/>
        </w:rPr>
        <w:t xml:space="preserve">requested </w:t>
      </w:r>
      <w:r w:rsidRPr="0027052E">
        <w:rPr>
          <w:rFonts w:ascii="Times New Roman" w:hAnsi="Times New Roman" w:cs="Times New Roman"/>
        </w:rPr>
        <w:t xml:space="preserve">on these forms is necessary to better serve the Veteran and for the effective delivery of health care.  The form shows federal tax information for the Veteran and Veteran’s spouse based on the computer matching agreement with </w:t>
      </w:r>
      <w:r w:rsidRPr="0027052E" w:rsidR="00A72ECA">
        <w:rPr>
          <w:rFonts w:ascii="Times New Roman" w:hAnsi="Times New Roman" w:cs="Times New Roman"/>
        </w:rPr>
        <w:t>IRS/SSA</w:t>
      </w:r>
      <w:r w:rsidRPr="0027052E">
        <w:rPr>
          <w:rFonts w:ascii="Times New Roman" w:hAnsi="Times New Roman" w:cs="Times New Roman"/>
        </w:rPr>
        <w:t xml:space="preserve">.  The forms serve to validate that the information provided by </w:t>
      </w:r>
      <w:r w:rsidRPr="0027052E" w:rsidR="00A72ECA">
        <w:rPr>
          <w:rFonts w:ascii="Times New Roman" w:hAnsi="Times New Roman" w:cs="Times New Roman"/>
        </w:rPr>
        <w:t xml:space="preserve">IRS </w:t>
      </w:r>
      <w:r w:rsidRPr="0027052E">
        <w:rPr>
          <w:rFonts w:ascii="Times New Roman" w:hAnsi="Times New Roman" w:cs="Times New Roman"/>
        </w:rPr>
        <w:t xml:space="preserve">and </w:t>
      </w:r>
      <w:r w:rsidRPr="0027052E" w:rsidR="00A72ECA">
        <w:rPr>
          <w:rFonts w:ascii="Times New Roman" w:hAnsi="Times New Roman" w:cs="Times New Roman"/>
        </w:rPr>
        <w:t xml:space="preserve">SSA </w:t>
      </w:r>
      <w:r w:rsidRPr="0027052E" w:rsidR="000C39D1">
        <w:rPr>
          <w:rFonts w:ascii="Times New Roman" w:hAnsi="Times New Roman" w:cs="Times New Roman"/>
        </w:rPr>
        <w:t>is</w:t>
      </w:r>
      <w:r w:rsidRPr="0027052E" w:rsidR="00895BD0">
        <w:rPr>
          <w:rFonts w:ascii="Times New Roman" w:hAnsi="Times New Roman" w:cs="Times New Roman"/>
        </w:rPr>
        <w:t xml:space="preserve"> accurate and reflect the gross </w:t>
      </w:r>
      <w:r w:rsidRPr="0027052E">
        <w:rPr>
          <w:rFonts w:ascii="Times New Roman" w:hAnsi="Times New Roman" w:cs="Times New Roman"/>
        </w:rPr>
        <w:t xml:space="preserve">household income for </w:t>
      </w:r>
      <w:r w:rsidRPr="0027052E" w:rsidR="00A72ECA">
        <w:rPr>
          <w:rFonts w:ascii="Times New Roman" w:hAnsi="Times New Roman" w:cs="Times New Roman"/>
        </w:rPr>
        <w:t xml:space="preserve">the </w:t>
      </w:r>
      <w:r w:rsidRPr="0027052E">
        <w:rPr>
          <w:rFonts w:ascii="Times New Roman" w:hAnsi="Times New Roman" w:cs="Times New Roman"/>
        </w:rPr>
        <w:t xml:space="preserve">Veteran and Veteran’s spouse.  The Veteran is informed of why </w:t>
      </w:r>
      <w:r w:rsidRPr="0027052E" w:rsidR="00895BD0">
        <w:rPr>
          <w:rFonts w:ascii="Times New Roman" w:hAnsi="Times New Roman" w:cs="Times New Roman"/>
        </w:rPr>
        <w:t>then information is needed.  The Veteran c</w:t>
      </w:r>
      <w:r w:rsidRPr="0027052E">
        <w:rPr>
          <w:rFonts w:ascii="Times New Roman" w:hAnsi="Times New Roman" w:cs="Times New Roman"/>
        </w:rPr>
        <w:t>an refuse to respond</w:t>
      </w:r>
      <w:r w:rsidRPr="0027052E" w:rsidR="00895BD0">
        <w:rPr>
          <w:rFonts w:ascii="Times New Roman" w:hAnsi="Times New Roman" w:cs="Times New Roman"/>
        </w:rPr>
        <w:t xml:space="preserve"> to the request for information</w:t>
      </w:r>
      <w:r w:rsidRPr="0027052E">
        <w:rPr>
          <w:rFonts w:ascii="Times New Roman" w:hAnsi="Times New Roman" w:cs="Times New Roman"/>
        </w:rPr>
        <w:t xml:space="preserve">.  </w:t>
      </w:r>
      <w:r w:rsidRPr="0027052E" w:rsidR="00E81975">
        <w:rPr>
          <w:rFonts w:ascii="Times New Roman" w:hAnsi="Times New Roman" w:cs="Times New Roman"/>
        </w:rPr>
        <w:t xml:space="preserve">VA Form 10-301 </w:t>
      </w:r>
      <w:r w:rsidRPr="0027052E" w:rsidR="006F2FFF">
        <w:rPr>
          <w:rFonts w:ascii="Times New Roman" w:hAnsi="Times New Roman" w:cs="Times New Roman"/>
        </w:rPr>
        <w:t>VA</w:t>
      </w:r>
      <w:r w:rsidRPr="0027052E" w:rsidR="00E81975">
        <w:rPr>
          <w:rFonts w:ascii="Times New Roman" w:hAnsi="Times New Roman" w:cs="Times New Roman"/>
        </w:rPr>
        <w:t xml:space="preserve"> Form 10-302</w:t>
      </w:r>
      <w:r w:rsidRPr="0027052E" w:rsidR="00A71130">
        <w:rPr>
          <w:rFonts w:ascii="Times New Roman" w:hAnsi="Times New Roman" w:cs="Times New Roman"/>
        </w:rPr>
        <w:t xml:space="preserve">, and VA Form  10-302a </w:t>
      </w:r>
      <w:r w:rsidRPr="0027052E" w:rsidR="00E81975">
        <w:rPr>
          <w:rFonts w:ascii="Times New Roman" w:hAnsi="Times New Roman" w:cs="Times New Roman"/>
        </w:rPr>
        <w:t xml:space="preserve"> </w:t>
      </w:r>
      <w:r w:rsidRPr="0027052E">
        <w:rPr>
          <w:rFonts w:ascii="Times New Roman" w:hAnsi="Times New Roman" w:cs="Times New Roman"/>
        </w:rPr>
        <w:t xml:space="preserve">show financial information relative to a Veteran’s </w:t>
      </w:r>
      <w:r w:rsidRPr="0027052E" w:rsidR="00FE546E">
        <w:rPr>
          <w:rFonts w:ascii="Times New Roman" w:hAnsi="Times New Roman" w:cs="Times New Roman"/>
        </w:rPr>
        <w:t xml:space="preserve">gross </w:t>
      </w:r>
      <w:r w:rsidRPr="0027052E">
        <w:rPr>
          <w:rFonts w:ascii="Times New Roman" w:hAnsi="Times New Roman" w:cs="Times New Roman"/>
        </w:rPr>
        <w:t>household income, which may also be considered sensitive.</w:t>
      </w:r>
      <w:r w:rsidRPr="0027052E" w:rsidR="005B30DA">
        <w:rPr>
          <w:rFonts w:ascii="Times New Roman" w:hAnsi="Times New Roman" w:cs="Times New Roman"/>
        </w:rPr>
        <w:t xml:space="preserve"> </w:t>
      </w:r>
      <w:r w:rsidRPr="0027052E">
        <w:rPr>
          <w:rFonts w:ascii="Times New Roman" w:hAnsi="Times New Roman" w:cs="Times New Roman"/>
        </w:rPr>
        <w:t xml:space="preserve"> This information is necessary to </w:t>
      </w:r>
      <w:r w:rsidRPr="0027052E" w:rsidR="00A72ECA">
        <w:rPr>
          <w:rFonts w:ascii="Times New Roman" w:hAnsi="Times New Roman" w:cs="Times New Roman"/>
        </w:rPr>
        <w:t xml:space="preserve">ensure </w:t>
      </w:r>
      <w:r w:rsidRPr="0027052E" w:rsidR="002B49A7">
        <w:rPr>
          <w:rFonts w:ascii="Times New Roman" w:hAnsi="Times New Roman" w:cs="Times New Roman"/>
        </w:rPr>
        <w:t xml:space="preserve">that the </w:t>
      </w:r>
      <w:r w:rsidRPr="0027052E" w:rsidR="00A72ECA">
        <w:rPr>
          <w:rFonts w:ascii="Times New Roman" w:hAnsi="Times New Roman" w:cs="Times New Roman"/>
        </w:rPr>
        <w:t xml:space="preserve">Veteran is placed in the correct priority group for healthcare </w:t>
      </w:r>
      <w:r w:rsidRPr="0027052E" w:rsidR="00DD2CB2">
        <w:rPr>
          <w:rFonts w:ascii="Times New Roman" w:hAnsi="Times New Roman" w:cs="Times New Roman"/>
        </w:rPr>
        <w:t>benefits.</w:t>
      </w:r>
    </w:p>
    <w:p w:rsidR="002B49A7" w:rsidP="00DD2CB2" w:rsidRDefault="00924B45" w14:paraId="377B139B" w14:textId="42A17851">
      <w:pPr>
        <w:ind w:left="720"/>
        <w:rPr>
          <w:rFonts w:ascii="Times New Roman" w:hAnsi="Times New Roman" w:cs="Times New Roman"/>
        </w:rPr>
      </w:pPr>
      <w:r w:rsidRPr="0027052E">
        <w:rPr>
          <w:rFonts w:ascii="Times New Roman" w:hAnsi="Times New Roman" w:cs="Times New Roman"/>
        </w:rPr>
        <w:t xml:space="preserve">There are no sensitive questions within the VA Form 10-304 Waiver Statement.  </w:t>
      </w:r>
    </w:p>
    <w:p w:rsidRPr="0027052E" w:rsidR="00CD2001" w:rsidP="004C6E3A" w:rsidRDefault="00CD2001" w14:paraId="07AC00B2" w14:textId="584DCB70">
      <w:pPr>
        <w:pStyle w:val="ListParagraph"/>
        <w:numPr>
          <w:ilvl w:val="0"/>
          <w:numId w:val="4"/>
        </w:numPr>
        <w:tabs>
          <w:tab w:val="left" w:pos="547"/>
          <w:tab w:val="left" w:pos="1080"/>
          <w:tab w:val="left" w:pos="1627"/>
          <w:tab w:val="left" w:pos="2160"/>
          <w:tab w:val="left" w:pos="2880"/>
        </w:tabs>
        <w:spacing w:after="0" w:line="240" w:lineRule="auto"/>
        <w:rPr>
          <w:rFonts w:ascii="Times New Roman" w:hAnsi="Times New Roman" w:eastAsia="Times New Roman" w:cs="Times New Roman"/>
          <w:b/>
          <w:color w:val="000000"/>
        </w:rPr>
      </w:pPr>
      <w:r w:rsidRPr="0027052E">
        <w:rPr>
          <w:rFonts w:ascii="Times New Roman" w:hAnsi="Times New Roman" w:eastAsia="Times New Roman" w:cs="Times New Roman"/>
          <w:b/>
          <w:color w:val="000000"/>
        </w:rPr>
        <w:lastRenderedPageBreak/>
        <w:t>Estimate of the hour burden of the collection of information:</w:t>
      </w:r>
      <w:r w:rsidRPr="0027052E" w:rsidR="00ED409A">
        <w:rPr>
          <w:rFonts w:ascii="Times New Roman" w:hAnsi="Times New Roman" w:eastAsia="Times New Roman" w:cs="Times New Roman"/>
          <w:b/>
          <w:color w:val="000000"/>
        </w:rPr>
        <w:t xml:space="preserve"> </w:t>
      </w:r>
    </w:p>
    <w:p w:rsidRPr="0027052E" w:rsidR="00ED409A" w:rsidP="00ED409A" w:rsidRDefault="00ED409A" w14:paraId="3B827755" w14:textId="1728C415">
      <w:pPr>
        <w:pStyle w:val="ListParagraph"/>
        <w:tabs>
          <w:tab w:val="left" w:pos="547"/>
          <w:tab w:val="left" w:pos="1080"/>
          <w:tab w:val="left" w:pos="1627"/>
          <w:tab w:val="left" w:pos="2160"/>
          <w:tab w:val="left" w:pos="2880"/>
        </w:tabs>
        <w:spacing w:after="0" w:line="240" w:lineRule="auto"/>
        <w:rPr>
          <w:rFonts w:ascii="Times New Roman" w:hAnsi="Times New Roman" w:eastAsia="Times New Roman" w:cs="Times New Roman"/>
          <w:b/>
          <w:color w:val="000000"/>
        </w:rPr>
      </w:pPr>
    </w:p>
    <w:p w:rsidRPr="0027052E" w:rsidR="00ED409A" w:rsidP="00ED409A" w:rsidRDefault="00ED409A" w14:paraId="11F7290E" w14:textId="21A758C7">
      <w:pPr>
        <w:pStyle w:val="ListParagraph"/>
        <w:tabs>
          <w:tab w:val="left" w:pos="547"/>
          <w:tab w:val="left" w:pos="1080"/>
          <w:tab w:val="left" w:pos="1627"/>
          <w:tab w:val="left" w:pos="2160"/>
          <w:tab w:val="left" w:pos="2880"/>
        </w:tabs>
        <w:spacing w:after="0" w:line="240" w:lineRule="auto"/>
        <w:rPr>
          <w:rFonts w:ascii="Times New Roman" w:hAnsi="Times New Roman" w:eastAsia="Times New Roman" w:cs="Times New Roman"/>
          <w:b/>
          <w:color w:val="000000"/>
        </w:rPr>
      </w:pPr>
      <w:r w:rsidRPr="0027052E">
        <w:rPr>
          <w:rFonts w:ascii="Times New Roman" w:hAnsi="Times New Roman" w:eastAsia="Times New Roman" w:cs="Times New Roman"/>
          <w:b/>
          <w:color w:val="000000"/>
        </w:rPr>
        <w:tab/>
      </w:r>
      <w:r w:rsidRPr="0027052E">
        <w:rPr>
          <w:rFonts w:ascii="Times New Roman" w:hAnsi="Times New Roman" w:eastAsia="Times New Roman" w:cs="Times New Roman"/>
          <w:bCs/>
          <w:color w:val="000000"/>
        </w:rPr>
        <w:t>The total estimated annual number of Respondents is:</w:t>
      </w:r>
      <w:r w:rsidRPr="0027052E">
        <w:rPr>
          <w:rFonts w:ascii="Times New Roman" w:hAnsi="Times New Roman" w:eastAsia="Times New Roman" w:cs="Times New Roman"/>
          <w:b/>
          <w:color w:val="000000"/>
        </w:rPr>
        <w:t xml:space="preserve">    122,789</w:t>
      </w:r>
    </w:p>
    <w:p w:rsidRPr="0027052E" w:rsidR="00ED409A" w:rsidP="00ED409A" w:rsidRDefault="00ED409A" w14:paraId="6B78F393" w14:textId="66EFA839">
      <w:pPr>
        <w:pStyle w:val="ListParagraph"/>
        <w:tabs>
          <w:tab w:val="left" w:pos="547"/>
          <w:tab w:val="left" w:pos="1080"/>
          <w:tab w:val="left" w:pos="1627"/>
          <w:tab w:val="left" w:pos="2160"/>
          <w:tab w:val="left" w:pos="2880"/>
        </w:tabs>
        <w:spacing w:after="0" w:line="240" w:lineRule="auto"/>
        <w:rPr>
          <w:rFonts w:ascii="Times New Roman" w:hAnsi="Times New Roman" w:eastAsia="Times New Roman" w:cs="Times New Roman"/>
          <w:b/>
          <w:color w:val="000000"/>
        </w:rPr>
      </w:pPr>
      <w:r w:rsidRPr="0027052E">
        <w:rPr>
          <w:rFonts w:ascii="Times New Roman" w:hAnsi="Times New Roman" w:eastAsia="Times New Roman" w:cs="Times New Roman"/>
          <w:b/>
          <w:color w:val="000000"/>
        </w:rPr>
        <w:tab/>
      </w:r>
      <w:r w:rsidRPr="0027052E">
        <w:rPr>
          <w:rFonts w:ascii="Times New Roman" w:hAnsi="Times New Roman" w:eastAsia="Times New Roman" w:cs="Times New Roman"/>
          <w:bCs/>
          <w:color w:val="000000"/>
        </w:rPr>
        <w:t>The total estimated annual burden hours are:</w:t>
      </w:r>
      <w:r w:rsidRPr="0027052E">
        <w:rPr>
          <w:rFonts w:ascii="Times New Roman" w:hAnsi="Times New Roman" w:eastAsia="Times New Roman" w:cs="Times New Roman"/>
          <w:bCs/>
          <w:color w:val="000000"/>
        </w:rPr>
        <w:tab/>
        <w:t xml:space="preserve"> </w:t>
      </w:r>
      <w:r w:rsidRPr="0027052E">
        <w:rPr>
          <w:rFonts w:ascii="Times New Roman" w:hAnsi="Times New Roman" w:eastAsia="Times New Roman" w:cs="Times New Roman"/>
          <w:b/>
          <w:color w:val="000000"/>
        </w:rPr>
        <w:t xml:space="preserve">         </w:t>
      </w:r>
      <w:r w:rsidR="00E64CDC">
        <w:rPr>
          <w:rFonts w:ascii="Times New Roman" w:hAnsi="Times New Roman" w:eastAsia="Times New Roman" w:cs="Times New Roman"/>
          <w:b/>
          <w:color w:val="000000"/>
        </w:rPr>
        <w:t xml:space="preserve">          </w:t>
      </w:r>
      <w:r w:rsidRPr="0027052E">
        <w:rPr>
          <w:rFonts w:ascii="Times New Roman" w:hAnsi="Times New Roman" w:eastAsia="Times New Roman" w:cs="Times New Roman"/>
          <w:b/>
          <w:color w:val="000000"/>
        </w:rPr>
        <w:t>49,758</w:t>
      </w:r>
    </w:p>
    <w:p w:rsidRPr="0027052E" w:rsidR="00CD2001" w:rsidP="00CD2001" w:rsidRDefault="00CD2001" w14:paraId="6CA368E7" w14:textId="77777777">
      <w:pPr>
        <w:tabs>
          <w:tab w:val="left" w:pos="547"/>
          <w:tab w:val="left" w:pos="1080"/>
          <w:tab w:val="left" w:pos="1627"/>
          <w:tab w:val="left" w:pos="2160"/>
          <w:tab w:val="left" w:pos="2880"/>
        </w:tabs>
        <w:spacing w:after="0" w:line="240" w:lineRule="auto"/>
        <w:rPr>
          <w:rFonts w:ascii="Times New Roman" w:hAnsi="Times New Roman" w:eastAsia="Times New Roman" w:cs="Times New Roman"/>
          <w:color w:val="000000"/>
        </w:rPr>
      </w:pPr>
    </w:p>
    <w:p w:rsidRPr="0027052E" w:rsidR="00CD2001" w:rsidP="00CD2001" w:rsidRDefault="00CD2001" w14:paraId="53FC679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0"/>
        <w:rPr>
          <w:rFonts w:ascii="Times New Roman" w:hAnsi="Times New Roman" w:eastAsia="Times New Roman" w:cs="Times New Roman"/>
          <w:b/>
          <w:color w:val="FF5050"/>
        </w:rPr>
      </w:pPr>
      <w:r w:rsidRPr="0027052E">
        <w:rPr>
          <w:rFonts w:ascii="Times New Roman" w:hAnsi="Times New Roman" w:eastAsia="Times New Roman" w:cs="Times New Roman"/>
          <w:b/>
          <w:color w:val="000000"/>
        </w:rPr>
        <w:t>a.</w:t>
      </w:r>
      <w:r w:rsidRPr="0027052E">
        <w:rPr>
          <w:rFonts w:ascii="Times New Roman" w:hAnsi="Times New Roman" w:eastAsia="Times New Roman" w:cs="Times New Roman"/>
          <w:b/>
          <w:color w:val="000000"/>
        </w:rPr>
        <w:tab/>
        <w:t>The number of respondents, frequency of responses, annual hour burden, and explanation for each form is reported as follows</w:t>
      </w:r>
      <w:r w:rsidRPr="0027052E">
        <w:rPr>
          <w:rFonts w:ascii="Times New Roman" w:hAnsi="Times New Roman" w:eastAsia="Times New Roman" w:cs="Times New Roman"/>
          <w:b/>
        </w:rPr>
        <w:t xml:space="preserve">:  </w:t>
      </w:r>
    </w:p>
    <w:p w:rsidR="00CD2001" w:rsidP="00CD2001" w:rsidRDefault="00CD2001" w14:paraId="1520026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b/>
        </w:rPr>
      </w:pPr>
    </w:p>
    <w:tbl>
      <w:tblPr>
        <w:tblW w:w="986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316"/>
        <w:gridCol w:w="1678"/>
        <w:gridCol w:w="1409"/>
        <w:gridCol w:w="1409"/>
        <w:gridCol w:w="1761"/>
        <w:gridCol w:w="880"/>
        <w:gridCol w:w="1409"/>
      </w:tblGrid>
      <w:tr w:rsidR="00B72EE7" w:rsidTr="0053491F" w14:paraId="7891453B" w14:textId="77777777">
        <w:trPr>
          <w:trHeight w:val="765"/>
        </w:trPr>
        <w:tc>
          <w:tcPr>
            <w:tcW w:w="1316" w:type="dxa"/>
          </w:tcPr>
          <w:p w:rsidRPr="007416A2" w:rsidR="00B72EE7" w:rsidP="00D05B9B" w:rsidRDefault="00B72EE7" w14:paraId="0809C3E7" w14:textId="77777777">
            <w:pPr>
              <w:jc w:val="center"/>
              <w:rPr>
                <w:b/>
              </w:rPr>
            </w:pPr>
            <w:r>
              <w:rPr>
                <w:b/>
              </w:rPr>
              <w:t>HEC Form</w:t>
            </w:r>
          </w:p>
        </w:tc>
        <w:tc>
          <w:tcPr>
            <w:tcW w:w="1678" w:type="dxa"/>
          </w:tcPr>
          <w:p w:rsidRPr="007416A2" w:rsidR="00B72EE7" w:rsidP="00D05B9B" w:rsidRDefault="00C50275" w14:paraId="79AD2026" w14:textId="268F0DD1">
            <w:pPr>
              <w:jc w:val="center"/>
              <w:rPr>
                <w:b/>
              </w:rPr>
            </w:pPr>
            <w:r>
              <w:rPr>
                <w:b/>
              </w:rPr>
              <w:t>Title of Form</w:t>
            </w:r>
          </w:p>
        </w:tc>
        <w:tc>
          <w:tcPr>
            <w:tcW w:w="1409" w:type="dxa"/>
          </w:tcPr>
          <w:p w:rsidRPr="007416A2" w:rsidR="00B72EE7" w:rsidP="00D05B9B" w:rsidRDefault="00B72EE7" w14:paraId="01B74A98" w14:textId="00232369">
            <w:pPr>
              <w:jc w:val="center"/>
              <w:rPr>
                <w:b/>
              </w:rPr>
            </w:pPr>
            <w:r w:rsidRPr="007416A2">
              <w:rPr>
                <w:b/>
              </w:rPr>
              <w:t>N</w:t>
            </w:r>
            <w:r w:rsidR="006F4559">
              <w:rPr>
                <w:b/>
              </w:rPr>
              <w:t>o</w:t>
            </w:r>
            <w:r w:rsidRPr="007416A2">
              <w:rPr>
                <w:b/>
              </w:rPr>
              <w:t xml:space="preserve">. of </w:t>
            </w:r>
            <w:r w:rsidR="007822F7">
              <w:rPr>
                <w:b/>
              </w:rPr>
              <w:t>Respondent</w:t>
            </w:r>
            <w:r w:rsidRPr="007416A2">
              <w:rPr>
                <w:b/>
              </w:rPr>
              <w:t>s</w:t>
            </w:r>
          </w:p>
        </w:tc>
        <w:tc>
          <w:tcPr>
            <w:tcW w:w="1409" w:type="dxa"/>
          </w:tcPr>
          <w:p w:rsidRPr="007416A2" w:rsidR="00B72EE7" w:rsidP="00D05B9B" w:rsidRDefault="002F686C" w14:paraId="6FB55533" w14:textId="77777777">
            <w:pPr>
              <w:jc w:val="center"/>
              <w:rPr>
                <w:b/>
              </w:rPr>
            </w:pPr>
            <w:r>
              <w:rPr>
                <w:b/>
              </w:rPr>
              <w:t>x</w:t>
            </w:r>
            <w:r w:rsidRPr="007416A2" w:rsidR="00B72EE7">
              <w:rPr>
                <w:b/>
              </w:rPr>
              <w:t xml:space="preserve"> No. of Responses</w:t>
            </w:r>
          </w:p>
        </w:tc>
        <w:tc>
          <w:tcPr>
            <w:tcW w:w="1761" w:type="dxa"/>
          </w:tcPr>
          <w:p w:rsidRPr="007416A2" w:rsidR="00B72EE7" w:rsidP="00D05B9B" w:rsidRDefault="002F686C" w14:paraId="1A927746" w14:textId="77777777">
            <w:pPr>
              <w:jc w:val="center"/>
              <w:rPr>
                <w:b/>
              </w:rPr>
            </w:pPr>
            <w:r>
              <w:rPr>
                <w:b/>
              </w:rPr>
              <w:t>x</w:t>
            </w:r>
            <w:r w:rsidRPr="007416A2" w:rsidR="00B72EE7">
              <w:rPr>
                <w:b/>
              </w:rPr>
              <w:t xml:space="preserve"> No. of Minutes to Complete Form</w:t>
            </w:r>
          </w:p>
        </w:tc>
        <w:tc>
          <w:tcPr>
            <w:tcW w:w="880" w:type="dxa"/>
            <w:vMerge w:val="restart"/>
          </w:tcPr>
          <w:p w:rsidRPr="007416A2" w:rsidR="00B72EE7" w:rsidP="00D05B9B" w:rsidRDefault="00B72EE7" w14:paraId="7FF678A4" w14:textId="77777777">
            <w:pPr>
              <w:jc w:val="center"/>
              <w:rPr>
                <w:b/>
              </w:rPr>
            </w:pPr>
          </w:p>
          <w:p w:rsidRPr="007416A2" w:rsidR="00B72EE7" w:rsidP="00D05B9B" w:rsidRDefault="00B72EE7" w14:paraId="2D7F1EF8" w14:textId="77777777">
            <w:pPr>
              <w:jc w:val="center"/>
              <w:rPr>
                <w:b/>
              </w:rPr>
            </w:pPr>
          </w:p>
          <w:p w:rsidRPr="007416A2" w:rsidR="00B72EE7" w:rsidP="00D05B9B" w:rsidRDefault="00B72EE7" w14:paraId="00D3DF72" w14:textId="77777777">
            <w:pPr>
              <w:jc w:val="center"/>
              <w:rPr>
                <w:b/>
              </w:rPr>
            </w:pPr>
          </w:p>
          <w:p w:rsidR="00B72EE7" w:rsidP="00D05B9B" w:rsidRDefault="00B72EE7" w14:paraId="5B2FD99A" w14:textId="77777777">
            <w:pPr>
              <w:jc w:val="center"/>
              <w:rPr>
                <w:b/>
              </w:rPr>
            </w:pPr>
          </w:p>
          <w:p w:rsidR="00B72EE7" w:rsidP="00D05B9B" w:rsidRDefault="00B72EE7" w14:paraId="55BBC3D5" w14:textId="77777777">
            <w:pPr>
              <w:jc w:val="center"/>
              <w:rPr>
                <w:b/>
              </w:rPr>
            </w:pPr>
          </w:p>
          <w:p w:rsidRPr="007416A2" w:rsidR="00B72EE7" w:rsidP="00D05B9B" w:rsidRDefault="00B72EE7" w14:paraId="1F54B459" w14:textId="77777777">
            <w:pPr>
              <w:pStyle w:val="NoSpacing"/>
              <w:jc w:val="center"/>
              <w:rPr>
                <w:b/>
              </w:rPr>
            </w:pPr>
            <w:r w:rsidRPr="007416A2">
              <w:rPr>
                <w:b/>
              </w:rPr>
              <w:t>÷</w:t>
            </w:r>
          </w:p>
          <w:p w:rsidRPr="007416A2" w:rsidR="00B72EE7" w:rsidP="00D05B9B" w:rsidRDefault="00B72EE7" w14:paraId="0F977860" w14:textId="77777777">
            <w:pPr>
              <w:pStyle w:val="NoSpacing"/>
              <w:jc w:val="center"/>
              <w:rPr>
                <w:b/>
              </w:rPr>
            </w:pPr>
            <w:r w:rsidRPr="007416A2">
              <w:rPr>
                <w:b/>
              </w:rPr>
              <w:t>By 60 =</w:t>
            </w:r>
          </w:p>
          <w:p w:rsidRPr="007416A2" w:rsidR="00B72EE7" w:rsidP="00D05B9B" w:rsidRDefault="00B72EE7" w14:paraId="40F1BDA3" w14:textId="77777777">
            <w:pPr>
              <w:jc w:val="center"/>
              <w:rPr>
                <w:b/>
              </w:rPr>
            </w:pPr>
          </w:p>
        </w:tc>
        <w:tc>
          <w:tcPr>
            <w:tcW w:w="1409" w:type="dxa"/>
          </w:tcPr>
          <w:p w:rsidRPr="007416A2" w:rsidR="00B72EE7" w:rsidP="00D05B9B" w:rsidRDefault="00B72EE7" w14:paraId="1504E9FD" w14:textId="07043DCC">
            <w:pPr>
              <w:jc w:val="center"/>
              <w:rPr>
                <w:b/>
              </w:rPr>
            </w:pPr>
            <w:r w:rsidRPr="007416A2">
              <w:rPr>
                <w:b/>
              </w:rPr>
              <w:t xml:space="preserve">Number of </w:t>
            </w:r>
            <w:r w:rsidR="007822F7">
              <w:rPr>
                <w:b/>
              </w:rPr>
              <w:t xml:space="preserve">Burden </w:t>
            </w:r>
            <w:r w:rsidRPr="007416A2">
              <w:rPr>
                <w:b/>
              </w:rPr>
              <w:t>Hours</w:t>
            </w:r>
          </w:p>
        </w:tc>
      </w:tr>
      <w:tr w:rsidRPr="00040321" w:rsidR="00040321" w:rsidTr="0053491F" w14:paraId="5287E703" w14:textId="77777777">
        <w:trPr>
          <w:trHeight w:val="881"/>
        </w:trPr>
        <w:tc>
          <w:tcPr>
            <w:tcW w:w="1316" w:type="dxa"/>
          </w:tcPr>
          <w:p w:rsidRPr="00040321" w:rsidR="00B72EE7" w:rsidP="00D05B9B" w:rsidRDefault="00C50275" w14:paraId="7819DCB8" w14:textId="2EC26420">
            <w:pPr>
              <w:jc w:val="center"/>
            </w:pPr>
            <w:r w:rsidRPr="00040321">
              <w:t>VA</w:t>
            </w:r>
            <w:r w:rsidRPr="00040321" w:rsidR="00B72EE7">
              <w:t xml:space="preserve"> Form </w:t>
            </w:r>
            <w:r w:rsidRPr="00040321">
              <w:t xml:space="preserve"> 10-301</w:t>
            </w:r>
          </w:p>
        </w:tc>
        <w:tc>
          <w:tcPr>
            <w:tcW w:w="1678" w:type="dxa"/>
          </w:tcPr>
          <w:p w:rsidRPr="00040321" w:rsidR="00B72EE7" w:rsidP="00D05B9B" w:rsidRDefault="007E04B1" w14:paraId="13357B74" w14:textId="1D87B103">
            <w:r w:rsidRPr="00040321">
              <w:t>IRS-SSA Veteran Reported Income</w:t>
            </w:r>
          </w:p>
        </w:tc>
        <w:tc>
          <w:tcPr>
            <w:tcW w:w="1409" w:type="dxa"/>
          </w:tcPr>
          <w:p w:rsidRPr="00040321" w:rsidR="00B72EE7" w:rsidP="00D05B9B" w:rsidRDefault="00B72EE7" w14:paraId="05CDC751" w14:textId="77777777">
            <w:pPr>
              <w:jc w:val="center"/>
              <w:rPr>
                <w:b/>
              </w:rPr>
            </w:pPr>
          </w:p>
          <w:p w:rsidRPr="00040321" w:rsidR="00B72EE7" w:rsidP="00D05B9B" w:rsidRDefault="00742E08" w14:paraId="42642E6A" w14:textId="2D61A8AB">
            <w:pPr>
              <w:jc w:val="center"/>
              <w:rPr>
                <w:b/>
              </w:rPr>
            </w:pPr>
            <w:r w:rsidRPr="00040321">
              <w:rPr>
                <w:b/>
              </w:rPr>
              <w:t>55</w:t>
            </w:r>
            <w:r w:rsidRPr="00040321" w:rsidR="003628AA">
              <w:rPr>
                <w:b/>
              </w:rPr>
              <w:t>,</w:t>
            </w:r>
            <w:r w:rsidRPr="00040321">
              <w:rPr>
                <w:b/>
              </w:rPr>
              <w:t>896</w:t>
            </w:r>
          </w:p>
        </w:tc>
        <w:tc>
          <w:tcPr>
            <w:tcW w:w="1409" w:type="dxa"/>
          </w:tcPr>
          <w:p w:rsidRPr="00500E0B" w:rsidR="00B72EE7" w:rsidP="00D05B9B" w:rsidRDefault="00B72EE7" w14:paraId="185576FF" w14:textId="77777777">
            <w:pPr>
              <w:jc w:val="center"/>
              <w:rPr>
                <w:bCs/>
              </w:rPr>
            </w:pPr>
          </w:p>
          <w:p w:rsidRPr="00500E0B" w:rsidR="00B72EE7" w:rsidP="00D05B9B" w:rsidRDefault="002C44F7" w14:paraId="21C2C9FD" w14:textId="3383868B">
            <w:pPr>
              <w:jc w:val="center"/>
              <w:rPr>
                <w:bCs/>
              </w:rPr>
            </w:pPr>
            <w:r w:rsidRPr="00500E0B">
              <w:rPr>
                <w:bCs/>
              </w:rPr>
              <w:t xml:space="preserve">1 = </w:t>
            </w:r>
            <w:r w:rsidRPr="00500E0B" w:rsidR="00742E08">
              <w:rPr>
                <w:bCs/>
              </w:rPr>
              <w:t>55</w:t>
            </w:r>
            <w:r w:rsidRPr="00500E0B" w:rsidR="003628AA">
              <w:rPr>
                <w:bCs/>
              </w:rPr>
              <w:t>,</w:t>
            </w:r>
            <w:r w:rsidRPr="00500E0B" w:rsidR="00742E08">
              <w:rPr>
                <w:bCs/>
              </w:rPr>
              <w:t>896</w:t>
            </w:r>
          </w:p>
        </w:tc>
        <w:tc>
          <w:tcPr>
            <w:tcW w:w="1761" w:type="dxa"/>
          </w:tcPr>
          <w:p w:rsidRPr="00500E0B" w:rsidR="00B72EE7" w:rsidP="00D05B9B" w:rsidRDefault="00B72EE7" w14:paraId="48CBAEF9" w14:textId="77777777">
            <w:pPr>
              <w:jc w:val="center"/>
              <w:rPr>
                <w:bCs/>
              </w:rPr>
            </w:pPr>
          </w:p>
          <w:p w:rsidRPr="00500E0B" w:rsidR="00B72EE7" w:rsidP="002C44F7" w:rsidRDefault="002C44F7" w14:paraId="49046BE9" w14:textId="48B7301F">
            <w:pPr>
              <w:jc w:val="center"/>
              <w:rPr>
                <w:bCs/>
              </w:rPr>
            </w:pPr>
            <w:r w:rsidRPr="00500E0B">
              <w:rPr>
                <w:bCs/>
              </w:rPr>
              <w:t xml:space="preserve">30 = </w:t>
            </w:r>
            <w:r w:rsidRPr="00500E0B" w:rsidR="00742E08">
              <w:rPr>
                <w:bCs/>
              </w:rPr>
              <w:t>1,676,880</w:t>
            </w:r>
          </w:p>
        </w:tc>
        <w:tc>
          <w:tcPr>
            <w:tcW w:w="880" w:type="dxa"/>
            <w:vMerge/>
          </w:tcPr>
          <w:p w:rsidRPr="00040321" w:rsidR="00B72EE7" w:rsidP="00D05B9B" w:rsidRDefault="00B72EE7" w14:paraId="49ACA13C" w14:textId="77777777"/>
        </w:tc>
        <w:tc>
          <w:tcPr>
            <w:tcW w:w="1409" w:type="dxa"/>
          </w:tcPr>
          <w:p w:rsidRPr="00040321" w:rsidR="00B72EE7" w:rsidP="00D05B9B" w:rsidRDefault="00B72EE7" w14:paraId="7EB26198" w14:textId="77777777">
            <w:pPr>
              <w:jc w:val="center"/>
              <w:rPr>
                <w:b/>
              </w:rPr>
            </w:pPr>
          </w:p>
          <w:p w:rsidRPr="00040321" w:rsidR="00B72EE7" w:rsidP="00D05B9B" w:rsidRDefault="00742E08" w14:paraId="1C570C84" w14:textId="18B2C08D">
            <w:pPr>
              <w:jc w:val="center"/>
              <w:rPr>
                <w:b/>
              </w:rPr>
            </w:pPr>
            <w:r w:rsidRPr="00040321">
              <w:rPr>
                <w:b/>
              </w:rPr>
              <w:t>27,948</w:t>
            </w:r>
          </w:p>
        </w:tc>
      </w:tr>
      <w:tr w:rsidRPr="00040321" w:rsidR="00040321" w:rsidTr="0053491F" w14:paraId="13D926ED" w14:textId="77777777">
        <w:trPr>
          <w:trHeight w:val="907"/>
        </w:trPr>
        <w:tc>
          <w:tcPr>
            <w:tcW w:w="1316" w:type="dxa"/>
          </w:tcPr>
          <w:p w:rsidRPr="00040321" w:rsidR="00B72EE7" w:rsidP="00D05B9B" w:rsidRDefault="00C50275" w14:paraId="42B64DBC" w14:textId="78CF0C94">
            <w:pPr>
              <w:jc w:val="center"/>
            </w:pPr>
            <w:r w:rsidRPr="00040321">
              <w:t>VA</w:t>
            </w:r>
            <w:r w:rsidRPr="00040321" w:rsidR="00B72EE7">
              <w:t xml:space="preserve"> Form </w:t>
            </w:r>
            <w:r w:rsidRPr="00040321">
              <w:t xml:space="preserve"> 10-302</w:t>
            </w:r>
          </w:p>
        </w:tc>
        <w:tc>
          <w:tcPr>
            <w:tcW w:w="1678" w:type="dxa"/>
          </w:tcPr>
          <w:p w:rsidRPr="00040321" w:rsidR="00B72EE7" w:rsidP="00D05B9B" w:rsidRDefault="007E04B1" w14:paraId="66D0F17F" w14:textId="3E3ABAB2">
            <w:r w:rsidRPr="00040321">
              <w:t>IRS-SSA Spouse Reported Income</w:t>
            </w:r>
          </w:p>
        </w:tc>
        <w:tc>
          <w:tcPr>
            <w:tcW w:w="1409" w:type="dxa"/>
          </w:tcPr>
          <w:p w:rsidRPr="00040321" w:rsidR="00B72EE7" w:rsidP="00D05B9B" w:rsidRDefault="00B72EE7" w14:paraId="78CD8AEC" w14:textId="77777777">
            <w:pPr>
              <w:jc w:val="center"/>
              <w:rPr>
                <w:b/>
              </w:rPr>
            </w:pPr>
          </w:p>
          <w:p w:rsidRPr="00040321" w:rsidR="00B72EE7" w:rsidP="00D05B9B" w:rsidRDefault="00A648FB" w14:paraId="00576E42" w14:textId="16906DBB">
            <w:pPr>
              <w:jc w:val="center"/>
              <w:rPr>
                <w:b/>
              </w:rPr>
            </w:pPr>
            <w:r w:rsidRPr="00040321">
              <w:rPr>
                <w:b/>
              </w:rPr>
              <w:t>17</w:t>
            </w:r>
            <w:r w:rsidRPr="00040321" w:rsidR="003628AA">
              <w:rPr>
                <w:b/>
              </w:rPr>
              <w:t>,</w:t>
            </w:r>
            <w:r w:rsidRPr="00040321">
              <w:rPr>
                <w:b/>
              </w:rPr>
              <w:t>038</w:t>
            </w:r>
          </w:p>
        </w:tc>
        <w:tc>
          <w:tcPr>
            <w:tcW w:w="1409" w:type="dxa"/>
          </w:tcPr>
          <w:p w:rsidRPr="00500E0B" w:rsidR="00B72EE7" w:rsidP="00D05B9B" w:rsidRDefault="00B72EE7" w14:paraId="352D8A75" w14:textId="77777777">
            <w:pPr>
              <w:jc w:val="center"/>
              <w:rPr>
                <w:bCs/>
              </w:rPr>
            </w:pPr>
          </w:p>
          <w:p w:rsidRPr="00500E0B" w:rsidR="00B72EE7" w:rsidP="00D05B9B" w:rsidRDefault="002C44F7" w14:paraId="2F2571FD" w14:textId="16597D3B">
            <w:pPr>
              <w:jc w:val="center"/>
              <w:rPr>
                <w:bCs/>
              </w:rPr>
            </w:pPr>
            <w:r w:rsidRPr="00500E0B">
              <w:rPr>
                <w:bCs/>
              </w:rPr>
              <w:t xml:space="preserve">1 = </w:t>
            </w:r>
            <w:r w:rsidRPr="00500E0B" w:rsidR="00A648FB">
              <w:rPr>
                <w:bCs/>
              </w:rPr>
              <w:t>17,038</w:t>
            </w:r>
          </w:p>
        </w:tc>
        <w:tc>
          <w:tcPr>
            <w:tcW w:w="1761" w:type="dxa"/>
          </w:tcPr>
          <w:p w:rsidRPr="00500E0B" w:rsidR="00B72EE7" w:rsidP="00D05B9B" w:rsidRDefault="00B72EE7" w14:paraId="4A92C3B6" w14:textId="77777777">
            <w:pPr>
              <w:jc w:val="center"/>
              <w:rPr>
                <w:bCs/>
              </w:rPr>
            </w:pPr>
          </w:p>
          <w:p w:rsidRPr="00500E0B" w:rsidR="00B72EE7" w:rsidP="002C44F7" w:rsidRDefault="00B72EE7" w14:paraId="7B6AFDEC" w14:textId="5C17BEA3">
            <w:pPr>
              <w:jc w:val="center"/>
              <w:rPr>
                <w:bCs/>
              </w:rPr>
            </w:pPr>
            <w:r w:rsidRPr="00500E0B">
              <w:rPr>
                <w:bCs/>
              </w:rPr>
              <w:t xml:space="preserve">20 = </w:t>
            </w:r>
            <w:r w:rsidRPr="00500E0B" w:rsidR="00A648FB">
              <w:rPr>
                <w:bCs/>
              </w:rPr>
              <w:t>340,760</w:t>
            </w:r>
          </w:p>
        </w:tc>
        <w:tc>
          <w:tcPr>
            <w:tcW w:w="880" w:type="dxa"/>
            <w:vMerge/>
          </w:tcPr>
          <w:p w:rsidRPr="00040321" w:rsidR="00B72EE7" w:rsidP="00D05B9B" w:rsidRDefault="00B72EE7" w14:paraId="529C3AA6" w14:textId="77777777"/>
        </w:tc>
        <w:tc>
          <w:tcPr>
            <w:tcW w:w="1409" w:type="dxa"/>
          </w:tcPr>
          <w:p w:rsidRPr="00040321" w:rsidR="00B72EE7" w:rsidP="00D05B9B" w:rsidRDefault="00B72EE7" w14:paraId="4E82CC25" w14:textId="77777777">
            <w:pPr>
              <w:jc w:val="center"/>
              <w:rPr>
                <w:b/>
              </w:rPr>
            </w:pPr>
          </w:p>
          <w:p w:rsidRPr="00040321" w:rsidR="00B72EE7" w:rsidP="00D05B9B" w:rsidRDefault="00A648FB" w14:paraId="0ADE791E" w14:textId="15D97CF8">
            <w:pPr>
              <w:jc w:val="center"/>
              <w:rPr>
                <w:b/>
              </w:rPr>
            </w:pPr>
            <w:r w:rsidRPr="00040321">
              <w:rPr>
                <w:b/>
              </w:rPr>
              <w:t>5,679</w:t>
            </w:r>
          </w:p>
        </w:tc>
      </w:tr>
      <w:tr w:rsidRPr="00040321" w:rsidR="00040321" w:rsidTr="0053491F" w14:paraId="5ED2440A" w14:textId="77777777">
        <w:trPr>
          <w:trHeight w:val="943"/>
        </w:trPr>
        <w:tc>
          <w:tcPr>
            <w:tcW w:w="1316" w:type="dxa"/>
          </w:tcPr>
          <w:p w:rsidRPr="00040321" w:rsidR="00C50275" w:rsidP="00D05B9B" w:rsidRDefault="00C50275" w14:paraId="266F42C1" w14:textId="0BA5CB01">
            <w:pPr>
              <w:jc w:val="center"/>
            </w:pPr>
            <w:bookmarkStart w:name="_Hlk82174107" w:id="2"/>
            <w:r w:rsidRPr="00040321">
              <w:t>VA Form  10-302a</w:t>
            </w:r>
            <w:bookmarkEnd w:id="2"/>
          </w:p>
        </w:tc>
        <w:tc>
          <w:tcPr>
            <w:tcW w:w="1678" w:type="dxa"/>
          </w:tcPr>
          <w:p w:rsidRPr="00040321" w:rsidR="00C50275" w:rsidP="00D05B9B" w:rsidRDefault="007E04B1" w14:paraId="15609F70" w14:textId="44CF0039">
            <w:pPr>
              <w:rPr>
                <w:rFonts w:eastAsia="Times New Roman" w:cs="Times New Roman"/>
              </w:rPr>
            </w:pPr>
            <w:r w:rsidRPr="00040321">
              <w:t>Spouse Additional Income</w:t>
            </w:r>
          </w:p>
        </w:tc>
        <w:tc>
          <w:tcPr>
            <w:tcW w:w="1409" w:type="dxa"/>
          </w:tcPr>
          <w:p w:rsidRPr="00040321" w:rsidR="00A648FB" w:rsidP="00D05B9B" w:rsidRDefault="00A648FB" w14:paraId="66678A09" w14:textId="77777777">
            <w:pPr>
              <w:jc w:val="center"/>
              <w:rPr>
                <w:b/>
              </w:rPr>
            </w:pPr>
          </w:p>
          <w:p w:rsidRPr="00040321" w:rsidR="00C50275" w:rsidP="00D05B9B" w:rsidRDefault="00A648FB" w14:paraId="36D13D71" w14:textId="0765C5F2">
            <w:pPr>
              <w:jc w:val="center"/>
              <w:rPr>
                <w:b/>
              </w:rPr>
            </w:pPr>
            <w:r w:rsidRPr="00040321">
              <w:rPr>
                <w:b/>
              </w:rPr>
              <w:t>5,680</w:t>
            </w:r>
          </w:p>
        </w:tc>
        <w:tc>
          <w:tcPr>
            <w:tcW w:w="1409" w:type="dxa"/>
          </w:tcPr>
          <w:p w:rsidRPr="00500E0B" w:rsidR="00A648FB" w:rsidP="00D05B9B" w:rsidRDefault="00A648FB" w14:paraId="04206987" w14:textId="77777777">
            <w:pPr>
              <w:jc w:val="center"/>
              <w:rPr>
                <w:bCs/>
              </w:rPr>
            </w:pPr>
          </w:p>
          <w:p w:rsidRPr="00500E0B" w:rsidR="00C50275" w:rsidP="00D05B9B" w:rsidRDefault="00A648FB" w14:paraId="142EE2E8" w14:textId="312DFECF">
            <w:pPr>
              <w:jc w:val="center"/>
              <w:rPr>
                <w:bCs/>
              </w:rPr>
            </w:pPr>
            <w:r w:rsidRPr="00500E0B">
              <w:rPr>
                <w:bCs/>
              </w:rPr>
              <w:t>1 = 5,680</w:t>
            </w:r>
          </w:p>
        </w:tc>
        <w:tc>
          <w:tcPr>
            <w:tcW w:w="1761" w:type="dxa"/>
          </w:tcPr>
          <w:p w:rsidRPr="00500E0B" w:rsidR="00040321" w:rsidP="00040321" w:rsidRDefault="00040321" w14:paraId="487B7079" w14:textId="77777777">
            <w:pPr>
              <w:rPr>
                <w:bCs/>
              </w:rPr>
            </w:pPr>
          </w:p>
          <w:p w:rsidRPr="00500E0B" w:rsidR="00C50275" w:rsidP="00040321" w:rsidRDefault="00040321" w14:paraId="65C3A35D" w14:textId="3FC8354D">
            <w:pPr>
              <w:rPr>
                <w:bCs/>
              </w:rPr>
            </w:pPr>
            <w:r w:rsidRPr="00500E0B">
              <w:rPr>
                <w:bCs/>
              </w:rPr>
              <w:t xml:space="preserve">      15 = </w:t>
            </w:r>
            <w:r w:rsidRPr="00500E0B" w:rsidR="00A648FB">
              <w:rPr>
                <w:bCs/>
              </w:rPr>
              <w:t>85,200</w:t>
            </w:r>
          </w:p>
        </w:tc>
        <w:tc>
          <w:tcPr>
            <w:tcW w:w="880" w:type="dxa"/>
            <w:vMerge/>
          </w:tcPr>
          <w:p w:rsidRPr="00040321" w:rsidR="00C50275" w:rsidP="00D05B9B" w:rsidRDefault="00C50275" w14:paraId="1D5F12C2" w14:textId="77777777"/>
        </w:tc>
        <w:tc>
          <w:tcPr>
            <w:tcW w:w="1409" w:type="dxa"/>
          </w:tcPr>
          <w:p w:rsidRPr="00040321" w:rsidR="00A648FB" w:rsidP="00D05B9B" w:rsidRDefault="00A648FB" w14:paraId="2CF4B86F" w14:textId="77777777">
            <w:pPr>
              <w:jc w:val="center"/>
              <w:rPr>
                <w:b/>
              </w:rPr>
            </w:pPr>
          </w:p>
          <w:p w:rsidRPr="00040321" w:rsidR="00C50275" w:rsidP="00D05B9B" w:rsidRDefault="00A648FB" w14:paraId="635F6C80" w14:textId="574FD6EA">
            <w:pPr>
              <w:jc w:val="center"/>
              <w:rPr>
                <w:b/>
              </w:rPr>
            </w:pPr>
            <w:r w:rsidRPr="00040321">
              <w:rPr>
                <w:b/>
              </w:rPr>
              <w:t>1,420</w:t>
            </w:r>
          </w:p>
        </w:tc>
      </w:tr>
      <w:tr w:rsidRPr="00040321" w:rsidR="00040321" w:rsidTr="0053491F" w14:paraId="6E3100DC" w14:textId="77777777">
        <w:trPr>
          <w:trHeight w:val="943"/>
        </w:trPr>
        <w:tc>
          <w:tcPr>
            <w:tcW w:w="1316" w:type="dxa"/>
          </w:tcPr>
          <w:p w:rsidRPr="00040321" w:rsidR="00B72EE7" w:rsidP="00D05B9B" w:rsidRDefault="00C50275" w14:paraId="0CB72054" w14:textId="640E6782">
            <w:pPr>
              <w:jc w:val="center"/>
            </w:pPr>
            <w:r w:rsidRPr="00040321">
              <w:t>VA</w:t>
            </w:r>
            <w:r w:rsidRPr="00040321" w:rsidR="00B72EE7">
              <w:t xml:space="preserve"> Form </w:t>
            </w:r>
            <w:r w:rsidRPr="00040321">
              <w:t xml:space="preserve"> 10-303</w:t>
            </w:r>
          </w:p>
        </w:tc>
        <w:tc>
          <w:tcPr>
            <w:tcW w:w="1678" w:type="dxa"/>
          </w:tcPr>
          <w:p w:rsidRPr="00040321" w:rsidR="00B72EE7" w:rsidP="00D05B9B" w:rsidRDefault="007E04B1" w14:paraId="685FDBE7" w14:textId="0AA443F3">
            <w:r w:rsidRPr="00040321">
              <w:t>Declaration of Representative</w:t>
            </w:r>
          </w:p>
        </w:tc>
        <w:tc>
          <w:tcPr>
            <w:tcW w:w="1409" w:type="dxa"/>
            <w:vAlign w:val="center"/>
          </w:tcPr>
          <w:p w:rsidRPr="00040321" w:rsidR="00B72EE7" w:rsidP="00D05B9B" w:rsidRDefault="00A648FB" w14:paraId="40841F42" w14:textId="0650739D">
            <w:pPr>
              <w:jc w:val="center"/>
              <w:rPr>
                <w:b/>
              </w:rPr>
            </w:pPr>
            <w:r w:rsidRPr="00040321">
              <w:rPr>
                <w:b/>
              </w:rPr>
              <w:t>167</w:t>
            </w:r>
          </w:p>
          <w:p w:rsidRPr="00040321" w:rsidR="00B72EE7" w:rsidP="00D05B9B" w:rsidRDefault="00B72EE7" w14:paraId="27B007DC" w14:textId="6BAEC77A">
            <w:pPr>
              <w:jc w:val="center"/>
              <w:rPr>
                <w:b/>
              </w:rPr>
            </w:pPr>
          </w:p>
        </w:tc>
        <w:tc>
          <w:tcPr>
            <w:tcW w:w="1409" w:type="dxa"/>
            <w:vAlign w:val="center"/>
          </w:tcPr>
          <w:p w:rsidRPr="00500E0B" w:rsidR="00B72EE7" w:rsidP="00D05B9B" w:rsidRDefault="00F3781B" w14:paraId="272A5771" w14:textId="4D95084E">
            <w:pPr>
              <w:jc w:val="center"/>
              <w:rPr>
                <w:bCs/>
              </w:rPr>
            </w:pPr>
            <w:r w:rsidRPr="00500E0B">
              <w:rPr>
                <w:bCs/>
              </w:rPr>
              <w:t xml:space="preserve">1 = </w:t>
            </w:r>
            <w:r w:rsidRPr="00500E0B" w:rsidR="00A648FB">
              <w:rPr>
                <w:bCs/>
              </w:rPr>
              <w:t>167</w:t>
            </w:r>
          </w:p>
          <w:p w:rsidRPr="00500E0B" w:rsidR="00B72EE7" w:rsidP="00D05B9B" w:rsidRDefault="00B72EE7" w14:paraId="1E695FB2" w14:textId="62FFAEFF">
            <w:pPr>
              <w:jc w:val="center"/>
              <w:rPr>
                <w:bCs/>
              </w:rPr>
            </w:pPr>
          </w:p>
        </w:tc>
        <w:tc>
          <w:tcPr>
            <w:tcW w:w="1761" w:type="dxa"/>
          </w:tcPr>
          <w:p w:rsidRPr="00500E0B" w:rsidR="00B72EE7" w:rsidP="00D05B9B" w:rsidRDefault="00F3781B" w14:paraId="4B88FABE" w14:textId="33D43733">
            <w:pPr>
              <w:jc w:val="center"/>
              <w:rPr>
                <w:bCs/>
              </w:rPr>
            </w:pPr>
            <w:r w:rsidRPr="00500E0B">
              <w:rPr>
                <w:bCs/>
              </w:rPr>
              <w:t xml:space="preserve">15 = </w:t>
            </w:r>
            <w:r w:rsidRPr="00500E0B" w:rsidR="00040321">
              <w:rPr>
                <w:bCs/>
              </w:rPr>
              <w:t xml:space="preserve"> </w:t>
            </w:r>
            <w:r w:rsidRPr="00500E0B" w:rsidR="00A648FB">
              <w:rPr>
                <w:bCs/>
              </w:rPr>
              <w:t>2,505</w:t>
            </w:r>
          </w:p>
          <w:p w:rsidRPr="00500E0B" w:rsidR="00B72EE7" w:rsidP="002C44F7" w:rsidRDefault="00B72EE7" w14:paraId="61082503" w14:textId="14575CA2">
            <w:pPr>
              <w:jc w:val="center"/>
              <w:rPr>
                <w:bCs/>
              </w:rPr>
            </w:pPr>
          </w:p>
        </w:tc>
        <w:tc>
          <w:tcPr>
            <w:tcW w:w="880" w:type="dxa"/>
            <w:vMerge/>
          </w:tcPr>
          <w:p w:rsidRPr="00040321" w:rsidR="00B72EE7" w:rsidP="00D05B9B" w:rsidRDefault="00B72EE7" w14:paraId="1080C3B4" w14:textId="77777777"/>
        </w:tc>
        <w:tc>
          <w:tcPr>
            <w:tcW w:w="1409" w:type="dxa"/>
          </w:tcPr>
          <w:p w:rsidRPr="00040321" w:rsidR="00B72EE7" w:rsidP="00D05B9B" w:rsidRDefault="00A648FB" w14:paraId="36E07B2D" w14:textId="3AEE9CA8">
            <w:pPr>
              <w:jc w:val="center"/>
              <w:rPr>
                <w:b/>
              </w:rPr>
            </w:pPr>
            <w:r w:rsidRPr="00040321">
              <w:rPr>
                <w:b/>
              </w:rPr>
              <w:t>42</w:t>
            </w:r>
          </w:p>
          <w:p w:rsidRPr="00040321" w:rsidR="00B72EE7" w:rsidP="00D05B9B" w:rsidRDefault="00B72EE7" w14:paraId="5CE23C52" w14:textId="4EB13BE7">
            <w:pPr>
              <w:jc w:val="center"/>
              <w:rPr>
                <w:b/>
              </w:rPr>
            </w:pPr>
          </w:p>
        </w:tc>
      </w:tr>
      <w:tr w:rsidRPr="00040321" w:rsidR="00040321" w:rsidTr="0053491F" w14:paraId="27E58D51" w14:textId="77777777">
        <w:trPr>
          <w:trHeight w:val="970"/>
        </w:trPr>
        <w:tc>
          <w:tcPr>
            <w:tcW w:w="1316" w:type="dxa"/>
          </w:tcPr>
          <w:p w:rsidRPr="00040321" w:rsidR="00C50275" w:rsidP="00D05B9B" w:rsidRDefault="00C50275" w14:paraId="6E7539FF" w14:textId="698780CB">
            <w:pPr>
              <w:jc w:val="center"/>
            </w:pPr>
            <w:r w:rsidRPr="00040321">
              <w:t>VA Form  10-304</w:t>
            </w:r>
          </w:p>
        </w:tc>
        <w:tc>
          <w:tcPr>
            <w:tcW w:w="1678" w:type="dxa"/>
          </w:tcPr>
          <w:p w:rsidRPr="00040321" w:rsidR="00C50275" w:rsidP="00D05B9B" w:rsidRDefault="007E04B1" w14:paraId="223EEF5D" w14:textId="511FAEC1">
            <w:pPr>
              <w:rPr>
                <w:rFonts w:eastAsia="Times New Roman" w:cs="Times New Roman"/>
              </w:rPr>
            </w:pPr>
            <w:r w:rsidRPr="00040321">
              <w:rPr>
                <w:rFonts w:eastAsia="Times New Roman" w:cs="Times New Roman"/>
              </w:rPr>
              <w:t xml:space="preserve">Waiver Statement </w:t>
            </w:r>
          </w:p>
        </w:tc>
        <w:tc>
          <w:tcPr>
            <w:tcW w:w="1409" w:type="dxa"/>
          </w:tcPr>
          <w:p w:rsidRPr="00040321" w:rsidR="00C50275" w:rsidP="003628AA" w:rsidRDefault="003628AA" w14:paraId="637182D9" w14:textId="4389CE9D">
            <w:pPr>
              <w:rPr>
                <w:b/>
              </w:rPr>
            </w:pPr>
            <w:r w:rsidRPr="00040321">
              <w:rPr>
                <w:b/>
              </w:rPr>
              <w:t xml:space="preserve">      </w:t>
            </w:r>
            <w:r w:rsidRPr="00040321" w:rsidR="00575901">
              <w:rPr>
                <w:b/>
              </w:rPr>
              <w:t>44</w:t>
            </w:r>
            <w:r w:rsidRPr="00040321">
              <w:rPr>
                <w:b/>
              </w:rPr>
              <w:t>,</w:t>
            </w:r>
            <w:r w:rsidRPr="00040321" w:rsidR="00575901">
              <w:rPr>
                <w:b/>
              </w:rPr>
              <w:t>008</w:t>
            </w:r>
          </w:p>
        </w:tc>
        <w:tc>
          <w:tcPr>
            <w:tcW w:w="1409" w:type="dxa"/>
          </w:tcPr>
          <w:p w:rsidRPr="00500E0B" w:rsidR="00575901" w:rsidP="00575901" w:rsidRDefault="00575901" w14:paraId="7BD85C8C" w14:textId="38975C78">
            <w:pPr>
              <w:jc w:val="center"/>
              <w:rPr>
                <w:bCs/>
              </w:rPr>
            </w:pPr>
            <w:r w:rsidRPr="00500E0B">
              <w:rPr>
                <w:bCs/>
              </w:rPr>
              <w:t>1 = 44,008</w:t>
            </w:r>
          </w:p>
          <w:p w:rsidRPr="00500E0B" w:rsidR="00C50275" w:rsidP="00D05B9B" w:rsidRDefault="00C50275" w14:paraId="14B5A44A" w14:textId="77777777">
            <w:pPr>
              <w:jc w:val="center"/>
              <w:rPr>
                <w:bCs/>
              </w:rPr>
            </w:pPr>
          </w:p>
        </w:tc>
        <w:tc>
          <w:tcPr>
            <w:tcW w:w="1761" w:type="dxa"/>
          </w:tcPr>
          <w:p w:rsidRPr="00500E0B" w:rsidR="00C50275" w:rsidP="00040321" w:rsidRDefault="00040321" w14:paraId="176C5C1D" w14:textId="480CF307">
            <w:pPr>
              <w:rPr>
                <w:bCs/>
              </w:rPr>
            </w:pPr>
            <w:r w:rsidRPr="00500E0B">
              <w:rPr>
                <w:bCs/>
              </w:rPr>
              <w:t xml:space="preserve">     20 =</w:t>
            </w:r>
            <w:r w:rsidRPr="00500E0B" w:rsidR="003628AA">
              <w:rPr>
                <w:bCs/>
              </w:rPr>
              <w:t xml:space="preserve"> </w:t>
            </w:r>
            <w:r w:rsidRPr="00500E0B" w:rsidR="00575901">
              <w:rPr>
                <w:bCs/>
              </w:rPr>
              <w:t>880,160</w:t>
            </w:r>
          </w:p>
        </w:tc>
        <w:tc>
          <w:tcPr>
            <w:tcW w:w="880" w:type="dxa"/>
            <w:vMerge/>
          </w:tcPr>
          <w:p w:rsidRPr="00040321" w:rsidR="00C50275" w:rsidP="00D05B9B" w:rsidRDefault="00C50275" w14:paraId="331684F9" w14:textId="77777777"/>
        </w:tc>
        <w:tc>
          <w:tcPr>
            <w:tcW w:w="1409" w:type="dxa"/>
          </w:tcPr>
          <w:p w:rsidRPr="00040321" w:rsidR="00C50275" w:rsidP="00D05B9B" w:rsidRDefault="00575901" w14:paraId="01F82664" w14:textId="31F59F4C">
            <w:pPr>
              <w:jc w:val="center"/>
              <w:rPr>
                <w:b/>
              </w:rPr>
            </w:pPr>
            <w:r w:rsidRPr="00040321">
              <w:rPr>
                <w:b/>
              </w:rPr>
              <w:t>14,669</w:t>
            </w:r>
          </w:p>
        </w:tc>
      </w:tr>
      <w:tr w:rsidRPr="00040321" w:rsidR="00040321" w:rsidTr="0053491F" w14:paraId="2EA145D2" w14:textId="77777777">
        <w:trPr>
          <w:trHeight w:val="533"/>
        </w:trPr>
        <w:tc>
          <w:tcPr>
            <w:tcW w:w="1316" w:type="dxa"/>
          </w:tcPr>
          <w:p w:rsidRPr="00500E0B" w:rsidR="00B72EE7" w:rsidP="00D05B9B" w:rsidRDefault="003628AA" w14:paraId="68FAE76A" w14:textId="5D442C01">
            <w:pPr>
              <w:jc w:val="center"/>
              <w:rPr>
                <w:b/>
                <w:bCs/>
              </w:rPr>
            </w:pPr>
            <w:r w:rsidRPr="00500E0B">
              <w:rPr>
                <w:b/>
                <w:bCs/>
              </w:rPr>
              <w:t>TOTALS</w:t>
            </w:r>
          </w:p>
        </w:tc>
        <w:tc>
          <w:tcPr>
            <w:tcW w:w="1678" w:type="dxa"/>
          </w:tcPr>
          <w:p w:rsidRPr="00040321" w:rsidR="00B72EE7" w:rsidP="00D05B9B" w:rsidRDefault="00B72EE7" w14:paraId="7C8CB222" w14:textId="1B590BDD"/>
        </w:tc>
        <w:tc>
          <w:tcPr>
            <w:tcW w:w="1409" w:type="dxa"/>
          </w:tcPr>
          <w:p w:rsidRPr="00040321" w:rsidR="00B72EE7" w:rsidP="00D05B9B" w:rsidRDefault="00207AF5" w14:paraId="3C9AC062" w14:textId="796E07D4">
            <w:pPr>
              <w:jc w:val="center"/>
              <w:rPr>
                <w:b/>
              </w:rPr>
            </w:pPr>
            <w:r w:rsidRPr="00040321">
              <w:rPr>
                <w:b/>
              </w:rPr>
              <w:t>122</w:t>
            </w:r>
            <w:r w:rsidR="00FC64B1">
              <w:rPr>
                <w:b/>
              </w:rPr>
              <w:t>,</w:t>
            </w:r>
            <w:r w:rsidRPr="00040321">
              <w:rPr>
                <w:b/>
              </w:rPr>
              <w:t>789</w:t>
            </w:r>
          </w:p>
          <w:p w:rsidRPr="00040321" w:rsidR="00B72EE7" w:rsidP="00D05B9B" w:rsidRDefault="00B72EE7" w14:paraId="17D33729" w14:textId="4228ED89">
            <w:pPr>
              <w:jc w:val="center"/>
              <w:rPr>
                <w:b/>
              </w:rPr>
            </w:pPr>
          </w:p>
        </w:tc>
        <w:tc>
          <w:tcPr>
            <w:tcW w:w="1409" w:type="dxa"/>
          </w:tcPr>
          <w:p w:rsidRPr="00040321" w:rsidR="00B72EE7" w:rsidP="00D05B9B" w:rsidRDefault="00B72EE7" w14:paraId="1CF7E548" w14:textId="77777777">
            <w:pPr>
              <w:jc w:val="center"/>
              <w:rPr>
                <w:b/>
              </w:rPr>
            </w:pPr>
          </w:p>
          <w:p w:rsidRPr="00040321" w:rsidR="00B72EE7" w:rsidP="00D05B9B" w:rsidRDefault="00B72EE7" w14:paraId="6D23B646" w14:textId="2B42F546">
            <w:pPr>
              <w:jc w:val="center"/>
              <w:rPr>
                <w:b/>
              </w:rPr>
            </w:pPr>
          </w:p>
        </w:tc>
        <w:tc>
          <w:tcPr>
            <w:tcW w:w="1761" w:type="dxa"/>
          </w:tcPr>
          <w:p w:rsidRPr="00040321" w:rsidR="00B72EE7" w:rsidP="00D05B9B" w:rsidRDefault="00B72EE7" w14:paraId="0E148156" w14:textId="77777777">
            <w:pPr>
              <w:jc w:val="center"/>
              <w:rPr>
                <w:b/>
              </w:rPr>
            </w:pPr>
          </w:p>
          <w:p w:rsidRPr="00040321" w:rsidR="00B72EE7" w:rsidP="00AD7660" w:rsidRDefault="00B72EE7" w14:paraId="43B274EB" w14:textId="43DD169A">
            <w:pPr>
              <w:jc w:val="center"/>
              <w:rPr>
                <w:b/>
              </w:rPr>
            </w:pPr>
          </w:p>
        </w:tc>
        <w:tc>
          <w:tcPr>
            <w:tcW w:w="880" w:type="dxa"/>
            <w:vMerge/>
          </w:tcPr>
          <w:p w:rsidRPr="00040321" w:rsidR="00B72EE7" w:rsidP="00D05B9B" w:rsidRDefault="00B72EE7" w14:paraId="303C2973" w14:textId="77777777"/>
        </w:tc>
        <w:tc>
          <w:tcPr>
            <w:tcW w:w="1409" w:type="dxa"/>
          </w:tcPr>
          <w:p w:rsidRPr="00040321" w:rsidR="00B72EE7" w:rsidP="00D05B9B" w:rsidRDefault="00207AF5" w14:paraId="0F0EDE99" w14:textId="076A24B0">
            <w:pPr>
              <w:jc w:val="center"/>
              <w:rPr>
                <w:b/>
              </w:rPr>
            </w:pPr>
            <w:r w:rsidRPr="00040321">
              <w:rPr>
                <w:b/>
              </w:rPr>
              <w:t>49,758 hours</w:t>
            </w:r>
          </w:p>
          <w:p w:rsidRPr="00040321" w:rsidR="00B72EE7" w:rsidP="00D05B9B" w:rsidRDefault="00B72EE7" w14:paraId="487E4170" w14:textId="13B8DCE0">
            <w:pPr>
              <w:jc w:val="center"/>
              <w:rPr>
                <w:b/>
              </w:rPr>
            </w:pPr>
          </w:p>
        </w:tc>
      </w:tr>
    </w:tbl>
    <w:p w:rsidRPr="00040321" w:rsidR="00B72EE7" w:rsidP="00CD2001" w:rsidRDefault="00B72EE7" w14:paraId="7C0064D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b/>
        </w:rPr>
      </w:pPr>
    </w:p>
    <w:p w:rsidRPr="0027052E" w:rsidR="008F59E3" w:rsidP="008F59E3" w:rsidRDefault="008F59E3" w14:paraId="3629D7B0" w14:textId="180B4141">
      <w:pPr>
        <w:tabs>
          <w:tab w:val="left" w:pos="547"/>
          <w:tab w:val="left" w:pos="1080"/>
          <w:tab w:val="left" w:pos="1627"/>
          <w:tab w:val="left" w:pos="2160"/>
          <w:tab w:val="left" w:pos="2880"/>
        </w:tabs>
        <w:spacing w:after="0" w:line="240" w:lineRule="auto"/>
        <w:ind w:left="540" w:hanging="540"/>
        <w:rPr>
          <w:rFonts w:ascii="Times New Roman" w:hAnsi="Times New Roman" w:eastAsia="Times New Roman" w:cs="Times New Roman"/>
          <w:b/>
        </w:rPr>
      </w:pPr>
      <w:r w:rsidRPr="00040321">
        <w:rPr>
          <w:rFonts w:eastAsia="Times New Roman" w:cs="Times New Roman"/>
          <w:b/>
        </w:rPr>
        <w:tab/>
      </w:r>
      <w:r w:rsidRPr="0027052E">
        <w:rPr>
          <w:rFonts w:ascii="Times New Roman" w:hAnsi="Times New Roman" w:eastAsia="Times New Roman" w:cs="Times New Roman"/>
          <w:b/>
        </w:rPr>
        <w:t>b.  If this request for approval covers more than one form, provide separate hour burden estimates for each form and aggregate the hour burdens in Item 13</w:t>
      </w:r>
      <w:r w:rsidRPr="0027052E" w:rsidR="007E04B1">
        <w:rPr>
          <w:rFonts w:ascii="Times New Roman" w:hAnsi="Times New Roman" w:eastAsia="Times New Roman" w:cs="Times New Roman"/>
          <w:b/>
        </w:rPr>
        <w:t>.</w:t>
      </w:r>
    </w:p>
    <w:p w:rsidRPr="0027052E" w:rsidR="00CD2001" w:rsidP="00CD2001" w:rsidRDefault="00CD2001" w14:paraId="7E444257" w14:textId="77777777">
      <w:pPr>
        <w:tabs>
          <w:tab w:val="left" w:pos="547"/>
          <w:tab w:val="left" w:pos="1080"/>
          <w:tab w:val="left" w:pos="1627"/>
          <w:tab w:val="left" w:pos="2160"/>
          <w:tab w:val="left" w:pos="2880"/>
        </w:tabs>
        <w:spacing w:after="0" w:line="240" w:lineRule="auto"/>
        <w:ind w:left="540"/>
        <w:rPr>
          <w:rFonts w:ascii="Times New Roman" w:hAnsi="Times New Roman" w:eastAsia="Times New Roman" w:cs="Times New Roman"/>
        </w:rPr>
      </w:pPr>
    </w:p>
    <w:p w:rsidRPr="0027052E" w:rsidR="00CD2001" w:rsidP="00CD2001" w:rsidRDefault="00CD2001" w14:paraId="1BB207C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0"/>
        <w:rPr>
          <w:rFonts w:ascii="Times New Roman" w:hAnsi="Times New Roman" w:eastAsia="Times New Roman" w:cs="Times New Roman"/>
        </w:rPr>
      </w:pPr>
      <w:r w:rsidRPr="0027052E">
        <w:rPr>
          <w:rFonts w:ascii="Times New Roman" w:hAnsi="Times New Roman" w:eastAsia="Times New Roman" w:cs="Times New Roman"/>
        </w:rPr>
        <w:t xml:space="preserve">See </w:t>
      </w:r>
      <w:r w:rsidRPr="0027052E" w:rsidR="00214A3F">
        <w:rPr>
          <w:rFonts w:ascii="Times New Roman" w:hAnsi="Times New Roman" w:eastAsia="Times New Roman" w:cs="Times New Roman"/>
        </w:rPr>
        <w:t>tables</w:t>
      </w:r>
      <w:r w:rsidRPr="0027052E">
        <w:rPr>
          <w:rFonts w:ascii="Times New Roman" w:hAnsi="Times New Roman" w:eastAsia="Times New Roman" w:cs="Times New Roman"/>
        </w:rPr>
        <w:t xml:space="preserve"> in subparagraph 12a above.</w:t>
      </w:r>
    </w:p>
    <w:p w:rsidRPr="0027052E" w:rsidR="00CD2001" w:rsidP="00CD2001" w:rsidRDefault="00CD2001" w14:paraId="17E1470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0"/>
        <w:rPr>
          <w:rFonts w:ascii="Times New Roman" w:hAnsi="Times New Roman" w:eastAsia="Times New Roman" w:cs="Times New Roman"/>
        </w:rPr>
      </w:pPr>
    </w:p>
    <w:p w:rsidRPr="0027052E" w:rsidR="00CD2001" w:rsidP="00CD2001" w:rsidRDefault="008F59E3" w14:paraId="386E499B" w14:textId="77777777">
      <w:pPr>
        <w:tabs>
          <w:tab w:val="left" w:pos="547"/>
          <w:tab w:val="left" w:pos="1080"/>
          <w:tab w:val="left" w:pos="1627"/>
          <w:tab w:val="left" w:pos="2160"/>
          <w:tab w:val="left" w:pos="2880"/>
        </w:tabs>
        <w:spacing w:after="0" w:line="240" w:lineRule="auto"/>
        <w:ind w:left="540"/>
        <w:rPr>
          <w:rFonts w:ascii="Times New Roman" w:hAnsi="Times New Roman" w:eastAsia="Times New Roman" w:cs="Times New Roman"/>
          <w:b/>
        </w:rPr>
      </w:pPr>
      <w:r w:rsidRPr="0027052E">
        <w:rPr>
          <w:rFonts w:ascii="Times New Roman" w:hAnsi="Times New Roman" w:eastAsia="Times New Roman" w:cs="Times New Roman"/>
          <w:b/>
        </w:rPr>
        <w:t>c. Provide</w:t>
      </w:r>
      <w:r w:rsidRPr="0027052E" w:rsidR="00CD2001">
        <w:rPr>
          <w:rFonts w:ascii="Times New Roman" w:hAnsi="Times New Roman" w:eastAsia="Times New Roman" w:cs="Times New Roman"/>
          <w:b/>
        </w:rPr>
        <w:t xml:space="preserve"> </w:t>
      </w:r>
      <w:r w:rsidRPr="0027052E" w:rsidR="00CD2001">
        <w:rPr>
          <w:rFonts w:ascii="Times New Roman" w:hAnsi="Times New Roman" w:eastAsia="Times New Roman" w:cs="Times New Roman"/>
          <w:b/>
          <w:color w:val="000000"/>
        </w:rPr>
        <w:t>estimates of annual cost to respondents for the hour burdens for collections of information.  The cost of contracting out or paying outside parties</w:t>
      </w:r>
      <w:r w:rsidRPr="0027052E" w:rsidR="00CD2001">
        <w:rPr>
          <w:rFonts w:ascii="Times New Roman" w:hAnsi="Times New Roman" w:eastAsia="Times New Roman" w:cs="Times New Roman"/>
          <w:b/>
        </w:rPr>
        <w:t xml:space="preserve"> for information collection activities should not be included here.  Instead, this cost should be included in Item 14.</w:t>
      </w:r>
    </w:p>
    <w:p w:rsidRPr="0027052E" w:rsidR="00363528" w:rsidP="00363528" w:rsidRDefault="00363528" w14:paraId="5478CB0E" w14:textId="77777777">
      <w:pPr>
        <w:ind w:right="684"/>
        <w:contextualSpacing/>
        <w:rPr>
          <w:rFonts w:ascii="Times New Roman" w:hAnsi="Times New Roman" w:cs="Times New Roman"/>
          <w:color w:val="FF0000"/>
        </w:rPr>
      </w:pPr>
    </w:p>
    <w:p w:rsidRPr="0027052E" w:rsidR="00363528" w:rsidP="00363528" w:rsidRDefault="00363528" w14:paraId="218D000B" w14:textId="76A7F0BE">
      <w:pPr>
        <w:ind w:right="684"/>
        <w:contextualSpacing/>
        <w:rPr>
          <w:rFonts w:ascii="Times New Roman" w:hAnsi="Times New Roman" w:cs="Times New Roman"/>
        </w:rPr>
      </w:pPr>
      <w:r w:rsidRPr="0027052E">
        <w:rPr>
          <w:rFonts w:ascii="Times New Roman" w:hAnsi="Times New Roman" w:cs="Times New Roman"/>
        </w:rPr>
        <w:t xml:space="preserve">VA cannot make assumptions about the population of respondents because of the variability of factors, such as the educational background and wage potential of respondents.  Therefore, VHA </w:t>
      </w:r>
      <w:r w:rsidRPr="0027052E">
        <w:rPr>
          <w:rFonts w:ascii="Times New Roman" w:hAnsi="Times New Roman" w:cs="Times New Roman"/>
        </w:rPr>
        <w:lastRenderedPageBreak/>
        <w:t xml:space="preserve">used general wage data to estimate the respondents’ costs associated with completing the information collection. </w:t>
      </w:r>
      <w:bookmarkStart w:name="_Hlk2954761" w:id="3"/>
    </w:p>
    <w:p w:rsidRPr="0027052E" w:rsidR="00363528" w:rsidP="00363528" w:rsidRDefault="00363528" w14:paraId="23CBB18B" w14:textId="77777777">
      <w:pPr>
        <w:ind w:right="684"/>
        <w:contextualSpacing/>
        <w:rPr>
          <w:rFonts w:ascii="Times New Roman" w:hAnsi="Times New Roman" w:cs="Times New Roman"/>
        </w:rPr>
      </w:pPr>
    </w:p>
    <w:p w:rsidRPr="0027052E" w:rsidR="00363528" w:rsidP="00363528" w:rsidRDefault="00363528" w14:paraId="0273DACC" w14:textId="3912C542">
      <w:pPr>
        <w:ind w:right="54"/>
        <w:rPr>
          <w:rFonts w:ascii="Times New Roman" w:hAnsi="Times New Roman" w:eastAsia="Calibri" w:cs="Times New Roman"/>
          <w:color w:val="FF0000"/>
        </w:rPr>
      </w:pPr>
      <w:r w:rsidRPr="0027052E">
        <w:rPr>
          <w:rFonts w:ascii="Times New Roman" w:hAnsi="Times New Roman" w:eastAsia="Calibri" w:cs="Times New Roman"/>
        </w:rPr>
        <w:t xml:space="preserve">The Bureau of Labor Statistics (BLS) gathers information on full-time wage and salary workers.  According to the latest available BLS data, the mean hourly wage is $27.07 based on the BLS wage code – “00-0000 All Occupations.”  This information was taken from the following website: </w:t>
      </w:r>
      <w:hyperlink w:history="1" r:id="rId7">
        <w:r w:rsidRPr="0027052E">
          <w:rPr>
            <w:rStyle w:val="Hyperlink"/>
            <w:rFonts w:ascii="Times New Roman" w:hAnsi="Times New Roman" w:eastAsia="Calibri" w:cs="Times New Roman"/>
          </w:rPr>
          <w:t>https://www.bls.gov/oes/current/oes_nat.htm</w:t>
        </w:r>
      </w:hyperlink>
      <w:r w:rsidRPr="0027052E">
        <w:rPr>
          <w:rFonts w:ascii="Times New Roman" w:hAnsi="Times New Roman" w:eastAsia="Calibri" w:cs="Times New Roman"/>
          <w:color w:val="FF0000"/>
        </w:rPr>
        <w:t xml:space="preserve">.   </w:t>
      </w:r>
    </w:p>
    <w:p w:rsidR="00CD2001" w:rsidP="00363528" w:rsidRDefault="00363528" w14:paraId="7A0AA163" w14:textId="06DA13AF">
      <w:pPr>
        <w:ind w:right="54"/>
        <w:rPr>
          <w:rFonts w:ascii="Times New Roman" w:hAnsi="Times New Roman" w:eastAsia="Calibri" w:cs="Times New Roman"/>
        </w:rPr>
      </w:pPr>
      <w:r w:rsidRPr="0027052E">
        <w:rPr>
          <w:rFonts w:ascii="Times New Roman" w:hAnsi="Times New Roman" w:eastAsia="Calibri" w:cs="Times New Roman"/>
        </w:rPr>
        <w:t>Legally, respondents may not pay a person or business for assistance in completing the information collection. Therefore, there are no expected overhead costs for completing the information collection. VBA estimates the total cost to all respondents to be $</w:t>
      </w:r>
      <w:r w:rsidRPr="0027052E" w:rsidR="00756D37">
        <w:rPr>
          <w:rFonts w:ascii="Times New Roman" w:hAnsi="Times New Roman" w:eastAsia="Calibri" w:cs="Times New Roman"/>
        </w:rPr>
        <w:t>1,346,949.06</w:t>
      </w:r>
      <w:r w:rsidRPr="0027052E">
        <w:rPr>
          <w:rFonts w:ascii="Times New Roman" w:hAnsi="Times New Roman" w:eastAsia="Calibri" w:cs="Times New Roman"/>
        </w:rPr>
        <w:t xml:space="preserve"> (</w:t>
      </w:r>
      <w:r w:rsidRPr="0027052E" w:rsidR="00756D37">
        <w:rPr>
          <w:rFonts w:ascii="Times New Roman" w:hAnsi="Times New Roman" w:eastAsia="Calibri" w:cs="Times New Roman"/>
        </w:rPr>
        <w:t>49,758</w:t>
      </w:r>
      <w:r w:rsidRPr="0027052E">
        <w:rPr>
          <w:rFonts w:ascii="Times New Roman" w:hAnsi="Times New Roman" w:eastAsia="Calibri" w:cs="Times New Roman"/>
        </w:rPr>
        <w:t xml:space="preserve"> burden hours x $27.07 per hour).</w:t>
      </w:r>
      <w:bookmarkEnd w:id="3"/>
    </w:p>
    <w:p w:rsidRPr="0027052E" w:rsidR="00F60F38" w:rsidP="00F60F38" w:rsidRDefault="00F60F38" w14:paraId="7731D027" w14:textId="77777777">
      <w:pPr>
        <w:spacing w:after="0" w:line="240" w:lineRule="auto"/>
        <w:ind w:right="54"/>
        <w:rPr>
          <w:rFonts w:ascii="Times New Roman" w:hAnsi="Times New Roman" w:eastAsia="Calibri" w:cs="Times New Roman"/>
        </w:rPr>
      </w:pPr>
    </w:p>
    <w:p w:rsidR="00EF17E4" w:rsidP="00EF17E4" w:rsidRDefault="00CD2001" w14:paraId="2ADE507C" w14:textId="13CD6422">
      <w:pPr>
        <w:pStyle w:val="ListParagraph"/>
        <w:numPr>
          <w:ilvl w:val="0"/>
          <w:numId w:val="4"/>
        </w:numPr>
        <w:tabs>
          <w:tab w:val="left" w:pos="547"/>
          <w:tab w:val="left" w:pos="1080"/>
          <w:tab w:val="left" w:pos="1627"/>
          <w:tab w:val="left" w:pos="2160"/>
          <w:tab w:val="left" w:pos="2880"/>
        </w:tabs>
        <w:spacing w:after="0" w:line="240" w:lineRule="auto"/>
        <w:rPr>
          <w:rFonts w:ascii="Times New Roman" w:hAnsi="Times New Roman" w:eastAsia="Times New Roman" w:cs="Times New Roman"/>
          <w:b/>
        </w:rPr>
      </w:pPr>
      <w:r w:rsidRPr="0027052E">
        <w:rPr>
          <w:rFonts w:ascii="Times New Roman" w:hAnsi="Times New Roman" w:eastAsia="Times New Roman" w:cs="Times New Roman"/>
          <w:b/>
        </w:rPr>
        <w:t>Provide an estimate of the total annual cost burden to respondents or record</w:t>
      </w:r>
      <w:r w:rsidRPr="0027052E" w:rsidR="00904948">
        <w:rPr>
          <w:rFonts w:ascii="Times New Roman" w:hAnsi="Times New Roman" w:eastAsia="Times New Roman" w:cs="Times New Roman"/>
          <w:b/>
        </w:rPr>
        <w:t xml:space="preserve"> </w:t>
      </w:r>
      <w:r w:rsidRPr="0027052E">
        <w:rPr>
          <w:rFonts w:ascii="Times New Roman" w:hAnsi="Times New Roman" w:eastAsia="Times New Roman" w:cs="Times New Roman"/>
          <w:b/>
        </w:rPr>
        <w:t>keepers resulting from the collection of information.  (Do not include the cost of any hour burden shown in Items 12 and 14).</w:t>
      </w:r>
      <w:bookmarkStart w:name="_Hlk8119017" w:id="4"/>
    </w:p>
    <w:p w:rsidRPr="00EF17E4" w:rsidR="00EF17E4" w:rsidP="00EF17E4" w:rsidRDefault="00EF17E4" w14:paraId="498723A6" w14:textId="77777777">
      <w:pPr>
        <w:pStyle w:val="ListParagraph"/>
        <w:tabs>
          <w:tab w:val="left" w:pos="547"/>
          <w:tab w:val="left" w:pos="1080"/>
          <w:tab w:val="left" w:pos="1627"/>
          <w:tab w:val="left" w:pos="2160"/>
          <w:tab w:val="left" w:pos="2880"/>
        </w:tabs>
        <w:spacing w:after="0" w:line="240" w:lineRule="auto"/>
        <w:rPr>
          <w:rFonts w:ascii="Times New Roman" w:hAnsi="Times New Roman" w:eastAsia="Times New Roman" w:cs="Times New Roman"/>
          <w:b/>
        </w:rPr>
      </w:pPr>
    </w:p>
    <w:p w:rsidRPr="00EF17E4" w:rsidR="00EF17E4" w:rsidP="00EF17E4" w:rsidRDefault="00EF17E4" w14:paraId="2DC27931"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2"/>
          <w:szCs w:val="22"/>
        </w:rPr>
      </w:pPr>
      <w:r w:rsidRPr="00EF17E4">
        <w:rPr>
          <w:b w:val="0"/>
          <w:sz w:val="22"/>
          <w:szCs w:val="22"/>
        </w:rPr>
        <w:tab/>
        <w:t>a.</w:t>
      </w:r>
      <w:r w:rsidRPr="00EF17E4">
        <w:rPr>
          <w:b w:val="0"/>
          <w:sz w:val="22"/>
          <w:szCs w:val="22"/>
        </w:rPr>
        <w:tab/>
        <w:t>There are no capital, start-up, operation, or maintenance costs.</w:t>
      </w:r>
    </w:p>
    <w:p w:rsidRPr="00EF17E4" w:rsidR="00EF17E4" w:rsidP="00EF17E4" w:rsidRDefault="00EF17E4" w14:paraId="18B025F8"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1080"/>
        <w:rPr>
          <w:b w:val="0"/>
          <w:sz w:val="22"/>
          <w:szCs w:val="22"/>
        </w:rPr>
      </w:pPr>
      <w:r w:rsidRPr="00EF17E4">
        <w:rPr>
          <w:b w:val="0"/>
          <w:sz w:val="22"/>
          <w:szCs w:val="22"/>
        </w:rPr>
        <w:tab/>
        <w:t>b.</w:t>
      </w:r>
      <w:r w:rsidRPr="00EF17E4">
        <w:rPr>
          <w:b w:val="0"/>
          <w:sz w:val="22"/>
          <w:szCs w:val="22"/>
        </w:rPr>
        <w:tab/>
        <w:t>Cost estimates are not expected to vary widely.  The only cost is that for the time of the respondent.</w:t>
      </w:r>
    </w:p>
    <w:p w:rsidRPr="00EF17E4" w:rsidR="00EF17E4" w:rsidP="00EF17E4" w:rsidRDefault="00EF17E4" w14:paraId="38AD546A"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1080"/>
        <w:rPr>
          <w:b w:val="0"/>
          <w:sz w:val="22"/>
          <w:szCs w:val="22"/>
        </w:rPr>
      </w:pPr>
      <w:r w:rsidRPr="00EF17E4">
        <w:rPr>
          <w:b w:val="0"/>
          <w:sz w:val="22"/>
          <w:szCs w:val="22"/>
        </w:rPr>
        <w:tab/>
        <w:t>c.</w:t>
      </w:r>
      <w:r w:rsidRPr="00EF17E4">
        <w:rPr>
          <w:b w:val="0"/>
          <w:sz w:val="22"/>
          <w:szCs w:val="22"/>
        </w:rPr>
        <w:tab/>
        <w:t xml:space="preserve">There is no anticipated recordkeeping burden beyond that which is considered usual and customary. </w:t>
      </w:r>
    </w:p>
    <w:bookmarkEnd w:id="4"/>
    <w:p w:rsidRPr="00EF17E4" w:rsidR="00EF17E4" w:rsidP="00EF17E4" w:rsidRDefault="00EF17E4" w14:paraId="6C8C3E9F"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2"/>
          <w:szCs w:val="22"/>
        </w:rPr>
      </w:pPr>
    </w:p>
    <w:p w:rsidRPr="0027052E" w:rsidR="00EF17E4" w:rsidP="00CD2001" w:rsidRDefault="00EF17E4" w14:paraId="077EE243" w14:textId="77777777">
      <w:pPr>
        <w:tabs>
          <w:tab w:val="left" w:pos="547"/>
          <w:tab w:val="left" w:pos="1080"/>
          <w:tab w:val="left" w:pos="1627"/>
          <w:tab w:val="left" w:pos="2160"/>
          <w:tab w:val="left" w:pos="2880"/>
        </w:tabs>
        <w:spacing w:after="0" w:line="240" w:lineRule="auto"/>
        <w:ind w:left="360"/>
        <w:rPr>
          <w:rFonts w:ascii="Times New Roman" w:hAnsi="Times New Roman" w:eastAsia="Times New Roman" w:cs="Times New Roman"/>
        </w:rPr>
      </w:pPr>
    </w:p>
    <w:p w:rsidRPr="0027052E" w:rsidR="007451D2" w:rsidP="007451D2" w:rsidRDefault="007451D2" w14:paraId="716E9F4B" w14:textId="77777777">
      <w:pPr>
        <w:pStyle w:val="ListParagraph"/>
        <w:numPr>
          <w:ilvl w:val="0"/>
          <w:numId w:val="4"/>
        </w:numPr>
        <w:rPr>
          <w:rFonts w:ascii="Times New Roman" w:hAnsi="Times New Roman" w:cs="Times New Roman"/>
          <w:b/>
        </w:rPr>
      </w:pPr>
      <w:r w:rsidRPr="0027052E">
        <w:rPr>
          <w:rFonts w:ascii="Times New Roman" w:hAnsi="Times New Roman" w:cs="Times New Roman"/>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27052E" w:rsidR="00075F7C" w:rsidP="00075F7C" w:rsidRDefault="00075F7C" w14:paraId="3BE20120" w14:textId="708D16C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cs="Times New Roman"/>
        </w:rPr>
      </w:pPr>
      <w:r w:rsidRPr="0027052E">
        <w:rPr>
          <w:rFonts w:ascii="Times New Roman" w:hAnsi="Times New Roman" w:eastAsia="Times New Roman" w:cs="Times New Roman"/>
        </w:rPr>
        <w:tab/>
      </w:r>
      <w:r w:rsidRPr="0027052E" w:rsidR="008F59E3">
        <w:rPr>
          <w:rFonts w:ascii="Times New Roman" w:hAnsi="Times New Roman" w:eastAsia="Times New Roman" w:cs="Times New Roman"/>
        </w:rPr>
        <w:t xml:space="preserve">  </w:t>
      </w:r>
      <w:r w:rsidRPr="0027052E">
        <w:rPr>
          <w:rFonts w:ascii="Times New Roman" w:hAnsi="Times New Roman" w:eastAsia="Times New Roman" w:cs="Times New Roman"/>
        </w:rPr>
        <w:t>Average annual processing cost per form: $0.90</w:t>
      </w:r>
    </w:p>
    <w:p w:rsidRPr="00075F7C" w:rsidR="00756D37" w:rsidP="00075F7C" w:rsidRDefault="00756D37" w14:paraId="6FB0A37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rPr>
      </w:pPr>
    </w:p>
    <w:tbl>
      <w:tblPr>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60"/>
        <w:gridCol w:w="2340"/>
        <w:gridCol w:w="1800"/>
        <w:gridCol w:w="2070"/>
      </w:tblGrid>
      <w:tr w:rsidRPr="00075F7C" w:rsidR="00793AB4" w:rsidTr="00757CE8" w14:paraId="58BC44DD" w14:textId="77777777">
        <w:trPr>
          <w:trHeight w:val="278"/>
        </w:trPr>
        <w:tc>
          <w:tcPr>
            <w:tcW w:w="2460" w:type="dxa"/>
            <w:shd w:val="clear" w:color="auto" w:fill="BFBFBF" w:themeFill="background1" w:themeFillShade="BF"/>
          </w:tcPr>
          <w:p w:rsidRPr="00075F7C" w:rsidR="00793AB4" w:rsidP="00075F7C" w:rsidRDefault="00793AB4" w14:paraId="6851EC4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60"/>
              <w:rPr>
                <w:rFonts w:eastAsia="Times New Roman" w:cs="Times New Roman"/>
                <w:b/>
              </w:rPr>
            </w:pPr>
            <w:r w:rsidRPr="00075F7C">
              <w:rPr>
                <w:rFonts w:eastAsia="Times New Roman" w:cs="Times New Roman"/>
                <w:b/>
              </w:rPr>
              <w:t>HEC Form</w:t>
            </w:r>
          </w:p>
        </w:tc>
        <w:tc>
          <w:tcPr>
            <w:tcW w:w="2340" w:type="dxa"/>
            <w:shd w:val="clear" w:color="auto" w:fill="BFBFBF" w:themeFill="background1" w:themeFillShade="BF"/>
          </w:tcPr>
          <w:p w:rsidRPr="00075F7C" w:rsidR="00793AB4" w:rsidP="00075F7C" w:rsidRDefault="00E8694A" w14:paraId="29E2872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b/>
              </w:rPr>
            </w:pPr>
            <w:r>
              <w:rPr>
                <w:rFonts w:eastAsia="Times New Roman" w:cs="Times New Roman"/>
                <w:b/>
              </w:rPr>
              <w:t>No.</w:t>
            </w:r>
            <w:r w:rsidRPr="00075F7C" w:rsidR="00793AB4">
              <w:rPr>
                <w:rFonts w:eastAsia="Times New Roman" w:cs="Times New Roman"/>
                <w:b/>
              </w:rPr>
              <w:t xml:space="preserve"> of Forms Mailed Per Year</w:t>
            </w:r>
          </w:p>
        </w:tc>
        <w:tc>
          <w:tcPr>
            <w:tcW w:w="1800" w:type="dxa"/>
            <w:shd w:val="clear" w:color="auto" w:fill="BFBFBF" w:themeFill="background1" w:themeFillShade="BF"/>
          </w:tcPr>
          <w:p w:rsidR="00793AB4" w:rsidP="00805D28" w:rsidRDefault="00DF4354" w14:paraId="7268E7A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eastAsia="Times New Roman" w:cs="Times New Roman"/>
                <w:b/>
              </w:rPr>
            </w:pPr>
            <w:r>
              <w:rPr>
                <w:rFonts w:eastAsia="Times New Roman" w:cs="Times New Roman"/>
                <w:b/>
              </w:rPr>
              <w:t>Cost per F</w:t>
            </w:r>
            <w:r w:rsidR="00793AB4">
              <w:rPr>
                <w:rFonts w:eastAsia="Times New Roman" w:cs="Times New Roman"/>
                <w:b/>
              </w:rPr>
              <w:t>orm</w:t>
            </w:r>
          </w:p>
          <w:p w:rsidRPr="00075F7C" w:rsidR="00805D28" w:rsidP="00805D28" w:rsidRDefault="00805D28" w14:paraId="3D8C83E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eastAsia="Times New Roman" w:cs="Times New Roman"/>
                <w:b/>
              </w:rPr>
            </w:pPr>
            <w:r>
              <w:rPr>
                <w:rFonts w:eastAsia="Times New Roman" w:cs="Times New Roman"/>
                <w:b/>
              </w:rPr>
              <w:t>(0.90)</w:t>
            </w:r>
          </w:p>
        </w:tc>
        <w:tc>
          <w:tcPr>
            <w:tcW w:w="2070" w:type="dxa"/>
            <w:shd w:val="clear" w:color="auto" w:fill="BFBFBF" w:themeFill="background1" w:themeFillShade="BF"/>
          </w:tcPr>
          <w:p w:rsidRPr="00075F7C" w:rsidR="00793AB4" w:rsidP="00075F7C" w:rsidRDefault="00793AB4" w14:paraId="52AD2DA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b/>
              </w:rPr>
            </w:pPr>
            <w:r w:rsidRPr="00075F7C">
              <w:rPr>
                <w:rFonts w:eastAsia="Times New Roman" w:cs="Times New Roman"/>
                <w:b/>
              </w:rPr>
              <w:t xml:space="preserve">Annual Processing Cost </w:t>
            </w:r>
          </w:p>
        </w:tc>
      </w:tr>
      <w:tr w:rsidRPr="00075F7C" w:rsidR="00793AB4" w:rsidTr="00757CE8" w14:paraId="32E658D4" w14:textId="77777777">
        <w:trPr>
          <w:trHeight w:val="260"/>
        </w:trPr>
        <w:tc>
          <w:tcPr>
            <w:tcW w:w="2460" w:type="dxa"/>
            <w:shd w:val="clear" w:color="auto" w:fill="auto"/>
          </w:tcPr>
          <w:p w:rsidR="00793AB4" w:rsidP="00075F7C" w:rsidRDefault="00E81975" w14:paraId="4A8FB6BF" w14:textId="07779FB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60"/>
              <w:rPr>
                <w:rFonts w:eastAsia="Times New Roman" w:cs="Times New Roman"/>
              </w:rPr>
            </w:pPr>
            <w:r>
              <w:t>VA Form 10-301</w:t>
            </w:r>
          </w:p>
          <w:p w:rsidRPr="00075F7C" w:rsidR="00FD58C3" w:rsidP="00075F7C" w:rsidRDefault="00FD58C3" w14:paraId="49AAC826" w14:textId="6CC7DDA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60"/>
              <w:rPr>
                <w:rFonts w:eastAsia="Times New Roman" w:cs="Times New Roman"/>
              </w:rPr>
            </w:pPr>
          </w:p>
        </w:tc>
        <w:tc>
          <w:tcPr>
            <w:tcW w:w="2340" w:type="dxa"/>
            <w:shd w:val="clear" w:color="auto" w:fill="auto"/>
          </w:tcPr>
          <w:p w:rsidRPr="0014448D" w:rsidR="00793AB4" w:rsidP="00793AB4" w:rsidRDefault="0027108D" w14:paraId="37CD28EE" w14:textId="7E4B1DD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rPr>
            </w:pPr>
            <w:r w:rsidRPr="0014448D">
              <w:rPr>
                <w:rFonts w:eastAsia="Times New Roman" w:cs="Times New Roman"/>
              </w:rPr>
              <w:t>124,015</w:t>
            </w:r>
          </w:p>
        </w:tc>
        <w:tc>
          <w:tcPr>
            <w:tcW w:w="1800" w:type="dxa"/>
          </w:tcPr>
          <w:p w:rsidRPr="00163E81" w:rsidR="00793AB4" w:rsidP="00793AB4" w:rsidRDefault="00793AB4" w14:paraId="54A8051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eastAsia="Times New Roman" w:cs="Times New Roman"/>
              </w:rPr>
            </w:pPr>
            <w:r w:rsidRPr="00163E81">
              <w:rPr>
                <w:rFonts w:eastAsia="Times New Roman" w:cs="Times New Roman"/>
              </w:rPr>
              <w:t>x 0.90</w:t>
            </w:r>
          </w:p>
        </w:tc>
        <w:tc>
          <w:tcPr>
            <w:tcW w:w="2070" w:type="dxa"/>
            <w:shd w:val="clear" w:color="auto" w:fill="auto"/>
          </w:tcPr>
          <w:p w:rsidRPr="00163E81" w:rsidR="00793AB4" w:rsidP="00FE19EE" w:rsidRDefault="00793AB4" w14:paraId="4CD8C40F" w14:textId="2F045C0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rPr>
            </w:pPr>
            <w:r w:rsidRPr="00163E81">
              <w:rPr>
                <w:rFonts w:eastAsia="Times New Roman" w:cs="Times New Roman"/>
              </w:rPr>
              <w:t>$</w:t>
            </w:r>
            <w:r w:rsidR="0027108D">
              <w:rPr>
                <w:rFonts w:eastAsia="Times New Roman" w:cs="Times New Roman"/>
              </w:rPr>
              <w:t>111,614</w:t>
            </w:r>
          </w:p>
        </w:tc>
      </w:tr>
      <w:tr w:rsidRPr="00075F7C" w:rsidR="00793AB4" w:rsidTr="00757CE8" w14:paraId="7D241A1A" w14:textId="77777777">
        <w:trPr>
          <w:trHeight w:val="278"/>
        </w:trPr>
        <w:tc>
          <w:tcPr>
            <w:tcW w:w="2460" w:type="dxa"/>
            <w:shd w:val="clear" w:color="auto" w:fill="auto"/>
          </w:tcPr>
          <w:p w:rsidR="00793AB4" w:rsidP="00075F7C" w:rsidRDefault="00BC0E9E" w14:paraId="1058D1D9" w14:textId="1336FBC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60"/>
              <w:rPr>
                <w:rFonts w:eastAsia="Times New Roman" w:cs="Times New Roman"/>
              </w:rPr>
            </w:pPr>
            <w:r w:rsidRPr="00BC0E9E">
              <w:rPr>
                <w:rFonts w:eastAsia="Times New Roman" w:cs="Times New Roman"/>
              </w:rPr>
              <w:t>VA Form 10-302</w:t>
            </w:r>
          </w:p>
          <w:p w:rsidRPr="00075F7C" w:rsidR="00FD58C3" w:rsidP="00075F7C" w:rsidRDefault="00FD58C3" w14:paraId="49EA8DA3" w14:textId="06629E1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60"/>
              <w:rPr>
                <w:rFonts w:eastAsia="Times New Roman" w:cs="Times New Roman"/>
              </w:rPr>
            </w:pPr>
          </w:p>
        </w:tc>
        <w:tc>
          <w:tcPr>
            <w:tcW w:w="2340" w:type="dxa"/>
            <w:shd w:val="clear" w:color="auto" w:fill="auto"/>
          </w:tcPr>
          <w:p w:rsidRPr="0014448D" w:rsidR="00793AB4" w:rsidP="00793AB4" w:rsidRDefault="0027108D" w14:paraId="46489123" w14:textId="41FE53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rPr>
            </w:pPr>
            <w:r w:rsidRPr="0014448D">
              <w:rPr>
                <w:rFonts w:eastAsia="Times New Roman" w:cs="Times New Roman"/>
              </w:rPr>
              <w:t>37,864</w:t>
            </w:r>
            <w:r w:rsidRPr="0014448D" w:rsidR="00793AB4">
              <w:rPr>
                <w:rFonts w:eastAsia="Times New Roman" w:cs="Times New Roman"/>
              </w:rPr>
              <w:t xml:space="preserve"> </w:t>
            </w:r>
          </w:p>
        </w:tc>
        <w:tc>
          <w:tcPr>
            <w:tcW w:w="1800" w:type="dxa"/>
          </w:tcPr>
          <w:p w:rsidRPr="00163E81" w:rsidR="00793AB4" w:rsidP="00793AB4" w:rsidRDefault="00793AB4" w14:paraId="68F4CD4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eastAsia="Times New Roman" w:cs="Times New Roman"/>
              </w:rPr>
            </w:pPr>
            <w:r w:rsidRPr="00163E81">
              <w:rPr>
                <w:rFonts w:eastAsia="Times New Roman" w:cs="Times New Roman"/>
              </w:rPr>
              <w:t>x 0.90</w:t>
            </w:r>
          </w:p>
        </w:tc>
        <w:tc>
          <w:tcPr>
            <w:tcW w:w="2070" w:type="dxa"/>
            <w:shd w:val="clear" w:color="auto" w:fill="auto"/>
          </w:tcPr>
          <w:p w:rsidRPr="00163E81" w:rsidR="00793AB4" w:rsidP="00075F7C" w:rsidRDefault="00793AB4" w14:paraId="1273BCF1" w14:textId="05B6E2A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rPr>
            </w:pPr>
            <w:r w:rsidRPr="00163E81">
              <w:rPr>
                <w:rFonts w:eastAsia="Times New Roman" w:cs="Times New Roman"/>
              </w:rPr>
              <w:t>$</w:t>
            </w:r>
            <w:r w:rsidR="0027108D">
              <w:rPr>
                <w:rFonts w:eastAsia="Times New Roman" w:cs="Times New Roman"/>
              </w:rPr>
              <w:t>34,078</w:t>
            </w:r>
          </w:p>
        </w:tc>
      </w:tr>
      <w:tr w:rsidRPr="00075F7C" w:rsidR="00793AB4" w:rsidTr="00757CE8" w14:paraId="28DC813B" w14:textId="77777777">
        <w:trPr>
          <w:trHeight w:val="240"/>
        </w:trPr>
        <w:tc>
          <w:tcPr>
            <w:tcW w:w="2460" w:type="dxa"/>
            <w:tcBorders>
              <w:bottom w:val="single" w:color="auto" w:sz="4" w:space="0"/>
            </w:tcBorders>
            <w:shd w:val="clear" w:color="auto" w:fill="auto"/>
          </w:tcPr>
          <w:p w:rsidRPr="00075F7C" w:rsidR="00793AB4" w:rsidP="00075F7C" w:rsidRDefault="00E81975" w14:paraId="6D0A4C42" w14:textId="3F6517D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60"/>
              <w:rPr>
                <w:rFonts w:eastAsia="Times New Roman" w:cs="Times New Roman"/>
              </w:rPr>
            </w:pPr>
            <w:r>
              <w:t>VA Form 10-303</w:t>
            </w:r>
          </w:p>
        </w:tc>
        <w:tc>
          <w:tcPr>
            <w:tcW w:w="2340" w:type="dxa"/>
            <w:tcBorders>
              <w:bottom w:val="single" w:color="auto" w:sz="4" w:space="0"/>
            </w:tcBorders>
            <w:shd w:val="clear" w:color="auto" w:fill="auto"/>
          </w:tcPr>
          <w:p w:rsidRPr="0014448D" w:rsidR="00793AB4" w:rsidP="00793AB4" w:rsidRDefault="0027108D" w14:paraId="3F1C60B6" w14:textId="31550FC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rPr>
            </w:pPr>
            <w:r w:rsidRPr="0014448D">
              <w:rPr>
                <w:rFonts w:eastAsia="Times New Roman" w:cs="Times New Roman"/>
              </w:rPr>
              <w:t>167</w:t>
            </w:r>
            <w:r w:rsidRPr="0014448D" w:rsidR="00793AB4">
              <w:rPr>
                <w:rFonts w:eastAsia="Times New Roman" w:cs="Times New Roman"/>
              </w:rPr>
              <w:t xml:space="preserve"> </w:t>
            </w:r>
          </w:p>
        </w:tc>
        <w:tc>
          <w:tcPr>
            <w:tcW w:w="1800" w:type="dxa"/>
            <w:tcBorders>
              <w:bottom w:val="single" w:color="auto" w:sz="4" w:space="0"/>
            </w:tcBorders>
          </w:tcPr>
          <w:p w:rsidRPr="00163E81" w:rsidR="00793AB4" w:rsidP="00793AB4" w:rsidRDefault="00793AB4" w14:paraId="3EB6ECC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eastAsia="Times New Roman" w:cs="Times New Roman"/>
              </w:rPr>
            </w:pPr>
            <w:r w:rsidRPr="00163E81">
              <w:rPr>
                <w:rFonts w:eastAsia="Times New Roman" w:cs="Times New Roman"/>
              </w:rPr>
              <w:t>x 0.90</w:t>
            </w:r>
          </w:p>
        </w:tc>
        <w:tc>
          <w:tcPr>
            <w:tcW w:w="2070" w:type="dxa"/>
            <w:tcBorders>
              <w:bottom w:val="single" w:color="auto" w:sz="4" w:space="0"/>
            </w:tcBorders>
            <w:shd w:val="clear" w:color="auto" w:fill="auto"/>
          </w:tcPr>
          <w:p w:rsidRPr="00163E81" w:rsidR="00793AB4" w:rsidP="00075F7C" w:rsidRDefault="00793AB4" w14:paraId="0AA64CC9" w14:textId="0C73695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rPr>
            </w:pPr>
            <w:r w:rsidRPr="00163E81">
              <w:rPr>
                <w:rFonts w:eastAsia="Times New Roman" w:cs="Times New Roman"/>
              </w:rPr>
              <w:t>$</w:t>
            </w:r>
            <w:r w:rsidR="0027108D">
              <w:rPr>
                <w:rFonts w:eastAsia="Times New Roman" w:cs="Times New Roman"/>
              </w:rPr>
              <w:t>150</w:t>
            </w:r>
          </w:p>
        </w:tc>
      </w:tr>
      <w:tr w:rsidRPr="00075F7C" w:rsidR="00895BD0" w:rsidTr="00757CE8" w14:paraId="1FC2DB31" w14:textId="77777777">
        <w:trPr>
          <w:trHeight w:val="240"/>
        </w:trPr>
        <w:tc>
          <w:tcPr>
            <w:tcW w:w="2460" w:type="dxa"/>
            <w:tcBorders>
              <w:bottom w:val="single" w:color="auto" w:sz="18" w:space="0"/>
            </w:tcBorders>
            <w:shd w:val="clear" w:color="auto" w:fill="auto"/>
          </w:tcPr>
          <w:p w:rsidR="001668E9" w:rsidP="00075F7C" w:rsidRDefault="001668E9" w14:paraId="589C1E6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60"/>
              <w:rPr>
                <w:rFonts w:eastAsia="Times New Roman" w:cs="Times New Roman"/>
              </w:rPr>
            </w:pPr>
          </w:p>
          <w:p w:rsidRPr="00075F7C" w:rsidR="00895BD0" w:rsidP="00075F7C" w:rsidRDefault="00E81975" w14:paraId="2E566F7A" w14:textId="24518A0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60"/>
              <w:rPr>
                <w:rFonts w:eastAsia="Times New Roman" w:cs="Times New Roman"/>
              </w:rPr>
            </w:pPr>
            <w:r>
              <w:rPr>
                <w:rFonts w:eastAsia="Times New Roman" w:cs="Times New Roman"/>
              </w:rPr>
              <w:t xml:space="preserve"> </w:t>
            </w:r>
            <w:r w:rsidRPr="00E81975">
              <w:rPr>
                <w:rFonts w:eastAsia="Times New Roman" w:cs="Times New Roman"/>
              </w:rPr>
              <w:t>VA Form 10-302a</w:t>
            </w:r>
          </w:p>
        </w:tc>
        <w:tc>
          <w:tcPr>
            <w:tcW w:w="2340" w:type="dxa"/>
            <w:tcBorders>
              <w:bottom w:val="single" w:color="auto" w:sz="18" w:space="0"/>
            </w:tcBorders>
            <w:shd w:val="clear" w:color="auto" w:fill="auto"/>
          </w:tcPr>
          <w:p w:rsidRPr="0014448D" w:rsidR="00895BD0" w:rsidP="00793AB4" w:rsidRDefault="0027108D" w14:paraId="44FF7A41" w14:textId="3E999A4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rPr>
            </w:pPr>
            <w:r w:rsidRPr="0014448D">
              <w:rPr>
                <w:rFonts w:eastAsia="Times New Roman" w:cs="Times New Roman"/>
              </w:rPr>
              <w:t>37,864</w:t>
            </w:r>
          </w:p>
        </w:tc>
        <w:tc>
          <w:tcPr>
            <w:tcW w:w="1800" w:type="dxa"/>
            <w:tcBorders>
              <w:bottom w:val="single" w:color="auto" w:sz="18" w:space="0"/>
            </w:tcBorders>
          </w:tcPr>
          <w:p w:rsidRPr="00163E81" w:rsidR="00895BD0" w:rsidP="00793AB4" w:rsidRDefault="00FE19EE" w14:paraId="1801EEC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eastAsia="Times New Roman" w:cs="Times New Roman"/>
              </w:rPr>
            </w:pPr>
            <w:r w:rsidRPr="00163E81">
              <w:rPr>
                <w:rFonts w:eastAsia="Times New Roman" w:cs="Times New Roman"/>
              </w:rPr>
              <w:t>X 0.90</w:t>
            </w:r>
          </w:p>
        </w:tc>
        <w:tc>
          <w:tcPr>
            <w:tcW w:w="2070" w:type="dxa"/>
            <w:tcBorders>
              <w:bottom w:val="single" w:color="auto" w:sz="18" w:space="0"/>
            </w:tcBorders>
            <w:shd w:val="clear" w:color="auto" w:fill="auto"/>
          </w:tcPr>
          <w:p w:rsidRPr="00163E81" w:rsidR="00895BD0" w:rsidP="00FE19EE" w:rsidRDefault="00FE19EE" w14:paraId="1D31EFA2" w14:textId="2FBB216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rPr>
            </w:pPr>
            <w:r w:rsidRPr="00163E81">
              <w:rPr>
                <w:rFonts w:eastAsia="Times New Roman" w:cs="Times New Roman"/>
              </w:rPr>
              <w:t>$</w:t>
            </w:r>
            <w:r w:rsidR="0027108D">
              <w:rPr>
                <w:rFonts w:eastAsia="Times New Roman" w:cs="Times New Roman"/>
              </w:rPr>
              <w:t>34,078</w:t>
            </w:r>
          </w:p>
        </w:tc>
      </w:tr>
      <w:tr w:rsidRPr="00075F7C" w:rsidR="00BC0E9E" w:rsidTr="0027108D" w14:paraId="3B5BA51F" w14:textId="77777777">
        <w:trPr>
          <w:trHeight w:val="240"/>
        </w:trPr>
        <w:tc>
          <w:tcPr>
            <w:tcW w:w="2460" w:type="dxa"/>
            <w:tcBorders>
              <w:bottom w:val="single" w:color="auto" w:sz="18" w:space="0"/>
            </w:tcBorders>
            <w:shd w:val="clear" w:color="auto" w:fill="auto"/>
          </w:tcPr>
          <w:p w:rsidR="00BC0E9E" w:rsidP="00075F7C" w:rsidRDefault="00BC0E9E" w14:paraId="183E7712" w14:textId="444976C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60"/>
              <w:rPr>
                <w:rFonts w:eastAsia="Times New Roman" w:cs="Times New Roman"/>
              </w:rPr>
            </w:pPr>
            <w:r>
              <w:t>VA Form 10-304</w:t>
            </w:r>
          </w:p>
        </w:tc>
        <w:tc>
          <w:tcPr>
            <w:tcW w:w="2340" w:type="dxa"/>
            <w:tcBorders>
              <w:bottom w:val="single" w:color="auto" w:sz="18" w:space="0"/>
            </w:tcBorders>
            <w:shd w:val="clear" w:color="auto" w:fill="auto"/>
          </w:tcPr>
          <w:p w:rsidRPr="00163E81" w:rsidR="00BC0E9E" w:rsidP="00793AB4" w:rsidRDefault="0027108D" w14:paraId="2F6A9CBF" w14:textId="21588E7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rPr>
            </w:pPr>
            <w:r>
              <w:rPr>
                <w:rFonts w:eastAsia="Times New Roman" w:cs="Times New Roman"/>
              </w:rPr>
              <w:t>44,008</w:t>
            </w:r>
          </w:p>
        </w:tc>
        <w:tc>
          <w:tcPr>
            <w:tcW w:w="1800" w:type="dxa"/>
            <w:tcBorders>
              <w:bottom w:val="single" w:color="auto" w:sz="18" w:space="0"/>
            </w:tcBorders>
            <w:shd w:val="clear" w:color="auto" w:fill="auto"/>
          </w:tcPr>
          <w:p w:rsidRPr="00163E81" w:rsidR="00BC0E9E" w:rsidP="00793AB4" w:rsidRDefault="0027108D" w14:paraId="280C0F80" w14:textId="4557E73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eastAsia="Times New Roman" w:cs="Times New Roman"/>
              </w:rPr>
            </w:pPr>
            <w:r>
              <w:rPr>
                <w:rFonts w:eastAsia="Times New Roman" w:cs="Times New Roman"/>
              </w:rPr>
              <w:t>x.90</w:t>
            </w:r>
          </w:p>
        </w:tc>
        <w:tc>
          <w:tcPr>
            <w:tcW w:w="2070" w:type="dxa"/>
            <w:tcBorders>
              <w:bottom w:val="single" w:color="auto" w:sz="18" w:space="0"/>
            </w:tcBorders>
            <w:shd w:val="clear" w:color="auto" w:fill="auto"/>
          </w:tcPr>
          <w:p w:rsidRPr="00163E81" w:rsidR="00BC0E9E" w:rsidP="00FE19EE" w:rsidRDefault="0027108D" w14:paraId="71BB593E" w14:textId="720FE44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rPr>
            </w:pPr>
            <w:r>
              <w:rPr>
                <w:rFonts w:eastAsia="Times New Roman" w:cs="Times New Roman"/>
              </w:rPr>
              <w:t>$39,607</w:t>
            </w:r>
          </w:p>
        </w:tc>
      </w:tr>
      <w:tr w:rsidRPr="00075F7C" w:rsidR="00793AB4" w:rsidTr="00757CE8" w14:paraId="087C1577" w14:textId="77777777">
        <w:trPr>
          <w:trHeight w:val="150"/>
        </w:trPr>
        <w:tc>
          <w:tcPr>
            <w:tcW w:w="2460" w:type="dxa"/>
            <w:tcBorders>
              <w:top w:val="single" w:color="auto" w:sz="18" w:space="0"/>
              <w:left w:val="single" w:color="auto" w:sz="18" w:space="0"/>
              <w:bottom w:val="single" w:color="auto" w:sz="18" w:space="0"/>
              <w:right w:val="single" w:color="auto" w:sz="18" w:space="0"/>
            </w:tcBorders>
            <w:shd w:val="clear" w:color="auto" w:fill="auto"/>
          </w:tcPr>
          <w:p w:rsidRPr="00075F7C" w:rsidR="00793AB4" w:rsidP="00075F7C" w:rsidRDefault="00793AB4" w14:paraId="115FA94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60"/>
              <w:rPr>
                <w:rFonts w:eastAsia="Times New Roman" w:cs="Times New Roman"/>
                <w:b/>
              </w:rPr>
            </w:pPr>
            <w:r w:rsidRPr="00075F7C">
              <w:rPr>
                <w:rFonts w:eastAsia="Times New Roman" w:cs="Times New Roman"/>
                <w:b/>
              </w:rPr>
              <w:t xml:space="preserve">Total </w:t>
            </w:r>
          </w:p>
        </w:tc>
        <w:tc>
          <w:tcPr>
            <w:tcW w:w="2340" w:type="dxa"/>
            <w:tcBorders>
              <w:top w:val="single" w:color="auto" w:sz="18" w:space="0"/>
              <w:left w:val="single" w:color="auto" w:sz="18" w:space="0"/>
              <w:bottom w:val="single" w:color="auto" w:sz="18" w:space="0"/>
              <w:right w:val="single" w:color="auto" w:sz="18" w:space="0"/>
            </w:tcBorders>
            <w:shd w:val="clear" w:color="auto" w:fill="auto"/>
          </w:tcPr>
          <w:p w:rsidRPr="00163E81" w:rsidR="00793AB4" w:rsidP="00FE19EE" w:rsidRDefault="0027108D" w14:paraId="1DED4D9A" w14:textId="619C39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b/>
              </w:rPr>
            </w:pPr>
            <w:r>
              <w:rPr>
                <w:rFonts w:eastAsia="Times New Roman" w:cs="Times New Roman"/>
                <w:b/>
              </w:rPr>
              <w:t>243,918</w:t>
            </w:r>
          </w:p>
        </w:tc>
        <w:tc>
          <w:tcPr>
            <w:tcW w:w="1800" w:type="dxa"/>
            <w:tcBorders>
              <w:top w:val="single" w:color="auto" w:sz="18" w:space="0"/>
              <w:left w:val="single" w:color="auto" w:sz="18" w:space="0"/>
              <w:bottom w:val="single" w:color="auto" w:sz="18" w:space="0"/>
              <w:right w:val="single" w:color="auto" w:sz="18" w:space="0"/>
            </w:tcBorders>
          </w:tcPr>
          <w:p w:rsidRPr="00163E81" w:rsidR="00793AB4" w:rsidP="00DF4354" w:rsidRDefault="003E38DA" w14:paraId="33C6D3C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eastAsia="Times New Roman" w:cs="Times New Roman"/>
                <w:b/>
              </w:rPr>
            </w:pPr>
            <w:r w:rsidRPr="00163E81">
              <w:rPr>
                <w:rFonts w:eastAsia="Times New Roman" w:cs="Times New Roman"/>
                <w:b/>
              </w:rPr>
              <w:t>x</w:t>
            </w:r>
            <w:r w:rsidRPr="00163E81" w:rsidR="00DF4354">
              <w:rPr>
                <w:rFonts w:eastAsia="Times New Roman" w:cs="Times New Roman"/>
                <w:b/>
              </w:rPr>
              <w:t>0.90</w:t>
            </w:r>
          </w:p>
        </w:tc>
        <w:tc>
          <w:tcPr>
            <w:tcW w:w="2070" w:type="dxa"/>
            <w:tcBorders>
              <w:top w:val="single" w:color="auto" w:sz="18" w:space="0"/>
              <w:left w:val="single" w:color="auto" w:sz="18" w:space="0"/>
              <w:bottom w:val="single" w:color="auto" w:sz="18" w:space="0"/>
              <w:right w:val="single" w:color="auto" w:sz="18" w:space="0"/>
            </w:tcBorders>
            <w:shd w:val="clear" w:color="auto" w:fill="auto"/>
          </w:tcPr>
          <w:p w:rsidRPr="00163E81" w:rsidR="00793AB4" w:rsidP="00FE19EE" w:rsidRDefault="00793AB4" w14:paraId="6DB65F8A" w14:textId="3B6D93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b/>
              </w:rPr>
            </w:pPr>
            <w:r w:rsidRPr="00163E81">
              <w:rPr>
                <w:rFonts w:eastAsia="Times New Roman" w:cs="Times New Roman"/>
                <w:b/>
              </w:rPr>
              <w:t>$2</w:t>
            </w:r>
            <w:r w:rsidR="0027108D">
              <w:rPr>
                <w:rFonts w:eastAsia="Times New Roman" w:cs="Times New Roman"/>
                <w:b/>
              </w:rPr>
              <w:t>19,52</w:t>
            </w:r>
            <w:r w:rsidR="00F337AE">
              <w:rPr>
                <w:rFonts w:eastAsia="Times New Roman" w:cs="Times New Roman"/>
                <w:b/>
              </w:rPr>
              <w:t>7</w:t>
            </w:r>
          </w:p>
        </w:tc>
      </w:tr>
    </w:tbl>
    <w:p w:rsidR="00075F7C" w:rsidP="00075F7C" w:rsidRDefault="00075F7C" w14:paraId="1B50321A" w14:textId="6F79317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rPr>
      </w:pPr>
      <w:r w:rsidRPr="00075F7C">
        <w:rPr>
          <w:rFonts w:eastAsia="Times New Roman" w:cs="Times New Roman"/>
        </w:rPr>
        <w:t xml:space="preserve"> </w:t>
      </w:r>
    </w:p>
    <w:p w:rsidR="00CB0338" w:rsidP="00075F7C" w:rsidRDefault="00CB0338" w14:paraId="176C38E4" w14:textId="2DCF4A6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rPr>
      </w:pPr>
    </w:p>
    <w:p w:rsidR="00CB0338" w:rsidP="00075F7C" w:rsidRDefault="00CB0338" w14:paraId="04657D5A" w14:textId="4486A0D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rPr>
      </w:pPr>
    </w:p>
    <w:p w:rsidRPr="00075F7C" w:rsidR="00CB0338" w:rsidP="00075F7C" w:rsidRDefault="00CB0338" w14:paraId="7BD4317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rPr>
      </w:pPr>
    </w:p>
    <w:p w:rsidRPr="0027052E" w:rsidR="00075F7C" w:rsidP="00F337AE" w:rsidRDefault="00075F7C" w14:paraId="5C6940BD" w14:textId="1F5AAB2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0"/>
        <w:rPr>
          <w:rFonts w:ascii="Times New Roman" w:hAnsi="Times New Roman" w:eastAsia="Times New Roman" w:cs="Times New Roman"/>
        </w:rPr>
      </w:pPr>
      <w:r w:rsidRPr="0027052E">
        <w:rPr>
          <w:rFonts w:ascii="Times New Roman" w:hAnsi="Times New Roman" w:eastAsia="Times New Roman" w:cs="Times New Roman"/>
        </w:rPr>
        <w:t>Direct cost associated with processi</w:t>
      </w:r>
      <w:r w:rsidRPr="0027052E" w:rsidR="002B49A7">
        <w:rPr>
          <w:rFonts w:ascii="Times New Roman" w:hAnsi="Times New Roman" w:eastAsia="Times New Roman" w:cs="Times New Roman"/>
        </w:rPr>
        <w:t xml:space="preserve">ng </w:t>
      </w:r>
      <w:r w:rsidRPr="0027052E" w:rsidR="00E81975">
        <w:rPr>
          <w:rFonts w:ascii="Times New Roman" w:hAnsi="Times New Roman" w:cs="Times New Roman"/>
        </w:rPr>
        <w:t>VA Form 10-301 VA Form 10-302</w:t>
      </w:r>
      <w:r w:rsidRPr="0027052E" w:rsidR="00E81975">
        <w:rPr>
          <w:rFonts w:ascii="Times New Roman" w:hAnsi="Times New Roman" w:eastAsia="Times New Roman" w:cs="Times New Roman"/>
        </w:rPr>
        <w:t xml:space="preserve">, and </w:t>
      </w:r>
      <w:r w:rsidRPr="0027052E" w:rsidR="00E81975">
        <w:rPr>
          <w:rFonts w:ascii="Times New Roman" w:hAnsi="Times New Roman" w:cs="Times New Roman"/>
        </w:rPr>
        <w:t>VA Form 10-302a</w:t>
      </w:r>
      <w:r w:rsidRPr="0027052E" w:rsidR="002B49A7">
        <w:rPr>
          <w:rFonts w:ascii="Times New Roman" w:hAnsi="Times New Roman" w:eastAsia="Times New Roman" w:cs="Times New Roman"/>
        </w:rPr>
        <w:t xml:space="preserve"> </w:t>
      </w:r>
      <w:r w:rsidRPr="0027052E" w:rsidR="00E81975">
        <w:rPr>
          <w:rFonts w:ascii="Times New Roman" w:hAnsi="Times New Roman" w:cs="Times New Roman"/>
        </w:rPr>
        <w:t>VA Form 10-303</w:t>
      </w:r>
      <w:r w:rsidR="00F337AE">
        <w:rPr>
          <w:rFonts w:ascii="Times New Roman" w:hAnsi="Times New Roman" w:cs="Times New Roman"/>
        </w:rPr>
        <w:t xml:space="preserve">.  </w:t>
      </w:r>
      <w:r w:rsidRPr="0027052E">
        <w:rPr>
          <w:rFonts w:ascii="Times New Roman" w:hAnsi="Times New Roman" w:eastAsia="Times New Roman" w:cs="Times New Roman"/>
        </w:rPr>
        <w:t xml:space="preserve">Cost includes staffing, supplies, postage, and maintenance of mailing equipment. </w:t>
      </w:r>
    </w:p>
    <w:p w:rsidRPr="0027052E" w:rsidR="00075F7C" w:rsidP="00075F7C" w:rsidRDefault="00075F7C" w14:paraId="4CE58AE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0"/>
        <w:rPr>
          <w:rFonts w:ascii="Times New Roman" w:hAnsi="Times New Roman" w:eastAsia="Times New Roman" w:cs="Times New Roman"/>
        </w:rPr>
      </w:pPr>
    </w:p>
    <w:p w:rsidRPr="0027052E" w:rsidR="00075F7C" w:rsidP="00075F7C" w:rsidRDefault="00075F7C" w14:paraId="1D0F47AB" w14:textId="77777777">
      <w:pPr>
        <w:numPr>
          <w:ilvl w:val="0"/>
          <w:numId w:val="12"/>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260"/>
        <w:rPr>
          <w:rFonts w:ascii="Times New Roman" w:hAnsi="Times New Roman" w:eastAsia="Times New Roman" w:cs="Times New Roman"/>
        </w:rPr>
      </w:pPr>
      <w:r w:rsidRPr="0027052E">
        <w:rPr>
          <w:rFonts w:ascii="Times New Roman" w:hAnsi="Times New Roman" w:eastAsia="Times New Roman" w:cs="Times New Roman"/>
        </w:rPr>
        <w:t xml:space="preserve">Yearly operating cost for all </w:t>
      </w:r>
      <w:r w:rsidRPr="0027052E" w:rsidR="006D41B3">
        <w:rPr>
          <w:rFonts w:ascii="Times New Roman" w:hAnsi="Times New Roman" w:eastAsia="Times New Roman" w:cs="Times New Roman"/>
        </w:rPr>
        <w:t xml:space="preserve">HEC </w:t>
      </w:r>
      <w:r w:rsidRPr="0027052E" w:rsidR="002F686C">
        <w:rPr>
          <w:rFonts w:ascii="Times New Roman" w:hAnsi="Times New Roman" w:eastAsia="Times New Roman" w:cs="Times New Roman"/>
        </w:rPr>
        <w:t xml:space="preserve">organizational </w:t>
      </w:r>
      <w:r w:rsidRPr="0027052E" w:rsidR="006D41B3">
        <w:rPr>
          <w:rFonts w:ascii="Times New Roman" w:hAnsi="Times New Roman" w:eastAsia="Times New Roman" w:cs="Times New Roman"/>
        </w:rPr>
        <w:t xml:space="preserve">form </w:t>
      </w:r>
      <w:r w:rsidRPr="0027052E">
        <w:rPr>
          <w:rFonts w:ascii="Times New Roman" w:hAnsi="Times New Roman" w:eastAsia="Times New Roman" w:cs="Times New Roman"/>
        </w:rPr>
        <w:t xml:space="preserve">divided by </w:t>
      </w:r>
      <w:r w:rsidRPr="0027052E" w:rsidR="006D41B3">
        <w:rPr>
          <w:rFonts w:ascii="Times New Roman" w:hAnsi="Times New Roman" w:eastAsia="Times New Roman" w:cs="Times New Roman"/>
        </w:rPr>
        <w:t xml:space="preserve">the </w:t>
      </w:r>
      <w:r w:rsidRPr="0027052E">
        <w:rPr>
          <w:rFonts w:ascii="Times New Roman" w:hAnsi="Times New Roman" w:eastAsia="Times New Roman" w:cs="Times New Roman"/>
        </w:rPr>
        <w:t xml:space="preserve">number of forms processed: </w:t>
      </w:r>
    </w:p>
    <w:p w:rsidRPr="0027052E" w:rsidR="00075F7C" w:rsidP="00075F7C" w:rsidRDefault="00075F7C" w14:paraId="6E3D2CFB" w14:textId="77777777">
      <w:pPr>
        <w:numPr>
          <w:ilvl w:val="0"/>
          <w:numId w:val="13"/>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980"/>
        <w:rPr>
          <w:rFonts w:ascii="Times New Roman" w:hAnsi="Times New Roman" w:eastAsia="Times New Roman" w:cs="Times New Roman"/>
        </w:rPr>
      </w:pPr>
      <w:r w:rsidRPr="0027052E">
        <w:rPr>
          <w:rFonts w:ascii="Times New Roman" w:hAnsi="Times New Roman" w:eastAsia="Times New Roman" w:cs="Times New Roman"/>
        </w:rPr>
        <w:t>($386,000 / 427,714 Forms) = $0.90 per HEC Form</w:t>
      </w:r>
      <w:r w:rsidRPr="0027052E" w:rsidR="00793AB4">
        <w:rPr>
          <w:rFonts w:ascii="Times New Roman" w:hAnsi="Times New Roman" w:eastAsia="Times New Roman" w:cs="Times New Roman"/>
        </w:rPr>
        <w:t xml:space="preserve">  </w:t>
      </w:r>
    </w:p>
    <w:p w:rsidRPr="0027052E" w:rsidR="00773A87" w:rsidP="00773A87" w:rsidRDefault="00773A87" w14:paraId="3BF38C6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980"/>
        <w:rPr>
          <w:rFonts w:ascii="Times New Roman" w:hAnsi="Times New Roman" w:eastAsia="Times New Roman" w:cs="Times New Roman"/>
        </w:rPr>
      </w:pPr>
    </w:p>
    <w:p w:rsidRPr="00F337AE" w:rsidR="005B4379" w:rsidP="005B4379" w:rsidRDefault="00075F7C" w14:paraId="095EF32A" w14:textId="2F110FFB">
      <w:pPr>
        <w:pStyle w:val="ListParagraph"/>
        <w:numPr>
          <w:ilvl w:val="0"/>
          <w:numId w:val="14"/>
        </w:numPr>
        <w:tabs>
          <w:tab w:val="left" w:pos="540"/>
          <w:tab w:val="left" w:pos="81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180"/>
        <w:rPr>
          <w:rFonts w:ascii="Times New Roman" w:hAnsi="Times New Roman" w:eastAsia="Times New Roman" w:cs="Times New Roman"/>
        </w:rPr>
      </w:pPr>
      <w:r w:rsidRPr="0027052E">
        <w:rPr>
          <w:rFonts w:ascii="Times New Roman" w:hAnsi="Times New Roman" w:eastAsia="Times New Roman" w:cs="Times New Roman"/>
        </w:rPr>
        <w:t>Numb</w:t>
      </w:r>
      <w:r w:rsidRPr="0027052E" w:rsidR="002B49A7">
        <w:rPr>
          <w:rFonts w:ascii="Times New Roman" w:hAnsi="Times New Roman" w:eastAsia="Times New Roman" w:cs="Times New Roman"/>
        </w:rPr>
        <w:t xml:space="preserve">er of </w:t>
      </w:r>
      <w:r w:rsidRPr="0027052E" w:rsidR="00E81975">
        <w:rPr>
          <w:rFonts w:ascii="Times New Roman" w:hAnsi="Times New Roman" w:eastAsia="Times New Roman" w:cs="Times New Roman"/>
        </w:rPr>
        <w:t xml:space="preserve">VA Form 10-301 </w:t>
      </w:r>
      <w:r w:rsidRPr="0027052E" w:rsidR="002B49A7">
        <w:rPr>
          <w:rFonts w:ascii="Times New Roman" w:hAnsi="Times New Roman" w:eastAsia="Times New Roman" w:cs="Times New Roman"/>
        </w:rPr>
        <w:t xml:space="preserve">, </w:t>
      </w:r>
      <w:r w:rsidRPr="0027052E" w:rsidR="00E81975">
        <w:rPr>
          <w:rFonts w:ascii="Times New Roman" w:hAnsi="Times New Roman" w:cs="Times New Roman"/>
        </w:rPr>
        <w:t xml:space="preserve">VA Form 10-302 </w:t>
      </w:r>
      <w:r w:rsidRPr="0027052E" w:rsidR="00E81975">
        <w:rPr>
          <w:rFonts w:ascii="Times New Roman" w:hAnsi="Times New Roman" w:eastAsia="Times New Roman" w:cs="Times New Roman"/>
        </w:rPr>
        <w:t xml:space="preserve">and, </w:t>
      </w:r>
      <w:r w:rsidRPr="0027052E" w:rsidR="00E81975">
        <w:rPr>
          <w:rFonts w:ascii="Times New Roman" w:hAnsi="Times New Roman" w:cs="Times New Roman"/>
        </w:rPr>
        <w:t xml:space="preserve">VA Form 10-302a, VA Form 10-303 </w:t>
      </w:r>
      <w:r w:rsidRPr="0027052E" w:rsidR="006D41B3">
        <w:rPr>
          <w:rFonts w:ascii="Times New Roman" w:hAnsi="Times New Roman" w:eastAsia="Times New Roman" w:cs="Times New Roman"/>
        </w:rPr>
        <w:t xml:space="preserve">and </w:t>
      </w:r>
      <w:r w:rsidRPr="0027052E" w:rsidR="005B4379">
        <w:rPr>
          <w:rFonts w:ascii="Times New Roman" w:hAnsi="Times New Roman" w:eastAsia="Times New Roman" w:cs="Times New Roman"/>
        </w:rPr>
        <w:t>mailed in</w:t>
      </w:r>
      <w:r w:rsidRPr="0027052E">
        <w:rPr>
          <w:rFonts w:ascii="Times New Roman" w:hAnsi="Times New Roman" w:eastAsia="Times New Roman" w:cs="Times New Roman"/>
        </w:rPr>
        <w:t xml:space="preserve"> 2015 </w:t>
      </w:r>
      <w:r w:rsidRPr="00F337AE">
        <w:rPr>
          <w:rFonts w:ascii="Times New Roman" w:hAnsi="Times New Roman" w:eastAsia="Times New Roman" w:cs="Times New Roman"/>
        </w:rPr>
        <w:t>multiplied by</w:t>
      </w:r>
      <w:r w:rsidRPr="00F337AE" w:rsidR="005B4379">
        <w:rPr>
          <w:rFonts w:ascii="Times New Roman" w:hAnsi="Times New Roman" w:eastAsia="Times New Roman" w:cs="Times New Roman"/>
        </w:rPr>
        <w:t xml:space="preserve"> the </w:t>
      </w:r>
    </w:p>
    <w:p w:rsidRPr="00F337AE" w:rsidR="00075F7C" w:rsidP="005B4379" w:rsidRDefault="005B4379" w14:paraId="1AA34343" w14:textId="77777777">
      <w:pPr>
        <w:pStyle w:val="ListParagraph"/>
        <w:tabs>
          <w:tab w:val="left" w:pos="540"/>
          <w:tab w:val="left" w:pos="81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Pr>
          <w:rFonts w:ascii="Times New Roman" w:hAnsi="Times New Roman" w:eastAsia="Times New Roman" w:cs="Times New Roman"/>
        </w:rPr>
      </w:pPr>
      <w:r w:rsidRPr="00F337AE">
        <w:rPr>
          <w:rFonts w:ascii="Times New Roman" w:hAnsi="Times New Roman" w:eastAsia="Times New Roman" w:cs="Times New Roman"/>
        </w:rPr>
        <w:t xml:space="preserve">    </w:t>
      </w:r>
      <w:r w:rsidRPr="00F337AE" w:rsidR="009677B9">
        <w:rPr>
          <w:rFonts w:ascii="Times New Roman" w:hAnsi="Times New Roman" w:eastAsia="Times New Roman" w:cs="Times New Roman"/>
        </w:rPr>
        <w:t>average processing cost</w:t>
      </w:r>
      <w:r w:rsidRPr="00F337AE" w:rsidR="006D41B3">
        <w:rPr>
          <w:rFonts w:ascii="Times New Roman" w:hAnsi="Times New Roman" w:eastAsia="Times New Roman" w:cs="Times New Roman"/>
        </w:rPr>
        <w:t xml:space="preserve"> per HEC Form:</w:t>
      </w:r>
    </w:p>
    <w:p w:rsidRPr="00F337AE" w:rsidR="00075F7C" w:rsidP="00075F7C" w:rsidRDefault="001A014D" w14:paraId="0458333E" w14:textId="11F9C41D">
      <w:pPr>
        <w:numPr>
          <w:ilvl w:val="1"/>
          <w:numId w:val="11"/>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980"/>
        <w:rPr>
          <w:rFonts w:ascii="Times New Roman" w:hAnsi="Times New Roman" w:eastAsia="Times New Roman" w:cs="Times New Roman"/>
          <w:b/>
        </w:rPr>
      </w:pPr>
      <w:r w:rsidRPr="00F337AE">
        <w:rPr>
          <w:rFonts w:ascii="Times New Roman" w:hAnsi="Times New Roman" w:eastAsia="Times New Roman" w:cs="Times New Roman"/>
          <w:b/>
        </w:rPr>
        <w:t xml:space="preserve">243,918 </w:t>
      </w:r>
      <w:r w:rsidRPr="00F337AE" w:rsidR="00075F7C">
        <w:rPr>
          <w:rFonts w:ascii="Times New Roman" w:hAnsi="Times New Roman" w:eastAsia="Times New Roman" w:cs="Times New Roman"/>
          <w:b/>
        </w:rPr>
        <w:t xml:space="preserve">HEC </w:t>
      </w:r>
      <w:r w:rsidRPr="00F337AE" w:rsidR="0027108D">
        <w:rPr>
          <w:rFonts w:ascii="Times New Roman" w:hAnsi="Times New Roman" w:eastAsia="Times New Roman" w:cs="Times New Roman"/>
          <w:b/>
        </w:rPr>
        <w:t>Forms x</w:t>
      </w:r>
      <w:r w:rsidRPr="00F337AE" w:rsidR="00075F7C">
        <w:rPr>
          <w:rFonts w:ascii="Times New Roman" w:hAnsi="Times New Roman" w:eastAsia="Times New Roman" w:cs="Times New Roman"/>
          <w:b/>
        </w:rPr>
        <w:t xml:space="preserve"> $0.90 = $</w:t>
      </w:r>
      <w:r w:rsidRPr="00F337AE" w:rsidR="0027108D">
        <w:rPr>
          <w:rFonts w:ascii="Times New Roman" w:hAnsi="Times New Roman" w:eastAsia="Times New Roman" w:cs="Times New Roman"/>
          <w:b/>
        </w:rPr>
        <w:t>219,527.00</w:t>
      </w:r>
    </w:p>
    <w:p w:rsidRPr="0027052E" w:rsidR="00075F7C" w:rsidP="00075F7C" w:rsidRDefault="00075F7C" w14:paraId="46B27317" w14:textId="77777777">
      <w:pPr>
        <w:tabs>
          <w:tab w:val="left" w:pos="547"/>
          <w:tab w:val="left" w:pos="1080"/>
          <w:tab w:val="left" w:pos="1627"/>
          <w:tab w:val="left" w:pos="2160"/>
          <w:tab w:val="left" w:pos="2880"/>
        </w:tabs>
        <w:spacing w:after="0" w:line="240" w:lineRule="auto"/>
        <w:rPr>
          <w:rFonts w:ascii="Times New Roman" w:hAnsi="Times New Roman" w:eastAsia="Times New Roman" w:cs="Times New Roman"/>
          <w:color w:val="FF0000"/>
        </w:rPr>
      </w:pPr>
    </w:p>
    <w:p w:rsidRPr="00F337AE" w:rsidR="00075F7C" w:rsidP="002B49A7" w:rsidRDefault="00075F7C" w14:paraId="46F62195" w14:textId="0892FCA3">
      <w:pPr>
        <w:tabs>
          <w:tab w:val="left" w:pos="547"/>
          <w:tab w:val="left" w:pos="1080"/>
          <w:tab w:val="left" w:pos="1627"/>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0"/>
        <w:rPr>
          <w:rFonts w:ascii="Times New Roman" w:hAnsi="Times New Roman" w:eastAsia="Times New Roman" w:cs="Times New Roman"/>
          <w:b/>
        </w:rPr>
      </w:pPr>
      <w:r w:rsidRPr="0027052E">
        <w:rPr>
          <w:rFonts w:ascii="Times New Roman" w:hAnsi="Times New Roman" w:eastAsia="Times New Roman" w:cs="Times New Roman"/>
        </w:rPr>
        <w:t xml:space="preserve">The </w:t>
      </w:r>
      <w:r w:rsidR="00F337AE">
        <w:rPr>
          <w:rFonts w:ascii="Times New Roman" w:hAnsi="Times New Roman" w:eastAsia="Times New Roman" w:cs="Times New Roman"/>
        </w:rPr>
        <w:t xml:space="preserve">total </w:t>
      </w:r>
      <w:r w:rsidRPr="0027052E">
        <w:rPr>
          <w:rFonts w:ascii="Times New Roman" w:hAnsi="Times New Roman" w:eastAsia="Times New Roman" w:cs="Times New Roman"/>
        </w:rPr>
        <w:t xml:space="preserve">estimated annual cost for </w:t>
      </w:r>
      <w:r w:rsidRPr="0027052E" w:rsidR="00E81975">
        <w:rPr>
          <w:rFonts w:ascii="Times New Roman" w:hAnsi="Times New Roman" w:cs="Times New Roman"/>
        </w:rPr>
        <w:t>VA Form 10-301</w:t>
      </w:r>
      <w:r w:rsidRPr="0027052E">
        <w:rPr>
          <w:rFonts w:ascii="Times New Roman" w:hAnsi="Times New Roman" w:eastAsia="Times New Roman" w:cs="Times New Roman"/>
        </w:rPr>
        <w:t>,</w:t>
      </w:r>
      <w:r w:rsidRPr="0027052E" w:rsidR="002B49A7">
        <w:rPr>
          <w:rFonts w:ascii="Times New Roman" w:hAnsi="Times New Roman" w:eastAsia="Times New Roman" w:cs="Times New Roman"/>
        </w:rPr>
        <w:t xml:space="preserve"> </w:t>
      </w:r>
      <w:r w:rsidRPr="0027052E" w:rsidR="00E81975">
        <w:rPr>
          <w:rFonts w:ascii="Times New Roman" w:hAnsi="Times New Roman" w:cs="Times New Roman"/>
        </w:rPr>
        <w:t>VA Form 10-302</w:t>
      </w:r>
      <w:r w:rsidRPr="0027052E" w:rsidR="002B49A7">
        <w:rPr>
          <w:rFonts w:ascii="Times New Roman" w:hAnsi="Times New Roman" w:eastAsia="Times New Roman" w:cs="Times New Roman"/>
        </w:rPr>
        <w:t>,</w:t>
      </w:r>
      <w:r w:rsidRPr="0027052E">
        <w:rPr>
          <w:rFonts w:ascii="Times New Roman" w:hAnsi="Times New Roman" w:eastAsia="Times New Roman" w:cs="Times New Roman"/>
        </w:rPr>
        <w:t xml:space="preserve"> </w:t>
      </w:r>
      <w:r w:rsidRPr="0027052E" w:rsidR="00E81975">
        <w:rPr>
          <w:rFonts w:ascii="Times New Roman" w:hAnsi="Times New Roman" w:cs="Times New Roman"/>
        </w:rPr>
        <w:t xml:space="preserve">VA Form 10-302a , and VA Form 10-303 </w:t>
      </w:r>
      <w:r w:rsidRPr="0027052E" w:rsidR="002B49A7">
        <w:rPr>
          <w:rFonts w:ascii="Times New Roman" w:hAnsi="Times New Roman" w:eastAsia="Times New Roman" w:cs="Times New Roman"/>
        </w:rPr>
        <w:t xml:space="preserve">and </w:t>
      </w:r>
      <w:r w:rsidRPr="0027052E">
        <w:rPr>
          <w:rFonts w:ascii="Times New Roman" w:hAnsi="Times New Roman" w:eastAsia="Times New Roman" w:cs="Times New Roman"/>
        </w:rPr>
        <w:t xml:space="preserve">to the Federal Government </w:t>
      </w:r>
      <w:r w:rsidRPr="00F337AE">
        <w:rPr>
          <w:rFonts w:ascii="Times New Roman" w:hAnsi="Times New Roman" w:eastAsia="Times New Roman" w:cs="Times New Roman"/>
        </w:rPr>
        <w:t xml:space="preserve">is </w:t>
      </w:r>
      <w:r w:rsidRPr="00F337AE">
        <w:rPr>
          <w:rFonts w:ascii="Times New Roman" w:hAnsi="Times New Roman" w:eastAsia="Times New Roman" w:cs="Times New Roman"/>
          <w:b/>
        </w:rPr>
        <w:t>$</w:t>
      </w:r>
      <w:r w:rsidRPr="00F337AE" w:rsidR="00E0207E">
        <w:rPr>
          <w:rFonts w:ascii="Times New Roman" w:hAnsi="Times New Roman" w:eastAsia="Times New Roman" w:cs="Times New Roman"/>
          <w:b/>
        </w:rPr>
        <w:t>219,527.00</w:t>
      </w:r>
      <w:r w:rsidRPr="00F337AE" w:rsidR="006D41B3">
        <w:rPr>
          <w:rFonts w:ascii="Times New Roman" w:hAnsi="Times New Roman" w:eastAsia="Times New Roman" w:cs="Times New Roman"/>
          <w:b/>
        </w:rPr>
        <w:t>.</w:t>
      </w:r>
    </w:p>
    <w:p w:rsidRPr="0027052E" w:rsidR="00075F7C" w:rsidP="00075F7C" w:rsidRDefault="00075F7C" w14:paraId="6B731E01" w14:textId="77777777">
      <w:pPr>
        <w:tabs>
          <w:tab w:val="left" w:pos="547"/>
          <w:tab w:val="left" w:pos="1080"/>
          <w:tab w:val="left" w:pos="1627"/>
          <w:tab w:val="left" w:pos="2160"/>
          <w:tab w:val="left" w:pos="2880"/>
        </w:tabs>
        <w:spacing w:after="0" w:line="240" w:lineRule="auto"/>
        <w:ind w:left="540"/>
        <w:rPr>
          <w:rFonts w:ascii="Times New Roman" w:hAnsi="Times New Roman" w:eastAsia="Times New Roman" w:cs="Times New Roman"/>
          <w:color w:val="FF0000"/>
        </w:rPr>
      </w:pPr>
    </w:p>
    <w:p w:rsidRPr="0027052E" w:rsidR="008F59E3" w:rsidP="00075F7C" w:rsidRDefault="008F59E3" w14:paraId="3A52F424" w14:textId="77777777">
      <w:pPr>
        <w:tabs>
          <w:tab w:val="left" w:pos="547"/>
          <w:tab w:val="left" w:pos="1080"/>
          <w:tab w:val="left" w:pos="1627"/>
          <w:tab w:val="left" w:pos="2160"/>
          <w:tab w:val="left" w:pos="2880"/>
        </w:tabs>
        <w:spacing w:after="0" w:line="240" w:lineRule="auto"/>
        <w:ind w:left="540"/>
        <w:rPr>
          <w:rFonts w:ascii="Times New Roman" w:hAnsi="Times New Roman" w:eastAsia="Times New Roman" w:cs="Times New Roman"/>
          <w:color w:val="FF0000"/>
        </w:rPr>
      </w:pPr>
    </w:p>
    <w:p w:rsidRPr="0027052E" w:rsidR="00782C6A" w:rsidP="004C6E3A" w:rsidRDefault="00782C6A" w14:paraId="1B6CD296" w14:textId="29A23057">
      <w:pPr>
        <w:pStyle w:val="ListParagraph"/>
        <w:numPr>
          <w:ilvl w:val="0"/>
          <w:numId w:val="4"/>
        </w:numPr>
        <w:rPr>
          <w:rFonts w:ascii="Times New Roman" w:hAnsi="Times New Roman" w:cs="Times New Roman"/>
        </w:rPr>
      </w:pPr>
      <w:r w:rsidRPr="0027052E">
        <w:rPr>
          <w:rFonts w:ascii="Times New Roman" w:hAnsi="Times New Roman" w:cs="Times New Roman"/>
          <w:b/>
        </w:rPr>
        <w:t>Explain the reason for any program changes or adjustments report</w:t>
      </w:r>
      <w:r w:rsidRPr="0027052E" w:rsidR="001D7A7F">
        <w:rPr>
          <w:rFonts w:ascii="Times New Roman" w:hAnsi="Times New Roman" w:cs="Times New Roman"/>
          <w:b/>
        </w:rPr>
        <w:t>ed</w:t>
      </w:r>
      <w:r w:rsidRPr="0027052E">
        <w:rPr>
          <w:rFonts w:ascii="Times New Roman" w:hAnsi="Times New Roman" w:cs="Times New Roman"/>
          <w:b/>
        </w:rPr>
        <w:t xml:space="preserve"> in Items 13 or 14.</w:t>
      </w:r>
      <w:r w:rsidRPr="0027052E">
        <w:rPr>
          <w:rFonts w:ascii="Times New Roman" w:hAnsi="Times New Roman" w:cs="Times New Roman"/>
        </w:rPr>
        <w:t xml:space="preserve"> </w:t>
      </w:r>
    </w:p>
    <w:p w:rsidRPr="0027052E" w:rsidR="00782C6A" w:rsidP="008836E1" w:rsidRDefault="00AE4712" w14:paraId="38D77F3D" w14:textId="3471982D">
      <w:pPr>
        <w:ind w:firstLine="720"/>
        <w:rPr>
          <w:rFonts w:ascii="Times New Roman" w:hAnsi="Times New Roman" w:cs="Times New Roman"/>
        </w:rPr>
      </w:pPr>
      <w:r>
        <w:rPr>
          <w:rFonts w:ascii="Times New Roman" w:hAnsi="Times New Roman" w:cs="Times New Roman"/>
        </w:rPr>
        <w:t>P</w:t>
      </w:r>
      <w:r w:rsidRPr="0027052E" w:rsidR="00FA47A9">
        <w:rPr>
          <w:rFonts w:ascii="Times New Roman" w:hAnsi="Times New Roman" w:cs="Times New Roman"/>
        </w:rPr>
        <w:t>rog</w:t>
      </w:r>
      <w:r w:rsidRPr="0027052E" w:rsidR="00737F96">
        <w:rPr>
          <w:rFonts w:ascii="Times New Roman" w:hAnsi="Times New Roman" w:cs="Times New Roman"/>
        </w:rPr>
        <w:t xml:space="preserve">ram changes or adjustments </w:t>
      </w:r>
      <w:r>
        <w:rPr>
          <w:rFonts w:ascii="Times New Roman" w:hAnsi="Times New Roman" w:cs="Times New Roman"/>
        </w:rPr>
        <w:t>are based upon actual data received since the last submission</w:t>
      </w:r>
      <w:r w:rsidRPr="0027052E" w:rsidR="00FA47A9">
        <w:rPr>
          <w:rFonts w:ascii="Times New Roman" w:hAnsi="Times New Roman" w:cs="Times New Roman"/>
        </w:rPr>
        <w:t xml:space="preserve">.  </w:t>
      </w:r>
    </w:p>
    <w:p w:rsidRPr="0027052E" w:rsidR="00806FB0" w:rsidP="004C6E3A" w:rsidRDefault="00806FB0" w14:paraId="3E390A39" w14:textId="77777777">
      <w:pPr>
        <w:pStyle w:val="ListParagraph"/>
        <w:numPr>
          <w:ilvl w:val="0"/>
          <w:numId w:val="4"/>
        </w:numPr>
        <w:rPr>
          <w:rFonts w:ascii="Times New Roman" w:hAnsi="Times New Roman" w:cs="Times New Roman"/>
          <w:b/>
        </w:rPr>
      </w:pPr>
      <w:r w:rsidRPr="0027052E">
        <w:rPr>
          <w:rFonts w:ascii="Times New Roman" w:hAnsi="Times New Roman" w:cs="Times New Roman"/>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27052E" w:rsidR="00806FB0" w:rsidP="00806FB0" w:rsidRDefault="00806FB0" w14:paraId="2D49F5FD" w14:textId="77777777">
      <w:pPr>
        <w:ind w:left="720"/>
        <w:rPr>
          <w:rFonts w:ascii="Times New Roman" w:hAnsi="Times New Roman" w:cs="Times New Roman"/>
        </w:rPr>
      </w:pPr>
      <w:r w:rsidRPr="0027052E">
        <w:rPr>
          <w:rFonts w:ascii="Times New Roman" w:hAnsi="Times New Roman" w:cs="Times New Roman"/>
        </w:rPr>
        <w:t xml:space="preserve">VA HEC IVD does not intend to publish </w:t>
      </w:r>
      <w:r w:rsidRPr="0027052E" w:rsidR="001D7A7F">
        <w:rPr>
          <w:rFonts w:ascii="Times New Roman" w:hAnsi="Times New Roman" w:cs="Times New Roman"/>
        </w:rPr>
        <w:t>data collected</w:t>
      </w:r>
      <w:r w:rsidRPr="0027052E">
        <w:rPr>
          <w:rFonts w:ascii="Times New Roman" w:hAnsi="Times New Roman" w:cs="Times New Roman"/>
        </w:rPr>
        <w:t>.</w:t>
      </w:r>
    </w:p>
    <w:p w:rsidRPr="0027052E" w:rsidR="00806FB0" w:rsidP="004C6E3A" w:rsidRDefault="00806FB0" w14:paraId="096EB71E" w14:textId="77777777">
      <w:pPr>
        <w:pStyle w:val="ListParagraph"/>
        <w:numPr>
          <w:ilvl w:val="0"/>
          <w:numId w:val="4"/>
        </w:numPr>
        <w:rPr>
          <w:rFonts w:ascii="Times New Roman" w:hAnsi="Times New Roman" w:cs="Times New Roman"/>
          <w:b/>
        </w:rPr>
      </w:pPr>
      <w:r w:rsidRPr="0027052E">
        <w:rPr>
          <w:rFonts w:ascii="Times New Roman" w:hAnsi="Times New Roman" w:cs="Times New Roman"/>
          <w:b/>
        </w:rPr>
        <w:t>If seeking approval to omit the expiration date for OMB approval of the information collection, explain the reasons that display would be inappropriate.</w:t>
      </w:r>
    </w:p>
    <w:p w:rsidRPr="0027052E" w:rsidR="00806FB0" w:rsidP="00806FB0" w:rsidRDefault="00806FB0" w14:paraId="7773A2F5" w14:textId="77777777">
      <w:pPr>
        <w:pStyle w:val="ListParagraph"/>
        <w:rPr>
          <w:rFonts w:ascii="Times New Roman" w:hAnsi="Times New Roman" w:cs="Times New Roman"/>
          <w:b/>
        </w:rPr>
      </w:pPr>
    </w:p>
    <w:p w:rsidRPr="0027052E" w:rsidR="00806FB0" w:rsidP="00806FB0" w:rsidRDefault="00806FB0" w14:paraId="2A3F7F86" w14:textId="120F339E">
      <w:pPr>
        <w:pStyle w:val="ListParagraph"/>
        <w:rPr>
          <w:rFonts w:ascii="Times New Roman" w:hAnsi="Times New Roman" w:cs="Times New Roman"/>
        </w:rPr>
      </w:pPr>
      <w:r w:rsidRPr="0027052E">
        <w:rPr>
          <w:rFonts w:ascii="Times New Roman" w:hAnsi="Times New Roman" w:cs="Times New Roman"/>
        </w:rPr>
        <w:t>VA seeks to minimize the cost to itself of collecting, processing</w:t>
      </w:r>
      <w:r w:rsidR="00CA2CE9">
        <w:rPr>
          <w:rFonts w:ascii="Times New Roman" w:hAnsi="Times New Roman" w:cs="Times New Roman"/>
        </w:rPr>
        <w:t>,</w:t>
      </w:r>
      <w:r w:rsidRPr="0027052E">
        <w:rPr>
          <w:rFonts w:ascii="Times New Roman" w:hAnsi="Times New Roman" w:cs="Times New Roman"/>
        </w:rPr>
        <w:t xml:space="preserve"> and using the information by not displaying the expiration date.  VA seeks an exemption that waives the displaying of the expiration date on th</w:t>
      </w:r>
      <w:r w:rsidR="00317250">
        <w:rPr>
          <w:rFonts w:ascii="Times New Roman" w:hAnsi="Times New Roman" w:cs="Times New Roman"/>
        </w:rPr>
        <w:t xml:space="preserve">ese </w:t>
      </w:r>
      <w:r w:rsidRPr="0027052E">
        <w:rPr>
          <w:rFonts w:ascii="Times New Roman" w:hAnsi="Times New Roman" w:cs="Times New Roman"/>
        </w:rPr>
        <w:t>VA Form</w:t>
      </w:r>
      <w:r w:rsidR="00317250">
        <w:rPr>
          <w:rFonts w:ascii="Times New Roman" w:hAnsi="Times New Roman" w:cs="Times New Roman"/>
        </w:rPr>
        <w:t>s</w:t>
      </w:r>
      <w:r w:rsidRPr="0027052E">
        <w:rPr>
          <w:rFonts w:ascii="Times New Roman" w:hAnsi="Times New Roman" w:cs="Times New Roman"/>
        </w:rPr>
        <w:t>.  The VA Form</w:t>
      </w:r>
      <w:r w:rsidR="00317250">
        <w:rPr>
          <w:rFonts w:ascii="Times New Roman" w:hAnsi="Times New Roman" w:cs="Times New Roman"/>
        </w:rPr>
        <w:t>s</w:t>
      </w:r>
      <w:r w:rsidRPr="0027052E">
        <w:rPr>
          <w:rFonts w:ascii="Times New Roman" w:hAnsi="Times New Roman" w:cs="Times New Roman"/>
        </w:rPr>
        <w:t xml:space="preserve"> may be reproduced by the respondents</w:t>
      </w:r>
      <w:r w:rsidRPr="0027052E" w:rsidR="00805D28">
        <w:rPr>
          <w:rFonts w:ascii="Times New Roman" w:hAnsi="Times New Roman" w:cs="Times New Roman"/>
        </w:rPr>
        <w:t>.</w:t>
      </w:r>
      <w:r w:rsidRPr="0027052E">
        <w:rPr>
          <w:rFonts w:ascii="Times New Roman" w:hAnsi="Times New Roman" w:cs="Times New Roman"/>
        </w:rPr>
        <w:t xml:space="preserve">  Inclusion of the expiration date would place an unnecessary burden on the respondent (since they would find it necessary to obtain a newer version, while VA would have accepted the old one).</w:t>
      </w:r>
    </w:p>
    <w:p w:rsidRPr="0027052E" w:rsidR="00806FB0" w:rsidP="00806FB0" w:rsidRDefault="00806FB0" w14:paraId="610C0E85" w14:textId="77777777">
      <w:pPr>
        <w:pStyle w:val="ListParagraph"/>
        <w:rPr>
          <w:rFonts w:ascii="Times New Roman" w:hAnsi="Times New Roman" w:cs="Times New Roman"/>
          <w:b/>
        </w:rPr>
      </w:pPr>
    </w:p>
    <w:p w:rsidRPr="0027052E" w:rsidR="00806FB0" w:rsidP="004C6E3A" w:rsidRDefault="00806FB0" w14:paraId="2695F22A" w14:textId="77777777">
      <w:pPr>
        <w:pStyle w:val="ListParagraph"/>
        <w:numPr>
          <w:ilvl w:val="0"/>
          <w:numId w:val="4"/>
        </w:numPr>
        <w:rPr>
          <w:rFonts w:ascii="Times New Roman" w:hAnsi="Times New Roman" w:cs="Times New Roman"/>
          <w:b/>
        </w:rPr>
      </w:pPr>
      <w:r w:rsidRPr="0027052E">
        <w:rPr>
          <w:rFonts w:ascii="Times New Roman" w:hAnsi="Times New Roman" w:cs="Times New Roman"/>
          <w:b/>
        </w:rPr>
        <w:t>Explain each exception to the certification statement identified in Item 19, “Certification for Paperwork Reduction Act Submissions,” of OMB 83-I.</w:t>
      </w:r>
    </w:p>
    <w:p w:rsidRPr="0027052E" w:rsidR="001F56DD" w:rsidP="001F56DD" w:rsidRDefault="001F56DD" w14:paraId="6177F3AC" w14:textId="77777777">
      <w:pPr>
        <w:ind w:left="720"/>
        <w:rPr>
          <w:rFonts w:ascii="Times New Roman" w:hAnsi="Times New Roman" w:cs="Times New Roman"/>
        </w:rPr>
      </w:pPr>
      <w:r w:rsidRPr="0027052E">
        <w:rPr>
          <w:rFonts w:ascii="Times New Roman" w:hAnsi="Times New Roman" w:cs="Times New Roman"/>
        </w:rPr>
        <w:t xml:space="preserve">There are no exceptions.  </w:t>
      </w:r>
    </w:p>
    <w:sectPr w:rsidRPr="0027052E" w:rsidR="001F56D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32237" w14:textId="77777777" w:rsidR="00DD6FAB" w:rsidRDefault="00DD6FAB" w:rsidP="008771B5">
      <w:pPr>
        <w:spacing w:after="0" w:line="240" w:lineRule="auto"/>
      </w:pPr>
      <w:r>
        <w:separator/>
      </w:r>
    </w:p>
  </w:endnote>
  <w:endnote w:type="continuationSeparator" w:id="0">
    <w:p w14:paraId="1E10D867" w14:textId="77777777" w:rsidR="00DD6FAB" w:rsidRDefault="00DD6FAB" w:rsidP="00877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CABDD" w14:textId="77777777" w:rsidR="00DD6FAB" w:rsidRDefault="00DD6FAB" w:rsidP="008771B5">
      <w:pPr>
        <w:spacing w:after="0" w:line="240" w:lineRule="auto"/>
      </w:pPr>
      <w:r>
        <w:separator/>
      </w:r>
    </w:p>
  </w:footnote>
  <w:footnote w:type="continuationSeparator" w:id="0">
    <w:p w14:paraId="09F7D503" w14:textId="77777777" w:rsidR="00DD6FAB" w:rsidRDefault="00DD6FAB" w:rsidP="00877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64314" w14:textId="77777777" w:rsidR="008771B5" w:rsidRPr="0027052E" w:rsidRDefault="008771B5" w:rsidP="008771B5">
    <w:pPr>
      <w:jc w:val="center"/>
      <w:rPr>
        <w:rFonts w:ascii="Times New Roman" w:hAnsi="Times New Roman" w:cs="Times New Roman"/>
        <w:b/>
        <w:sz w:val="24"/>
        <w:szCs w:val="24"/>
      </w:rPr>
    </w:pPr>
    <w:r w:rsidRPr="0027052E">
      <w:rPr>
        <w:rFonts w:ascii="Times New Roman" w:hAnsi="Times New Roman" w:cs="Times New Roman"/>
        <w:b/>
        <w:sz w:val="24"/>
        <w:szCs w:val="24"/>
      </w:rPr>
      <w:t>Supporting Statement A</w:t>
    </w:r>
  </w:p>
  <w:p w14:paraId="0B5FCC2D" w14:textId="77777777" w:rsidR="008771B5" w:rsidRDefault="008771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935CD"/>
    <w:multiLevelType w:val="hybridMultilevel"/>
    <w:tmpl w:val="58FACB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A2173"/>
    <w:multiLevelType w:val="hybridMultilevel"/>
    <w:tmpl w:val="F68268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52511"/>
    <w:multiLevelType w:val="hybridMultilevel"/>
    <w:tmpl w:val="70F61A7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FE68DD"/>
    <w:multiLevelType w:val="hybridMultilevel"/>
    <w:tmpl w:val="10B2FB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1363B1B"/>
    <w:multiLevelType w:val="hybridMultilevel"/>
    <w:tmpl w:val="432205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9C29F6"/>
    <w:multiLevelType w:val="hybridMultilevel"/>
    <w:tmpl w:val="07D2874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646EA"/>
    <w:multiLevelType w:val="hybridMultilevel"/>
    <w:tmpl w:val="8006D59C"/>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074191"/>
    <w:multiLevelType w:val="hybridMultilevel"/>
    <w:tmpl w:val="45D6A7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26655B6"/>
    <w:multiLevelType w:val="hybridMultilevel"/>
    <w:tmpl w:val="434AE262"/>
    <w:lvl w:ilvl="0" w:tplc="80D04FA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BA2EE5"/>
    <w:multiLevelType w:val="hybridMultilevel"/>
    <w:tmpl w:val="EF66C494"/>
    <w:lvl w:ilvl="0" w:tplc="CEB480C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3E5726"/>
    <w:multiLevelType w:val="hybridMultilevel"/>
    <w:tmpl w:val="0EC859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7626810"/>
    <w:multiLevelType w:val="hybridMultilevel"/>
    <w:tmpl w:val="FB5C86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BD92146"/>
    <w:multiLevelType w:val="hybridMultilevel"/>
    <w:tmpl w:val="63C04C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FAD6E36"/>
    <w:multiLevelType w:val="hybridMultilevel"/>
    <w:tmpl w:val="C1CE73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4"/>
  </w:num>
  <w:num w:numId="3">
    <w:abstractNumId w:val="2"/>
  </w:num>
  <w:num w:numId="4">
    <w:abstractNumId w:val="8"/>
  </w:num>
  <w:num w:numId="5">
    <w:abstractNumId w:val="13"/>
  </w:num>
  <w:num w:numId="6">
    <w:abstractNumId w:val="9"/>
  </w:num>
  <w:num w:numId="7">
    <w:abstractNumId w:val="10"/>
  </w:num>
  <w:num w:numId="8">
    <w:abstractNumId w:val="12"/>
  </w:num>
  <w:num w:numId="9">
    <w:abstractNumId w:val="7"/>
  </w:num>
  <w:num w:numId="10">
    <w:abstractNumId w:val="3"/>
  </w:num>
  <w:num w:numId="11">
    <w:abstractNumId w:val="5"/>
  </w:num>
  <w:num w:numId="12">
    <w:abstractNumId w:val="6"/>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24D"/>
    <w:rsid w:val="000116A4"/>
    <w:rsid w:val="000316D1"/>
    <w:rsid w:val="00040321"/>
    <w:rsid w:val="00054C2C"/>
    <w:rsid w:val="00075F7C"/>
    <w:rsid w:val="00095E36"/>
    <w:rsid w:val="000B1FBC"/>
    <w:rsid w:val="000C39D1"/>
    <w:rsid w:val="001009A3"/>
    <w:rsid w:val="00122A31"/>
    <w:rsid w:val="00126FCB"/>
    <w:rsid w:val="00134CCD"/>
    <w:rsid w:val="00135948"/>
    <w:rsid w:val="0014448D"/>
    <w:rsid w:val="00153CD6"/>
    <w:rsid w:val="00162551"/>
    <w:rsid w:val="00163E81"/>
    <w:rsid w:val="001668E9"/>
    <w:rsid w:val="00183869"/>
    <w:rsid w:val="001A014D"/>
    <w:rsid w:val="001D5EFE"/>
    <w:rsid w:val="001D7A7F"/>
    <w:rsid w:val="001F56DD"/>
    <w:rsid w:val="001F5ACF"/>
    <w:rsid w:val="00207AF5"/>
    <w:rsid w:val="00214A3F"/>
    <w:rsid w:val="00223033"/>
    <w:rsid w:val="0022619A"/>
    <w:rsid w:val="002333EB"/>
    <w:rsid w:val="0027052E"/>
    <w:rsid w:val="0027108D"/>
    <w:rsid w:val="00272B5B"/>
    <w:rsid w:val="00273418"/>
    <w:rsid w:val="00285501"/>
    <w:rsid w:val="00286009"/>
    <w:rsid w:val="0028785D"/>
    <w:rsid w:val="00294E21"/>
    <w:rsid w:val="002B1515"/>
    <w:rsid w:val="002B49A7"/>
    <w:rsid w:val="002C44F7"/>
    <w:rsid w:val="002D3AD3"/>
    <w:rsid w:val="002E6F64"/>
    <w:rsid w:val="002F443C"/>
    <w:rsid w:val="002F686C"/>
    <w:rsid w:val="00317250"/>
    <w:rsid w:val="003317A6"/>
    <w:rsid w:val="00353E33"/>
    <w:rsid w:val="003628AA"/>
    <w:rsid w:val="00363528"/>
    <w:rsid w:val="00363BCC"/>
    <w:rsid w:val="003A4A42"/>
    <w:rsid w:val="003C4DD6"/>
    <w:rsid w:val="003D1181"/>
    <w:rsid w:val="003D787B"/>
    <w:rsid w:val="003E38DA"/>
    <w:rsid w:val="003F02DB"/>
    <w:rsid w:val="00401772"/>
    <w:rsid w:val="00441FA1"/>
    <w:rsid w:val="004C6E3A"/>
    <w:rsid w:val="00500E0B"/>
    <w:rsid w:val="00513780"/>
    <w:rsid w:val="00521745"/>
    <w:rsid w:val="00532805"/>
    <w:rsid w:val="00532AF0"/>
    <w:rsid w:val="0053491F"/>
    <w:rsid w:val="005371AF"/>
    <w:rsid w:val="00546DBE"/>
    <w:rsid w:val="005655DC"/>
    <w:rsid w:val="0056788C"/>
    <w:rsid w:val="00575901"/>
    <w:rsid w:val="0058753C"/>
    <w:rsid w:val="00595E7E"/>
    <w:rsid w:val="005B30DA"/>
    <w:rsid w:val="005B4379"/>
    <w:rsid w:val="005D2084"/>
    <w:rsid w:val="00604B94"/>
    <w:rsid w:val="00607E62"/>
    <w:rsid w:val="00610E00"/>
    <w:rsid w:val="00616F69"/>
    <w:rsid w:val="00632957"/>
    <w:rsid w:val="00633DF4"/>
    <w:rsid w:val="00637368"/>
    <w:rsid w:val="00663BF0"/>
    <w:rsid w:val="00667A4B"/>
    <w:rsid w:val="00675D97"/>
    <w:rsid w:val="0068154A"/>
    <w:rsid w:val="006A02C7"/>
    <w:rsid w:val="006D41B3"/>
    <w:rsid w:val="006F2FFF"/>
    <w:rsid w:val="006F4559"/>
    <w:rsid w:val="00737F96"/>
    <w:rsid w:val="00742E08"/>
    <w:rsid w:val="007451D2"/>
    <w:rsid w:val="00756D37"/>
    <w:rsid w:val="00757CE8"/>
    <w:rsid w:val="007604F2"/>
    <w:rsid w:val="00771AB1"/>
    <w:rsid w:val="00773A87"/>
    <w:rsid w:val="00781DF2"/>
    <w:rsid w:val="007822F7"/>
    <w:rsid w:val="00782C6A"/>
    <w:rsid w:val="00793AB4"/>
    <w:rsid w:val="007A3D5C"/>
    <w:rsid w:val="007A7892"/>
    <w:rsid w:val="007D13C9"/>
    <w:rsid w:val="007E04B1"/>
    <w:rsid w:val="00805D28"/>
    <w:rsid w:val="00806FB0"/>
    <w:rsid w:val="0083109F"/>
    <w:rsid w:val="00831343"/>
    <w:rsid w:val="00844200"/>
    <w:rsid w:val="00853A91"/>
    <w:rsid w:val="00860646"/>
    <w:rsid w:val="0087524D"/>
    <w:rsid w:val="008771B5"/>
    <w:rsid w:val="008836E1"/>
    <w:rsid w:val="00895BD0"/>
    <w:rsid w:val="008A5D8F"/>
    <w:rsid w:val="008F59E3"/>
    <w:rsid w:val="00904948"/>
    <w:rsid w:val="00924B45"/>
    <w:rsid w:val="00925D5B"/>
    <w:rsid w:val="00932CB6"/>
    <w:rsid w:val="009677B9"/>
    <w:rsid w:val="0097501B"/>
    <w:rsid w:val="00980892"/>
    <w:rsid w:val="009A00EF"/>
    <w:rsid w:val="009A2E1D"/>
    <w:rsid w:val="009A6119"/>
    <w:rsid w:val="009C04B2"/>
    <w:rsid w:val="009E470E"/>
    <w:rsid w:val="00A11B54"/>
    <w:rsid w:val="00A17A78"/>
    <w:rsid w:val="00A2095B"/>
    <w:rsid w:val="00A278AA"/>
    <w:rsid w:val="00A31A17"/>
    <w:rsid w:val="00A55191"/>
    <w:rsid w:val="00A648FB"/>
    <w:rsid w:val="00A71130"/>
    <w:rsid w:val="00A7113D"/>
    <w:rsid w:val="00A72ECA"/>
    <w:rsid w:val="00A739AC"/>
    <w:rsid w:val="00A74B1A"/>
    <w:rsid w:val="00A80A02"/>
    <w:rsid w:val="00A96ED9"/>
    <w:rsid w:val="00A9718D"/>
    <w:rsid w:val="00AB2DDE"/>
    <w:rsid w:val="00AD4A06"/>
    <w:rsid w:val="00AD7660"/>
    <w:rsid w:val="00AE4712"/>
    <w:rsid w:val="00AE6341"/>
    <w:rsid w:val="00AE66D6"/>
    <w:rsid w:val="00AF14F7"/>
    <w:rsid w:val="00AF3C54"/>
    <w:rsid w:val="00B00EF2"/>
    <w:rsid w:val="00B02704"/>
    <w:rsid w:val="00B05554"/>
    <w:rsid w:val="00B077EA"/>
    <w:rsid w:val="00B1259B"/>
    <w:rsid w:val="00B22E76"/>
    <w:rsid w:val="00B252B1"/>
    <w:rsid w:val="00B4703E"/>
    <w:rsid w:val="00B56BB5"/>
    <w:rsid w:val="00B72EE7"/>
    <w:rsid w:val="00B74550"/>
    <w:rsid w:val="00B93D51"/>
    <w:rsid w:val="00BA1C7B"/>
    <w:rsid w:val="00BA33D5"/>
    <w:rsid w:val="00BC0E9E"/>
    <w:rsid w:val="00BC5972"/>
    <w:rsid w:val="00BD0448"/>
    <w:rsid w:val="00C005FF"/>
    <w:rsid w:val="00C03F01"/>
    <w:rsid w:val="00C13306"/>
    <w:rsid w:val="00C34B05"/>
    <w:rsid w:val="00C4187C"/>
    <w:rsid w:val="00C50275"/>
    <w:rsid w:val="00C965F9"/>
    <w:rsid w:val="00CA2CE9"/>
    <w:rsid w:val="00CA74F6"/>
    <w:rsid w:val="00CB0338"/>
    <w:rsid w:val="00CB3DFD"/>
    <w:rsid w:val="00CD2001"/>
    <w:rsid w:val="00CD4C1C"/>
    <w:rsid w:val="00CF43BD"/>
    <w:rsid w:val="00D064D5"/>
    <w:rsid w:val="00D65910"/>
    <w:rsid w:val="00DB5501"/>
    <w:rsid w:val="00DC0C36"/>
    <w:rsid w:val="00DC1559"/>
    <w:rsid w:val="00DD2CB2"/>
    <w:rsid w:val="00DD6FAB"/>
    <w:rsid w:val="00DE4667"/>
    <w:rsid w:val="00DF4354"/>
    <w:rsid w:val="00E0207E"/>
    <w:rsid w:val="00E275C4"/>
    <w:rsid w:val="00E64CDC"/>
    <w:rsid w:val="00E81975"/>
    <w:rsid w:val="00E8347B"/>
    <w:rsid w:val="00E84BC9"/>
    <w:rsid w:val="00E8694A"/>
    <w:rsid w:val="00E87B2C"/>
    <w:rsid w:val="00E94856"/>
    <w:rsid w:val="00EC49F3"/>
    <w:rsid w:val="00ED409A"/>
    <w:rsid w:val="00EF17E4"/>
    <w:rsid w:val="00F0346B"/>
    <w:rsid w:val="00F337AE"/>
    <w:rsid w:val="00F35850"/>
    <w:rsid w:val="00F3781B"/>
    <w:rsid w:val="00F53C55"/>
    <w:rsid w:val="00F60F38"/>
    <w:rsid w:val="00F84F56"/>
    <w:rsid w:val="00FA47A9"/>
    <w:rsid w:val="00FC64B1"/>
    <w:rsid w:val="00FD58C3"/>
    <w:rsid w:val="00FD71A1"/>
    <w:rsid w:val="00FE19EE"/>
    <w:rsid w:val="00FE546E"/>
    <w:rsid w:val="00FE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97886"/>
  <w15:docId w15:val="{F85B727E-7CD7-454B-8886-7AE362D8C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A4B"/>
    <w:pPr>
      <w:ind w:left="720"/>
      <w:contextualSpacing/>
    </w:pPr>
  </w:style>
  <w:style w:type="paragraph" w:customStyle="1" w:styleId="Default">
    <w:name w:val="Default"/>
    <w:rsid w:val="002D3AD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D13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3C9"/>
    <w:rPr>
      <w:rFonts w:ascii="Tahoma" w:hAnsi="Tahoma" w:cs="Tahoma"/>
      <w:sz w:val="16"/>
      <w:szCs w:val="16"/>
    </w:rPr>
  </w:style>
  <w:style w:type="paragraph" w:styleId="Revision">
    <w:name w:val="Revision"/>
    <w:hidden/>
    <w:uiPriority w:val="99"/>
    <w:semiHidden/>
    <w:rsid w:val="00DE4667"/>
    <w:pPr>
      <w:spacing w:after="0" w:line="240" w:lineRule="auto"/>
    </w:pPr>
  </w:style>
  <w:style w:type="paragraph" w:styleId="NoSpacing">
    <w:name w:val="No Spacing"/>
    <w:uiPriority w:val="1"/>
    <w:qFormat/>
    <w:rsid w:val="00B72EE7"/>
    <w:pPr>
      <w:spacing w:after="0" w:line="240" w:lineRule="auto"/>
    </w:pPr>
  </w:style>
  <w:style w:type="paragraph" w:styleId="Header">
    <w:name w:val="header"/>
    <w:basedOn w:val="Normal"/>
    <w:link w:val="HeaderChar"/>
    <w:uiPriority w:val="99"/>
    <w:unhideWhenUsed/>
    <w:rsid w:val="00877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1B5"/>
  </w:style>
  <w:style w:type="paragraph" w:styleId="Footer">
    <w:name w:val="footer"/>
    <w:basedOn w:val="Normal"/>
    <w:link w:val="FooterChar"/>
    <w:uiPriority w:val="99"/>
    <w:unhideWhenUsed/>
    <w:rsid w:val="00877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1B5"/>
  </w:style>
  <w:style w:type="character" w:styleId="Hyperlink">
    <w:name w:val="Hyperlink"/>
    <w:rsid w:val="00363528"/>
    <w:rPr>
      <w:color w:val="0000FF"/>
      <w:u w:val="single"/>
    </w:rPr>
  </w:style>
  <w:style w:type="paragraph" w:styleId="BodyText3">
    <w:name w:val="Body Text 3"/>
    <w:basedOn w:val="Normal"/>
    <w:link w:val="BodyText3Char"/>
    <w:rsid w:val="00EF17E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0"/>
      <w:szCs w:val="20"/>
    </w:rPr>
  </w:style>
  <w:style w:type="character" w:customStyle="1" w:styleId="BodyText3Char">
    <w:name w:val="Body Text 3 Char"/>
    <w:basedOn w:val="DefaultParagraphFont"/>
    <w:link w:val="BodyText3"/>
    <w:rsid w:val="00EF17E4"/>
    <w:rPr>
      <w:rFonts w:ascii="Times New Roman" w:eastAsia="Times New Roman"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297800">
      <w:bodyDiv w:val="1"/>
      <w:marLeft w:val="0"/>
      <w:marRight w:val="0"/>
      <w:marTop w:val="0"/>
      <w:marBottom w:val="0"/>
      <w:divBdr>
        <w:top w:val="none" w:sz="0" w:space="0" w:color="auto"/>
        <w:left w:val="none" w:sz="0" w:space="0" w:color="auto"/>
        <w:bottom w:val="none" w:sz="0" w:space="0" w:color="auto"/>
        <w:right w:val="none" w:sz="0" w:space="0" w:color="auto"/>
      </w:divBdr>
      <w:divsChild>
        <w:div w:id="2129425924">
          <w:marLeft w:val="0"/>
          <w:marRight w:val="0"/>
          <w:marTop w:val="0"/>
          <w:marBottom w:val="0"/>
          <w:divBdr>
            <w:top w:val="none" w:sz="0" w:space="0" w:color="auto"/>
            <w:left w:val="none" w:sz="0" w:space="0" w:color="auto"/>
            <w:bottom w:val="none" w:sz="0" w:space="0" w:color="auto"/>
            <w:right w:val="none" w:sz="0" w:space="0" w:color="auto"/>
          </w:divBdr>
          <w:divsChild>
            <w:div w:id="248193897">
              <w:marLeft w:val="0"/>
              <w:marRight w:val="0"/>
              <w:marTop w:val="0"/>
              <w:marBottom w:val="0"/>
              <w:divBdr>
                <w:top w:val="none" w:sz="0" w:space="0" w:color="auto"/>
                <w:left w:val="single" w:sz="6" w:space="0" w:color="E2E2E2"/>
                <w:bottom w:val="none" w:sz="0" w:space="0" w:color="auto"/>
                <w:right w:val="single" w:sz="6" w:space="0" w:color="E2E2E2"/>
              </w:divBdr>
              <w:divsChild>
                <w:div w:id="571085348">
                  <w:marLeft w:val="0"/>
                  <w:marRight w:val="0"/>
                  <w:marTop w:val="0"/>
                  <w:marBottom w:val="0"/>
                  <w:divBdr>
                    <w:top w:val="none" w:sz="0" w:space="0" w:color="auto"/>
                    <w:left w:val="none" w:sz="0" w:space="0" w:color="auto"/>
                    <w:bottom w:val="none" w:sz="0" w:space="0" w:color="auto"/>
                    <w:right w:val="none" w:sz="0" w:space="0" w:color="auto"/>
                  </w:divBdr>
                  <w:divsChild>
                    <w:div w:id="170337731">
                      <w:marLeft w:val="0"/>
                      <w:marRight w:val="0"/>
                      <w:marTop w:val="0"/>
                      <w:marBottom w:val="0"/>
                      <w:divBdr>
                        <w:top w:val="none" w:sz="0" w:space="0" w:color="auto"/>
                        <w:left w:val="none" w:sz="0" w:space="0" w:color="auto"/>
                        <w:bottom w:val="none" w:sz="0" w:space="0" w:color="auto"/>
                        <w:right w:val="none" w:sz="0" w:space="0" w:color="auto"/>
                      </w:divBdr>
                      <w:divsChild>
                        <w:div w:id="175080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3552</Words>
  <Characters>20253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23758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O'Donnell, Frances M.  (Cathexis)</cp:lastModifiedBy>
  <cp:revision>2</cp:revision>
  <cp:lastPrinted>2016-02-24T17:13:00Z</cp:lastPrinted>
  <dcterms:created xsi:type="dcterms:W3CDTF">2022-03-11T17:13:00Z</dcterms:created>
  <dcterms:modified xsi:type="dcterms:W3CDTF">2022-03-11T17:13:00Z</dcterms:modified>
</cp:coreProperties>
</file>