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23F0" w:rsidR="00536A11" w:rsidP="007C23F0" w:rsidRDefault="007A010B">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bookmarkStart w:name="_GoBack" w:id="0"/>
      <w:bookmarkEnd w:id="0"/>
      <w:r>
        <w:rPr>
          <w:b/>
          <w:bCs/>
          <w:color w:val="auto"/>
          <w:sz w:val="22"/>
          <w:szCs w:val="22"/>
        </w:rPr>
        <w:t>SUPPORTING</w:t>
      </w:r>
      <w:r w:rsidR="00A10812">
        <w:rPr>
          <w:b/>
          <w:bCs/>
          <w:color w:val="auto"/>
          <w:sz w:val="22"/>
          <w:szCs w:val="22"/>
        </w:rPr>
        <w:t xml:space="preserve"> </w:t>
      </w:r>
      <w:proofErr w:type="gramStart"/>
      <w:r w:rsidR="00A10812">
        <w:rPr>
          <w:b/>
          <w:bCs/>
          <w:color w:val="auto"/>
          <w:sz w:val="22"/>
          <w:szCs w:val="22"/>
        </w:rPr>
        <w:t>STATEMEN</w:t>
      </w:r>
      <w:r w:rsidR="00EB798B">
        <w:rPr>
          <w:b/>
          <w:bCs/>
          <w:color w:val="auto"/>
          <w:sz w:val="22"/>
          <w:szCs w:val="22"/>
        </w:rPr>
        <w:t>T</w:t>
      </w:r>
      <w:proofErr w:type="gramEnd"/>
      <w:r w:rsidR="00EB798B">
        <w:rPr>
          <w:b/>
          <w:bCs/>
          <w:color w:val="auto"/>
          <w:sz w:val="22"/>
          <w:szCs w:val="22"/>
        </w:rPr>
        <w:t xml:space="preserve"> </w:t>
      </w:r>
      <w:r w:rsidR="009A5633">
        <w:rPr>
          <w:b/>
          <w:bCs/>
          <w:color w:val="auto"/>
          <w:sz w:val="22"/>
          <w:szCs w:val="22"/>
        </w:rPr>
        <w:t>A</w:t>
      </w:r>
    </w:p>
    <w:p w:rsidR="00E6326A" w:rsidP="007C23F0" w:rsidRDefault="00E6326A">
      <w:pPr>
        <w:tabs>
          <w:tab w:val="left" w:pos="547"/>
          <w:tab w:val="left" w:pos="1080"/>
          <w:tab w:val="left" w:pos="1627"/>
          <w:tab w:val="left" w:pos="2160"/>
          <w:tab w:val="left" w:pos="2880"/>
        </w:tabs>
        <w:jc w:val="center"/>
        <w:rPr>
          <w:b/>
          <w:bCs/>
          <w:color w:val="FF0000"/>
          <w:sz w:val="22"/>
          <w:szCs w:val="22"/>
        </w:rPr>
      </w:pPr>
    </w:p>
    <w:p w:rsidRPr="007A470E" w:rsidR="007A470E" w:rsidP="007A470E" w:rsidRDefault="007A470E">
      <w:pPr>
        <w:jc w:val="center"/>
        <w:rPr>
          <w:b/>
          <w:bCs/>
        </w:rPr>
      </w:pPr>
      <w:r w:rsidRPr="007A470E">
        <w:rPr>
          <w:b/>
          <w:bCs/>
        </w:rPr>
        <w:t>Million Veteran Program (MVP) COVID-19 Survey</w:t>
      </w:r>
    </w:p>
    <w:p w:rsidRPr="007A470E" w:rsidR="007C23F0" w:rsidP="007C23F0" w:rsidRDefault="003F3753">
      <w:pPr>
        <w:tabs>
          <w:tab w:val="left" w:pos="547"/>
          <w:tab w:val="left" w:pos="1080"/>
          <w:tab w:val="left" w:pos="1627"/>
          <w:tab w:val="left" w:pos="2160"/>
          <w:tab w:val="left" w:pos="2880"/>
        </w:tabs>
        <w:jc w:val="center"/>
      </w:pPr>
      <w:r w:rsidRPr="007A470E">
        <w:rPr>
          <w:b/>
          <w:bCs/>
        </w:rPr>
        <w:t xml:space="preserve"> </w:t>
      </w:r>
      <w:r w:rsidRPr="007A470E" w:rsidR="007C23F0">
        <w:rPr>
          <w:b/>
          <w:bCs/>
        </w:rPr>
        <w:br/>
      </w:r>
      <w:r w:rsidRPr="007A470E" w:rsidR="002D63BC">
        <w:t>OMB</w:t>
      </w:r>
      <w:r w:rsidRPr="007A470E" w:rsidR="007C23F0">
        <w:t xml:space="preserve"> </w:t>
      </w:r>
      <w:r w:rsidRPr="007A470E" w:rsidR="001446A4">
        <w:t>C</w:t>
      </w:r>
      <w:r w:rsidRPr="007A470E">
        <w:t>ontrol</w:t>
      </w:r>
      <w:r w:rsidRPr="007A470E" w:rsidR="001446A4">
        <w:t xml:space="preserve"> N</w:t>
      </w:r>
      <w:r w:rsidRPr="007A470E">
        <w:t>umber</w:t>
      </w:r>
      <w:r w:rsidRPr="007A470E" w:rsidR="007C23F0">
        <w:t xml:space="preserve"> 2900-</w:t>
      </w:r>
      <w:r w:rsidRPr="007A470E" w:rsidR="00EB798B">
        <w:t>NEW</w:t>
      </w:r>
    </w:p>
    <w:p w:rsidRPr="007A470E" w:rsidR="00E6326A" w:rsidP="007C23F0" w:rsidRDefault="00E6326A">
      <w:pPr>
        <w:tabs>
          <w:tab w:val="left" w:pos="547"/>
          <w:tab w:val="left" w:pos="1080"/>
          <w:tab w:val="left" w:pos="1627"/>
          <w:tab w:val="left" w:pos="2160"/>
          <w:tab w:val="left" w:pos="2880"/>
        </w:tabs>
        <w:jc w:val="center"/>
        <w:rPr>
          <w:b/>
          <w:bCs/>
        </w:rPr>
      </w:pPr>
    </w:p>
    <w:p w:rsidR="00536A11" w:rsidP="007C23F0" w:rsidRDefault="00536A11">
      <w:pPr>
        <w:tabs>
          <w:tab w:val="left" w:pos="547"/>
          <w:tab w:val="left" w:pos="1080"/>
          <w:tab w:val="left" w:pos="1627"/>
          <w:tab w:val="left" w:pos="2160"/>
          <w:tab w:val="left" w:pos="2880"/>
        </w:tabs>
        <w:jc w:val="center"/>
      </w:pPr>
    </w:p>
    <w:p w:rsidRPr="007B1194"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7B1194">
        <w:rPr>
          <w:sz w:val="22"/>
          <w:szCs w:val="22"/>
        </w:rPr>
        <w:t>A.</w:t>
      </w:r>
      <w:r w:rsidRPr="007B1194">
        <w:rPr>
          <w:sz w:val="22"/>
          <w:szCs w:val="22"/>
        </w:rPr>
        <w:tab/>
        <w:t xml:space="preserve">JUSTIFICATION </w:t>
      </w:r>
    </w:p>
    <w:p w:rsidRPr="007B1194" w:rsidR="00536A11" w:rsidRDefault="00536A11">
      <w:pPr>
        <w:tabs>
          <w:tab w:val="left" w:pos="547"/>
          <w:tab w:val="left" w:pos="1080"/>
          <w:tab w:val="left" w:pos="1627"/>
          <w:tab w:val="left" w:pos="2160"/>
          <w:tab w:val="left" w:pos="2880"/>
        </w:tabs>
        <w:rPr>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Pr="005F1F29" w:rsidR="00536A11" w:rsidRDefault="00536A11">
      <w:pPr>
        <w:tabs>
          <w:tab w:val="left" w:pos="547"/>
          <w:tab w:val="left" w:pos="1080"/>
          <w:tab w:val="left" w:pos="1627"/>
          <w:tab w:val="left" w:pos="2160"/>
          <w:tab w:val="left" w:pos="2880"/>
        </w:tabs>
        <w:rPr>
          <w:sz w:val="22"/>
          <w:szCs w:val="22"/>
        </w:rPr>
      </w:pPr>
    </w:p>
    <w:p w:rsidRPr="005F1F29" w:rsidR="005F1F29" w:rsidP="005F1F29" w:rsidRDefault="005F1F29">
      <w:pPr>
        <w:autoSpaceDE w:val="0"/>
        <w:autoSpaceDN w:val="0"/>
        <w:adjustRightInd w:val="0"/>
        <w:rPr>
          <w:sz w:val="22"/>
          <w:szCs w:val="22"/>
        </w:rPr>
      </w:pPr>
      <w:r w:rsidRPr="005F1F29">
        <w:rPr>
          <w:sz w:val="22"/>
          <w:szCs w:val="22"/>
        </w:rPr>
        <w:tab/>
        <w:t>The Million Veteran Program (MVP) is a national, voluntary, medical research program. MVP establishes an ongoing partnership with Veteran participants who give their informed consent to authorize access to electronic health record data, provide biospecimens for further analysis in conjunction with their health status, and provide self-reported data through methods such as personal logs and surveys.</w:t>
      </w:r>
    </w:p>
    <w:p w:rsidRPr="005F1F29" w:rsidR="005F1F29" w:rsidP="005F1F29" w:rsidRDefault="005F1F29">
      <w:pPr>
        <w:autoSpaceDE w:val="0"/>
        <w:autoSpaceDN w:val="0"/>
        <w:adjustRightInd w:val="0"/>
        <w:rPr>
          <w:sz w:val="22"/>
          <w:szCs w:val="22"/>
        </w:rPr>
      </w:pPr>
    </w:p>
    <w:p w:rsidRPr="005F1F29" w:rsidR="005F1F29" w:rsidP="005F1F29" w:rsidRDefault="005F1F29">
      <w:pPr>
        <w:autoSpaceDE w:val="0"/>
        <w:autoSpaceDN w:val="0"/>
        <w:adjustRightInd w:val="0"/>
        <w:ind w:firstLine="720"/>
        <w:rPr>
          <w:sz w:val="22"/>
          <w:szCs w:val="22"/>
        </w:rPr>
      </w:pPr>
      <w:r w:rsidRPr="005F1F29">
        <w:rPr>
          <w:sz w:val="22"/>
          <w:szCs w:val="22"/>
        </w:rPr>
        <w:t>In response to the COVID-19 pandemic, all MVP participants will be invited to complete the MVP COVID-19 Survey. The survey collects demographics, COVID-19 symptoms and treatment, comorbidity, healthcare utilization, well-being, and psychosocial outcomes. MVP participants can complete the survey up to 4 times.  MVP is uniquely positioned to analyze survey data in conjunction with biospecimens and assist with identification of potential biomarkers, as well as allow researchers to analyze the incidence and outcomes of COVID-19 using genomic data.</w:t>
      </w:r>
    </w:p>
    <w:p w:rsidRPr="005F1F29" w:rsidR="005F1F29" w:rsidP="005F1F29" w:rsidRDefault="005F1F29">
      <w:pPr>
        <w:autoSpaceDE w:val="0"/>
        <w:autoSpaceDN w:val="0"/>
        <w:adjustRightInd w:val="0"/>
        <w:ind w:firstLine="720"/>
        <w:rPr>
          <w:sz w:val="22"/>
          <w:szCs w:val="22"/>
        </w:rPr>
      </w:pPr>
    </w:p>
    <w:p w:rsidRPr="005F1F29" w:rsidR="00A63C7F" w:rsidP="00EB798B" w:rsidRDefault="005F1F29">
      <w:pPr>
        <w:pStyle w:val="ListParagraph"/>
        <w:ind w:left="0" w:firstLine="720"/>
        <w:rPr>
          <w:sz w:val="22"/>
          <w:szCs w:val="22"/>
        </w:rPr>
      </w:pPr>
      <w:r w:rsidRPr="005F1F29">
        <w:rPr>
          <w:sz w:val="22"/>
          <w:szCs w:val="22"/>
        </w:rPr>
        <w:t>Data is collected per Code of Federal Regulations Title 38, Part 16, and the MVP research protocol approved by the VA Central Institutional Review Board.  In addition, l</w:t>
      </w:r>
      <w:r w:rsidRPr="005F1F29" w:rsidR="00A63C7F">
        <w:rPr>
          <w:sz w:val="22"/>
          <w:szCs w:val="22"/>
        </w:rPr>
        <w:t>egal authority for this</w:t>
      </w:r>
      <w:r w:rsidRPr="005F1F29" w:rsidR="005115E5">
        <w:rPr>
          <w:sz w:val="22"/>
          <w:szCs w:val="22"/>
        </w:rPr>
        <w:t xml:space="preserve"> data collection is found under</w:t>
      </w:r>
      <w:r w:rsidRPr="005F1F29" w:rsidR="00A63C7F">
        <w:rPr>
          <w:sz w:val="22"/>
          <w:szCs w:val="22"/>
        </w:rPr>
        <w:t xml:space="preserve"> 38</w:t>
      </w:r>
      <w:r w:rsidRPr="005F1F29" w:rsidR="005115E5">
        <w:rPr>
          <w:sz w:val="22"/>
          <w:szCs w:val="22"/>
        </w:rPr>
        <w:t xml:space="preserve"> USC</w:t>
      </w:r>
      <w:r w:rsidRPr="005F1F29" w:rsidR="00A63C7F">
        <w:rPr>
          <w:sz w:val="22"/>
          <w:szCs w:val="22"/>
        </w:rPr>
        <w:t xml:space="preserve">, Part I, Chapter 5, Section 527 that authorizes the collection of data that will allow measurement and evaluation of the Department of Veterans Affairs Programs, the goal of which is improved health care for </w:t>
      </w:r>
      <w:r w:rsidR="00EB798B">
        <w:rPr>
          <w:sz w:val="22"/>
          <w:szCs w:val="22"/>
        </w:rPr>
        <w:t>V</w:t>
      </w:r>
      <w:r w:rsidRPr="005F1F29" w:rsidR="00A63C7F">
        <w:rPr>
          <w:sz w:val="22"/>
          <w:szCs w:val="22"/>
        </w:rPr>
        <w:t>eterans.</w:t>
      </w:r>
    </w:p>
    <w:p w:rsidR="001A05E0" w:rsidRDefault="001A05E0">
      <w:pPr>
        <w:tabs>
          <w:tab w:val="left" w:pos="547"/>
          <w:tab w:val="left" w:pos="1080"/>
          <w:tab w:val="left" w:pos="1627"/>
          <w:tab w:val="left" w:pos="2160"/>
          <w:tab w:val="left" w:pos="2880"/>
        </w:tabs>
        <w:rPr>
          <w:sz w:val="22"/>
          <w:szCs w:val="22"/>
        </w:rPr>
      </w:pPr>
    </w:p>
    <w:p w:rsidRPr="005F1F29" w:rsidR="00EE4813" w:rsidRDefault="00EE4813">
      <w:pPr>
        <w:tabs>
          <w:tab w:val="left" w:pos="547"/>
          <w:tab w:val="left" w:pos="1080"/>
          <w:tab w:val="left" w:pos="1627"/>
          <w:tab w:val="left" w:pos="2160"/>
          <w:tab w:val="left" w:pos="2880"/>
        </w:tabs>
        <w:rPr>
          <w:sz w:val="22"/>
          <w:szCs w:val="22"/>
        </w:rPr>
      </w:pPr>
    </w:p>
    <w:p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EB798B" w:rsidRDefault="00EB798B">
      <w:pPr>
        <w:tabs>
          <w:tab w:val="left" w:pos="547"/>
          <w:tab w:val="left" w:pos="1080"/>
          <w:tab w:val="left" w:pos="1627"/>
          <w:tab w:val="left" w:pos="2160"/>
          <w:tab w:val="left" w:pos="2880"/>
        </w:tabs>
        <w:rPr>
          <w:b/>
          <w:color w:val="000000"/>
          <w:sz w:val="22"/>
          <w:szCs w:val="22"/>
        </w:rPr>
      </w:pPr>
    </w:p>
    <w:p w:rsidRPr="00EB798B" w:rsidR="00EB798B" w:rsidP="00EB798B" w:rsidRDefault="00EB798B">
      <w:pPr>
        <w:ind w:firstLine="720"/>
        <w:rPr>
          <w:sz w:val="22"/>
          <w:szCs w:val="22"/>
        </w:rPr>
      </w:pPr>
      <w:r w:rsidRPr="00EB798B">
        <w:rPr>
          <w:sz w:val="22"/>
          <w:szCs w:val="22"/>
        </w:rPr>
        <w:t>The respondents are MVP study participants who have given informed consent and HIPAA authorization to share data with researchers, including self-reported data collected via surveys.</w:t>
      </w:r>
    </w:p>
    <w:p w:rsidRPr="00EB798B" w:rsidR="009A5633" w:rsidRDefault="009A5633">
      <w:pPr>
        <w:tabs>
          <w:tab w:val="left" w:pos="547"/>
          <w:tab w:val="left" w:pos="1080"/>
          <w:tab w:val="left" w:pos="1627"/>
          <w:tab w:val="left" w:pos="2160"/>
          <w:tab w:val="left" w:pos="2880"/>
        </w:tabs>
        <w:rPr>
          <w:color w:val="000000"/>
          <w:sz w:val="22"/>
          <w:szCs w:val="22"/>
        </w:rPr>
      </w:pPr>
    </w:p>
    <w:p w:rsidRPr="00EA6F4F" w:rsidR="00536A11" w:rsidP="00EB798B" w:rsidRDefault="00BB1983">
      <w:pPr>
        <w:tabs>
          <w:tab w:val="left" w:pos="547"/>
          <w:tab w:val="left" w:pos="1080"/>
          <w:tab w:val="left" w:pos="1627"/>
          <w:tab w:val="left" w:pos="2160"/>
          <w:tab w:val="left" w:pos="2880"/>
        </w:tabs>
        <w:rPr>
          <w:color w:val="000000"/>
          <w:sz w:val="22"/>
          <w:szCs w:val="22"/>
        </w:rPr>
      </w:pPr>
      <w:r>
        <w:rPr>
          <w:color w:val="000000"/>
          <w:sz w:val="22"/>
          <w:szCs w:val="22"/>
        </w:rPr>
        <w:tab/>
      </w:r>
    </w:p>
    <w:p w:rsidRPr="007B1194" w:rsidR="00536A11" w:rsidRDefault="00536A11">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Pr="002C24F9" w:rsidR="00536A11" w:rsidRDefault="00536A11">
      <w:pPr>
        <w:tabs>
          <w:tab w:val="left" w:pos="547"/>
          <w:tab w:val="left" w:pos="1080"/>
          <w:tab w:val="left" w:pos="1627"/>
          <w:tab w:val="left" w:pos="2160"/>
          <w:tab w:val="left" w:pos="2880"/>
        </w:tabs>
        <w:rPr>
          <w:sz w:val="22"/>
          <w:szCs w:val="22"/>
        </w:rPr>
      </w:pPr>
    </w:p>
    <w:p w:rsidR="00536A11"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2C24F9">
        <w:rPr>
          <w:color w:val="auto"/>
          <w:sz w:val="22"/>
          <w:szCs w:val="22"/>
        </w:rPr>
        <w:tab/>
      </w:r>
      <w:r w:rsidRPr="002C24F9" w:rsidR="002C24F9">
        <w:rPr>
          <w:color w:val="auto"/>
          <w:sz w:val="22"/>
          <w:szCs w:val="22"/>
        </w:rPr>
        <w:t>This d</w:t>
      </w:r>
      <w:r w:rsidRPr="002C24F9" w:rsidR="001A64C7">
        <w:rPr>
          <w:color w:val="auto"/>
          <w:sz w:val="22"/>
          <w:szCs w:val="22"/>
        </w:rPr>
        <w:t xml:space="preserve">ata collection </w:t>
      </w:r>
      <w:r w:rsidRPr="002C24F9" w:rsidR="002C24F9">
        <w:rPr>
          <w:color w:val="auto"/>
          <w:sz w:val="22"/>
          <w:szCs w:val="22"/>
        </w:rPr>
        <w:t xml:space="preserve">is available by both mail and internet (social media, etc.) to reach the broadest Veteran audience.  </w:t>
      </w:r>
      <w:r w:rsidRPr="002C24F9" w:rsidR="00435D66">
        <w:rPr>
          <w:color w:val="auto"/>
          <w:sz w:val="22"/>
          <w:szCs w:val="22"/>
        </w:rPr>
        <w:t>Improved information technology will not decrease the burden on the public.</w:t>
      </w:r>
    </w:p>
    <w:p w:rsidRPr="002C24F9" w:rsidR="00EE4813" w:rsidRDefault="00EE4813">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p>
    <w:p w:rsidRPr="002C24F9" w:rsidR="00536A11" w:rsidRDefault="00536A11">
      <w:pPr>
        <w:tabs>
          <w:tab w:val="left" w:pos="547"/>
          <w:tab w:val="left" w:pos="1080"/>
          <w:tab w:val="left" w:pos="1627"/>
          <w:tab w:val="left" w:pos="2160"/>
          <w:tab w:val="left" w:pos="2880"/>
        </w:tabs>
        <w:rPr>
          <w:sz w:val="22"/>
          <w:szCs w:val="22"/>
        </w:rPr>
      </w:pPr>
    </w:p>
    <w:p w:rsidRPr="00EA6F4F" w:rsidR="00536A11" w:rsidRDefault="00536A11">
      <w:pPr>
        <w:tabs>
          <w:tab w:val="left" w:pos="547"/>
          <w:tab w:val="left" w:pos="1080"/>
          <w:tab w:val="left" w:pos="1627"/>
          <w:tab w:val="left" w:pos="2160"/>
          <w:tab w:val="left" w:pos="2880"/>
        </w:tabs>
        <w:rPr>
          <w:b/>
          <w:color w:val="000000"/>
          <w:sz w:val="22"/>
          <w:szCs w:val="22"/>
        </w:rPr>
      </w:pPr>
      <w:r w:rsidRPr="002C24F9">
        <w:rPr>
          <w:b/>
          <w:sz w:val="22"/>
          <w:szCs w:val="22"/>
        </w:rPr>
        <w:t>4.</w:t>
      </w:r>
      <w:r w:rsidRPr="002C24F9">
        <w:rPr>
          <w:b/>
          <w:sz w:val="22"/>
          <w:szCs w:val="22"/>
        </w:rPr>
        <w:tab/>
        <w:t>Describe efforts to identify duplication</w:t>
      </w:r>
      <w:r w:rsidRPr="00EA6F4F">
        <w:rPr>
          <w:b/>
          <w:color w:val="000000"/>
          <w:sz w:val="22"/>
          <w:szCs w:val="22"/>
        </w:rPr>
        <w:t>.  Show specifically why any similar information already available cannot be used or modified for use for the purposes described in Item 2 above.</w:t>
      </w:r>
    </w:p>
    <w:p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009A5633" w:rsidRDefault="008F3FB9">
      <w:pPr>
        <w:pStyle w:val="Header"/>
        <w:tabs>
          <w:tab w:val="clear" w:pos="4320"/>
          <w:tab w:val="clear" w:pos="8640"/>
          <w:tab w:val="left" w:pos="547"/>
          <w:tab w:val="left" w:pos="1080"/>
          <w:tab w:val="left" w:pos="1627"/>
          <w:tab w:val="left" w:pos="2160"/>
          <w:tab w:val="left" w:pos="2880"/>
        </w:tabs>
        <w:rPr>
          <w:color w:val="000000"/>
          <w:sz w:val="22"/>
          <w:szCs w:val="22"/>
        </w:rPr>
      </w:pPr>
      <w:r>
        <w:rPr>
          <w:color w:val="000000"/>
          <w:sz w:val="22"/>
          <w:szCs w:val="22"/>
        </w:rPr>
        <w:tab/>
        <w:t>This collection of data is specific for the MVP and does not duplicate any other studies.</w:t>
      </w:r>
    </w:p>
    <w:p w:rsidR="00EE4813" w:rsidRDefault="00EE4813">
      <w:pPr>
        <w:pStyle w:val="Header"/>
        <w:tabs>
          <w:tab w:val="clear" w:pos="4320"/>
          <w:tab w:val="clear" w:pos="8640"/>
          <w:tab w:val="left" w:pos="547"/>
          <w:tab w:val="left" w:pos="1080"/>
          <w:tab w:val="left" w:pos="1627"/>
          <w:tab w:val="left" w:pos="2160"/>
          <w:tab w:val="left" w:pos="2880"/>
        </w:tabs>
        <w:rPr>
          <w:color w:val="000000"/>
          <w:sz w:val="22"/>
          <w:szCs w:val="22"/>
        </w:rPr>
      </w:pPr>
    </w:p>
    <w:p w:rsidRPr="00EA6F4F" w:rsidR="009A5633" w:rsidRDefault="009A5633">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EA6F4F">
        <w:rPr>
          <w:b/>
          <w:color w:val="000000"/>
          <w:sz w:val="22"/>
          <w:szCs w:val="22"/>
        </w:rPr>
        <w:lastRenderedPageBreak/>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Pr="004500FC" w:rsidR="00536A11" w:rsidRDefault="00536A11">
      <w:pPr>
        <w:pStyle w:val="Header"/>
        <w:tabs>
          <w:tab w:val="clear" w:pos="4320"/>
          <w:tab w:val="clear" w:pos="8640"/>
          <w:tab w:val="left" w:pos="547"/>
          <w:tab w:val="left" w:pos="1080"/>
          <w:tab w:val="left" w:pos="1627"/>
          <w:tab w:val="left" w:pos="2160"/>
          <w:tab w:val="left" w:pos="2880"/>
        </w:tabs>
        <w:rPr>
          <w:sz w:val="22"/>
          <w:szCs w:val="22"/>
        </w:rPr>
      </w:pPr>
    </w:p>
    <w:p w:rsidR="008618F0" w:rsidP="008618F0" w:rsidRDefault="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500FC">
        <w:rPr>
          <w:sz w:val="22"/>
          <w:szCs w:val="22"/>
        </w:rPr>
        <w:tab/>
      </w:r>
      <w:r w:rsidRPr="004500FC" w:rsidR="00032ECC">
        <w:rPr>
          <w:sz w:val="22"/>
          <w:szCs w:val="22"/>
        </w:rPr>
        <w:t>Because</w:t>
      </w:r>
      <w:r w:rsidRPr="004500FC">
        <w:rPr>
          <w:sz w:val="22"/>
          <w:szCs w:val="22"/>
        </w:rPr>
        <w:t xml:space="preserve"> th</w:t>
      </w:r>
      <w:r w:rsidRPr="004500FC" w:rsidR="004500FC">
        <w:rPr>
          <w:sz w:val="22"/>
          <w:szCs w:val="22"/>
        </w:rPr>
        <w:t>is is a survey of</w:t>
      </w:r>
      <w:r w:rsidRPr="004500FC">
        <w:rPr>
          <w:sz w:val="22"/>
          <w:szCs w:val="22"/>
        </w:rPr>
        <w:t xml:space="preserve"> individual</w:t>
      </w:r>
      <w:r w:rsidRPr="004500FC" w:rsidR="004500FC">
        <w:rPr>
          <w:sz w:val="22"/>
          <w:szCs w:val="22"/>
        </w:rPr>
        <w:t>s</w:t>
      </w:r>
      <w:r w:rsidRPr="004500FC">
        <w:rPr>
          <w:sz w:val="22"/>
          <w:szCs w:val="22"/>
        </w:rPr>
        <w:t>, no small businesses or other small entities are impacted by the information collection.</w:t>
      </w:r>
      <w:r w:rsidRPr="004500FC" w:rsidR="00906983">
        <w:rPr>
          <w:sz w:val="22"/>
          <w:szCs w:val="22"/>
        </w:rPr>
        <w:t xml:space="preserve"> </w:t>
      </w:r>
    </w:p>
    <w:p w:rsidR="00EE4813" w:rsidP="008618F0" w:rsidRDefault="00EE481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4500FC" w:rsidR="00956CB8" w:rsidP="008618F0" w:rsidRDefault="00956C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Pr="007B1194" w:rsidR="00536A11" w:rsidRDefault="00536A11">
      <w:pPr>
        <w:tabs>
          <w:tab w:val="left" w:pos="547"/>
          <w:tab w:val="left" w:pos="1080"/>
          <w:tab w:val="left" w:pos="1627"/>
          <w:tab w:val="left" w:pos="2160"/>
          <w:tab w:val="left" w:pos="2880"/>
        </w:tabs>
        <w:rPr>
          <w:sz w:val="22"/>
          <w:szCs w:val="22"/>
        </w:rPr>
      </w:pPr>
    </w:p>
    <w:p w:rsidRPr="004500FC" w:rsidR="00536A11" w:rsidRDefault="00536A11">
      <w:pPr>
        <w:tabs>
          <w:tab w:val="left" w:pos="547"/>
          <w:tab w:val="left" w:pos="1080"/>
          <w:tab w:val="left" w:pos="1627"/>
          <w:tab w:val="left" w:pos="2160"/>
          <w:tab w:val="left" w:pos="2880"/>
        </w:tabs>
        <w:rPr>
          <w:sz w:val="22"/>
          <w:szCs w:val="22"/>
        </w:rPr>
      </w:pPr>
      <w:r w:rsidRPr="007B1194">
        <w:rPr>
          <w:color w:val="FF0000"/>
          <w:sz w:val="22"/>
          <w:szCs w:val="22"/>
        </w:rPr>
        <w:tab/>
      </w:r>
      <w:r w:rsidRPr="004500FC">
        <w:rPr>
          <w:sz w:val="22"/>
          <w:szCs w:val="22"/>
        </w:rPr>
        <w:t>VA would not be responsive to the needs of the patient and to the legal requirement to release of information if information were collected less frequently.</w:t>
      </w:r>
    </w:p>
    <w:p w:rsidR="009A5633" w:rsidRDefault="009A5633">
      <w:pPr>
        <w:tabs>
          <w:tab w:val="left" w:pos="547"/>
          <w:tab w:val="left" w:pos="1080"/>
          <w:tab w:val="left" w:pos="1627"/>
          <w:tab w:val="left" w:pos="2160"/>
          <w:tab w:val="left" w:pos="2880"/>
        </w:tabs>
        <w:rPr>
          <w:color w:val="FF0000"/>
          <w:sz w:val="22"/>
          <w:szCs w:val="22"/>
        </w:rPr>
      </w:pPr>
    </w:p>
    <w:p w:rsidRPr="007B1194" w:rsidR="009A5633" w:rsidRDefault="009A5633">
      <w:pPr>
        <w:tabs>
          <w:tab w:val="left" w:pos="547"/>
          <w:tab w:val="left" w:pos="1080"/>
          <w:tab w:val="left" w:pos="1627"/>
          <w:tab w:val="left" w:pos="2160"/>
          <w:tab w:val="left" w:pos="288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B1194" w:rsidR="00536A11" w:rsidRDefault="00536A11">
      <w:pPr>
        <w:tabs>
          <w:tab w:val="left" w:pos="547"/>
          <w:tab w:val="left" w:pos="1080"/>
          <w:tab w:val="left" w:pos="1627"/>
          <w:tab w:val="left" w:pos="2160"/>
          <w:tab w:val="left" w:pos="2880"/>
        </w:tabs>
        <w:rPr>
          <w:sz w:val="22"/>
          <w:szCs w:val="22"/>
        </w:rPr>
      </w:pPr>
    </w:p>
    <w:p w:rsidRPr="00814B25" w:rsidR="00536A11" w:rsidRDefault="00536A11">
      <w:pPr>
        <w:tabs>
          <w:tab w:val="left" w:pos="547"/>
          <w:tab w:val="left" w:pos="1080"/>
          <w:tab w:val="left" w:pos="1627"/>
          <w:tab w:val="left" w:pos="2160"/>
          <w:tab w:val="left" w:pos="2880"/>
        </w:tabs>
        <w:rPr>
          <w:sz w:val="22"/>
          <w:szCs w:val="22"/>
        </w:rPr>
      </w:pPr>
      <w:r w:rsidRPr="007B1194">
        <w:rPr>
          <w:color w:val="FF0000"/>
          <w:sz w:val="22"/>
          <w:szCs w:val="22"/>
        </w:rPr>
        <w:tab/>
      </w:r>
      <w:r w:rsidRPr="00814B25">
        <w:rPr>
          <w:sz w:val="22"/>
          <w:szCs w:val="22"/>
        </w:rPr>
        <w:t>There are no such special circumstances.</w:t>
      </w:r>
    </w:p>
    <w:p w:rsidR="00536A11" w:rsidRDefault="00536A11">
      <w:pPr>
        <w:tabs>
          <w:tab w:val="left" w:pos="547"/>
          <w:tab w:val="left" w:pos="1080"/>
          <w:tab w:val="left" w:pos="1627"/>
          <w:tab w:val="left" w:pos="2160"/>
          <w:tab w:val="left" w:pos="2880"/>
        </w:tabs>
        <w:rPr>
          <w:color w:val="FF0000"/>
          <w:sz w:val="22"/>
          <w:szCs w:val="22"/>
        </w:rPr>
      </w:pPr>
    </w:p>
    <w:p w:rsidRPr="007B1194" w:rsidR="00956CB8" w:rsidRDefault="00956CB8">
      <w:pPr>
        <w:tabs>
          <w:tab w:val="left" w:pos="547"/>
          <w:tab w:val="left" w:pos="1080"/>
          <w:tab w:val="left" w:pos="1627"/>
          <w:tab w:val="left" w:pos="2160"/>
          <w:tab w:val="left" w:pos="288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proofErr w:type="gramStart"/>
      <w:r w:rsidRPr="00EA6F4F">
        <w:rPr>
          <w:b/>
          <w:color w:val="000000"/>
          <w:sz w:val="22"/>
          <w:szCs w:val="22"/>
        </w:rPr>
        <w:t>publication</w:t>
      </w:r>
      <w:proofErr w:type="gramEnd"/>
      <w:r w:rsidRPr="00EA6F4F">
        <w:rPr>
          <w:b/>
          <w:color w:val="000000"/>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Pr="007B1194" w:rsidR="001E33FD" w:rsidP="001E33FD" w:rsidRDefault="001E33FD">
      <w:pPr>
        <w:tabs>
          <w:tab w:val="left" w:pos="540"/>
          <w:tab w:val="left" w:pos="1080"/>
          <w:tab w:val="left" w:pos="1620"/>
          <w:tab w:val="left" w:pos="2160"/>
        </w:tabs>
        <w:rPr>
          <w:color w:val="FF0000"/>
          <w:sz w:val="22"/>
          <w:szCs w:val="22"/>
        </w:rPr>
      </w:pPr>
    </w:p>
    <w:p w:rsidRPr="00013DF6" w:rsidR="00536A11" w:rsidP="001E33FD" w:rsidRDefault="001E33FD">
      <w:pPr>
        <w:tabs>
          <w:tab w:val="left" w:pos="547"/>
          <w:tab w:val="left" w:pos="1080"/>
          <w:tab w:val="left" w:pos="1627"/>
          <w:tab w:val="left" w:pos="2160"/>
          <w:tab w:val="left" w:pos="2880"/>
        </w:tabs>
        <w:rPr>
          <w:b/>
          <w:color w:val="AEAAAA"/>
          <w:sz w:val="22"/>
          <w:szCs w:val="22"/>
        </w:rPr>
      </w:pPr>
      <w:r w:rsidRPr="007B1194">
        <w:rPr>
          <w:color w:val="FF0000"/>
          <w:sz w:val="22"/>
          <w:szCs w:val="22"/>
        </w:rPr>
        <w:tab/>
      </w:r>
      <w:r w:rsidRPr="00013DF6">
        <w:rPr>
          <w:b/>
          <w:color w:val="AEAAAA"/>
          <w:sz w:val="22"/>
          <w:szCs w:val="22"/>
        </w:rPr>
        <w:t>The notice of Proposed Information Collection Activity was published in the Federal Register on XXXXX (Volume XX, Number XX, Page XXXXX).  We received no comments in response to this notice.</w:t>
      </w:r>
    </w:p>
    <w:p w:rsidRPr="00013DF6" w:rsidR="00AF5A0D" w:rsidP="001E33FD" w:rsidRDefault="00AF5A0D">
      <w:pPr>
        <w:tabs>
          <w:tab w:val="left" w:pos="547"/>
          <w:tab w:val="left" w:pos="1080"/>
          <w:tab w:val="left" w:pos="1627"/>
          <w:tab w:val="left" w:pos="2160"/>
          <w:tab w:val="left" w:pos="2880"/>
        </w:tabs>
        <w:rPr>
          <w:color w:val="AEAAAA"/>
          <w:sz w:val="22"/>
          <w:szCs w:val="22"/>
        </w:rPr>
      </w:pPr>
    </w:p>
    <w:p w:rsidR="00536A11" w:rsidRDefault="00536A11">
      <w:pPr>
        <w:tabs>
          <w:tab w:val="left" w:pos="547"/>
          <w:tab w:val="left" w:pos="1080"/>
          <w:tab w:val="left" w:pos="1627"/>
          <w:tab w:val="left" w:pos="2160"/>
          <w:tab w:val="left" w:pos="2880"/>
        </w:tabs>
        <w:rPr>
          <w:color w:val="FF0000"/>
          <w:sz w:val="22"/>
          <w:szCs w:val="22"/>
        </w:rPr>
      </w:pPr>
    </w:p>
    <w:p w:rsidRPr="007B1194" w:rsidR="00EE4813" w:rsidRDefault="00EE4813">
      <w:pPr>
        <w:tabs>
          <w:tab w:val="left" w:pos="547"/>
          <w:tab w:val="left" w:pos="1080"/>
          <w:tab w:val="left" w:pos="1627"/>
          <w:tab w:val="left" w:pos="2160"/>
          <w:tab w:val="left" w:pos="288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Pr="007B1194" w:rsidR="00B47D0D" w:rsidP="00B47D0D" w:rsidRDefault="00B47D0D">
      <w:pPr>
        <w:tabs>
          <w:tab w:val="left" w:pos="547"/>
          <w:tab w:val="left" w:pos="1080"/>
          <w:tab w:val="left" w:pos="1627"/>
          <w:tab w:val="left" w:pos="2160"/>
          <w:tab w:val="left" w:pos="2880"/>
        </w:tabs>
        <w:rPr>
          <w:b/>
          <w:color w:val="FF0000"/>
          <w:sz w:val="22"/>
          <w:szCs w:val="22"/>
        </w:rPr>
      </w:pPr>
    </w:p>
    <w:p w:rsidR="00B47D0D" w:rsidP="00B47D0D" w:rsidRDefault="00B47D0D">
      <w:pPr>
        <w:tabs>
          <w:tab w:val="left" w:pos="547"/>
          <w:tab w:val="left" w:pos="1080"/>
          <w:tab w:val="left" w:pos="1627"/>
          <w:tab w:val="left" w:pos="2160"/>
          <w:tab w:val="left" w:pos="2880"/>
        </w:tabs>
        <w:rPr>
          <w:sz w:val="22"/>
          <w:szCs w:val="22"/>
        </w:rPr>
      </w:pPr>
      <w:r w:rsidRPr="00EA6F4F">
        <w:rPr>
          <w:color w:val="000000"/>
          <w:sz w:val="22"/>
          <w:szCs w:val="22"/>
        </w:rPr>
        <w:tab/>
      </w:r>
      <w:r w:rsidRPr="00CB4D29">
        <w:rPr>
          <w:sz w:val="22"/>
          <w:szCs w:val="22"/>
        </w:rPr>
        <w:t>Outside consultation is conducted with the public through the 60- and 30-day Federal Register notices.</w:t>
      </w:r>
    </w:p>
    <w:p w:rsidRPr="00CB4D29" w:rsidR="00956CB8" w:rsidP="00B47D0D" w:rsidRDefault="00956CB8">
      <w:pPr>
        <w:tabs>
          <w:tab w:val="left" w:pos="547"/>
          <w:tab w:val="left" w:pos="1080"/>
          <w:tab w:val="left" w:pos="1627"/>
          <w:tab w:val="left" w:pos="2160"/>
          <w:tab w:val="left" w:pos="2880"/>
        </w:tabs>
        <w:rPr>
          <w:sz w:val="22"/>
          <w:szCs w:val="22"/>
        </w:rPr>
      </w:pPr>
    </w:p>
    <w:p w:rsidRPr="007B1194" w:rsidR="00B47D0D" w:rsidP="00B47D0D" w:rsidRDefault="00B47D0D">
      <w:pPr>
        <w:tabs>
          <w:tab w:val="left" w:pos="547"/>
          <w:tab w:val="left" w:pos="1080"/>
          <w:tab w:val="left" w:pos="1627"/>
          <w:tab w:val="left" w:pos="2160"/>
          <w:tab w:val="left" w:pos="2880"/>
        </w:tabs>
        <w:rPr>
          <w:b/>
          <w:color w:val="FF0000"/>
          <w:sz w:val="22"/>
          <w:szCs w:val="22"/>
        </w:rPr>
      </w:pPr>
    </w:p>
    <w:p w:rsidRPr="00EA6F4F" w:rsidR="00536A11" w:rsidRDefault="00536A11">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Pr="007B1194" w:rsidR="00536A11" w:rsidRDefault="00536A11">
      <w:pPr>
        <w:tabs>
          <w:tab w:val="left" w:pos="547"/>
          <w:tab w:val="left" w:pos="1080"/>
          <w:tab w:val="left" w:pos="1627"/>
          <w:tab w:val="left" w:pos="2160"/>
          <w:tab w:val="left" w:pos="2880"/>
        </w:tabs>
        <w:rPr>
          <w:sz w:val="22"/>
          <w:szCs w:val="22"/>
        </w:rPr>
      </w:pPr>
    </w:p>
    <w:p w:rsidR="00407746" w:rsidP="00407746" w:rsidRDefault="00536A11">
      <w:pPr>
        <w:tabs>
          <w:tab w:val="left" w:pos="547"/>
          <w:tab w:val="left" w:pos="1080"/>
          <w:tab w:val="left" w:pos="1627"/>
          <w:tab w:val="left" w:pos="2160"/>
          <w:tab w:val="left" w:pos="2880"/>
        </w:tabs>
        <w:rPr>
          <w:sz w:val="22"/>
          <w:szCs w:val="22"/>
        </w:rPr>
      </w:pPr>
      <w:r w:rsidRPr="007B1194">
        <w:rPr>
          <w:sz w:val="22"/>
          <w:szCs w:val="22"/>
        </w:rPr>
        <w:tab/>
      </w:r>
      <w:r w:rsidRPr="00CB4D29">
        <w:rPr>
          <w:sz w:val="22"/>
          <w:szCs w:val="22"/>
        </w:rPr>
        <w:t>No payment or gift is provided to respondents.</w:t>
      </w:r>
      <w:r w:rsidRPr="00CB4D29" w:rsidR="00407746">
        <w:rPr>
          <w:sz w:val="22"/>
          <w:szCs w:val="22"/>
        </w:rPr>
        <w:t xml:space="preserve"> </w:t>
      </w:r>
    </w:p>
    <w:p w:rsidR="00956CB8" w:rsidP="00407746" w:rsidRDefault="00956CB8">
      <w:pPr>
        <w:tabs>
          <w:tab w:val="left" w:pos="547"/>
          <w:tab w:val="left" w:pos="1080"/>
          <w:tab w:val="left" w:pos="1627"/>
          <w:tab w:val="left" w:pos="2160"/>
          <w:tab w:val="left" w:pos="2880"/>
        </w:tabs>
        <w:rPr>
          <w:sz w:val="22"/>
          <w:szCs w:val="22"/>
        </w:rPr>
      </w:pPr>
    </w:p>
    <w:p w:rsidR="00EE4813" w:rsidP="00407746" w:rsidRDefault="00EE4813">
      <w:pPr>
        <w:tabs>
          <w:tab w:val="left" w:pos="547"/>
          <w:tab w:val="left" w:pos="1080"/>
          <w:tab w:val="left" w:pos="1627"/>
          <w:tab w:val="left" w:pos="2160"/>
          <w:tab w:val="left" w:pos="2880"/>
        </w:tabs>
        <w:rPr>
          <w:sz w:val="22"/>
          <w:szCs w:val="22"/>
        </w:rPr>
      </w:pPr>
    </w:p>
    <w:p w:rsidR="00EE4813" w:rsidP="00407746" w:rsidRDefault="00EE4813">
      <w:pPr>
        <w:tabs>
          <w:tab w:val="left" w:pos="547"/>
          <w:tab w:val="left" w:pos="1080"/>
          <w:tab w:val="left" w:pos="1627"/>
          <w:tab w:val="left" w:pos="2160"/>
          <w:tab w:val="left" w:pos="2880"/>
        </w:tabs>
        <w:rPr>
          <w:sz w:val="22"/>
          <w:szCs w:val="22"/>
        </w:rPr>
      </w:pPr>
    </w:p>
    <w:p w:rsidRPr="00CB4D29" w:rsidR="00EE4813" w:rsidP="00407746" w:rsidRDefault="00EE4813">
      <w:pPr>
        <w:tabs>
          <w:tab w:val="left" w:pos="547"/>
          <w:tab w:val="left" w:pos="1080"/>
          <w:tab w:val="left" w:pos="1627"/>
          <w:tab w:val="left" w:pos="2160"/>
          <w:tab w:val="left" w:pos="2880"/>
        </w:tabs>
        <w:rPr>
          <w:sz w:val="22"/>
          <w:szCs w:val="22"/>
        </w:rPr>
      </w:pPr>
    </w:p>
    <w:p w:rsidRPr="007B1194" w:rsidR="00536A11" w:rsidRDefault="00536A11">
      <w:pPr>
        <w:tabs>
          <w:tab w:val="left" w:pos="547"/>
          <w:tab w:val="left" w:pos="1080"/>
          <w:tab w:val="left" w:pos="1627"/>
          <w:tab w:val="left" w:pos="2160"/>
          <w:tab w:val="left" w:pos="2880"/>
        </w:tabs>
        <w:rPr>
          <w:sz w:val="22"/>
          <w:szCs w:val="22"/>
        </w:rPr>
      </w:pPr>
    </w:p>
    <w:p w:rsidRPr="00EA6F4F" w:rsidR="001E0EF2" w:rsidRDefault="00536A11">
      <w:pPr>
        <w:tabs>
          <w:tab w:val="left" w:pos="547"/>
          <w:tab w:val="left" w:pos="1080"/>
          <w:tab w:val="left" w:pos="1627"/>
          <w:tab w:val="left" w:pos="2160"/>
          <w:tab w:val="left" w:pos="2880"/>
        </w:tabs>
        <w:rPr>
          <w:b/>
          <w:color w:val="000000"/>
          <w:sz w:val="22"/>
          <w:szCs w:val="22"/>
        </w:rPr>
      </w:pPr>
      <w:r w:rsidRPr="00EA6F4F">
        <w:rPr>
          <w:b/>
          <w:color w:val="000000"/>
          <w:sz w:val="22"/>
          <w:szCs w:val="22"/>
        </w:rPr>
        <w:lastRenderedPageBreak/>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Pr="007B1194" w:rsidR="001E0EF2" w:rsidRDefault="001E0EF2">
      <w:pPr>
        <w:tabs>
          <w:tab w:val="left" w:pos="547"/>
          <w:tab w:val="left" w:pos="1080"/>
          <w:tab w:val="left" w:pos="1627"/>
          <w:tab w:val="left" w:pos="2160"/>
          <w:tab w:val="left" w:pos="2880"/>
        </w:tabs>
        <w:rPr>
          <w:sz w:val="22"/>
          <w:szCs w:val="22"/>
        </w:rPr>
      </w:pPr>
    </w:p>
    <w:p w:rsidRPr="007B1194" w:rsidR="00536A11" w:rsidP="009F12C0" w:rsidRDefault="001E0EF2">
      <w:pPr>
        <w:tabs>
          <w:tab w:val="left" w:pos="547"/>
          <w:tab w:val="left" w:pos="1080"/>
          <w:tab w:val="left" w:pos="1627"/>
          <w:tab w:val="left" w:pos="2160"/>
          <w:tab w:val="left" w:pos="2880"/>
        </w:tabs>
        <w:rPr>
          <w:sz w:val="22"/>
          <w:szCs w:val="22"/>
        </w:rPr>
      </w:pPr>
      <w:r w:rsidRPr="007B1194">
        <w:rPr>
          <w:color w:val="FF0000"/>
          <w:sz w:val="22"/>
          <w:szCs w:val="22"/>
        </w:rPr>
        <w:tab/>
      </w:r>
      <w:r w:rsidRPr="009F12C0" w:rsidR="00536A11">
        <w:rPr>
          <w:b/>
          <w:i/>
          <w:sz w:val="22"/>
          <w:szCs w:val="22"/>
        </w:rPr>
        <w:t>If filed in research records:</w:t>
      </w:r>
      <w:r w:rsidRPr="009F12C0" w:rsidR="00536A11">
        <w:rPr>
          <w:snapToGrid w:val="0"/>
          <w:sz w:val="22"/>
          <w:szCs w:val="22"/>
        </w:rPr>
        <w:t xml:space="preserve"> Information on these forms will become part of a </w:t>
      </w:r>
      <w:r w:rsidRPr="009F12C0" w:rsidR="00536A11">
        <w:rPr>
          <w:noProof/>
          <w:snapToGrid w:val="0"/>
          <w:sz w:val="22"/>
          <w:szCs w:val="22"/>
        </w:rPr>
        <w:t xml:space="preserve">system of records </w:t>
      </w:r>
      <w:r w:rsidRPr="009F12C0" w:rsidR="002A3D71">
        <w:rPr>
          <w:sz w:val="22"/>
          <w:szCs w:val="22"/>
        </w:rPr>
        <w:t>that</w:t>
      </w:r>
      <w:r w:rsidRPr="009F12C0" w:rsidR="00536A11">
        <w:rPr>
          <w:sz w:val="22"/>
          <w:szCs w:val="22"/>
        </w:rPr>
        <w:t xml:space="preserve"> complies with the Privacy Act of 1974.  This system is </w:t>
      </w:r>
      <w:r w:rsidRPr="009F12C0" w:rsidR="00536A11">
        <w:rPr>
          <w:noProof/>
          <w:snapToGrid w:val="0"/>
          <w:sz w:val="22"/>
          <w:szCs w:val="22"/>
        </w:rPr>
        <w:t>identified as "Veteran, Patient, Employee and Volunteer Research and Development Project Records-VA (34VA1</w:t>
      </w:r>
      <w:r w:rsidRPr="009F12C0" w:rsidR="00626C7F">
        <w:rPr>
          <w:noProof/>
          <w:snapToGrid w:val="0"/>
          <w:sz w:val="22"/>
          <w:szCs w:val="22"/>
        </w:rPr>
        <w:t>2</w:t>
      </w:r>
      <w:r w:rsidRPr="009F12C0" w:rsidR="00536A11">
        <w:rPr>
          <w:noProof/>
          <w:snapToGrid w:val="0"/>
          <w:sz w:val="22"/>
          <w:szCs w:val="22"/>
        </w:rPr>
        <w:t xml:space="preserve">)" </w:t>
      </w:r>
      <w:r w:rsidRPr="009F12C0" w:rsidR="00536A11">
        <w:rPr>
          <w:sz w:val="22"/>
          <w:szCs w:val="22"/>
        </w:rPr>
        <w:t>as set forth in the Compilation of Privacy Act Issuances via online GPO access at</w:t>
      </w:r>
      <w:r w:rsidRPr="007B1194" w:rsidR="00536A11">
        <w:rPr>
          <w:sz w:val="22"/>
          <w:szCs w:val="22"/>
        </w:rPr>
        <w:t xml:space="preserve"> </w:t>
      </w:r>
      <w:r w:rsidRPr="007B1194" w:rsidR="007142A1">
        <w:rPr>
          <w:i/>
          <w:color w:val="0000FF"/>
          <w:sz w:val="22"/>
          <w:szCs w:val="22"/>
        </w:rPr>
        <w:t>http://www.gpoaccess.gov/privacyact/index.html</w:t>
      </w:r>
    </w:p>
    <w:p w:rsidR="001A05E0" w:rsidP="009F12C0" w:rsidRDefault="001A05E0">
      <w:pPr>
        <w:tabs>
          <w:tab w:val="left" w:pos="540"/>
          <w:tab w:val="left" w:pos="1080"/>
          <w:tab w:val="left" w:pos="1620"/>
        </w:tabs>
        <w:rPr>
          <w:color w:val="FF0000"/>
          <w:sz w:val="22"/>
          <w:szCs w:val="22"/>
        </w:rPr>
      </w:pPr>
    </w:p>
    <w:p w:rsidRPr="007B1194" w:rsidR="0065076E" w:rsidRDefault="0065076E">
      <w:pPr>
        <w:widowControl w:val="0"/>
        <w:tabs>
          <w:tab w:val="left" w:pos="547"/>
          <w:tab w:val="left" w:pos="1080"/>
          <w:tab w:val="left" w:pos="1627"/>
          <w:tab w:val="left" w:pos="2160"/>
          <w:tab w:val="left" w:pos="2880"/>
        </w:tabs>
        <w:rPr>
          <w:color w:val="FF0000"/>
          <w:sz w:val="22"/>
          <w:szCs w:val="22"/>
        </w:rPr>
      </w:pPr>
    </w:p>
    <w:p w:rsidRPr="007B1194" w:rsidR="00536A11" w:rsidP="005D5EF6" w:rsidRDefault="00536A11">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7B1194"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p>
    <w:p w:rsidRPr="00956CB8" w:rsidR="00536A11" w:rsidRDefault="00536A11">
      <w:pPr>
        <w:tabs>
          <w:tab w:val="left" w:pos="547"/>
          <w:tab w:val="left" w:pos="1080"/>
          <w:tab w:val="left" w:pos="1627"/>
          <w:tab w:val="left" w:pos="2160"/>
          <w:tab w:val="left" w:pos="2880"/>
        </w:tabs>
        <w:rPr>
          <w:sz w:val="22"/>
          <w:szCs w:val="22"/>
        </w:rPr>
      </w:pPr>
      <w:r w:rsidRPr="007B1194">
        <w:rPr>
          <w:color w:val="FF0000"/>
          <w:sz w:val="22"/>
          <w:szCs w:val="22"/>
        </w:rPr>
        <w:tab/>
      </w:r>
      <w:r w:rsidRPr="00956CB8">
        <w:rPr>
          <w:sz w:val="22"/>
          <w:szCs w:val="22"/>
        </w:rPr>
        <w:t xml:space="preserve">There are </w:t>
      </w:r>
      <w:r w:rsidRPr="00956CB8" w:rsidR="00956CB8">
        <w:rPr>
          <w:sz w:val="22"/>
          <w:szCs w:val="22"/>
        </w:rPr>
        <w:t>some</w:t>
      </w:r>
      <w:r w:rsidRPr="00956CB8">
        <w:rPr>
          <w:sz w:val="22"/>
          <w:szCs w:val="22"/>
        </w:rPr>
        <w:t xml:space="preserve"> questions of a sensitive nature</w:t>
      </w:r>
      <w:r w:rsidRPr="00956CB8" w:rsidR="00956CB8">
        <w:rPr>
          <w:sz w:val="22"/>
          <w:szCs w:val="22"/>
        </w:rPr>
        <w:t>, however no individually identifying information is collected in the survey or will be released as part of the analysis of the survey results.</w:t>
      </w:r>
    </w:p>
    <w:p w:rsidRPr="00956CB8" w:rsidR="00536A11" w:rsidRDefault="00536A11">
      <w:pPr>
        <w:tabs>
          <w:tab w:val="left" w:pos="547"/>
          <w:tab w:val="left" w:pos="1080"/>
          <w:tab w:val="left" w:pos="1627"/>
          <w:tab w:val="left" w:pos="2160"/>
          <w:tab w:val="left" w:pos="2880"/>
        </w:tabs>
        <w:ind w:right="3744"/>
        <w:rPr>
          <w:sz w:val="22"/>
          <w:szCs w:val="22"/>
        </w:rPr>
      </w:pPr>
    </w:p>
    <w:p w:rsidRPr="007B1194" w:rsidR="0065076E" w:rsidRDefault="0065076E">
      <w:pPr>
        <w:tabs>
          <w:tab w:val="left" w:pos="547"/>
          <w:tab w:val="left" w:pos="1080"/>
          <w:tab w:val="left" w:pos="1627"/>
          <w:tab w:val="left" w:pos="2160"/>
          <w:tab w:val="left" w:pos="2880"/>
        </w:tabs>
        <w:ind w:right="3744"/>
        <w:rPr>
          <w:color w:val="FF0000"/>
          <w:sz w:val="22"/>
          <w:szCs w:val="22"/>
        </w:rPr>
      </w:pPr>
    </w:p>
    <w:p w:rsidRPr="00EA6F4F"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Pr="00EA6F4F" w:rsidR="00536A11" w:rsidRDefault="00536A11">
      <w:pPr>
        <w:tabs>
          <w:tab w:val="left" w:pos="547"/>
          <w:tab w:val="left" w:pos="1080"/>
          <w:tab w:val="left" w:pos="1627"/>
          <w:tab w:val="left" w:pos="2160"/>
          <w:tab w:val="left" w:pos="2880"/>
        </w:tabs>
        <w:rPr>
          <w:color w:val="000000"/>
          <w:sz w:val="22"/>
          <w:szCs w:val="22"/>
        </w:rPr>
      </w:pPr>
    </w:p>
    <w:p w:rsidRPr="00BB1983" w:rsidR="00BB1983" w:rsidP="00013DF6" w:rsidRDefault="0025306C">
      <w:pPr>
        <w:numPr>
          <w:ilvl w:val="0"/>
          <w:numId w:val="6"/>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bookmarkStart w:name="_Hlk5363288" w:id="1"/>
      <w:r w:rsidRPr="00BB1983">
        <w:rPr>
          <w:b/>
          <w:color w:val="000000"/>
          <w:sz w:val="22"/>
          <w:szCs w:val="22"/>
        </w:rPr>
        <w:t>The number of respondents, frequency of responses, annual hour burden, and explanation for each form is reported as follows</w:t>
      </w:r>
      <w:r w:rsidRPr="00BB1983">
        <w:rPr>
          <w:b/>
          <w:sz w:val="22"/>
          <w:szCs w:val="22"/>
        </w:rPr>
        <w:t>:</w:t>
      </w:r>
      <w:r w:rsidRPr="00BB1983" w:rsidR="00C62BC4">
        <w:rPr>
          <w:b/>
          <w:sz w:val="22"/>
          <w:szCs w:val="22"/>
        </w:rPr>
        <w:t xml:space="preserve"> </w:t>
      </w:r>
      <w:bookmarkEnd w:id="1"/>
    </w:p>
    <w:p w:rsidR="00BB1983" w:rsidP="00BB1983" w:rsidRDefault="00BB1983">
      <w:pPr>
        <w:keepNext/>
        <w:keepLines/>
        <w:rPr>
          <w:b/>
        </w:rPr>
      </w:pPr>
    </w:p>
    <w:p w:rsidRPr="006832D9" w:rsidR="00F11130" w:rsidP="00BB1983" w:rsidRDefault="00F11130">
      <w:pPr>
        <w:keepNext/>
        <w:keepLines/>
        <w:rPr>
          <w:b/>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98"/>
        <w:gridCol w:w="1620"/>
        <w:gridCol w:w="1620"/>
        <w:gridCol w:w="1350"/>
        <w:gridCol w:w="1170"/>
        <w:gridCol w:w="1350"/>
      </w:tblGrid>
      <w:tr w:rsidR="00BB1983" w:rsidTr="00013DF6">
        <w:trPr>
          <w:trHeight w:val="274"/>
        </w:trPr>
        <w:tc>
          <w:tcPr>
            <w:tcW w:w="2898" w:type="dxa"/>
          </w:tcPr>
          <w:p w:rsidRPr="0001027E" w:rsidR="00BB1983" w:rsidP="00013DF6" w:rsidRDefault="00BB1983">
            <w:pPr>
              <w:rPr>
                <w:b/>
              </w:rPr>
            </w:pPr>
            <w:r w:rsidRPr="0001027E">
              <w:rPr>
                <w:b/>
              </w:rPr>
              <w:t xml:space="preserve">Category of Respondent </w:t>
            </w:r>
          </w:p>
        </w:tc>
        <w:tc>
          <w:tcPr>
            <w:tcW w:w="1620" w:type="dxa"/>
          </w:tcPr>
          <w:p w:rsidRPr="0001027E" w:rsidR="00BB1983" w:rsidP="00013DF6" w:rsidRDefault="00BB1983">
            <w:pPr>
              <w:rPr>
                <w:b/>
              </w:rPr>
            </w:pPr>
            <w:r w:rsidRPr="0001027E">
              <w:rPr>
                <w:b/>
              </w:rPr>
              <w:t>No. of Respondents</w:t>
            </w:r>
          </w:p>
        </w:tc>
        <w:tc>
          <w:tcPr>
            <w:tcW w:w="1620" w:type="dxa"/>
          </w:tcPr>
          <w:p w:rsidRPr="0001027E" w:rsidR="00BB1983" w:rsidP="00013DF6" w:rsidRDefault="00BB1983">
            <w:pPr>
              <w:rPr>
                <w:b/>
              </w:rPr>
            </w:pPr>
            <w:r>
              <w:rPr>
                <w:b/>
              </w:rPr>
              <w:t>X No. of responses</w:t>
            </w:r>
          </w:p>
        </w:tc>
        <w:tc>
          <w:tcPr>
            <w:tcW w:w="1350" w:type="dxa"/>
          </w:tcPr>
          <w:p w:rsidRPr="0001027E" w:rsidR="00BB1983" w:rsidP="00013DF6" w:rsidRDefault="00BB1983">
            <w:pPr>
              <w:rPr>
                <w:b/>
              </w:rPr>
            </w:pPr>
            <w:r>
              <w:rPr>
                <w:b/>
              </w:rPr>
              <w:t>X No. of minutes</w:t>
            </w:r>
          </w:p>
        </w:tc>
        <w:tc>
          <w:tcPr>
            <w:tcW w:w="1170" w:type="dxa"/>
            <w:vMerge w:val="restart"/>
          </w:tcPr>
          <w:p w:rsidR="00BB1983" w:rsidP="00013DF6" w:rsidRDefault="00BB1983">
            <w:pPr>
              <w:jc w:val="center"/>
              <w:rPr>
                <w:b/>
              </w:rPr>
            </w:pPr>
          </w:p>
          <w:p w:rsidR="00BB1983" w:rsidP="00013DF6" w:rsidRDefault="00BB1983">
            <w:pPr>
              <w:jc w:val="center"/>
              <w:rPr>
                <w:b/>
              </w:rPr>
            </w:pPr>
          </w:p>
          <w:p w:rsidRPr="0001027E" w:rsidR="00BB1983" w:rsidP="00013DF6" w:rsidRDefault="00BB1983">
            <w:pPr>
              <w:jc w:val="center"/>
              <w:rPr>
                <w:b/>
              </w:rPr>
            </w:pPr>
            <w:r>
              <w:rPr>
                <w:b/>
              </w:rPr>
              <w:t>Divided by 60 =</w:t>
            </w:r>
          </w:p>
        </w:tc>
        <w:tc>
          <w:tcPr>
            <w:tcW w:w="1350" w:type="dxa"/>
          </w:tcPr>
          <w:p w:rsidRPr="0001027E" w:rsidR="00BB1983" w:rsidP="00013DF6" w:rsidRDefault="00BB1983">
            <w:pPr>
              <w:rPr>
                <w:b/>
              </w:rPr>
            </w:pPr>
            <w:r>
              <w:rPr>
                <w:b/>
              </w:rPr>
              <w:t>Number of hours</w:t>
            </w:r>
          </w:p>
        </w:tc>
      </w:tr>
      <w:tr w:rsidR="00BB1983" w:rsidTr="00013DF6">
        <w:trPr>
          <w:trHeight w:val="274"/>
        </w:trPr>
        <w:tc>
          <w:tcPr>
            <w:tcW w:w="2898" w:type="dxa"/>
          </w:tcPr>
          <w:p w:rsidR="00BB1983" w:rsidP="00013DF6" w:rsidRDefault="00BB1983">
            <w:r>
              <w:t>MVP participants</w:t>
            </w:r>
          </w:p>
        </w:tc>
        <w:tc>
          <w:tcPr>
            <w:tcW w:w="1620" w:type="dxa"/>
          </w:tcPr>
          <w:p w:rsidR="00BB1983" w:rsidP="00013DF6" w:rsidRDefault="00BB1983">
            <w:r>
              <w:t>1,000,000</w:t>
            </w:r>
          </w:p>
        </w:tc>
        <w:tc>
          <w:tcPr>
            <w:tcW w:w="1620" w:type="dxa"/>
          </w:tcPr>
          <w:p w:rsidR="00BB1983" w:rsidP="00013DF6" w:rsidRDefault="00BB1983">
            <w:r>
              <w:t>Up to 4</w:t>
            </w:r>
          </w:p>
        </w:tc>
        <w:tc>
          <w:tcPr>
            <w:tcW w:w="1350" w:type="dxa"/>
          </w:tcPr>
          <w:p w:rsidR="00BB1983" w:rsidP="00013DF6" w:rsidRDefault="00BB1983">
            <w:r>
              <w:t>25 minutes</w:t>
            </w:r>
          </w:p>
        </w:tc>
        <w:tc>
          <w:tcPr>
            <w:tcW w:w="1170" w:type="dxa"/>
            <w:vMerge/>
          </w:tcPr>
          <w:p w:rsidR="00BB1983" w:rsidP="00013DF6" w:rsidRDefault="00BB1983"/>
        </w:tc>
        <w:tc>
          <w:tcPr>
            <w:tcW w:w="1350" w:type="dxa"/>
          </w:tcPr>
          <w:p w:rsidR="00BB1983" w:rsidP="00013DF6" w:rsidRDefault="00BB1983">
            <w:r>
              <w:t>1,666,667</w:t>
            </w:r>
          </w:p>
        </w:tc>
      </w:tr>
      <w:tr w:rsidR="00BB1983" w:rsidTr="00013DF6">
        <w:trPr>
          <w:trHeight w:val="274"/>
        </w:trPr>
        <w:tc>
          <w:tcPr>
            <w:tcW w:w="2898" w:type="dxa"/>
          </w:tcPr>
          <w:p w:rsidR="00BB1983" w:rsidP="00013DF6" w:rsidRDefault="00BB1983"/>
        </w:tc>
        <w:tc>
          <w:tcPr>
            <w:tcW w:w="1620" w:type="dxa"/>
          </w:tcPr>
          <w:p w:rsidR="00BB1983" w:rsidP="00013DF6" w:rsidRDefault="00BB1983"/>
        </w:tc>
        <w:tc>
          <w:tcPr>
            <w:tcW w:w="1620" w:type="dxa"/>
          </w:tcPr>
          <w:p w:rsidR="00BB1983" w:rsidP="00013DF6" w:rsidRDefault="00BB1983"/>
        </w:tc>
        <w:tc>
          <w:tcPr>
            <w:tcW w:w="1350" w:type="dxa"/>
          </w:tcPr>
          <w:p w:rsidR="00BB1983" w:rsidP="00013DF6" w:rsidRDefault="00BB1983"/>
        </w:tc>
        <w:tc>
          <w:tcPr>
            <w:tcW w:w="1170" w:type="dxa"/>
            <w:vMerge/>
          </w:tcPr>
          <w:p w:rsidR="00BB1983" w:rsidP="00013DF6" w:rsidRDefault="00BB1983"/>
        </w:tc>
        <w:tc>
          <w:tcPr>
            <w:tcW w:w="1350" w:type="dxa"/>
          </w:tcPr>
          <w:p w:rsidR="00BB1983" w:rsidP="00013DF6" w:rsidRDefault="00BB1983"/>
        </w:tc>
      </w:tr>
      <w:tr w:rsidR="00BB1983" w:rsidTr="00013DF6">
        <w:trPr>
          <w:trHeight w:val="289"/>
        </w:trPr>
        <w:tc>
          <w:tcPr>
            <w:tcW w:w="2898" w:type="dxa"/>
          </w:tcPr>
          <w:p w:rsidRPr="0001027E" w:rsidR="00BB1983" w:rsidP="00013DF6" w:rsidRDefault="00BB1983">
            <w:pPr>
              <w:rPr>
                <w:b/>
              </w:rPr>
            </w:pPr>
            <w:r w:rsidRPr="0001027E">
              <w:rPr>
                <w:b/>
              </w:rPr>
              <w:t>Totals</w:t>
            </w:r>
          </w:p>
        </w:tc>
        <w:tc>
          <w:tcPr>
            <w:tcW w:w="1620" w:type="dxa"/>
          </w:tcPr>
          <w:p w:rsidRPr="0001027E" w:rsidR="00BB1983" w:rsidP="00013DF6" w:rsidRDefault="006422CF">
            <w:pPr>
              <w:rPr>
                <w:b/>
              </w:rPr>
            </w:pPr>
            <w:r>
              <w:rPr>
                <w:b/>
              </w:rPr>
              <w:t>1,000,000</w:t>
            </w:r>
          </w:p>
        </w:tc>
        <w:tc>
          <w:tcPr>
            <w:tcW w:w="1620" w:type="dxa"/>
          </w:tcPr>
          <w:p w:rsidR="00BB1983" w:rsidP="00013DF6" w:rsidRDefault="00BB1983"/>
        </w:tc>
        <w:tc>
          <w:tcPr>
            <w:tcW w:w="1350" w:type="dxa"/>
          </w:tcPr>
          <w:p w:rsidR="00BB1983" w:rsidP="00013DF6" w:rsidRDefault="00BB1983"/>
        </w:tc>
        <w:tc>
          <w:tcPr>
            <w:tcW w:w="1170" w:type="dxa"/>
            <w:vMerge/>
          </w:tcPr>
          <w:p w:rsidRPr="0001027E" w:rsidR="00BB1983" w:rsidP="00013DF6" w:rsidRDefault="00BB1983">
            <w:pPr>
              <w:rPr>
                <w:b/>
              </w:rPr>
            </w:pPr>
          </w:p>
        </w:tc>
        <w:tc>
          <w:tcPr>
            <w:tcW w:w="1350" w:type="dxa"/>
          </w:tcPr>
          <w:p w:rsidRPr="0001027E" w:rsidR="00BB1983" w:rsidP="00013DF6" w:rsidRDefault="006422CF">
            <w:pPr>
              <w:rPr>
                <w:b/>
              </w:rPr>
            </w:pPr>
            <w:r>
              <w:rPr>
                <w:b/>
              </w:rPr>
              <w:t>1,666,667</w:t>
            </w:r>
          </w:p>
        </w:tc>
      </w:tr>
    </w:tbl>
    <w:p w:rsidR="00BB1983" w:rsidP="00BB1983" w:rsidRDefault="00BB1983"/>
    <w:p w:rsidR="00F11130" w:rsidP="00BB1983" w:rsidRDefault="00F11130"/>
    <w:p w:rsidRPr="00BB1983" w:rsidR="00536A11" w:rsidRDefault="00536A11">
      <w:pPr>
        <w:tabs>
          <w:tab w:val="left" w:pos="547"/>
          <w:tab w:val="left" w:pos="1080"/>
          <w:tab w:val="left" w:pos="1627"/>
          <w:tab w:val="left" w:pos="2160"/>
          <w:tab w:val="left" w:pos="2880"/>
        </w:tabs>
        <w:rPr>
          <w:b/>
          <w:sz w:val="22"/>
          <w:szCs w:val="22"/>
        </w:rPr>
      </w:pPr>
      <w:bookmarkStart w:name="_Hlk5363767" w:id="2"/>
      <w:r w:rsidRPr="00BB1983">
        <w:rPr>
          <w:b/>
          <w:sz w:val="22"/>
          <w:szCs w:val="22"/>
        </w:rPr>
        <w:tab/>
        <w:t>b.</w:t>
      </w:r>
      <w:r w:rsidRPr="00BB1983">
        <w:rPr>
          <w:b/>
          <w:sz w:val="22"/>
          <w:szCs w:val="22"/>
        </w:rPr>
        <w:tab/>
        <w:t xml:space="preserve">If this request for </w:t>
      </w:r>
      <w:r w:rsidRPr="00BB1983">
        <w:rPr>
          <w:b/>
          <w:color w:val="000000"/>
          <w:sz w:val="22"/>
          <w:szCs w:val="22"/>
        </w:rPr>
        <w:t>approval covers more than one form, provide separate hour burden estimates for each form and aggregate the hour burdens in Item 13</w:t>
      </w:r>
      <w:r w:rsidRPr="00BB1983" w:rsidR="00FB1E13">
        <w:rPr>
          <w:b/>
          <w:color w:val="000000"/>
          <w:sz w:val="22"/>
          <w:szCs w:val="22"/>
        </w:rPr>
        <w:t>.</w:t>
      </w:r>
    </w:p>
    <w:p w:rsidRPr="00BB1983" w:rsidR="00536A11" w:rsidRDefault="00536A11">
      <w:pPr>
        <w:pStyle w:val="Header"/>
        <w:tabs>
          <w:tab w:val="clear" w:pos="4320"/>
          <w:tab w:val="clear" w:pos="8640"/>
          <w:tab w:val="left" w:pos="547"/>
          <w:tab w:val="left" w:pos="1080"/>
          <w:tab w:val="left" w:pos="1627"/>
          <w:tab w:val="left" w:pos="2160"/>
          <w:tab w:val="left" w:pos="2880"/>
        </w:tabs>
        <w:rPr>
          <w:sz w:val="22"/>
          <w:szCs w:val="22"/>
        </w:rPr>
      </w:pPr>
    </w:p>
    <w:p w:rsidR="00536A11" w:rsidP="007F1C5F" w:rsidRDefault="00503DE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B1983">
        <w:rPr>
          <w:color w:val="FF0000"/>
          <w:sz w:val="22"/>
          <w:szCs w:val="22"/>
        </w:rPr>
        <w:tab/>
      </w:r>
      <w:r w:rsidRPr="00BB1983">
        <w:rPr>
          <w:color w:val="FF0000"/>
          <w:sz w:val="22"/>
          <w:szCs w:val="22"/>
        </w:rPr>
        <w:tab/>
      </w:r>
      <w:r w:rsidRPr="00BB1983">
        <w:rPr>
          <w:sz w:val="22"/>
          <w:szCs w:val="22"/>
        </w:rPr>
        <w:t>See chart in subparagraph 12a above.</w:t>
      </w:r>
    </w:p>
    <w:p w:rsidRPr="00BB1983" w:rsidR="00F11130" w:rsidP="007F1C5F" w:rsidRDefault="00F1113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BB1983" w:rsidR="007F1C5F" w:rsidP="007F1C5F" w:rsidRDefault="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BB1983" w:rsidR="00536A11" w:rsidRDefault="00536A11">
      <w:pPr>
        <w:tabs>
          <w:tab w:val="left" w:pos="547"/>
          <w:tab w:val="left" w:pos="1080"/>
          <w:tab w:val="left" w:pos="1627"/>
          <w:tab w:val="left" w:pos="2160"/>
          <w:tab w:val="left" w:pos="2880"/>
        </w:tabs>
        <w:rPr>
          <w:b/>
          <w:sz w:val="22"/>
          <w:szCs w:val="22"/>
        </w:rPr>
      </w:pPr>
      <w:r w:rsidRPr="00BB1983">
        <w:rPr>
          <w:b/>
          <w:sz w:val="22"/>
          <w:szCs w:val="22"/>
        </w:rPr>
        <w:tab/>
        <w:t>c.</w:t>
      </w:r>
      <w:r w:rsidRPr="00BB1983">
        <w:rPr>
          <w:b/>
          <w:sz w:val="22"/>
          <w:szCs w:val="22"/>
        </w:rPr>
        <w:tab/>
        <w:t xml:space="preserve">Provide </w:t>
      </w:r>
      <w:r w:rsidRPr="00BB1983">
        <w:rPr>
          <w:b/>
          <w:color w:val="000000"/>
          <w:sz w:val="22"/>
          <w:szCs w:val="22"/>
        </w:rPr>
        <w:t>estimates of annual cost to respondents for the hour burdens for collections of information.  The cost of contracting out or paying outside parties</w:t>
      </w:r>
      <w:r w:rsidRPr="00BB1983">
        <w:rPr>
          <w:b/>
          <w:sz w:val="22"/>
          <w:szCs w:val="22"/>
        </w:rPr>
        <w:t xml:space="preserve"> for information collection activities should not be included here.  Instead, this cost should be included in Item 14.</w:t>
      </w:r>
    </w:p>
    <w:p w:rsidR="00536A11" w:rsidRDefault="00536A11">
      <w:pPr>
        <w:tabs>
          <w:tab w:val="left" w:pos="547"/>
          <w:tab w:val="left" w:pos="1080"/>
          <w:tab w:val="left" w:pos="1627"/>
          <w:tab w:val="left" w:pos="2160"/>
          <w:tab w:val="left" w:pos="2880"/>
        </w:tabs>
        <w:rPr>
          <w:b/>
        </w:rPr>
      </w:pPr>
    </w:p>
    <w:p w:rsidRPr="009D0FFA" w:rsidR="008A51A4" w:rsidP="008F65AB" w:rsidRDefault="008A51A4">
      <w:pPr>
        <w:ind w:right="684"/>
        <w:contextualSpacing/>
      </w:pPr>
      <w:r w:rsidRPr="009D0FFA">
        <w:t xml:space="preserve">VA cannot make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9D0FFA" w:rsidR="008A51A4" w:rsidP="008A51A4" w:rsidRDefault="008A51A4">
      <w:pPr>
        <w:ind w:right="54"/>
        <w:rPr>
          <w:rFonts w:eastAsia="Calibri"/>
        </w:rPr>
      </w:pPr>
      <w:bookmarkStart w:name="_Hlk2954761" w:id="3"/>
    </w:p>
    <w:p w:rsidRPr="008A51A4" w:rsidR="008A51A4" w:rsidP="008A51A4" w:rsidRDefault="008A51A4">
      <w:pPr>
        <w:ind w:right="54"/>
        <w:rPr>
          <w:rFonts w:eastAsia="Calibri"/>
        </w:rPr>
      </w:pPr>
      <w:r w:rsidRPr="009D0FFA">
        <w:rPr>
          <w:rFonts w:eastAsia="Calibri"/>
        </w:rPr>
        <w:t xml:space="preserve">The Bureau of Labor Statistics (BLS) gathers information on full-time wage and salary workers.  </w:t>
      </w:r>
      <w:r w:rsidRPr="009D0FFA" w:rsidR="0065076E">
        <w:rPr>
          <w:rFonts w:eastAsia="Calibri"/>
        </w:rPr>
        <w:t>In a</w:t>
      </w:r>
      <w:r w:rsidRPr="009D0FFA">
        <w:rPr>
          <w:rFonts w:eastAsia="Calibri"/>
        </w:rPr>
        <w:t>ccord</w:t>
      </w:r>
      <w:r w:rsidRPr="009D0FFA" w:rsidR="0065076E">
        <w:rPr>
          <w:rFonts w:eastAsia="Calibri"/>
        </w:rPr>
        <w:t xml:space="preserve">ance with </w:t>
      </w:r>
      <w:r w:rsidRPr="009D0FFA">
        <w:rPr>
          <w:rFonts w:eastAsia="Calibri"/>
        </w:rPr>
        <w:t>the latest available BLS</w:t>
      </w:r>
      <w:r w:rsidRPr="009D0FFA" w:rsidR="0065076E">
        <w:rPr>
          <w:szCs w:val="20"/>
        </w:rPr>
        <w:t xml:space="preserve"> Occupational Wage Code Median Hourly (May 2019)</w:t>
      </w:r>
      <w:r w:rsidRPr="009D0FFA">
        <w:rPr>
          <w:rFonts w:eastAsia="Calibri"/>
        </w:rPr>
        <w:t>, the mean hourly wage is $25.72 based on the BLS wage code – “00-0000 All Occupations.”  This information was taken from the following website:</w:t>
      </w:r>
      <w:r w:rsidRPr="008A51A4">
        <w:rPr>
          <w:rFonts w:eastAsia="Calibri"/>
        </w:rPr>
        <w:t xml:space="preserve"> </w:t>
      </w:r>
      <w:hyperlink w:history="1" r:id="rId7">
        <w:r w:rsidRPr="008A51A4">
          <w:rPr>
            <w:rFonts w:eastAsia="Calibri"/>
            <w:color w:val="0563C1"/>
            <w:u w:val="single"/>
          </w:rPr>
          <w:t>https://www.bls.gov/oes/curr</w:t>
        </w:r>
        <w:r w:rsidRPr="008A51A4">
          <w:rPr>
            <w:rFonts w:eastAsia="Calibri"/>
            <w:color w:val="0563C1"/>
            <w:u w:val="single"/>
          </w:rPr>
          <w:t>e</w:t>
        </w:r>
        <w:r w:rsidRPr="008A51A4">
          <w:rPr>
            <w:rFonts w:eastAsia="Calibri"/>
            <w:color w:val="0563C1"/>
            <w:u w:val="single"/>
          </w:rPr>
          <w:t>nt/oes_nat.htm</w:t>
        </w:r>
      </w:hyperlink>
      <w:r w:rsidRPr="008A51A4">
        <w:rPr>
          <w:rFonts w:eastAsia="Calibri"/>
        </w:rPr>
        <w:t>.   </w:t>
      </w:r>
    </w:p>
    <w:p w:rsidRPr="009D0FFA" w:rsidR="008A51A4" w:rsidP="008A51A4" w:rsidRDefault="008A51A4">
      <w:pPr>
        <w:rPr>
          <w:rFonts w:eastAsia="Calibri"/>
        </w:rPr>
      </w:pPr>
    </w:p>
    <w:p w:rsidRPr="009D0FFA" w:rsidR="008A51A4" w:rsidP="008A51A4" w:rsidRDefault="008A51A4">
      <w:pPr>
        <w:rPr>
          <w:rFonts w:eastAsia="Calibri"/>
        </w:rPr>
      </w:pPr>
      <w:r w:rsidRPr="009D0FFA">
        <w:rPr>
          <w:rFonts w:eastAsia="Calibri"/>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9D0FFA" w:rsidR="009D0FFA">
        <w:rPr>
          <w:rFonts w:eastAsia="Calibri"/>
        </w:rPr>
        <w:t>$42,866,675.20 (1,666,667.</w:t>
      </w:r>
      <w:r w:rsidRPr="009D0FFA">
        <w:rPr>
          <w:rFonts w:eastAsia="Calibri"/>
        </w:rPr>
        <w:t xml:space="preserve"> burden hours x $25.72 per hour). </w:t>
      </w:r>
      <w:bookmarkEnd w:id="3"/>
      <w:r w:rsidRPr="009D0FFA">
        <w:rPr>
          <w:rFonts w:eastAsia="Calibri"/>
        </w:rPr>
        <w:t> </w:t>
      </w:r>
    </w:p>
    <w:p w:rsidR="008A51A4" w:rsidRDefault="008A51A4">
      <w:pPr>
        <w:tabs>
          <w:tab w:val="left" w:pos="547"/>
          <w:tab w:val="left" w:pos="1080"/>
          <w:tab w:val="left" w:pos="1627"/>
          <w:tab w:val="left" w:pos="2160"/>
          <w:tab w:val="left" w:pos="2880"/>
        </w:tabs>
        <w:rPr>
          <w:b/>
        </w:rPr>
      </w:pPr>
    </w:p>
    <w:bookmarkEnd w:id="2"/>
    <w:p w:rsidR="00A72935" w:rsidP="00A72935" w:rsidRDefault="00A729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Pr="008F65AB" w:rsidR="00536A11" w:rsidRDefault="00536A11">
      <w:pPr>
        <w:tabs>
          <w:tab w:val="left" w:pos="547"/>
          <w:tab w:val="left" w:pos="1080"/>
          <w:tab w:val="left" w:pos="1627"/>
          <w:tab w:val="left" w:pos="2160"/>
          <w:tab w:val="left" w:pos="2880"/>
        </w:tabs>
      </w:pPr>
      <w:bookmarkStart w:name="_Hlk8119017" w:id="4"/>
    </w:p>
    <w:p w:rsidRPr="008F65AB"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4"/>
        </w:rPr>
      </w:pPr>
      <w:r w:rsidRPr="008F65AB">
        <w:rPr>
          <w:b w:val="0"/>
          <w:sz w:val="24"/>
        </w:rPr>
        <w:tab/>
        <w:t>a.</w:t>
      </w:r>
      <w:r w:rsidRPr="008F65AB">
        <w:rPr>
          <w:b w:val="0"/>
          <w:sz w:val="24"/>
        </w:rPr>
        <w:tab/>
        <w:t xml:space="preserve">There </w:t>
      </w:r>
      <w:r w:rsidRPr="008F65AB" w:rsidR="0052156A">
        <w:rPr>
          <w:b w:val="0"/>
          <w:sz w:val="24"/>
        </w:rPr>
        <w:t xml:space="preserve">are </w:t>
      </w:r>
      <w:r w:rsidRPr="008F65AB">
        <w:rPr>
          <w:b w:val="0"/>
          <w:sz w:val="24"/>
        </w:rPr>
        <w:t>no capital, start-up, operation or maintenance costs.</w:t>
      </w:r>
    </w:p>
    <w:p w:rsidRPr="008F65AB" w:rsidR="00536A11" w:rsidP="00D411D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sz w:val="24"/>
        </w:rPr>
      </w:pPr>
      <w:r w:rsidRPr="008F65AB">
        <w:rPr>
          <w:b w:val="0"/>
          <w:sz w:val="24"/>
        </w:rPr>
        <w:tab/>
        <w:t>b.</w:t>
      </w:r>
      <w:r w:rsidRPr="008F65AB">
        <w:rPr>
          <w:b w:val="0"/>
          <w:sz w:val="24"/>
        </w:rPr>
        <w:tab/>
        <w:t>Cost estimates are not expected to vary widely.  The only cost is that for the time of the respondent.</w:t>
      </w:r>
    </w:p>
    <w:p w:rsidRPr="008F65AB" w:rsidR="0013387E" w:rsidP="0013387E" w:rsidRDefault="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sz w:val="24"/>
        </w:rPr>
      </w:pPr>
      <w:r w:rsidRPr="008F65AB">
        <w:rPr>
          <w:b w:val="0"/>
          <w:sz w:val="24"/>
        </w:rPr>
        <w:tab/>
        <w:t>c.</w:t>
      </w:r>
      <w:r w:rsidRPr="008F65AB">
        <w:rPr>
          <w:b w:val="0"/>
          <w:sz w:val="24"/>
        </w:rPr>
        <w:tab/>
        <w:t>There is no anticipated recordkeeping bu</w:t>
      </w:r>
      <w:r w:rsidRPr="008F65AB" w:rsidR="0013387E">
        <w:rPr>
          <w:b w:val="0"/>
          <w:sz w:val="24"/>
        </w:rPr>
        <w:t xml:space="preserve">rden </w:t>
      </w:r>
      <w:r w:rsidRPr="008F65AB" w:rsidR="0013387E">
        <w:rPr>
          <w:b w:val="0"/>
          <w:sz w:val="24"/>
          <w:szCs w:val="24"/>
        </w:rPr>
        <w:t xml:space="preserve">beyond that which is considered usual and customary. </w:t>
      </w:r>
    </w:p>
    <w:bookmarkEnd w:id="4"/>
    <w:p w:rsidR="0013387E" w:rsidP="002A7CB3" w:rsidRDefault="0013387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color w:val="FF0000"/>
          <w:sz w:val="24"/>
        </w:rPr>
      </w:pP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szCs w:val="24"/>
          <w:u w:val="none"/>
        </w:rPr>
      </w:pPr>
    </w:p>
    <w:p w:rsidR="008F65AB" w:rsidP="008F65AB" w:rsidRDefault="008F65AB">
      <w:r>
        <w:rPr>
          <w:b/>
        </w:rPr>
        <w:t xml:space="preserve">FEDERAL COST:  </w:t>
      </w:r>
      <w:r>
        <w:t xml:space="preserve">The estimated annual cost to the Federal government is  $2,832,172. </w:t>
      </w:r>
    </w:p>
    <w:p w:rsidR="00AB17E1" w:rsidP="008F65AB" w:rsidRDefault="00AB17E1"/>
    <w:p w:rsidR="008F65AB" w:rsidP="008F65AB" w:rsidRDefault="008F65AB"/>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410"/>
        <w:gridCol w:w="1155"/>
        <w:gridCol w:w="1215"/>
        <w:gridCol w:w="1485"/>
      </w:tblGrid>
      <w:tr w:rsidR="008F65AB" w:rsidTr="00013DF6">
        <w:trPr>
          <w:trHeight w:val="330"/>
          <w:tblCellSpacing w:w="15" w:type="dxa"/>
        </w:trPr>
        <w:tc>
          <w:tcPr>
            <w:tcW w:w="4365" w:type="dxa"/>
            <w:vAlign w:val="center"/>
            <w:hideMark/>
          </w:tcPr>
          <w:p w:rsidR="008F65AB" w:rsidP="00013DF6" w:rsidRDefault="008F65AB">
            <w:pPr>
              <w:rPr>
                <w:sz w:val="20"/>
                <w:szCs w:val="20"/>
              </w:rPr>
            </w:pPr>
          </w:p>
        </w:tc>
        <w:tc>
          <w:tcPr>
            <w:tcW w:w="1125" w:type="dxa"/>
            <w:vAlign w:val="center"/>
            <w:hideMark/>
          </w:tcPr>
          <w:p w:rsidR="008F65AB" w:rsidP="00013DF6" w:rsidRDefault="008F65AB">
            <w:r>
              <w:t>Projected</w:t>
            </w:r>
          </w:p>
        </w:tc>
        <w:tc>
          <w:tcPr>
            <w:tcW w:w="1185" w:type="dxa"/>
            <w:vAlign w:val="center"/>
            <w:hideMark/>
          </w:tcPr>
          <w:p w:rsidR="008F65AB" w:rsidP="00013DF6" w:rsidRDefault="008F65AB">
            <w:r>
              <w:t xml:space="preserve">Cost/unit </w:t>
            </w:r>
          </w:p>
        </w:tc>
        <w:tc>
          <w:tcPr>
            <w:tcW w:w="1440" w:type="dxa"/>
            <w:vAlign w:val="center"/>
            <w:hideMark/>
          </w:tcPr>
          <w:p w:rsidR="008F65AB" w:rsidP="00013DF6" w:rsidRDefault="008F65AB">
            <w:r>
              <w:t xml:space="preserve">Total </w:t>
            </w:r>
          </w:p>
        </w:tc>
      </w:tr>
      <w:tr w:rsidR="008F65AB" w:rsidTr="00013DF6">
        <w:trPr>
          <w:trHeight w:val="330"/>
          <w:tblCellSpacing w:w="15" w:type="dxa"/>
        </w:trPr>
        <w:tc>
          <w:tcPr>
            <w:tcW w:w="0" w:type="auto"/>
            <w:vAlign w:val="center"/>
            <w:hideMark/>
          </w:tcPr>
          <w:p w:rsidR="008F65AB" w:rsidP="00013DF6" w:rsidRDefault="008F65AB">
            <w:r>
              <w:t>1st invite full survey</w:t>
            </w:r>
          </w:p>
        </w:tc>
        <w:tc>
          <w:tcPr>
            <w:tcW w:w="0" w:type="auto"/>
            <w:vAlign w:val="center"/>
            <w:hideMark/>
          </w:tcPr>
          <w:p w:rsidR="008F65AB" w:rsidP="00013DF6" w:rsidRDefault="008F65AB">
            <w:pPr>
              <w:jc w:val="right"/>
            </w:pPr>
            <w:r>
              <w:t>29,959</w:t>
            </w:r>
          </w:p>
        </w:tc>
        <w:tc>
          <w:tcPr>
            <w:tcW w:w="0" w:type="auto"/>
            <w:vAlign w:val="center"/>
            <w:hideMark/>
          </w:tcPr>
          <w:p w:rsidR="008F65AB" w:rsidP="00013DF6" w:rsidRDefault="008F65AB">
            <w:pPr>
              <w:jc w:val="right"/>
            </w:pPr>
            <w:r>
              <w:t>$3.17</w:t>
            </w:r>
          </w:p>
        </w:tc>
        <w:tc>
          <w:tcPr>
            <w:tcW w:w="0" w:type="auto"/>
            <w:vAlign w:val="center"/>
            <w:hideMark/>
          </w:tcPr>
          <w:p w:rsidR="008F65AB" w:rsidP="00013DF6" w:rsidRDefault="008F65AB">
            <w:pPr>
              <w:jc w:val="right"/>
            </w:pPr>
            <w:r>
              <w:t>$94,970</w:t>
            </w:r>
          </w:p>
        </w:tc>
      </w:tr>
      <w:tr w:rsidR="008F65AB" w:rsidTr="00013DF6">
        <w:trPr>
          <w:trHeight w:val="330"/>
          <w:tblCellSpacing w:w="15" w:type="dxa"/>
        </w:trPr>
        <w:tc>
          <w:tcPr>
            <w:tcW w:w="0" w:type="auto"/>
            <w:vAlign w:val="center"/>
            <w:hideMark/>
          </w:tcPr>
          <w:p w:rsidR="008F65AB" w:rsidP="00013DF6" w:rsidRDefault="008F65AB">
            <w:r>
              <w:t>1st invite 1-page invitation to go online</w:t>
            </w:r>
          </w:p>
        </w:tc>
        <w:tc>
          <w:tcPr>
            <w:tcW w:w="0" w:type="auto"/>
            <w:vAlign w:val="center"/>
            <w:hideMark/>
          </w:tcPr>
          <w:p w:rsidR="008F65AB" w:rsidP="00013DF6" w:rsidRDefault="008F65AB">
            <w:pPr>
              <w:jc w:val="right"/>
            </w:pPr>
            <w:r>
              <w:t>339,019</w:t>
            </w:r>
          </w:p>
        </w:tc>
        <w:tc>
          <w:tcPr>
            <w:tcW w:w="0" w:type="auto"/>
            <w:vAlign w:val="center"/>
            <w:hideMark/>
          </w:tcPr>
          <w:p w:rsidR="008F65AB" w:rsidP="00013DF6" w:rsidRDefault="008F65AB">
            <w:pPr>
              <w:jc w:val="right"/>
            </w:pPr>
            <w:r>
              <w:t>$0.87</w:t>
            </w:r>
          </w:p>
        </w:tc>
        <w:tc>
          <w:tcPr>
            <w:tcW w:w="0" w:type="auto"/>
            <w:vAlign w:val="center"/>
            <w:hideMark/>
          </w:tcPr>
          <w:p w:rsidR="008F65AB" w:rsidP="00013DF6" w:rsidRDefault="008F65AB">
            <w:pPr>
              <w:jc w:val="right"/>
            </w:pPr>
            <w:r>
              <w:t>$294,947</w:t>
            </w:r>
          </w:p>
        </w:tc>
      </w:tr>
      <w:tr w:rsidR="008F65AB" w:rsidTr="00013DF6">
        <w:trPr>
          <w:trHeight w:val="330"/>
          <w:tblCellSpacing w:w="15" w:type="dxa"/>
        </w:trPr>
        <w:tc>
          <w:tcPr>
            <w:tcW w:w="0" w:type="auto"/>
            <w:vAlign w:val="center"/>
            <w:hideMark/>
          </w:tcPr>
          <w:p w:rsidR="008F65AB" w:rsidP="00013DF6" w:rsidRDefault="008F65AB">
            <w:r>
              <w:t>1st invite emailed invitation</w:t>
            </w:r>
          </w:p>
        </w:tc>
        <w:tc>
          <w:tcPr>
            <w:tcW w:w="0" w:type="auto"/>
            <w:vAlign w:val="center"/>
            <w:hideMark/>
          </w:tcPr>
          <w:p w:rsidR="008F65AB" w:rsidP="00013DF6" w:rsidRDefault="008F65AB">
            <w:pPr>
              <w:jc w:val="right"/>
            </w:pPr>
            <w:r>
              <w:t>360,647</w:t>
            </w:r>
          </w:p>
        </w:tc>
        <w:tc>
          <w:tcPr>
            <w:tcW w:w="0" w:type="auto"/>
            <w:vAlign w:val="center"/>
            <w:hideMark/>
          </w:tcPr>
          <w:p w:rsidR="008F65AB" w:rsidP="00013DF6" w:rsidRDefault="008F65AB">
            <w:pPr>
              <w:jc w:val="right"/>
            </w:pPr>
            <w:r>
              <w:t>$0.00</w:t>
            </w:r>
          </w:p>
        </w:tc>
        <w:tc>
          <w:tcPr>
            <w:tcW w:w="0" w:type="auto"/>
            <w:vAlign w:val="center"/>
            <w:hideMark/>
          </w:tcPr>
          <w:p w:rsidR="008F65AB" w:rsidP="00013DF6" w:rsidRDefault="008F65AB">
            <w:pPr>
              <w:jc w:val="right"/>
            </w:pPr>
            <w:r>
              <w:t>$0</w:t>
            </w:r>
          </w:p>
        </w:tc>
      </w:tr>
      <w:tr w:rsidR="008F65AB" w:rsidTr="00013DF6">
        <w:trPr>
          <w:trHeight w:val="330"/>
          <w:tblCellSpacing w:w="15" w:type="dxa"/>
        </w:trPr>
        <w:tc>
          <w:tcPr>
            <w:tcW w:w="0" w:type="auto"/>
            <w:vAlign w:val="center"/>
            <w:hideMark/>
          </w:tcPr>
          <w:p w:rsidR="008F65AB" w:rsidP="00013DF6" w:rsidRDefault="008F65AB">
            <w:r>
              <w:t>Survey requested by Veterans</w:t>
            </w:r>
          </w:p>
        </w:tc>
        <w:tc>
          <w:tcPr>
            <w:tcW w:w="0" w:type="auto"/>
            <w:vAlign w:val="center"/>
            <w:hideMark/>
          </w:tcPr>
          <w:p w:rsidR="008F65AB" w:rsidP="00013DF6" w:rsidRDefault="008F65AB">
            <w:pPr>
              <w:jc w:val="right"/>
            </w:pPr>
            <w:r>
              <w:t>39,679</w:t>
            </w:r>
          </w:p>
        </w:tc>
        <w:tc>
          <w:tcPr>
            <w:tcW w:w="0" w:type="auto"/>
            <w:vAlign w:val="center"/>
            <w:hideMark/>
          </w:tcPr>
          <w:p w:rsidR="008F65AB" w:rsidP="00013DF6" w:rsidRDefault="008F65AB">
            <w:pPr>
              <w:jc w:val="right"/>
            </w:pPr>
            <w:r>
              <w:t>$2.27</w:t>
            </w:r>
          </w:p>
        </w:tc>
        <w:tc>
          <w:tcPr>
            <w:tcW w:w="0" w:type="auto"/>
            <w:vAlign w:val="center"/>
            <w:hideMark/>
          </w:tcPr>
          <w:p w:rsidR="008F65AB" w:rsidP="00013DF6" w:rsidRDefault="008F65AB">
            <w:pPr>
              <w:jc w:val="right"/>
            </w:pPr>
            <w:r>
              <w:t>$90,071</w:t>
            </w:r>
          </w:p>
        </w:tc>
      </w:tr>
      <w:tr w:rsidR="008F65AB" w:rsidTr="00013DF6">
        <w:trPr>
          <w:trHeight w:val="345"/>
          <w:tblCellSpacing w:w="15" w:type="dxa"/>
        </w:trPr>
        <w:tc>
          <w:tcPr>
            <w:tcW w:w="0" w:type="auto"/>
            <w:vAlign w:val="center"/>
            <w:hideMark/>
          </w:tcPr>
          <w:p w:rsidR="008F65AB" w:rsidP="00013DF6" w:rsidRDefault="008F65AB">
            <w:r>
              <w:t>2</w:t>
            </w:r>
            <w:r>
              <w:rPr>
                <w:vertAlign w:val="superscript"/>
              </w:rPr>
              <w:t xml:space="preserve">nd </w:t>
            </w:r>
            <w:r>
              <w:t>invite full survey</w:t>
            </w:r>
          </w:p>
        </w:tc>
        <w:tc>
          <w:tcPr>
            <w:tcW w:w="0" w:type="auto"/>
            <w:vAlign w:val="center"/>
            <w:hideMark/>
          </w:tcPr>
          <w:p w:rsidR="008F65AB" w:rsidP="00013DF6" w:rsidRDefault="008F65AB">
            <w:pPr>
              <w:jc w:val="right"/>
            </w:pPr>
            <w:r>
              <w:t>647,000</w:t>
            </w:r>
          </w:p>
        </w:tc>
        <w:tc>
          <w:tcPr>
            <w:tcW w:w="0" w:type="auto"/>
            <w:vAlign w:val="center"/>
            <w:hideMark/>
          </w:tcPr>
          <w:p w:rsidR="008F65AB" w:rsidP="00013DF6" w:rsidRDefault="008F65AB">
            <w:pPr>
              <w:jc w:val="right"/>
            </w:pPr>
            <w:r>
              <w:t>$2.27</w:t>
            </w:r>
          </w:p>
        </w:tc>
        <w:tc>
          <w:tcPr>
            <w:tcW w:w="0" w:type="auto"/>
            <w:vAlign w:val="center"/>
            <w:hideMark/>
          </w:tcPr>
          <w:p w:rsidR="008F65AB" w:rsidP="00013DF6" w:rsidRDefault="008F65AB">
            <w:pPr>
              <w:jc w:val="right"/>
            </w:pPr>
            <w:r>
              <w:t>$1,468,690</w:t>
            </w:r>
          </w:p>
        </w:tc>
      </w:tr>
      <w:tr w:rsidR="008F65AB" w:rsidTr="00013DF6">
        <w:trPr>
          <w:trHeight w:val="330"/>
          <w:tblCellSpacing w:w="15" w:type="dxa"/>
        </w:trPr>
        <w:tc>
          <w:tcPr>
            <w:tcW w:w="0" w:type="auto"/>
            <w:vAlign w:val="center"/>
            <w:hideMark/>
          </w:tcPr>
          <w:p w:rsidR="008F65AB" w:rsidP="00013DF6" w:rsidRDefault="008F65AB">
            <w:r>
              <w:t>Survey Scans</w:t>
            </w:r>
          </w:p>
        </w:tc>
        <w:tc>
          <w:tcPr>
            <w:tcW w:w="0" w:type="auto"/>
            <w:vAlign w:val="center"/>
            <w:hideMark/>
          </w:tcPr>
          <w:p w:rsidR="008F65AB" w:rsidP="00013DF6" w:rsidRDefault="008F65AB">
            <w:pPr>
              <w:jc w:val="right"/>
            </w:pPr>
            <w:r>
              <w:t>290,623</w:t>
            </w:r>
          </w:p>
        </w:tc>
        <w:tc>
          <w:tcPr>
            <w:tcW w:w="0" w:type="auto"/>
            <w:vAlign w:val="center"/>
            <w:hideMark/>
          </w:tcPr>
          <w:p w:rsidR="008F65AB" w:rsidP="00013DF6" w:rsidRDefault="008F65AB">
            <w:pPr>
              <w:jc w:val="right"/>
            </w:pPr>
            <w:r>
              <w:t>$3.04</w:t>
            </w:r>
          </w:p>
        </w:tc>
        <w:tc>
          <w:tcPr>
            <w:tcW w:w="0" w:type="auto"/>
            <w:vAlign w:val="center"/>
            <w:hideMark/>
          </w:tcPr>
          <w:p w:rsidR="008F65AB" w:rsidP="00013DF6" w:rsidRDefault="008F65AB">
            <w:pPr>
              <w:jc w:val="right"/>
            </w:pPr>
            <w:r>
              <w:t>$883,494</w:t>
            </w:r>
          </w:p>
        </w:tc>
      </w:tr>
      <w:tr w:rsidR="008F65AB" w:rsidTr="00013DF6">
        <w:trPr>
          <w:trHeight w:val="330"/>
          <w:tblCellSpacing w:w="15" w:type="dxa"/>
        </w:trPr>
        <w:tc>
          <w:tcPr>
            <w:tcW w:w="0" w:type="auto"/>
            <w:vAlign w:val="center"/>
            <w:hideMark/>
          </w:tcPr>
          <w:p w:rsidRPr="00AE123E" w:rsidR="008F65AB" w:rsidP="00013DF6" w:rsidRDefault="008F65AB">
            <w:pPr>
              <w:rPr>
                <w:b/>
                <w:bCs/>
              </w:rPr>
            </w:pPr>
            <w:r w:rsidRPr="00AE123E">
              <w:rPr>
                <w:b/>
                <w:bCs/>
              </w:rPr>
              <w:t>Total Costs</w:t>
            </w:r>
          </w:p>
        </w:tc>
        <w:tc>
          <w:tcPr>
            <w:tcW w:w="0" w:type="auto"/>
            <w:vAlign w:val="center"/>
            <w:hideMark/>
          </w:tcPr>
          <w:p w:rsidR="008F65AB" w:rsidP="00013DF6" w:rsidRDefault="008F65AB"/>
        </w:tc>
        <w:tc>
          <w:tcPr>
            <w:tcW w:w="0" w:type="auto"/>
            <w:vAlign w:val="center"/>
            <w:hideMark/>
          </w:tcPr>
          <w:p w:rsidR="008F65AB" w:rsidP="00013DF6" w:rsidRDefault="008F65AB">
            <w:pPr>
              <w:rPr>
                <w:sz w:val="20"/>
                <w:szCs w:val="20"/>
              </w:rPr>
            </w:pPr>
          </w:p>
        </w:tc>
        <w:tc>
          <w:tcPr>
            <w:tcW w:w="0" w:type="auto"/>
            <w:vAlign w:val="center"/>
            <w:hideMark/>
          </w:tcPr>
          <w:p w:rsidRPr="00AE123E" w:rsidR="008F65AB" w:rsidP="00013DF6" w:rsidRDefault="008F65AB">
            <w:pPr>
              <w:jc w:val="right"/>
              <w:rPr>
                <w:b/>
                <w:bCs/>
              </w:rPr>
            </w:pPr>
            <w:r w:rsidRPr="00AE123E">
              <w:rPr>
                <w:b/>
                <w:bCs/>
              </w:rPr>
              <w:t>$2,832,172</w:t>
            </w:r>
          </w:p>
        </w:tc>
      </w:tr>
      <w:tr w:rsidR="008F65AB" w:rsidTr="00013DF6">
        <w:trPr>
          <w:trHeight w:val="330"/>
          <w:tblCellSpacing w:w="15" w:type="dxa"/>
        </w:trPr>
        <w:tc>
          <w:tcPr>
            <w:tcW w:w="0" w:type="auto"/>
            <w:vAlign w:val="center"/>
            <w:hideMark/>
          </w:tcPr>
          <w:p w:rsidR="008F65AB" w:rsidP="00013DF6" w:rsidRDefault="008F65AB">
            <w:r>
              <w:t>Assumes a response rate of 40%</w:t>
            </w:r>
          </w:p>
        </w:tc>
        <w:tc>
          <w:tcPr>
            <w:tcW w:w="0" w:type="auto"/>
            <w:vAlign w:val="center"/>
            <w:hideMark/>
          </w:tcPr>
          <w:p w:rsidR="008F65AB" w:rsidP="00013DF6" w:rsidRDefault="008F65AB">
            <w:pPr>
              <w:jc w:val="right"/>
            </w:pPr>
          </w:p>
        </w:tc>
        <w:tc>
          <w:tcPr>
            <w:tcW w:w="0" w:type="auto"/>
            <w:vAlign w:val="center"/>
            <w:hideMark/>
          </w:tcPr>
          <w:p w:rsidR="008F65AB" w:rsidP="00013DF6" w:rsidRDefault="008F65AB">
            <w:pPr>
              <w:jc w:val="right"/>
            </w:pPr>
          </w:p>
        </w:tc>
        <w:tc>
          <w:tcPr>
            <w:tcW w:w="0" w:type="auto"/>
            <w:vAlign w:val="center"/>
            <w:hideMark/>
          </w:tcPr>
          <w:p w:rsidR="008F65AB" w:rsidP="00013DF6" w:rsidRDefault="008F65AB">
            <w:pPr>
              <w:rPr>
                <w:sz w:val="20"/>
                <w:szCs w:val="20"/>
              </w:rPr>
            </w:pPr>
          </w:p>
        </w:tc>
      </w:tr>
    </w:tbl>
    <w:p w:rsidR="008F65AB" w:rsidP="008F65AB" w:rsidRDefault="008F65AB">
      <w:pPr>
        <w:rPr>
          <w:b/>
        </w:rPr>
      </w:pPr>
    </w:p>
    <w:p w:rsidR="0065076E" w:rsidRDefault="0065076E">
      <w:pPr>
        <w:tabs>
          <w:tab w:val="left" w:pos="547"/>
          <w:tab w:val="left" w:pos="1080"/>
          <w:tab w:val="left" w:pos="1627"/>
          <w:tab w:val="left" w:pos="2160"/>
          <w:tab w:val="left" w:pos="2880"/>
        </w:tabs>
        <w:rPr>
          <w:b/>
        </w:rPr>
      </w:pPr>
    </w:p>
    <w:p w:rsidR="00AB17E1" w:rsidRDefault="00AB17E1">
      <w:pPr>
        <w:tabs>
          <w:tab w:val="left" w:pos="547"/>
          <w:tab w:val="left" w:pos="1080"/>
          <w:tab w:val="left" w:pos="1627"/>
          <w:tab w:val="left" w:pos="2160"/>
          <w:tab w:val="left" w:pos="2880"/>
        </w:tabs>
        <w:rPr>
          <w:b/>
        </w:rPr>
      </w:pPr>
    </w:p>
    <w:p w:rsidR="00536A11" w:rsidRDefault="00536A11">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pPr>
      <w:r>
        <w:rPr>
          <w:color w:val="FF0000"/>
        </w:rPr>
        <w:tab/>
      </w:r>
      <w:r w:rsidRPr="00F11130" w:rsidR="00F11130">
        <w:t>T</w:t>
      </w:r>
      <w:r w:rsidRPr="00F11130">
        <w:t>his is a new collection and all burden hours are considered a program increase.</w:t>
      </w:r>
    </w:p>
    <w:p w:rsidRPr="00F11130" w:rsidR="00AB17E1" w:rsidRDefault="00AB17E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pPr>
    </w:p>
    <w:p w:rsidRPr="007B1194"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7B1194">
        <w:rPr>
          <w:sz w:val="24"/>
        </w:rPr>
        <w:lastRenderedPageBreak/>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pPr>
        <w:tabs>
          <w:tab w:val="left" w:pos="547"/>
          <w:tab w:val="left" w:pos="1080"/>
          <w:tab w:val="left" w:pos="1627"/>
          <w:tab w:val="left" w:pos="2160"/>
          <w:tab w:val="left" w:pos="2880"/>
        </w:tabs>
      </w:pPr>
    </w:p>
    <w:p w:rsidR="00536A11"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Pr>
          <w:szCs w:val="20"/>
        </w:rPr>
        <w:tab/>
      </w:r>
      <w:r w:rsidRPr="00F11130" w:rsidR="00D411D1">
        <w:rPr>
          <w:color w:val="auto"/>
          <w:szCs w:val="20"/>
        </w:rPr>
        <w:t>VA</w:t>
      </w:r>
      <w:r w:rsidRPr="00F11130">
        <w:rPr>
          <w:color w:val="auto"/>
          <w:szCs w:val="20"/>
        </w:rPr>
        <w:t xml:space="preserve"> do</w:t>
      </w:r>
      <w:r w:rsidRPr="00F11130" w:rsidR="00D411D1">
        <w:rPr>
          <w:color w:val="auto"/>
          <w:szCs w:val="20"/>
        </w:rPr>
        <w:t>es</w:t>
      </w:r>
      <w:r w:rsidRPr="00F11130">
        <w:rPr>
          <w:color w:val="auto"/>
          <w:szCs w:val="20"/>
        </w:rPr>
        <w:t xml:space="preserve"> not </w:t>
      </w:r>
      <w:r w:rsidRPr="00F11130" w:rsidR="00D411D1">
        <w:rPr>
          <w:color w:val="auto"/>
          <w:szCs w:val="20"/>
        </w:rPr>
        <w:t>intend</w:t>
      </w:r>
      <w:r w:rsidRPr="00F11130">
        <w:rPr>
          <w:color w:val="auto"/>
          <w:szCs w:val="20"/>
        </w:rPr>
        <w:t xml:space="preserve"> to publish this data.</w:t>
      </w:r>
    </w:p>
    <w:p w:rsidRPr="00F11130" w:rsidR="00AB17E1" w:rsidRDefault="00AB17E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Pr="00D03A4A" w:rsidR="00BA705D" w:rsidP="00BA705D" w:rsidRDefault="00BA705D">
      <w:pPr>
        <w:tabs>
          <w:tab w:val="left" w:pos="547"/>
          <w:tab w:val="left" w:pos="1080"/>
          <w:tab w:val="left" w:pos="1627"/>
          <w:tab w:val="left" w:pos="2160"/>
          <w:tab w:val="left" w:pos="2880"/>
        </w:tabs>
        <w:ind w:right="-108"/>
        <w:rPr>
          <w:b/>
          <w:color w:val="FF0000"/>
        </w:rPr>
      </w:pPr>
    </w:p>
    <w:p w:rsidRPr="00F11130" w:rsidR="0056629F" w:rsidP="005661C6" w:rsidRDefault="00BA705D">
      <w:pPr>
        <w:tabs>
          <w:tab w:val="left" w:pos="540"/>
          <w:tab w:val="left" w:pos="1080"/>
          <w:tab w:val="left" w:pos="1620"/>
          <w:tab w:val="left" w:pos="2160"/>
          <w:tab w:val="left" w:pos="2700"/>
          <w:tab w:val="left" w:pos="3240"/>
        </w:tabs>
      </w:pPr>
      <w:r w:rsidRPr="00246646">
        <w:rPr>
          <w:b/>
          <w:color w:val="FF0000"/>
        </w:rPr>
        <w:tab/>
      </w:r>
      <w:r w:rsidRPr="00F11130" w:rsidR="0056629F">
        <w:t>VA will include the expiration date on all forms.</w:t>
      </w:r>
    </w:p>
    <w:p w:rsidR="00BA705D" w:rsidP="00BA705D" w:rsidRDefault="00BA705D">
      <w:pPr>
        <w:tabs>
          <w:tab w:val="left" w:pos="547"/>
          <w:tab w:val="left" w:pos="1080"/>
          <w:tab w:val="left" w:pos="1627"/>
          <w:tab w:val="left" w:pos="2160"/>
          <w:tab w:val="left" w:pos="2880"/>
        </w:tabs>
        <w:ind w:right="-108"/>
        <w:rPr>
          <w:b/>
          <w:color w:val="FF0000"/>
        </w:rPr>
      </w:pPr>
    </w:p>
    <w:p w:rsidRPr="00246646" w:rsidR="0065076E" w:rsidP="00BA705D" w:rsidRDefault="0065076E">
      <w:pPr>
        <w:tabs>
          <w:tab w:val="left" w:pos="547"/>
          <w:tab w:val="left" w:pos="1080"/>
          <w:tab w:val="left" w:pos="1627"/>
          <w:tab w:val="left" w:pos="2160"/>
          <w:tab w:val="left" w:pos="2880"/>
        </w:tabs>
        <w:ind w:right="-108"/>
        <w:rPr>
          <w:b/>
          <w:color w:val="FF0000"/>
        </w:rPr>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RDefault="00536A11">
      <w:pPr>
        <w:tabs>
          <w:tab w:val="left" w:pos="547"/>
          <w:tab w:val="left" w:pos="1080"/>
          <w:tab w:val="left" w:pos="1627"/>
          <w:tab w:val="left" w:pos="2160"/>
          <w:tab w:val="left" w:pos="2880"/>
        </w:tabs>
      </w:pPr>
    </w:p>
    <w:p w:rsidRPr="00F11130" w:rsidR="00536A11" w:rsidP="00E61871" w:rsidRDefault="00536A11">
      <w:pPr>
        <w:tabs>
          <w:tab w:val="left" w:pos="547"/>
          <w:tab w:val="left" w:pos="1080"/>
          <w:tab w:val="left" w:pos="1627"/>
          <w:tab w:val="left" w:pos="2160"/>
          <w:tab w:val="left" w:pos="2880"/>
        </w:tabs>
        <w:rPr>
          <w:b/>
        </w:rPr>
      </w:pPr>
      <w:r>
        <w:rPr>
          <w:color w:val="FF0000"/>
        </w:rPr>
        <w:tab/>
      </w:r>
      <w:r w:rsidRPr="00F11130">
        <w:t>There are no exceptions.</w:t>
      </w:r>
    </w:p>
    <w:p w:rsidR="00536A11" w:rsidRDefault="00536A11">
      <w:pPr>
        <w:tabs>
          <w:tab w:val="left" w:pos="547"/>
          <w:tab w:val="left" w:pos="1080"/>
          <w:tab w:val="left" w:pos="1627"/>
          <w:tab w:val="left" w:pos="2160"/>
          <w:tab w:val="left" w:pos="2880"/>
        </w:tabs>
      </w:pPr>
    </w:p>
    <w:sectPr w:rsidR="00536A11">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705" w:rsidRDefault="00E93705">
      <w:r>
        <w:separator/>
      </w:r>
    </w:p>
  </w:endnote>
  <w:endnote w:type="continuationSeparator" w:id="0">
    <w:p w:rsidR="00E93705" w:rsidRDefault="00E9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705" w:rsidRDefault="00E93705">
      <w:r>
        <w:separator/>
      </w:r>
    </w:p>
  </w:footnote>
  <w:footnote w:type="continuationSeparator" w:id="0">
    <w:p w:rsidR="00E93705" w:rsidRDefault="00E93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ECC5959"/>
    <w:multiLevelType w:val="hybridMultilevel"/>
    <w:tmpl w:val="F2E26116"/>
    <w:lvl w:ilvl="0" w:tplc="7F16FF54">
      <w:start w:val="1"/>
      <w:numFmt w:val="lowerLetter"/>
      <w:lvlText w:val="%1."/>
      <w:lvlJc w:val="left"/>
      <w:pPr>
        <w:ind w:left="1080" w:hanging="54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B6C1817"/>
    <w:multiLevelType w:val="hybridMultilevel"/>
    <w:tmpl w:val="F256638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EF6"/>
    <w:rsid w:val="00000C5B"/>
    <w:rsid w:val="00013DF6"/>
    <w:rsid w:val="0002119C"/>
    <w:rsid w:val="000315F1"/>
    <w:rsid w:val="00032ECC"/>
    <w:rsid w:val="00056470"/>
    <w:rsid w:val="0009405D"/>
    <w:rsid w:val="00094C6E"/>
    <w:rsid w:val="000C0526"/>
    <w:rsid w:val="00116514"/>
    <w:rsid w:val="0013387E"/>
    <w:rsid w:val="00133C89"/>
    <w:rsid w:val="001437A4"/>
    <w:rsid w:val="001446A4"/>
    <w:rsid w:val="001773D6"/>
    <w:rsid w:val="001A05E0"/>
    <w:rsid w:val="001A64C7"/>
    <w:rsid w:val="001C472C"/>
    <w:rsid w:val="001D1D56"/>
    <w:rsid w:val="001E0EF2"/>
    <w:rsid w:val="001E33FD"/>
    <w:rsid w:val="002454A0"/>
    <w:rsid w:val="00246572"/>
    <w:rsid w:val="00246646"/>
    <w:rsid w:val="0025306C"/>
    <w:rsid w:val="00257EB2"/>
    <w:rsid w:val="002A3D71"/>
    <w:rsid w:val="002A7CB3"/>
    <w:rsid w:val="002C24F9"/>
    <w:rsid w:val="002D63BC"/>
    <w:rsid w:val="002E3685"/>
    <w:rsid w:val="002F51D3"/>
    <w:rsid w:val="00300944"/>
    <w:rsid w:val="00301F6D"/>
    <w:rsid w:val="00305CE7"/>
    <w:rsid w:val="0032240F"/>
    <w:rsid w:val="00353971"/>
    <w:rsid w:val="003A6E39"/>
    <w:rsid w:val="003E5A37"/>
    <w:rsid w:val="003F3753"/>
    <w:rsid w:val="003F775F"/>
    <w:rsid w:val="00407746"/>
    <w:rsid w:val="0043309B"/>
    <w:rsid w:val="00435D66"/>
    <w:rsid w:val="0043761D"/>
    <w:rsid w:val="00444309"/>
    <w:rsid w:val="004500FC"/>
    <w:rsid w:val="00467431"/>
    <w:rsid w:val="0048017B"/>
    <w:rsid w:val="00482F63"/>
    <w:rsid w:val="00483680"/>
    <w:rsid w:val="00490CB8"/>
    <w:rsid w:val="00493A54"/>
    <w:rsid w:val="004B4D29"/>
    <w:rsid w:val="00503DE2"/>
    <w:rsid w:val="00505561"/>
    <w:rsid w:val="005115E5"/>
    <w:rsid w:val="00513E92"/>
    <w:rsid w:val="0052156A"/>
    <w:rsid w:val="00536A11"/>
    <w:rsid w:val="00553136"/>
    <w:rsid w:val="005546F1"/>
    <w:rsid w:val="0056011D"/>
    <w:rsid w:val="005661C6"/>
    <w:rsid w:val="0056629F"/>
    <w:rsid w:val="0058644A"/>
    <w:rsid w:val="005A0155"/>
    <w:rsid w:val="005D5EF6"/>
    <w:rsid w:val="005D6BEE"/>
    <w:rsid w:val="005F1F29"/>
    <w:rsid w:val="00605E40"/>
    <w:rsid w:val="00626C7F"/>
    <w:rsid w:val="006422CF"/>
    <w:rsid w:val="0064683C"/>
    <w:rsid w:val="0065076E"/>
    <w:rsid w:val="00664E16"/>
    <w:rsid w:val="00683DE2"/>
    <w:rsid w:val="006A5DBA"/>
    <w:rsid w:val="006E43AA"/>
    <w:rsid w:val="006F13CD"/>
    <w:rsid w:val="007142A1"/>
    <w:rsid w:val="00736FAD"/>
    <w:rsid w:val="0077215D"/>
    <w:rsid w:val="007A010B"/>
    <w:rsid w:val="007A470E"/>
    <w:rsid w:val="007B1194"/>
    <w:rsid w:val="007C23F0"/>
    <w:rsid w:val="007C39AF"/>
    <w:rsid w:val="007E5426"/>
    <w:rsid w:val="007F1C5F"/>
    <w:rsid w:val="00800EC2"/>
    <w:rsid w:val="00814B25"/>
    <w:rsid w:val="008265DC"/>
    <w:rsid w:val="00837379"/>
    <w:rsid w:val="008618F0"/>
    <w:rsid w:val="00893EC8"/>
    <w:rsid w:val="008A38D5"/>
    <w:rsid w:val="008A51A4"/>
    <w:rsid w:val="008C15FA"/>
    <w:rsid w:val="008E4A13"/>
    <w:rsid w:val="008E5550"/>
    <w:rsid w:val="008F3BE5"/>
    <w:rsid w:val="008F3FB9"/>
    <w:rsid w:val="008F65AB"/>
    <w:rsid w:val="00906983"/>
    <w:rsid w:val="00906DAD"/>
    <w:rsid w:val="00923444"/>
    <w:rsid w:val="00956CB8"/>
    <w:rsid w:val="0097111E"/>
    <w:rsid w:val="00987315"/>
    <w:rsid w:val="00990F35"/>
    <w:rsid w:val="009A5633"/>
    <w:rsid w:val="009D0FFA"/>
    <w:rsid w:val="009F12C0"/>
    <w:rsid w:val="00A10812"/>
    <w:rsid w:val="00A3577D"/>
    <w:rsid w:val="00A35E09"/>
    <w:rsid w:val="00A45830"/>
    <w:rsid w:val="00A62192"/>
    <w:rsid w:val="00A63C7F"/>
    <w:rsid w:val="00A65784"/>
    <w:rsid w:val="00A72935"/>
    <w:rsid w:val="00A9516A"/>
    <w:rsid w:val="00AB17E1"/>
    <w:rsid w:val="00AB273F"/>
    <w:rsid w:val="00AC6772"/>
    <w:rsid w:val="00AE459B"/>
    <w:rsid w:val="00AF5A0D"/>
    <w:rsid w:val="00AF703C"/>
    <w:rsid w:val="00B16AAF"/>
    <w:rsid w:val="00B208A9"/>
    <w:rsid w:val="00B47D0D"/>
    <w:rsid w:val="00B9026F"/>
    <w:rsid w:val="00BA4083"/>
    <w:rsid w:val="00BA705D"/>
    <w:rsid w:val="00BB1983"/>
    <w:rsid w:val="00BD58BA"/>
    <w:rsid w:val="00C10B99"/>
    <w:rsid w:val="00C218A5"/>
    <w:rsid w:val="00C2485C"/>
    <w:rsid w:val="00C36879"/>
    <w:rsid w:val="00C53083"/>
    <w:rsid w:val="00C62BC4"/>
    <w:rsid w:val="00CA28E0"/>
    <w:rsid w:val="00CB4D29"/>
    <w:rsid w:val="00CD3D2F"/>
    <w:rsid w:val="00CD6329"/>
    <w:rsid w:val="00CE26AB"/>
    <w:rsid w:val="00CF6EF4"/>
    <w:rsid w:val="00D03A4A"/>
    <w:rsid w:val="00D167FC"/>
    <w:rsid w:val="00D40265"/>
    <w:rsid w:val="00D411D1"/>
    <w:rsid w:val="00D770C6"/>
    <w:rsid w:val="00DB5935"/>
    <w:rsid w:val="00E10A39"/>
    <w:rsid w:val="00E61871"/>
    <w:rsid w:val="00E6326A"/>
    <w:rsid w:val="00E76F54"/>
    <w:rsid w:val="00E93705"/>
    <w:rsid w:val="00EA6F4F"/>
    <w:rsid w:val="00EB798B"/>
    <w:rsid w:val="00ED0B63"/>
    <w:rsid w:val="00EE12CD"/>
    <w:rsid w:val="00EE4813"/>
    <w:rsid w:val="00F02429"/>
    <w:rsid w:val="00F11130"/>
    <w:rsid w:val="00F3513C"/>
    <w:rsid w:val="00F36EDC"/>
    <w:rsid w:val="00F6088C"/>
    <w:rsid w:val="00F65104"/>
    <w:rsid w:val="00FB1E13"/>
    <w:rsid w:val="00FB6120"/>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3794A-9F8E-4B5E-B535-5746D824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ListParagraph">
    <w:name w:val="List Paragraph"/>
    <w:basedOn w:val="Normal"/>
    <w:uiPriority w:val="34"/>
    <w:qFormat/>
    <w:rsid w:val="005F1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11295</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Frances</cp:lastModifiedBy>
  <cp:revision>2</cp:revision>
  <cp:lastPrinted>2009-07-20T16:27:00Z</cp:lastPrinted>
  <dcterms:created xsi:type="dcterms:W3CDTF">2020-11-02T18:33:00Z</dcterms:created>
  <dcterms:modified xsi:type="dcterms:W3CDTF">2020-11-02T18:33:00Z</dcterms:modified>
</cp:coreProperties>
</file>