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3A6" w:rsidRDefault="007C33A6">
      <w:pPr>
        <w:jc w:val="center"/>
      </w:pPr>
      <w:bookmarkStart w:name="_GoBack" w:id="0"/>
      <w:bookmarkEnd w:id="0"/>
      <w:r>
        <w:t>OMB SUPPORTING STATEMENT</w:t>
      </w:r>
    </w:p>
    <w:p w:rsidR="007C33A6" w:rsidRDefault="007C33A6">
      <w:pPr>
        <w:jc w:val="center"/>
      </w:pPr>
    </w:p>
    <w:p w:rsidR="007C33A6" w:rsidRDefault="007C33A6">
      <w:r>
        <w:t xml:space="preserve">RI 38-45 – </w:t>
      </w:r>
      <w:r w:rsidR="00F95AA1">
        <w:t xml:space="preserve">More Information Needed for </w:t>
      </w:r>
      <w:r>
        <w:t>the Person Named Below</w:t>
      </w:r>
    </w:p>
    <w:p w:rsidR="007C33A6" w:rsidRDefault="007C33A6"/>
    <w:p w:rsidR="007C33A6" w:rsidRDefault="007C33A6">
      <w:pPr>
        <w:numPr>
          <w:ilvl w:val="0"/>
          <w:numId w:val="1"/>
        </w:numPr>
      </w:pPr>
      <w:r>
        <w:t>Justification</w:t>
      </w:r>
    </w:p>
    <w:p w:rsidR="007C33A6" w:rsidRDefault="007C33A6"/>
    <w:p w:rsidRPr="00741061" w:rsidR="00D75425" w:rsidP="00D75425" w:rsidRDefault="00D75425">
      <w:pPr>
        <w:pStyle w:val="ListParagraph"/>
        <w:numPr>
          <w:ilvl w:val="0"/>
          <w:numId w:val="3"/>
        </w:numPr>
        <w:shd w:val="pct25" w:color="auto" w:fill="auto"/>
        <w:tabs>
          <w:tab w:val="left" w:pos="-720"/>
        </w:tabs>
        <w:suppressAutoHyphens/>
        <w:contextualSpacing/>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D75425" w:rsidRDefault="00D75425"/>
    <w:p w:rsidR="007C33A6" w:rsidP="00D75425" w:rsidRDefault="00A23B71">
      <w:pPr>
        <w:ind w:left="720"/>
      </w:pPr>
      <w:r>
        <w:t>Executive Order 9397 (November 22, 1943) authorized the use of the social security number as a unique identifier.</w:t>
      </w:r>
    </w:p>
    <w:p w:rsidR="00A23B71" w:rsidP="00A23B71" w:rsidRDefault="00A23B71">
      <w:pPr>
        <w:ind w:left="360"/>
      </w:pPr>
    </w:p>
    <w:p w:rsidRPr="00741061" w:rsidR="00B23AFC" w:rsidP="00B23AFC" w:rsidRDefault="00B23AFC">
      <w:pPr>
        <w:pStyle w:val="ListParagraph"/>
        <w:numPr>
          <w:ilvl w:val="0"/>
          <w:numId w:val="3"/>
        </w:numPr>
        <w:shd w:val="pct25" w:color="auto" w:fill="auto"/>
        <w:tabs>
          <w:tab w:val="left" w:pos="-720"/>
        </w:tabs>
        <w:suppressAutoHyphens/>
        <w:contextualSpacing/>
      </w:pPr>
      <w:r w:rsidRPr="00741061">
        <w:t xml:space="preserve">Indicate how, by whom, and for what purpose the information is to be used.  Except for a new collection, indicate the actual use the agency has made of the information received from the current collection. </w:t>
      </w:r>
    </w:p>
    <w:p w:rsidR="00B23AFC" w:rsidP="00A23B71" w:rsidRDefault="00B23AFC">
      <w:pPr>
        <w:ind w:left="360"/>
      </w:pPr>
    </w:p>
    <w:p w:rsidR="007C33A6" w:rsidP="00B23AFC" w:rsidRDefault="007C33A6">
      <w:pPr>
        <w:ind w:left="630"/>
      </w:pPr>
      <w:r>
        <w:t xml:space="preserve">The Office of Personnel Management (OPM), Civil Service Retirement System and the Federal Employees Retirement System </w:t>
      </w:r>
      <w:r w:rsidR="00A23B71">
        <w:t>need</w:t>
      </w:r>
      <w:r>
        <w:t xml:space="preserve"> the social security number (SSN) of each person paid to identify the records of individuals with similar or the same names.  The SSN is also needed to report to the Internal Revenue Service that OPM has made payments.  RI 38-45 is sent to individuals for whom OPM has no SSN of record or whose SSN is incorrect.  If this information collection were not conducted, OPM would encounter difficulty in establishing the correct identity of those receiving payments.  </w:t>
      </w:r>
      <w:r w:rsidR="002E2C82">
        <w:t>The name of the form has been revised from “We Need the Social Security Number of the Person Named Below” to “More Information Needed for the Person Named Below.”  Instead of stating</w:t>
      </w:r>
      <w:r w:rsidRPr="006260FD" w:rsidR="006260FD">
        <w:t xml:space="preserve"> in the opening sentence </w:t>
      </w:r>
      <w:r w:rsidR="002E2C82">
        <w:t>that we do not have the correct Social Security Number</w:t>
      </w:r>
      <w:r w:rsidR="006260FD">
        <w:t xml:space="preserve">, </w:t>
      </w:r>
      <w:r w:rsidR="002E2C82">
        <w:t xml:space="preserve">we have </w:t>
      </w:r>
      <w:r w:rsidR="006260FD">
        <w:t xml:space="preserve">revised the sentence to </w:t>
      </w:r>
      <w:r w:rsidR="002E2C82">
        <w:t>state</w:t>
      </w:r>
      <w:r w:rsidR="006260FD">
        <w:t xml:space="preserve"> that</w:t>
      </w:r>
      <w:r w:rsidR="002E2C82">
        <w:t xml:space="preserve"> we do not have the correct “taxpayer identification number.”  </w:t>
      </w:r>
      <w:r w:rsidR="00CB593D">
        <w:t>The Privacy Act Statement has been revised due to a systematic review by the Chief Privacy Officer.</w:t>
      </w:r>
      <w:r w:rsidR="002E2C82">
        <w:t xml:space="preserve"> </w:t>
      </w:r>
      <w:r w:rsidR="00F95AA1">
        <w:t xml:space="preserve">The Public Burden Statement meets the requirements of 5 CFR 1320.8(b) (3).  </w:t>
      </w:r>
      <w:r w:rsidR="00A23B71">
        <w:t>This form is available in a PDF fillable format on our website and meets our GPEA requirements.</w:t>
      </w:r>
    </w:p>
    <w:p w:rsidR="00B23AFC" w:rsidP="00B23AFC" w:rsidRDefault="00B23AFC">
      <w:pPr>
        <w:ind w:left="630"/>
      </w:pPr>
    </w:p>
    <w:p w:rsidRPr="00741061" w:rsidR="00B23AFC" w:rsidP="00B23AFC" w:rsidRDefault="00B23AFC">
      <w:pPr>
        <w:pStyle w:val="ListParagraph"/>
        <w:numPr>
          <w:ilvl w:val="0"/>
          <w:numId w:val="3"/>
        </w:numPr>
        <w:shd w:val="pct25" w:color="auto" w:fill="auto"/>
        <w:tabs>
          <w:tab w:val="left" w:pos="-720"/>
        </w:tabs>
        <w:suppressAutoHyphens/>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7C33A6" w:rsidRDefault="007C33A6"/>
    <w:p w:rsidR="007C33A6" w:rsidP="00B23AFC" w:rsidRDefault="007C33A6">
      <w:pPr>
        <w:ind w:left="630"/>
      </w:pPr>
      <w:r>
        <w:t>The information collected can only be obtained from the respondents.  New methods of information technology would do little to reduce the burden on the respondents; they are asked to supply their SSN only if OPM does not have their number or the number OPM already has is incorrect.</w:t>
      </w:r>
    </w:p>
    <w:p w:rsidR="007C33A6" w:rsidRDefault="007C33A6"/>
    <w:p w:rsidRPr="00741061" w:rsidR="00B23AFC" w:rsidP="00B23AFC" w:rsidRDefault="00B23AFC">
      <w:pPr>
        <w:pStyle w:val="ListParagraph"/>
        <w:numPr>
          <w:ilvl w:val="0"/>
          <w:numId w:val="3"/>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B23AFC" w:rsidRDefault="00B23AFC"/>
    <w:p w:rsidR="007C33A6" w:rsidP="00B23AFC" w:rsidRDefault="007C33A6">
      <w:pPr>
        <w:ind w:left="630"/>
      </w:pPr>
      <w:r>
        <w:lastRenderedPageBreak/>
        <w:t>The requests are filed individually because there is no other way to obtain this information.  Duplication is minimized.</w:t>
      </w:r>
    </w:p>
    <w:p w:rsidR="00B23AFC" w:rsidP="00B23AFC" w:rsidRDefault="00B23AFC">
      <w:pPr>
        <w:ind w:left="630"/>
      </w:pPr>
    </w:p>
    <w:p w:rsidR="00B23AFC" w:rsidP="00B23AFC" w:rsidRDefault="00B23AFC">
      <w:pPr>
        <w:pStyle w:val="ListParagraph"/>
        <w:numPr>
          <w:ilvl w:val="0"/>
          <w:numId w:val="3"/>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B23AFC" w:rsidP="00B23AFC" w:rsidRDefault="00B23AFC">
      <w:pPr>
        <w:ind w:left="630"/>
      </w:pPr>
    </w:p>
    <w:p w:rsidR="007C33A6" w:rsidP="000E55A4" w:rsidRDefault="007C33A6">
      <w:pPr>
        <w:ind w:left="630"/>
      </w:pPr>
      <w:r>
        <w:t>Information is not collected from small businesses.</w:t>
      </w:r>
    </w:p>
    <w:p w:rsidR="000E55A4" w:rsidP="000E55A4" w:rsidRDefault="000E55A4">
      <w:pPr>
        <w:ind w:left="720" w:hanging="720"/>
      </w:pPr>
    </w:p>
    <w:p w:rsidR="000E55A4" w:rsidP="000E55A4" w:rsidRDefault="000E55A4">
      <w:pPr>
        <w:pStyle w:val="ListParagraph"/>
        <w:numPr>
          <w:ilvl w:val="0"/>
          <w:numId w:val="3"/>
        </w:numPr>
        <w:shd w:val="pct25" w:color="auto" w:fill="auto"/>
        <w:tabs>
          <w:tab w:val="left" w:pos="-720"/>
        </w:tabs>
        <w:suppressAutoHyphens/>
        <w:contextualSpacing/>
      </w:pPr>
      <w:r w:rsidRPr="00741061">
        <w:t>Describe the consequence to Federal/DHS program or policy activities if the collection of information is not conducted, or is conducted less frequently, as well as any technical or legal obstacles to reducing burden.</w:t>
      </w:r>
    </w:p>
    <w:p w:rsidR="000E55A4" w:rsidP="000E55A4" w:rsidRDefault="000E55A4">
      <w:pPr>
        <w:ind w:left="630"/>
      </w:pPr>
    </w:p>
    <w:p w:rsidR="007C33A6" w:rsidP="000E55A4" w:rsidRDefault="007C33A6">
      <w:pPr>
        <w:ind w:left="630"/>
      </w:pPr>
      <w:r>
        <w:t>The collection of this information is performed as needed to identify individuals.  Less frequent collection could cause OPM to pay to persons whose SSN is unknown or would delay payment to eligible persons.</w:t>
      </w:r>
    </w:p>
    <w:p w:rsidR="000E55A4" w:rsidP="000E55A4" w:rsidRDefault="000E55A4">
      <w:pPr>
        <w:ind w:left="630"/>
      </w:pPr>
    </w:p>
    <w:p w:rsidR="000E55A4" w:rsidP="000E55A4" w:rsidRDefault="000E55A4">
      <w:pPr>
        <w:pStyle w:val="ListParagraph"/>
        <w:numPr>
          <w:ilvl w:val="0"/>
          <w:numId w:val="3"/>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0E55A4" w:rsidP="000E55A4" w:rsidRDefault="000E55A4">
      <w:pPr>
        <w:pStyle w:val="ListParagraph"/>
        <w:shd w:val="pct25" w:color="auto" w:fill="auto"/>
        <w:tabs>
          <w:tab w:val="left" w:pos="-720"/>
        </w:tabs>
        <w:suppressAutoHyphens/>
      </w:pPr>
      <w:r>
        <w:t xml:space="preserve">• requiring respondents to report information to the agency more often than quarterly; </w:t>
      </w:r>
    </w:p>
    <w:p w:rsidR="000E55A4" w:rsidP="000E55A4" w:rsidRDefault="000E55A4">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0E55A4" w:rsidP="000E55A4" w:rsidRDefault="000E55A4">
      <w:pPr>
        <w:pStyle w:val="ListParagraph"/>
        <w:shd w:val="pct25" w:color="auto" w:fill="auto"/>
        <w:tabs>
          <w:tab w:val="left" w:pos="-720"/>
        </w:tabs>
        <w:suppressAutoHyphens/>
      </w:pPr>
      <w:r>
        <w:t xml:space="preserve">•requiring respondents to submit more than an original and two copies of any document; </w:t>
      </w:r>
    </w:p>
    <w:p w:rsidR="000E55A4" w:rsidP="000E55A4" w:rsidRDefault="000E55A4">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0E55A4" w:rsidP="000E55A4" w:rsidRDefault="000E55A4">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0E55A4" w:rsidP="000E55A4" w:rsidRDefault="000E55A4">
      <w:pPr>
        <w:pStyle w:val="ListParagraph"/>
        <w:shd w:val="pct25" w:color="auto" w:fill="auto"/>
        <w:tabs>
          <w:tab w:val="left" w:pos="-720"/>
        </w:tabs>
        <w:suppressAutoHyphens/>
      </w:pPr>
      <w:r>
        <w:t xml:space="preserve">• requiring the use of a statistical data classification that has not been reviewed and approved by OMB; </w:t>
      </w:r>
    </w:p>
    <w:p w:rsidR="000E55A4" w:rsidP="000E55A4" w:rsidRDefault="000E55A4">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E55A4" w:rsidP="000E55A4" w:rsidRDefault="000E55A4">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7C33A6" w:rsidRDefault="007C33A6"/>
    <w:p w:rsidR="000E55A4" w:rsidP="000E55A4" w:rsidRDefault="000E55A4">
      <w:pPr>
        <w:ind w:firstLine="720"/>
      </w:pPr>
      <w:r>
        <w:t xml:space="preserve">This information is collected at the convenience of the respondent. Less frequent    </w:t>
      </w:r>
    </w:p>
    <w:p w:rsidR="000E55A4" w:rsidP="000E55A4" w:rsidRDefault="000E55A4">
      <w:r>
        <w:t xml:space="preserve">             collections would deny the insured or assignee a right given in the law and regulations. </w:t>
      </w:r>
    </w:p>
    <w:p w:rsidR="000E55A4" w:rsidP="000E55A4" w:rsidRDefault="000E55A4"/>
    <w:p w:rsidR="000E55A4" w:rsidP="00E14D98" w:rsidRDefault="000E55A4">
      <w:pPr>
        <w:pStyle w:val="ListParagraph"/>
        <w:numPr>
          <w:ilvl w:val="0"/>
          <w:numId w:val="3"/>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r>
        <w:t>.</w:t>
      </w:r>
    </w:p>
    <w:p w:rsidR="000E55A4" w:rsidP="000E55A4" w:rsidRDefault="000E55A4">
      <w:pPr>
        <w:ind w:left="630"/>
      </w:pPr>
    </w:p>
    <w:p w:rsidR="000E55A4" w:rsidP="000E55A4" w:rsidRDefault="000E55A4">
      <w:pPr>
        <w:ind w:left="720"/>
      </w:pPr>
      <w:r>
        <w:t>On March 23, 2020, a 60 Day Federal Register Notice was published at 85</w:t>
      </w:r>
      <w:r w:rsidRPr="00E47B7C">
        <w:t xml:space="preserve"> FR </w:t>
      </w:r>
      <w:r>
        <w:t>16392 requesting comment. No comments were received.</w:t>
      </w:r>
      <w:r w:rsidRPr="00E63A75">
        <w:t xml:space="preserve"> </w:t>
      </w:r>
    </w:p>
    <w:p w:rsidR="00E14D98" w:rsidP="000E55A4" w:rsidRDefault="00E14D98">
      <w:pPr>
        <w:ind w:left="720"/>
      </w:pPr>
    </w:p>
    <w:p w:rsidR="00E14D98" w:rsidP="00E14D98" w:rsidRDefault="00E14D98">
      <w:pPr>
        <w:pStyle w:val="ListParagraph"/>
        <w:numPr>
          <w:ilvl w:val="0"/>
          <w:numId w:val="3"/>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B97413" w:rsidP="00E14D98" w:rsidRDefault="00B97413">
      <w:pPr>
        <w:ind w:firstLine="630"/>
      </w:pPr>
    </w:p>
    <w:p w:rsidR="007C33A6" w:rsidP="00E14D98" w:rsidRDefault="007C33A6">
      <w:pPr>
        <w:ind w:firstLine="630"/>
      </w:pPr>
      <w:r>
        <w:lastRenderedPageBreak/>
        <w:t>No payment or gift is given to the respondents.</w:t>
      </w:r>
    </w:p>
    <w:p w:rsidR="00E14D98" w:rsidP="00E14D98" w:rsidRDefault="00E14D98">
      <w:pPr>
        <w:ind w:firstLine="630"/>
      </w:pPr>
    </w:p>
    <w:p w:rsidRPr="00741061" w:rsidR="00E14D98" w:rsidP="00E14D98" w:rsidRDefault="00E14D98">
      <w:pPr>
        <w:pStyle w:val="ListParagraph"/>
        <w:numPr>
          <w:ilvl w:val="0"/>
          <w:numId w:val="3"/>
        </w:numPr>
        <w:shd w:val="pct25" w:color="auto" w:fill="auto"/>
        <w:tabs>
          <w:tab w:val="clear" w:pos="720"/>
          <w:tab w:val="left" w:pos="-720"/>
          <w:tab w:val="num" w:pos="630"/>
        </w:tabs>
        <w:suppressAutoHyphens/>
        <w:ind w:left="630" w:right="-288"/>
        <w:contextualSpacing/>
      </w:pPr>
      <w:r w:rsidRPr="00741061">
        <w:t xml:space="preserve">Describe any assurance of confidentiality provided to respondents and the basis for the assurance in statute, regulation, or agency policy.  </w:t>
      </w:r>
    </w:p>
    <w:p w:rsidR="00E14D98" w:rsidP="00E14D98" w:rsidRDefault="00E14D98">
      <w:pPr>
        <w:ind w:firstLine="630"/>
      </w:pPr>
    </w:p>
    <w:p w:rsidR="00E14D98" w:rsidP="00E14D98" w:rsidRDefault="006260FD">
      <w:pPr>
        <w:ind w:left="630"/>
      </w:pPr>
      <w:r>
        <w:t>T</w:t>
      </w:r>
      <w:r w:rsidR="007C33A6">
        <w:t xml:space="preserve">his information collection is protected by the Privacy Act of 1974 and OPM regulations (5 CFR 831.106).  The routine uses for disclosure appear in the </w:t>
      </w:r>
      <w:r w:rsidR="007C33A6">
        <w:rPr>
          <w:i/>
        </w:rPr>
        <w:t>Federal Register</w:t>
      </w:r>
      <w:r w:rsidR="007C33A6">
        <w:t xml:space="preserve"> for OPM/Central-1 (64 FR 54930, </w:t>
      </w:r>
      <w:r w:rsidR="007C33A6">
        <w:rPr>
          <w:i/>
        </w:rPr>
        <w:t>et seq</w:t>
      </w:r>
      <w:r w:rsidR="007C33A6">
        <w:t xml:space="preserve">., October 8, 1999, as amended at 65 FR 25775, </w:t>
      </w:r>
    </w:p>
    <w:p w:rsidR="007C33A6" w:rsidP="00E14D98" w:rsidRDefault="007C33A6">
      <w:pPr>
        <w:ind w:left="630"/>
      </w:pPr>
      <w:r>
        <w:t>May 3, 2000).</w:t>
      </w:r>
    </w:p>
    <w:p w:rsidR="00E14D98" w:rsidP="00E14D98" w:rsidRDefault="00E14D98">
      <w:pPr>
        <w:ind w:left="630"/>
      </w:pPr>
    </w:p>
    <w:p w:rsidRPr="00741061" w:rsidR="00E14D98" w:rsidP="00E14D98" w:rsidRDefault="00E14D98">
      <w:pPr>
        <w:pStyle w:val="ListParagraph"/>
        <w:numPr>
          <w:ilvl w:val="0"/>
          <w:numId w:val="3"/>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C33A6" w:rsidRDefault="007C33A6"/>
    <w:p w:rsidR="007C33A6" w:rsidP="00E14D98" w:rsidRDefault="007C33A6">
      <w:pPr>
        <w:ind w:left="630"/>
      </w:pPr>
      <w:r>
        <w:t>The information collection does not include questions of a sensitive nature, such as sexual behavior and attitudes, religious beliefs, and other matters that are commonly considered private.</w:t>
      </w:r>
    </w:p>
    <w:p w:rsidR="00E14D98" w:rsidP="00E14D98" w:rsidRDefault="00E14D98">
      <w:pPr>
        <w:ind w:left="630"/>
      </w:pPr>
    </w:p>
    <w:p w:rsidR="00E14D98" w:rsidP="00E14D98" w:rsidRDefault="00E14D98">
      <w:pPr>
        <w:pStyle w:val="ListParagraph"/>
        <w:shd w:val="pct25" w:color="auto" w:fill="FFFFFF"/>
        <w:tabs>
          <w:tab w:val="left" w:pos="-720"/>
        </w:tabs>
        <w:suppressAutoHyphens/>
        <w:ind w:left="360"/>
      </w:pPr>
      <w:r w:rsidRPr="00741061">
        <w:t>12. Provide estimates of the hour burden of the collection of informat</w:t>
      </w:r>
      <w:r>
        <w:t xml:space="preserve">ion. </w:t>
      </w:r>
      <w:r w:rsidRPr="00741061">
        <w:t xml:space="preserve">The statement </w:t>
      </w:r>
      <w:r>
        <w:t xml:space="preserve"> </w:t>
      </w:r>
    </w:p>
    <w:p w:rsidRPr="00741061" w:rsidR="00E14D98" w:rsidP="00E14D98" w:rsidRDefault="00E14D98">
      <w:pPr>
        <w:pStyle w:val="ListParagraph"/>
        <w:shd w:val="pct25" w:color="auto" w:fill="FFFFFF"/>
        <w:tabs>
          <w:tab w:val="left" w:pos="-720"/>
        </w:tabs>
        <w:suppressAutoHyphens/>
        <w:ind w:left="360"/>
      </w:pPr>
      <w:r>
        <w:tab/>
      </w:r>
      <w:r w:rsidRPr="00741061">
        <w:t>should:</w:t>
      </w:r>
    </w:p>
    <w:p w:rsidRPr="00741061" w:rsidR="00E14D98" w:rsidP="00E14D98" w:rsidRDefault="00E14D98">
      <w:pPr>
        <w:pStyle w:val="ListParagraph"/>
        <w:tabs>
          <w:tab w:val="left" w:pos="-720"/>
        </w:tabs>
        <w:suppressAutoHyphens/>
        <w:ind w:left="360"/>
      </w:pPr>
    </w:p>
    <w:p w:rsidR="00E14D98" w:rsidP="00E14D98" w:rsidRDefault="00E14D98">
      <w:pPr>
        <w:pStyle w:val="ListParagraph"/>
        <w:shd w:val="pct25" w:color="auto" w:fill="auto"/>
        <w:tabs>
          <w:tab w:val="left" w:pos="-720"/>
        </w:tabs>
        <w:suppressAutoHyphens/>
        <w:ind w:left="360"/>
      </w:pPr>
      <w:r w:rsidRPr="00741061">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w:t>
      </w:r>
      <w:r>
        <w:t xml:space="preserve">the reasons for the variance.  </w:t>
      </w:r>
      <w:r w:rsidRPr="00741061">
        <w:t>Generally, estimates should not include burden hours for customary and usual business practices.</w:t>
      </w:r>
      <w:r w:rsidRPr="00A10BE7">
        <w:t xml:space="preserve"> </w:t>
      </w:r>
    </w:p>
    <w:p w:rsidR="00E14D98" w:rsidP="00E14D98" w:rsidRDefault="00E14D98">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br/>
        <w:t xml:space="preserve">c.  </w:t>
      </w:r>
      <w:r w:rsidRPr="00741061">
        <w:t xml:space="preserve">Provide estimates of annualized cost to respondents for the hour burdens for collections </w:t>
      </w:r>
      <w:r>
        <w:br/>
      </w:r>
      <w:r w:rsidRPr="00741061">
        <w:t>of information, identifying and using appr</w:t>
      </w:r>
      <w:r>
        <w:t xml:space="preserve">opriate wage rate categories. </w:t>
      </w:r>
      <w:r w:rsidRPr="00741061">
        <w:t>The cost of contracting out or paying outside parties for information collection activiti</w:t>
      </w:r>
      <w:r>
        <w:t>es should not be included here.</w:t>
      </w:r>
      <w:r w:rsidRPr="00741061">
        <w:t xml:space="preserve"> Instead, this cost should be included in Item 14.</w:t>
      </w:r>
    </w:p>
    <w:p w:rsidR="00E14D98" w:rsidP="00E14D98" w:rsidRDefault="00E14D98">
      <w:pPr>
        <w:ind w:left="630"/>
      </w:pPr>
    </w:p>
    <w:p w:rsidR="00E14D98" w:rsidP="00E14D98" w:rsidRDefault="00E14D98">
      <w:pPr>
        <w:ind w:left="630"/>
      </w:pPr>
      <w:r>
        <w:t>We estimate t</w:t>
      </w:r>
      <w:r w:rsidR="007C33A6">
        <w:t>he number of respondents is 3,000. The annual burden is 250 hours. The information requested is readily available to the respondent, and it is estimated to take 5 minutes to complete the form.</w:t>
      </w:r>
    </w:p>
    <w:p w:rsidR="00E14D98" w:rsidP="00E14D98" w:rsidRDefault="00E14D98">
      <w:pPr>
        <w:ind w:left="630"/>
      </w:pPr>
    </w:p>
    <w:p w:rsidR="00E14D98" w:rsidP="00E14D98" w:rsidRDefault="00E14D98">
      <w:pPr>
        <w:ind w:left="630"/>
      </w:pPr>
    </w:p>
    <w:p w:rsidR="00E14D98" w:rsidP="00E14D98" w:rsidRDefault="00E14D98">
      <w:pPr>
        <w:ind w:left="630"/>
      </w:pPr>
    </w:p>
    <w:p w:rsidR="00E14D98" w:rsidP="00E14D98" w:rsidRDefault="00E14D98">
      <w:pPr>
        <w:ind w:left="630"/>
      </w:pPr>
    </w:p>
    <w:p w:rsidR="00E14D98" w:rsidP="00E14D98" w:rsidRDefault="00E14D98">
      <w:pPr>
        <w:ind w:left="63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6"/>
        <w:gridCol w:w="995"/>
        <w:gridCol w:w="1244"/>
        <w:gridCol w:w="1178"/>
        <w:gridCol w:w="1087"/>
        <w:gridCol w:w="969"/>
        <w:gridCol w:w="1010"/>
        <w:gridCol w:w="1179"/>
      </w:tblGrid>
      <w:tr w:rsidR="00E14D98" w:rsidTr="003F4A1E">
        <w:trPr>
          <w:trHeight w:val="938"/>
        </w:trPr>
        <w:tc>
          <w:tcPr>
            <w:tcW w:w="1086" w:type="dxa"/>
            <w:shd w:val="clear" w:color="auto" w:fill="D9D9D9"/>
          </w:tcPr>
          <w:p w:rsidRPr="005E399C" w:rsidR="00E14D98" w:rsidP="003F4A1E" w:rsidRDefault="00E14D98">
            <w:pPr>
              <w:spacing w:before="240"/>
              <w:rPr>
                <w:rFonts w:ascii="Arial" w:hAnsi="Arial" w:cs="Arial"/>
                <w:b/>
                <w:sz w:val="16"/>
                <w:szCs w:val="16"/>
              </w:rPr>
            </w:pPr>
            <w:r w:rsidRPr="005E399C">
              <w:rPr>
                <w:rFonts w:ascii="Arial" w:hAnsi="Arial" w:cs="Arial"/>
                <w:b/>
                <w:sz w:val="16"/>
                <w:szCs w:val="16"/>
              </w:rPr>
              <w:lastRenderedPageBreak/>
              <w:t>Form Name</w:t>
            </w:r>
          </w:p>
        </w:tc>
        <w:tc>
          <w:tcPr>
            <w:tcW w:w="995" w:type="dxa"/>
            <w:shd w:val="clear" w:color="auto" w:fill="D9D9D9"/>
          </w:tcPr>
          <w:p w:rsidRPr="005E399C" w:rsidR="00E14D98" w:rsidP="003F4A1E" w:rsidRDefault="00E14D98">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Pr="005E399C" w:rsidR="00E14D98" w:rsidP="003F4A1E" w:rsidRDefault="00E14D98">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Pr="005E399C" w:rsidR="00E14D98" w:rsidP="003F4A1E" w:rsidRDefault="00E14D98">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Pr="005E399C" w:rsidR="00E14D98" w:rsidP="003F4A1E" w:rsidRDefault="00E14D98">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Pr="005E399C" w:rsidR="00E14D98" w:rsidP="003F4A1E" w:rsidRDefault="00E14D98">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Pr="005E399C" w:rsidR="00E14D98" w:rsidP="003F4A1E" w:rsidRDefault="00E14D98">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Pr="005E399C" w:rsidR="00E14D98" w:rsidP="003F4A1E" w:rsidRDefault="00E14D98">
            <w:pPr>
              <w:spacing w:before="240"/>
              <w:rPr>
                <w:rFonts w:ascii="Arial" w:hAnsi="Arial" w:cs="Arial"/>
                <w:b/>
                <w:sz w:val="16"/>
                <w:szCs w:val="16"/>
              </w:rPr>
            </w:pPr>
            <w:r w:rsidRPr="005E399C">
              <w:rPr>
                <w:rFonts w:ascii="Arial" w:hAnsi="Arial" w:cs="Arial"/>
                <w:b/>
                <w:sz w:val="16"/>
                <w:szCs w:val="16"/>
              </w:rPr>
              <w:t>Total Annual Respondent Cost</w:t>
            </w:r>
          </w:p>
        </w:tc>
      </w:tr>
      <w:tr w:rsidR="00E14D98" w:rsidTr="003F4A1E">
        <w:trPr>
          <w:trHeight w:val="1024"/>
        </w:trPr>
        <w:tc>
          <w:tcPr>
            <w:tcW w:w="1086" w:type="dxa"/>
            <w:shd w:val="clear" w:color="auto" w:fill="auto"/>
          </w:tcPr>
          <w:p w:rsidRPr="005E399C" w:rsidR="00E14D98" w:rsidP="003F4A1E" w:rsidRDefault="00E14D98">
            <w:pPr>
              <w:spacing w:before="240"/>
              <w:rPr>
                <w:sz w:val="18"/>
                <w:szCs w:val="18"/>
              </w:rPr>
            </w:pPr>
            <w:r w:rsidRPr="00E14D98">
              <w:rPr>
                <w:sz w:val="18"/>
                <w:szCs w:val="18"/>
              </w:rPr>
              <w:t>More Information Needed for the Person Named Below</w:t>
            </w:r>
          </w:p>
        </w:tc>
        <w:tc>
          <w:tcPr>
            <w:tcW w:w="995" w:type="dxa"/>
            <w:shd w:val="clear" w:color="auto" w:fill="auto"/>
          </w:tcPr>
          <w:p w:rsidRPr="005E399C" w:rsidR="00E14D98" w:rsidP="003F4A1E" w:rsidRDefault="00E14D98">
            <w:pPr>
              <w:spacing w:before="240"/>
              <w:rPr>
                <w:sz w:val="18"/>
                <w:szCs w:val="18"/>
              </w:rPr>
            </w:pPr>
            <w:r>
              <w:rPr>
                <w:sz w:val="18"/>
                <w:szCs w:val="18"/>
              </w:rPr>
              <w:t>RI 38-45</w:t>
            </w:r>
          </w:p>
        </w:tc>
        <w:tc>
          <w:tcPr>
            <w:tcW w:w="1244" w:type="dxa"/>
            <w:shd w:val="clear" w:color="auto" w:fill="auto"/>
          </w:tcPr>
          <w:p w:rsidRPr="005E399C" w:rsidR="00E14D98" w:rsidP="003F4A1E" w:rsidRDefault="00E14D98">
            <w:pPr>
              <w:spacing w:before="240"/>
              <w:jc w:val="right"/>
              <w:rPr>
                <w:sz w:val="18"/>
                <w:szCs w:val="18"/>
              </w:rPr>
            </w:pPr>
            <w:r>
              <w:rPr>
                <w:sz w:val="18"/>
                <w:szCs w:val="18"/>
              </w:rPr>
              <w:t>3,000</w:t>
            </w:r>
          </w:p>
          <w:p w:rsidRPr="005E399C" w:rsidR="00E14D98" w:rsidP="003F4A1E" w:rsidRDefault="00E14D98">
            <w:pPr>
              <w:jc w:val="right"/>
              <w:rPr>
                <w:sz w:val="18"/>
                <w:szCs w:val="18"/>
              </w:rPr>
            </w:pPr>
          </w:p>
        </w:tc>
        <w:tc>
          <w:tcPr>
            <w:tcW w:w="1178" w:type="dxa"/>
            <w:shd w:val="clear" w:color="auto" w:fill="auto"/>
          </w:tcPr>
          <w:p w:rsidRPr="005E399C" w:rsidR="00E14D98" w:rsidP="003F4A1E" w:rsidRDefault="00E14D98">
            <w:pPr>
              <w:spacing w:before="240"/>
              <w:jc w:val="right"/>
              <w:rPr>
                <w:sz w:val="18"/>
                <w:szCs w:val="18"/>
              </w:rPr>
            </w:pPr>
            <w:r w:rsidRPr="005E399C">
              <w:rPr>
                <w:sz w:val="18"/>
                <w:szCs w:val="18"/>
              </w:rPr>
              <w:t>1</w:t>
            </w:r>
          </w:p>
          <w:p w:rsidRPr="005E399C" w:rsidR="00E14D98" w:rsidP="003F4A1E" w:rsidRDefault="00E14D98">
            <w:pPr>
              <w:jc w:val="right"/>
              <w:rPr>
                <w:sz w:val="18"/>
                <w:szCs w:val="18"/>
              </w:rPr>
            </w:pPr>
          </w:p>
        </w:tc>
        <w:tc>
          <w:tcPr>
            <w:tcW w:w="1087" w:type="dxa"/>
            <w:shd w:val="clear" w:color="auto" w:fill="auto"/>
          </w:tcPr>
          <w:p w:rsidRPr="005E399C" w:rsidR="00E14D98" w:rsidP="003F4A1E" w:rsidRDefault="00E14D98">
            <w:pPr>
              <w:spacing w:before="240"/>
              <w:jc w:val="right"/>
              <w:rPr>
                <w:sz w:val="18"/>
                <w:szCs w:val="18"/>
              </w:rPr>
            </w:pPr>
            <w:r>
              <w:rPr>
                <w:sz w:val="18"/>
                <w:szCs w:val="18"/>
              </w:rPr>
              <w:t>.083</w:t>
            </w:r>
            <w:r w:rsidRPr="005E399C">
              <w:rPr>
                <w:sz w:val="18"/>
                <w:szCs w:val="18"/>
              </w:rPr>
              <w:br/>
            </w:r>
          </w:p>
        </w:tc>
        <w:tc>
          <w:tcPr>
            <w:tcW w:w="969" w:type="dxa"/>
            <w:shd w:val="clear" w:color="auto" w:fill="auto"/>
          </w:tcPr>
          <w:p w:rsidRPr="005E399C" w:rsidR="00E14D98" w:rsidP="003F4A1E" w:rsidRDefault="00E14D98">
            <w:pPr>
              <w:spacing w:before="240"/>
              <w:jc w:val="right"/>
              <w:rPr>
                <w:sz w:val="18"/>
                <w:szCs w:val="18"/>
              </w:rPr>
            </w:pPr>
            <w:r>
              <w:rPr>
                <w:sz w:val="18"/>
                <w:szCs w:val="18"/>
              </w:rPr>
              <w:t>250</w:t>
            </w:r>
          </w:p>
          <w:p w:rsidRPr="005E399C" w:rsidR="00E14D98" w:rsidP="003F4A1E" w:rsidRDefault="00E14D98">
            <w:pPr>
              <w:jc w:val="right"/>
              <w:rPr>
                <w:sz w:val="18"/>
                <w:szCs w:val="18"/>
              </w:rPr>
            </w:pPr>
          </w:p>
        </w:tc>
        <w:tc>
          <w:tcPr>
            <w:tcW w:w="1010" w:type="dxa"/>
            <w:shd w:val="clear" w:color="auto" w:fill="auto"/>
          </w:tcPr>
          <w:p w:rsidRPr="005E399C" w:rsidR="00E14D98" w:rsidP="003F4A1E" w:rsidRDefault="00E14D98">
            <w:pPr>
              <w:spacing w:before="240"/>
              <w:jc w:val="center"/>
              <w:rPr>
                <w:sz w:val="18"/>
                <w:szCs w:val="18"/>
              </w:rPr>
            </w:pPr>
            <w:r>
              <w:rPr>
                <w:sz w:val="18"/>
                <w:szCs w:val="18"/>
              </w:rPr>
              <w:t>$</w:t>
            </w:r>
            <w:r w:rsidR="00FF2B74">
              <w:rPr>
                <w:sz w:val="18"/>
                <w:szCs w:val="18"/>
              </w:rPr>
              <w:t>1.78</w:t>
            </w:r>
          </w:p>
          <w:p w:rsidRPr="005E399C" w:rsidR="00E14D98" w:rsidP="003F4A1E" w:rsidRDefault="00E14D98">
            <w:pPr>
              <w:jc w:val="center"/>
              <w:rPr>
                <w:sz w:val="18"/>
                <w:szCs w:val="18"/>
              </w:rPr>
            </w:pPr>
          </w:p>
        </w:tc>
        <w:tc>
          <w:tcPr>
            <w:tcW w:w="1179" w:type="dxa"/>
            <w:shd w:val="clear" w:color="auto" w:fill="auto"/>
          </w:tcPr>
          <w:p w:rsidRPr="005E399C" w:rsidR="00E14D98" w:rsidP="003F4A1E" w:rsidRDefault="00E14D98">
            <w:pPr>
              <w:spacing w:before="240"/>
              <w:jc w:val="center"/>
              <w:rPr>
                <w:sz w:val="18"/>
                <w:szCs w:val="18"/>
              </w:rPr>
            </w:pPr>
            <w:r>
              <w:rPr>
                <w:sz w:val="18"/>
                <w:szCs w:val="18"/>
              </w:rPr>
              <w:t>$</w:t>
            </w:r>
            <w:r w:rsidR="00E66EDD">
              <w:rPr>
                <w:sz w:val="18"/>
                <w:szCs w:val="18"/>
              </w:rPr>
              <w:t>6,67</w:t>
            </w:r>
            <w:r>
              <w:rPr>
                <w:sz w:val="18"/>
                <w:szCs w:val="18"/>
              </w:rPr>
              <w:t>5.00</w:t>
            </w:r>
          </w:p>
          <w:p w:rsidRPr="005E399C" w:rsidR="00E14D98" w:rsidP="003F4A1E" w:rsidRDefault="00E14D98">
            <w:pPr>
              <w:jc w:val="center"/>
              <w:rPr>
                <w:sz w:val="18"/>
                <w:szCs w:val="18"/>
              </w:rPr>
            </w:pPr>
          </w:p>
          <w:p w:rsidRPr="005E399C" w:rsidR="00E14D98" w:rsidP="003F4A1E" w:rsidRDefault="00E14D98">
            <w:pPr>
              <w:jc w:val="center"/>
              <w:rPr>
                <w:sz w:val="18"/>
                <w:szCs w:val="18"/>
              </w:rPr>
            </w:pPr>
          </w:p>
          <w:p w:rsidRPr="005E399C" w:rsidR="00E14D98" w:rsidP="003F4A1E" w:rsidRDefault="00E14D98">
            <w:pPr>
              <w:rPr>
                <w:sz w:val="18"/>
                <w:szCs w:val="18"/>
              </w:rPr>
            </w:pPr>
          </w:p>
        </w:tc>
      </w:tr>
    </w:tbl>
    <w:p w:rsidR="007C33A6" w:rsidRDefault="007C33A6"/>
    <w:p w:rsidR="00E66EDD" w:rsidP="00E66EDD" w:rsidRDefault="00E66EDD">
      <w:pPr>
        <w:ind w:left="720"/>
      </w:pPr>
      <w:r>
        <w:t>The cost to the respondent is $6,675.00</w:t>
      </w:r>
    </w:p>
    <w:p w:rsidR="00E66EDD" w:rsidP="00E66EDD" w:rsidRDefault="00E66EDD">
      <w:pPr>
        <w:ind w:left="720"/>
      </w:pPr>
    </w:p>
    <w:p w:rsidR="00E66EDD" w:rsidP="00E66EDD" w:rsidRDefault="00E66EDD">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 xml:space="preserve">keepers </w:t>
      </w:r>
      <w:r>
        <w:t xml:space="preserve"> </w:t>
      </w:r>
    </w:p>
    <w:p w:rsidR="00E66EDD" w:rsidP="00E66EDD" w:rsidRDefault="00E66EDD">
      <w:pPr>
        <w:pStyle w:val="ListParagraph"/>
        <w:shd w:val="pct25" w:color="auto" w:fill="auto"/>
        <w:tabs>
          <w:tab w:val="left" w:pos="-720"/>
        </w:tabs>
        <w:suppressAutoHyphens/>
        <w:ind w:left="0"/>
      </w:pPr>
      <w:r>
        <w:t xml:space="preserve">        </w:t>
      </w:r>
      <w:r w:rsidRPr="00741061">
        <w:t xml:space="preserve">resulting from the collection of information.  (Do not include the cost of any hour burden </w:t>
      </w:r>
      <w:r>
        <w:t xml:space="preserve">  </w:t>
      </w:r>
    </w:p>
    <w:p w:rsidRPr="00741061" w:rsidR="00E66EDD" w:rsidP="00E66EDD" w:rsidRDefault="00E66EDD">
      <w:pPr>
        <w:pStyle w:val="ListParagraph"/>
        <w:shd w:val="pct25" w:color="auto" w:fill="auto"/>
        <w:tabs>
          <w:tab w:val="left" w:pos="-720"/>
        </w:tabs>
        <w:suppressAutoHyphens/>
        <w:ind w:left="0"/>
      </w:pPr>
      <w:r>
        <w:t xml:space="preserve">        </w:t>
      </w:r>
      <w:r w:rsidRPr="00741061">
        <w:t>shown in Items 12 and 14.)</w:t>
      </w:r>
    </w:p>
    <w:p w:rsidRPr="00741061" w:rsidR="00E66EDD" w:rsidP="00E66EDD" w:rsidRDefault="00E66EDD">
      <w:pPr>
        <w:pStyle w:val="ListParagraph"/>
        <w:shd w:val="pct25" w:color="auto" w:fill="auto"/>
        <w:tabs>
          <w:tab w:val="left" w:pos="-720"/>
        </w:tabs>
        <w:suppressAutoHyphens/>
        <w:ind w:left="0"/>
      </w:pPr>
    </w:p>
    <w:p w:rsidRPr="00741061" w:rsidR="00E66EDD" w:rsidP="00E66EDD" w:rsidRDefault="00E66EDD">
      <w:pPr>
        <w:pStyle w:val="ListParagraph"/>
        <w:shd w:val="pct25" w:color="auto" w:fill="auto"/>
        <w:tabs>
          <w:tab w:val="left" w:pos="-720"/>
          <w:tab w:val="left" w:pos="810"/>
        </w:tabs>
        <w:suppressAutoHyphens/>
        <w:ind w:left="0"/>
      </w:pPr>
      <w:r w:rsidRPr="00741061">
        <w:t>The cost estimate should be split into two components</w:t>
      </w:r>
      <w:proofErr w:type="gramStart"/>
      <w:r w:rsidRPr="00741061">
        <w:t>:  (</w:t>
      </w:r>
      <w:proofErr w:type="gramEnd"/>
      <w:r w:rsidRPr="00741061">
        <w:t xml:space="preserve">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E66EDD" w:rsidP="00E66EDD" w:rsidRDefault="00E66EDD">
      <w:pPr>
        <w:pStyle w:val="ListParagraph"/>
        <w:shd w:val="pct25" w:color="auto" w:fill="FFFFFF"/>
        <w:tabs>
          <w:tab w:val="left" w:pos="-720"/>
        </w:tabs>
        <w:suppressAutoHyphens/>
        <w:ind w:left="0"/>
      </w:pPr>
    </w:p>
    <w:p w:rsidRPr="00741061" w:rsidR="00E66EDD" w:rsidP="00E66EDD" w:rsidRDefault="00E66EDD">
      <w:pPr>
        <w:pStyle w:val="ListParagraph"/>
        <w:shd w:val="pct25" w:color="auto" w:fill="FFFFFF"/>
        <w:tabs>
          <w:tab w:val="left" w:pos="-720"/>
        </w:tabs>
        <w:suppressAutoHyphens/>
        <w:ind w:left="0"/>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E66EDD" w:rsidP="00E66EDD" w:rsidRDefault="00E66EDD">
      <w:pPr>
        <w:pStyle w:val="ListParagraph"/>
        <w:shd w:val="pct25" w:color="auto" w:fill="FFFFFF"/>
        <w:tabs>
          <w:tab w:val="left" w:pos="-720"/>
        </w:tabs>
        <w:suppressAutoHyphens/>
        <w:ind w:left="0"/>
      </w:pPr>
    </w:p>
    <w:p w:rsidR="00E66EDD" w:rsidP="00E66EDD" w:rsidRDefault="00E66EDD">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E66EDD" w:rsidP="00E66EDD" w:rsidRDefault="00E66EDD">
      <w:pPr>
        <w:ind w:left="630"/>
      </w:pPr>
    </w:p>
    <w:p w:rsidR="00E66EDD" w:rsidP="00E66EDD" w:rsidRDefault="00E66EDD">
      <w:pPr>
        <w:ind w:left="630"/>
      </w:pPr>
      <w:r>
        <w:t>There are no changes to the respondent burden.</w:t>
      </w:r>
    </w:p>
    <w:p w:rsidR="00E66EDD" w:rsidP="00E66EDD" w:rsidRDefault="00E66EDD">
      <w:pPr>
        <w:ind w:left="630"/>
      </w:pPr>
    </w:p>
    <w:p w:rsidR="00E66EDD" w:rsidP="00E66EDD" w:rsidRDefault="00E66EDD">
      <w:pPr>
        <w:shd w:val="pct25" w:color="auto" w:fill="auto"/>
        <w:tabs>
          <w:tab w:val="left" w:pos="-720"/>
        </w:tabs>
        <w:suppressAutoHyphens/>
      </w:pPr>
      <w:r w:rsidRPr="00741061">
        <w:t xml:space="preserve">14.  Provide estimates of annualized cost to the Federal Government.  Also, provide a description </w:t>
      </w:r>
    </w:p>
    <w:p w:rsidR="00E66EDD" w:rsidP="00E66EDD" w:rsidRDefault="00E66EDD">
      <w:pPr>
        <w:shd w:val="pct25" w:color="auto" w:fill="auto"/>
        <w:tabs>
          <w:tab w:val="left" w:pos="-720"/>
        </w:tabs>
        <w:suppressAutoHyphens/>
      </w:pPr>
      <w:r>
        <w:t xml:space="preserve">       </w:t>
      </w:r>
      <w:r w:rsidRPr="00741061">
        <w:t xml:space="preserve">of the method used to estimate cost, which should include quantification of hours, </w:t>
      </w:r>
      <w:r>
        <w:t xml:space="preserve">        </w:t>
      </w:r>
    </w:p>
    <w:p w:rsidR="00E66EDD" w:rsidP="00E66EDD" w:rsidRDefault="00E66EDD">
      <w:pPr>
        <w:shd w:val="pct25" w:color="auto" w:fill="auto"/>
        <w:tabs>
          <w:tab w:val="left" w:pos="-720"/>
        </w:tabs>
        <w:suppressAutoHyphens/>
      </w:pPr>
      <w:r>
        <w:t xml:space="preserve">       </w:t>
      </w:r>
      <w:r w:rsidRPr="00741061">
        <w:t xml:space="preserve">operational expenses (such as equipment, overhead, printing and support staff), and any </w:t>
      </w:r>
    </w:p>
    <w:p w:rsidR="00E66EDD" w:rsidP="00E66EDD" w:rsidRDefault="00E66EDD">
      <w:pPr>
        <w:shd w:val="pct25" w:color="auto" w:fill="auto"/>
        <w:tabs>
          <w:tab w:val="left" w:pos="-720"/>
        </w:tabs>
        <w:suppressAutoHyphens/>
      </w:pPr>
      <w:r>
        <w:t xml:space="preserve">       </w:t>
      </w:r>
      <w:r w:rsidRPr="00741061">
        <w:t xml:space="preserve">other expense that would have been incurred without this collection of information.   You </w:t>
      </w:r>
    </w:p>
    <w:p w:rsidR="00E66EDD" w:rsidP="00E66EDD" w:rsidRDefault="00E66EDD">
      <w:pPr>
        <w:shd w:val="pct25" w:color="auto" w:fill="auto"/>
        <w:tabs>
          <w:tab w:val="left" w:pos="-720"/>
        </w:tabs>
        <w:suppressAutoHyphens/>
      </w:pPr>
      <w:r>
        <w:t xml:space="preserve">       </w:t>
      </w:r>
      <w:r w:rsidRPr="00741061">
        <w:t>may also aggregate cost estimates for Items 12,</w:t>
      </w:r>
      <w:r>
        <w:t xml:space="preserve"> 13, and 14 in a single table.</w:t>
      </w:r>
    </w:p>
    <w:p w:rsidR="00E66EDD" w:rsidP="00E66EDD" w:rsidRDefault="00E66EDD">
      <w:pPr>
        <w:ind w:left="630"/>
      </w:pPr>
    </w:p>
    <w:p w:rsidR="00E66EDD" w:rsidP="00E66EDD" w:rsidRDefault="00E66EDD">
      <w:pPr>
        <w:ind w:left="720"/>
      </w:pPr>
      <w:r>
        <w:t xml:space="preserve">The estimated total annual cost to the Federal Government is </w:t>
      </w:r>
      <w:r w:rsidRPr="00337395">
        <w:t>$</w:t>
      </w:r>
      <w:r w:rsidR="00C01862">
        <w:t>7,060</w:t>
      </w:r>
      <w:r>
        <w:t xml:space="preserve">. The cost includes employee salary hours devoted to the program, overhead, and forms costs. </w:t>
      </w:r>
    </w:p>
    <w:p w:rsidR="00067B6B" w:rsidP="00067B6B" w:rsidRDefault="00067B6B">
      <w:pPr>
        <w:pStyle w:val="ListParagraph"/>
        <w:shd w:val="pct25" w:color="auto" w:fill="auto"/>
        <w:tabs>
          <w:tab w:val="left" w:pos="-720"/>
        </w:tabs>
        <w:suppressAutoHyphens/>
        <w:ind w:left="0"/>
      </w:pPr>
      <w:r w:rsidRPr="00741061">
        <w:lastRenderedPageBreak/>
        <w:t xml:space="preserve">15.  Explain the reasons for any program changes or adjustments reported in Items 13 or 14 of </w:t>
      </w:r>
    </w:p>
    <w:p w:rsidR="00067B6B" w:rsidP="00067B6B" w:rsidRDefault="00067B6B">
      <w:pPr>
        <w:pStyle w:val="ListParagraph"/>
        <w:shd w:val="pct25" w:color="auto" w:fill="auto"/>
        <w:tabs>
          <w:tab w:val="left" w:pos="-720"/>
        </w:tabs>
        <w:suppressAutoHyphens/>
        <w:ind w:left="0"/>
      </w:pPr>
      <w:r>
        <w:t xml:space="preserve">       </w:t>
      </w:r>
      <w:r w:rsidRPr="00741061">
        <w:t xml:space="preserve">the OMB Form 83-I.  Changes in hour burden, i.e., program changes or adjustments made to </w:t>
      </w:r>
      <w:r>
        <w:t xml:space="preserve"> </w:t>
      </w:r>
    </w:p>
    <w:p w:rsidR="00067B6B" w:rsidP="00067B6B" w:rsidRDefault="00067B6B">
      <w:pPr>
        <w:pStyle w:val="ListParagraph"/>
        <w:shd w:val="pct25" w:color="auto" w:fill="auto"/>
        <w:tabs>
          <w:tab w:val="left" w:pos="-720"/>
        </w:tabs>
        <w:suppressAutoHyphens/>
        <w:ind w:left="0"/>
      </w:pPr>
      <w:r>
        <w:t xml:space="preserve">       </w:t>
      </w:r>
      <w:r w:rsidRPr="00741061">
        <w:t xml:space="preserve">annual reporting and recordkeeping </w:t>
      </w:r>
      <w:r w:rsidRPr="00A10BE7">
        <w:rPr>
          <w:b/>
        </w:rPr>
        <w:t>hour</w:t>
      </w:r>
      <w:r w:rsidRPr="00741061">
        <w:t xml:space="preserve"> and </w:t>
      </w:r>
      <w:r w:rsidRPr="00A10BE7">
        <w:rPr>
          <w:b/>
        </w:rPr>
        <w:t>cost</w:t>
      </w:r>
      <w:r w:rsidRPr="00741061">
        <w:t xml:space="preserve"> burden. A program change is the result </w:t>
      </w:r>
    </w:p>
    <w:p w:rsidR="00067B6B" w:rsidP="00067B6B" w:rsidRDefault="00067B6B">
      <w:pPr>
        <w:pStyle w:val="ListParagraph"/>
        <w:shd w:val="pct25" w:color="auto" w:fill="auto"/>
        <w:tabs>
          <w:tab w:val="left" w:pos="-720"/>
        </w:tabs>
        <w:suppressAutoHyphens/>
        <w:ind w:left="0"/>
      </w:pPr>
      <w:r>
        <w:t xml:space="preserve">       </w:t>
      </w:r>
      <w:r w:rsidRPr="00741061">
        <w:t xml:space="preserve">of deliberate Federal government action. All new collections and any subsequent revisions </w:t>
      </w:r>
      <w:r>
        <w:t xml:space="preserve">  </w:t>
      </w:r>
    </w:p>
    <w:p w:rsidR="00067B6B" w:rsidP="00067B6B" w:rsidRDefault="00067B6B">
      <w:pPr>
        <w:pStyle w:val="ListParagraph"/>
        <w:shd w:val="pct25" w:color="auto" w:fill="auto"/>
        <w:tabs>
          <w:tab w:val="left" w:pos="-720"/>
        </w:tabs>
        <w:suppressAutoHyphens/>
        <w:ind w:left="0"/>
      </w:pPr>
      <w:r>
        <w:t xml:space="preserve">       </w:t>
      </w:r>
      <w:r w:rsidRPr="00741061">
        <w:t xml:space="preserve">of existing collections (e.g., the addition or deletion of questions) are recorded as program </w:t>
      </w:r>
      <w:r>
        <w:t xml:space="preserve">  </w:t>
      </w:r>
    </w:p>
    <w:p w:rsidR="00067B6B" w:rsidP="00067B6B" w:rsidRDefault="00067B6B">
      <w:pPr>
        <w:pStyle w:val="ListParagraph"/>
        <w:shd w:val="pct25" w:color="auto" w:fill="auto"/>
        <w:tabs>
          <w:tab w:val="left" w:pos="-720"/>
        </w:tabs>
        <w:suppressAutoHyphens/>
        <w:ind w:left="0"/>
      </w:pPr>
      <w:r>
        <w:t xml:space="preserve">      </w:t>
      </w:r>
      <w:r w:rsidRPr="00741061">
        <w:t xml:space="preserve">changes.  An adjustment is a change that is not the result of a deliberate Federal government </w:t>
      </w:r>
    </w:p>
    <w:p w:rsidR="00067B6B" w:rsidP="00067B6B" w:rsidRDefault="00067B6B">
      <w:pPr>
        <w:pStyle w:val="ListParagraph"/>
        <w:shd w:val="pct25" w:color="auto" w:fill="auto"/>
        <w:tabs>
          <w:tab w:val="left" w:pos="-720"/>
        </w:tabs>
        <w:suppressAutoHyphens/>
        <w:ind w:left="0"/>
      </w:pPr>
      <w:r>
        <w:t xml:space="preserve">      </w:t>
      </w:r>
      <w:r w:rsidRPr="00741061">
        <w:t xml:space="preserve">action.  These changes that result from new estimates or actions not controllable by the </w:t>
      </w:r>
      <w:r>
        <w:t xml:space="preserve"> </w:t>
      </w:r>
    </w:p>
    <w:p w:rsidRPr="00741061" w:rsidR="00067B6B" w:rsidP="00067B6B" w:rsidRDefault="00067B6B">
      <w:pPr>
        <w:pStyle w:val="ListParagraph"/>
        <w:shd w:val="pct25" w:color="auto" w:fill="auto"/>
        <w:tabs>
          <w:tab w:val="left" w:pos="-720"/>
        </w:tabs>
        <w:suppressAutoHyphens/>
        <w:ind w:left="0"/>
      </w:pPr>
      <w:r>
        <w:t xml:space="preserve">      </w:t>
      </w:r>
      <w:r w:rsidRPr="00741061">
        <w:t xml:space="preserve">Federal government are recorded as adjustments. </w:t>
      </w:r>
    </w:p>
    <w:p w:rsidR="00E66EDD" w:rsidP="00E66EDD" w:rsidRDefault="00E66EDD">
      <w:pPr>
        <w:ind w:left="630"/>
      </w:pPr>
    </w:p>
    <w:p w:rsidR="0035730E" w:rsidP="0035730E" w:rsidRDefault="0035730E">
      <w:pPr>
        <w:ind w:left="720"/>
      </w:pPr>
      <w:r w:rsidRPr="00144293">
        <w:t>There are no changes to the respondent burden</w:t>
      </w:r>
      <w:r>
        <w:t>.</w:t>
      </w:r>
    </w:p>
    <w:p w:rsidR="0035730E" w:rsidP="0035730E" w:rsidRDefault="0035730E">
      <w:pPr>
        <w:ind w:left="720"/>
      </w:pPr>
    </w:p>
    <w:p w:rsidR="0035730E" w:rsidP="0035730E" w:rsidRDefault="0035730E">
      <w:pPr>
        <w:pStyle w:val="ListParagraph"/>
        <w:shd w:val="pct25" w:color="auto" w:fill="auto"/>
        <w:tabs>
          <w:tab w:val="left" w:pos="-720"/>
        </w:tabs>
        <w:suppressAutoHyphens/>
        <w:ind w:left="0"/>
      </w:pPr>
      <w:r w:rsidRPr="00741061">
        <w:t xml:space="preserve">16.  For collections of information whose results will be published, outline plans for tabulation </w:t>
      </w:r>
    </w:p>
    <w:p w:rsidR="0035730E" w:rsidP="0035730E" w:rsidRDefault="0035730E">
      <w:pPr>
        <w:pStyle w:val="ListParagraph"/>
        <w:shd w:val="pct25" w:color="auto" w:fill="auto"/>
        <w:tabs>
          <w:tab w:val="left" w:pos="-720"/>
        </w:tabs>
        <w:suppressAutoHyphens/>
        <w:ind w:left="0"/>
      </w:pPr>
      <w:r>
        <w:t xml:space="preserve">       </w:t>
      </w:r>
      <w:r w:rsidRPr="00741061">
        <w:t xml:space="preserve">and publication. Address any complex analytical techniques that will be used.  Provide the </w:t>
      </w:r>
      <w:r>
        <w:t xml:space="preserve"> </w:t>
      </w:r>
    </w:p>
    <w:p w:rsidR="0035730E" w:rsidP="0035730E" w:rsidRDefault="0035730E">
      <w:pPr>
        <w:pStyle w:val="ListParagraph"/>
        <w:shd w:val="pct25" w:color="auto" w:fill="auto"/>
        <w:tabs>
          <w:tab w:val="left" w:pos="-720"/>
        </w:tabs>
        <w:suppressAutoHyphens/>
        <w:ind w:left="0"/>
      </w:pPr>
      <w:r>
        <w:t xml:space="preserve">       </w:t>
      </w:r>
      <w:r w:rsidRPr="00741061">
        <w:t xml:space="preserve">time schedule for the entire project, including beginning and ending dates of the collection </w:t>
      </w:r>
    </w:p>
    <w:p w:rsidRPr="00741061" w:rsidR="0035730E" w:rsidP="0035730E" w:rsidRDefault="0035730E">
      <w:pPr>
        <w:pStyle w:val="ListParagraph"/>
        <w:shd w:val="pct25" w:color="auto" w:fill="auto"/>
        <w:tabs>
          <w:tab w:val="left" w:pos="-720"/>
        </w:tabs>
        <w:suppressAutoHyphens/>
        <w:ind w:left="0"/>
      </w:pPr>
      <w:r>
        <w:t xml:space="preserve">       </w:t>
      </w:r>
      <w:r w:rsidRPr="00741061">
        <w:t xml:space="preserve">of information, completion of report, publication dates, and other actions. </w:t>
      </w:r>
    </w:p>
    <w:p w:rsidR="007C33A6" w:rsidRDefault="007C33A6"/>
    <w:p w:rsidR="007C33A6" w:rsidP="0035730E" w:rsidRDefault="007C33A6">
      <w:pPr>
        <w:ind w:left="630"/>
      </w:pPr>
      <w:r>
        <w:t>The results of this information collection are not published.</w:t>
      </w:r>
    </w:p>
    <w:p w:rsidR="0035730E" w:rsidP="0035730E" w:rsidRDefault="0035730E">
      <w:pPr>
        <w:ind w:left="630"/>
      </w:pPr>
    </w:p>
    <w:p w:rsidR="0035730E" w:rsidP="0035730E" w:rsidRDefault="0035730E">
      <w:pPr>
        <w:pStyle w:val="ListParagraph"/>
        <w:shd w:val="pct25" w:color="auto" w:fill="auto"/>
        <w:tabs>
          <w:tab w:val="left" w:pos="-720"/>
        </w:tabs>
        <w:suppressAutoHyphens/>
        <w:ind w:left="0"/>
      </w:pPr>
      <w:r w:rsidRPr="00741061">
        <w:t xml:space="preserve">17.  If seeking approval to not display the expiration date for OMB approval of the information </w:t>
      </w:r>
      <w:r>
        <w:t xml:space="preserve">  </w:t>
      </w:r>
    </w:p>
    <w:p w:rsidRPr="00741061" w:rsidR="0035730E" w:rsidP="0035730E" w:rsidRDefault="0035730E">
      <w:pPr>
        <w:pStyle w:val="ListParagraph"/>
        <w:shd w:val="pct25" w:color="auto" w:fill="auto"/>
        <w:tabs>
          <w:tab w:val="left" w:pos="-720"/>
        </w:tabs>
        <w:suppressAutoHyphens/>
        <w:ind w:left="0"/>
      </w:pPr>
      <w:r>
        <w:t xml:space="preserve">      </w:t>
      </w:r>
      <w:proofErr w:type="gramStart"/>
      <w:r w:rsidRPr="00741061">
        <w:t>collection,</w:t>
      </w:r>
      <w:proofErr w:type="gramEnd"/>
      <w:r w:rsidRPr="00741061">
        <w:t xml:space="preserve"> explain reasons that display would be inappropriate.</w:t>
      </w:r>
    </w:p>
    <w:p w:rsidR="0035730E" w:rsidP="0035730E" w:rsidRDefault="0035730E">
      <w:pPr>
        <w:ind w:firstLine="720"/>
      </w:pPr>
    </w:p>
    <w:p w:rsidR="0035730E" w:rsidP="0035730E" w:rsidRDefault="0035730E">
      <w:pPr>
        <w:ind w:left="720"/>
      </w:pPr>
      <w:r>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w:t>
      </w:r>
    </w:p>
    <w:p w:rsidR="0035730E" w:rsidP="0035730E" w:rsidRDefault="0035730E">
      <w:pPr>
        <w:ind w:left="720"/>
      </w:pPr>
      <w:r>
        <w:t>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 The results of this collection are not published.</w:t>
      </w:r>
    </w:p>
    <w:p w:rsidR="0035730E" w:rsidP="0035730E" w:rsidRDefault="0035730E">
      <w:pPr>
        <w:ind w:left="720"/>
      </w:pPr>
    </w:p>
    <w:p w:rsidRPr="00741061" w:rsidR="0035730E" w:rsidP="0035730E" w:rsidRDefault="0035730E">
      <w:pPr>
        <w:pStyle w:val="ListParagraph"/>
        <w:shd w:val="pct25" w:color="auto" w:fill="auto"/>
        <w:tabs>
          <w:tab w:val="left" w:pos="-720"/>
        </w:tabs>
        <w:suppressAutoHyphens/>
        <w:ind w:left="0"/>
      </w:pPr>
      <w:r w:rsidRPr="00741061">
        <w:t xml:space="preserve">18.  Explain each exception to the certification statement identified in Item 19 “Certification for </w:t>
      </w:r>
      <w:r>
        <w:br/>
        <w:t xml:space="preserve">       </w:t>
      </w:r>
      <w:r w:rsidRPr="00741061">
        <w:t>Paperwork Reduction Act Submissions,” of OMB Form 83-I.</w:t>
      </w:r>
    </w:p>
    <w:p w:rsidR="007C33A6" w:rsidP="0035730E" w:rsidRDefault="0035730E">
      <w:pPr>
        <w:ind w:left="720"/>
      </w:pPr>
      <w:r>
        <w:br/>
        <w:t>There are no exceptions to the certification statement.</w:t>
      </w:r>
    </w:p>
    <w:p w:rsidR="007C33A6" w:rsidRDefault="007C33A6"/>
    <w:sectPr w:rsidR="007C33A6">
      <w:pgSz w:w="12240" w:h="15840"/>
      <w:pgMar w:top="6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A1E" w:rsidRDefault="003F4A1E" w:rsidP="006260FD">
      <w:r>
        <w:separator/>
      </w:r>
    </w:p>
  </w:endnote>
  <w:endnote w:type="continuationSeparator" w:id="0">
    <w:p w:rsidR="003F4A1E" w:rsidRDefault="003F4A1E" w:rsidP="0062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A1E" w:rsidRDefault="003F4A1E" w:rsidP="006260FD">
      <w:r>
        <w:separator/>
      </w:r>
    </w:p>
  </w:footnote>
  <w:footnote w:type="continuationSeparator" w:id="0">
    <w:p w:rsidR="003F4A1E" w:rsidRDefault="003F4A1E" w:rsidP="00626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95B4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0800CC0"/>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539F54CE"/>
    <w:multiLevelType w:val="singleLevel"/>
    <w:tmpl w:val="5328A816"/>
    <w:lvl w:ilvl="0">
      <w:start w:val="1"/>
      <w:numFmt w:val="decimal"/>
      <w:lvlText w:val="%1."/>
      <w:lvlJc w:val="left"/>
      <w:pPr>
        <w:tabs>
          <w:tab w:val="num" w:pos="630"/>
        </w:tabs>
        <w:ind w:left="630" w:hanging="360"/>
      </w:pPr>
      <w:rPr>
        <w:rFonts w:hint="default"/>
      </w:rPr>
    </w:lvl>
  </w:abstractNum>
  <w:abstractNum w:abstractNumId="3" w15:restartNumberingAfterBreak="0">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3B71"/>
    <w:rsid w:val="00067B6B"/>
    <w:rsid w:val="00072506"/>
    <w:rsid w:val="000E55A4"/>
    <w:rsid w:val="00234FBA"/>
    <w:rsid w:val="0025223B"/>
    <w:rsid w:val="002E2C82"/>
    <w:rsid w:val="00336A66"/>
    <w:rsid w:val="0035730E"/>
    <w:rsid w:val="003B1B2A"/>
    <w:rsid w:val="003F4A1E"/>
    <w:rsid w:val="004622F2"/>
    <w:rsid w:val="0057064E"/>
    <w:rsid w:val="006260FD"/>
    <w:rsid w:val="006C76C1"/>
    <w:rsid w:val="007C33A6"/>
    <w:rsid w:val="00A23B71"/>
    <w:rsid w:val="00A322DB"/>
    <w:rsid w:val="00A618B5"/>
    <w:rsid w:val="00B23AFC"/>
    <w:rsid w:val="00B97413"/>
    <w:rsid w:val="00BC542B"/>
    <w:rsid w:val="00C01862"/>
    <w:rsid w:val="00CB593D"/>
    <w:rsid w:val="00D75425"/>
    <w:rsid w:val="00D92439"/>
    <w:rsid w:val="00E14D98"/>
    <w:rsid w:val="00E442DF"/>
    <w:rsid w:val="00E66EDD"/>
    <w:rsid w:val="00F95AA1"/>
    <w:rsid w:val="00FC3E58"/>
    <w:rsid w:val="00FF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FF9A5D-AC4E-4C5E-BC7C-C28B0B8D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6260FD"/>
    <w:pPr>
      <w:ind w:left="720"/>
    </w:pPr>
  </w:style>
  <w:style w:type="paragraph" w:styleId="Header">
    <w:name w:val="header"/>
    <w:basedOn w:val="Normal"/>
    <w:link w:val="HeaderChar"/>
    <w:uiPriority w:val="99"/>
    <w:unhideWhenUsed/>
    <w:rsid w:val="006260FD"/>
    <w:pPr>
      <w:tabs>
        <w:tab w:val="center" w:pos="4680"/>
        <w:tab w:val="right" w:pos="9360"/>
      </w:tabs>
    </w:pPr>
  </w:style>
  <w:style w:type="character" w:customStyle="1" w:styleId="HeaderChar">
    <w:name w:val="Header Char"/>
    <w:link w:val="Header"/>
    <w:uiPriority w:val="99"/>
    <w:rsid w:val="006260FD"/>
    <w:rPr>
      <w:sz w:val="24"/>
    </w:rPr>
  </w:style>
  <w:style w:type="paragraph" w:styleId="Footer">
    <w:name w:val="footer"/>
    <w:basedOn w:val="Normal"/>
    <w:link w:val="FooterChar"/>
    <w:uiPriority w:val="99"/>
    <w:unhideWhenUsed/>
    <w:rsid w:val="006260FD"/>
    <w:pPr>
      <w:tabs>
        <w:tab w:val="center" w:pos="4680"/>
        <w:tab w:val="right" w:pos="9360"/>
      </w:tabs>
    </w:pPr>
  </w:style>
  <w:style w:type="character" w:customStyle="1" w:styleId="FooterChar">
    <w:name w:val="Footer Char"/>
    <w:link w:val="Footer"/>
    <w:uiPriority w:val="99"/>
    <w:rsid w:val="006260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Ikpe, Yvonne R.</cp:lastModifiedBy>
  <cp:revision>2</cp:revision>
  <cp:lastPrinted>2017-01-31T15:26:00Z</cp:lastPrinted>
  <dcterms:created xsi:type="dcterms:W3CDTF">2020-10-01T17:27:00Z</dcterms:created>
  <dcterms:modified xsi:type="dcterms:W3CDTF">2020-10-01T17:27:00Z</dcterms:modified>
</cp:coreProperties>
</file>