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F793188" w14:textId="191B5A9B">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008A00E8">
        <w:rPr>
          <w:rFonts w:ascii="Franklin Gothic Book" w:hAnsi="Franklin Gothic Book" w:cs="Times New Roman"/>
          <w:b/>
        </w:rPr>
        <w:t>B1</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07293B">
        <w:rPr>
          <w:rFonts w:ascii="Franklin Gothic Book" w:hAnsi="Franklin Gothic Book" w:eastAsia="Calibri" w:cs="Times New Roman"/>
          <w:b/>
        </w:rPr>
        <w:t xml:space="preserve">FedEx </w:t>
      </w:r>
      <w:r w:rsidR="008A00E8">
        <w:rPr>
          <w:rFonts w:ascii="Franklin Gothic Book" w:hAnsi="Franklin Gothic Book" w:eastAsia="Calibri" w:cs="Times New Roman"/>
          <w:b/>
        </w:rPr>
        <w:t>Letter</w:t>
      </w:r>
      <w:r w:rsidR="003E52B6">
        <w:rPr>
          <w:rFonts w:ascii="Franklin Gothic Book" w:hAnsi="Franklin Gothic Book" w:eastAsia="Calibri" w:cs="Times New Roman"/>
          <w:b/>
        </w:rPr>
        <w:t xml:space="preserve"> to Sampled </w:t>
      </w:r>
      <w:r w:rsidR="0007293B">
        <w:rPr>
          <w:rFonts w:ascii="Franklin Gothic Book" w:hAnsi="Franklin Gothic Book" w:eastAsia="Calibri" w:cs="Times New Roman"/>
          <w:b/>
        </w:rPr>
        <w:t>SFAs</w:t>
      </w:r>
    </w:p>
    <w:p w:rsidRPr="006F3016" w:rsidR="006F3016" w:rsidP="006F3016" w:rsidRDefault="006F3016" w14:paraId="276DF361" w14:textId="77777777">
      <w:pPr>
        <w:spacing w:after="0" w:line="240" w:lineRule="auto"/>
        <w:rPr>
          <w:rFonts w:ascii="Franklin Gothic Book" w:hAnsi="Franklin Gothic Book" w:eastAsia="Calibri" w:cs="Times New Roman"/>
          <w:b/>
        </w:rPr>
      </w:pPr>
    </w:p>
    <w:p w:rsidRPr="006F3016" w:rsidR="006F3016" w:rsidP="006F3016" w:rsidRDefault="006F3016" w14:paraId="401E9E9D" w14:textId="277D5414">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1305A5">
        <w:rPr>
          <w:rFonts w:ascii="Franklin Gothic Book" w:hAnsi="Franklin Gothic Book" w:eastAsia="Calibri" w:cs="Times New Roman"/>
          <w:b/>
        </w:rPr>
        <w:t xml:space="preserve">Welcome to the </w:t>
      </w:r>
      <w:r w:rsidR="00D57740">
        <w:rPr>
          <w:rFonts w:ascii="Franklin Gothic Book" w:hAnsi="Franklin Gothic Book" w:eastAsia="Calibri" w:cs="Times New Roman"/>
          <w:b/>
        </w:rPr>
        <w:t>USDA School Food Purchase Study IV</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62B1BA14">
      <w:pPr>
        <w:spacing w:after="0" w:line="240" w:lineRule="auto"/>
        <w:rPr>
          <w:rFonts w:ascii="Franklin Gothic Book" w:hAnsi="Franklin Gothic Book" w:cs="Times New Roman"/>
        </w:rPr>
      </w:pPr>
      <w:r>
        <w:rPr>
          <w:rFonts w:ascii="Franklin Gothic Book" w:hAnsi="Franklin Gothic Book" w:cs="Times New Roman"/>
        </w:rPr>
        <w:t xml:space="preserve">Dear </w:t>
      </w:r>
      <w:r w:rsidR="003E52B6">
        <w:rPr>
          <w:rFonts w:ascii="Franklin Gothic Book" w:hAnsi="Franklin Gothic Book" w:cs="Times New Roman"/>
        </w:rPr>
        <w:t>SFA</w:t>
      </w:r>
      <w:r w:rsidR="0007293B">
        <w:rPr>
          <w:rFonts w:ascii="Franklin Gothic Book" w:hAnsi="Franklin Gothic Book" w:cs="Times New Roman"/>
        </w:rPr>
        <w:t xml:space="preserve"> Director</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C87C84" w:rsidP="00DA63A5" w:rsidRDefault="00C8742E" w14:paraId="2E517D59" w14:textId="177CD33B">
      <w:pPr>
        <w:spacing w:after="0" w:line="240" w:lineRule="auto"/>
        <w:rPr>
          <w:rFonts w:ascii="Franklin Gothic Book" w:hAnsi="Franklin Gothic Book" w:cs="Times New Roman"/>
        </w:rPr>
      </w:pPr>
      <w:r>
        <w:rPr>
          <w:rFonts w:ascii="Franklin Gothic Book" w:hAnsi="Franklin Gothic Book" w:cs="Times New Roman"/>
        </w:rPr>
        <w:t xml:space="preserve">We are </w:t>
      </w:r>
      <w:r w:rsidR="00EC00CE">
        <w:rPr>
          <w:rFonts w:ascii="Franklin Gothic Book" w:hAnsi="Franklin Gothic Book" w:cs="Times New Roman"/>
        </w:rPr>
        <w:t xml:space="preserve">following up </w:t>
      </w:r>
      <w:r w:rsidR="00197ABA">
        <w:rPr>
          <w:rFonts w:ascii="Franklin Gothic Book" w:hAnsi="Franklin Gothic Book" w:cs="Times New Roman"/>
        </w:rPr>
        <w:t xml:space="preserve">to the email you received from the State Director about your school food authority’s (SFA’s) selection to participate in the </w:t>
      </w:r>
      <w:r w:rsidR="00D57740">
        <w:rPr>
          <w:rFonts w:ascii="Franklin Gothic Book" w:hAnsi="Franklin Gothic Book" w:cs="Times New Roman"/>
        </w:rPr>
        <w:t xml:space="preserve">U.S. Department of Agriculture, </w:t>
      </w:r>
      <w:r w:rsidRPr="006F3016" w:rsidR="006F3016">
        <w:rPr>
          <w:rFonts w:ascii="Franklin Gothic Book" w:hAnsi="Franklin Gothic Book" w:cs="Times New Roman"/>
        </w:rPr>
        <w:t>Food and Nutrition Service</w:t>
      </w:r>
      <w:r>
        <w:rPr>
          <w:rFonts w:ascii="Franklin Gothic Book" w:hAnsi="Franklin Gothic Book" w:cs="Times New Roman"/>
        </w:rPr>
        <w:t xml:space="preserve">’s </w:t>
      </w:r>
      <w:r w:rsidR="00D57740">
        <w:rPr>
          <w:rFonts w:ascii="Franklin Gothic Book" w:hAnsi="Franklin Gothic Book" w:cs="Times New Roman"/>
        </w:rPr>
        <w:t>(USDA</w:t>
      </w:r>
      <w:r w:rsidR="009C5F17">
        <w:rPr>
          <w:rFonts w:ascii="Franklin Gothic Book" w:hAnsi="Franklin Gothic Book" w:cs="Times New Roman"/>
        </w:rPr>
        <w:t>,</w:t>
      </w:r>
      <w:r w:rsidR="00D57740">
        <w:rPr>
          <w:rFonts w:ascii="Franklin Gothic Book" w:hAnsi="Franklin Gothic Book" w:cs="Times New Roman"/>
        </w:rPr>
        <w:t xml:space="preserve">FNS) </w:t>
      </w:r>
      <w:r w:rsidRPr="00BD6F6A" w:rsidR="006F3016">
        <w:rPr>
          <w:rFonts w:ascii="Franklin Gothic Book" w:hAnsi="Franklin Gothic Book" w:cs="Times New Roman"/>
        </w:rPr>
        <w:t>School Food P</w:t>
      </w:r>
      <w:r w:rsidR="00C909B2">
        <w:rPr>
          <w:rFonts w:ascii="Franklin Gothic Book" w:hAnsi="Franklin Gothic Book" w:cs="Times New Roman"/>
        </w:rPr>
        <w:t>urchase</w:t>
      </w:r>
      <w:r w:rsidRPr="00BD6F6A" w:rsidR="006F3016">
        <w:rPr>
          <w:rFonts w:ascii="Franklin Gothic Book" w:hAnsi="Franklin Gothic Book" w:cs="Times New Roman"/>
        </w:rPr>
        <w:t xml:space="preserve"> Study</w:t>
      </w:r>
      <w:r w:rsidR="00197ABA">
        <w:rPr>
          <w:rFonts w:ascii="Franklin Gothic Book" w:hAnsi="Franklin Gothic Book" w:cs="Times New Roman"/>
        </w:rPr>
        <w:t xml:space="preserve"> IV</w:t>
      </w:r>
      <w:r w:rsidR="00000D8F">
        <w:rPr>
          <w:rFonts w:ascii="Franklin Gothic Book" w:hAnsi="Franklin Gothic Book" w:cs="Times New Roman"/>
        </w:rPr>
        <w:t>.</w:t>
      </w:r>
      <w:r w:rsidR="00197ABA">
        <w:rPr>
          <w:rFonts w:ascii="Franklin Gothic Book" w:hAnsi="Franklin Gothic Book" w:cs="Times New Roman"/>
        </w:rPr>
        <w:t xml:space="preserve"> </w:t>
      </w:r>
      <w:r w:rsidR="00000D8F">
        <w:rPr>
          <w:rFonts w:ascii="Franklin Gothic Book" w:hAnsi="Franklin Gothic Book" w:cs="Times New Roman"/>
        </w:rPr>
        <w:t>Welcome to the study!</w:t>
      </w:r>
    </w:p>
    <w:p w:rsidR="00C87C84" w:rsidP="00DA63A5" w:rsidRDefault="00C87C84" w14:paraId="1C328CC1" w14:textId="77777777">
      <w:pPr>
        <w:spacing w:after="0" w:line="240" w:lineRule="auto"/>
        <w:rPr>
          <w:rFonts w:ascii="Franklin Gothic Book" w:hAnsi="Franklin Gothic Book" w:cs="Times New Roman"/>
        </w:rPr>
      </w:pPr>
    </w:p>
    <w:p w:rsidR="00C87C84" w:rsidP="00C87C84" w:rsidRDefault="00C87C84" w14:paraId="0F6300FA" w14:textId="20912026">
      <w:pPr>
        <w:spacing w:after="0" w:line="240" w:lineRule="auto"/>
        <w:rPr>
          <w:rFonts w:ascii="Franklin Gothic Book" w:hAnsi="Franklin Gothic Book" w:cs="Times New Roman"/>
        </w:rPr>
      </w:pPr>
      <w:r>
        <w:rPr>
          <w:rFonts w:ascii="Franklin Gothic Book" w:hAnsi="Franklin Gothic Book" w:cs="Times New Roman"/>
        </w:rPr>
        <w:t>Westat and its partner</w:t>
      </w:r>
      <w:r w:rsidR="008E656D">
        <w:rPr>
          <w:rFonts w:ascii="Franklin Gothic Book" w:hAnsi="Franklin Gothic Book" w:cs="Times New Roman"/>
        </w:rPr>
        <w:t>,</w:t>
      </w:r>
      <w:r>
        <w:rPr>
          <w:rFonts w:ascii="Franklin Gothic Book" w:hAnsi="Franklin Gothic Book" w:cs="Times New Roman"/>
        </w:rPr>
        <w:t xml:space="preserve"> Agralytica</w:t>
      </w:r>
      <w:r w:rsidR="008E656D">
        <w:rPr>
          <w:rFonts w:ascii="Franklin Gothic Book" w:hAnsi="Franklin Gothic Book" w:cs="Times New Roman"/>
        </w:rPr>
        <w:t>,</w:t>
      </w:r>
      <w:r>
        <w:rPr>
          <w:rFonts w:ascii="Franklin Gothic Book" w:hAnsi="Franklin Gothic Book" w:cs="Times New Roman"/>
        </w:rPr>
        <w:t xml:space="preserve"> are conducting the </w:t>
      </w:r>
      <w:r w:rsidR="002A1C61">
        <w:rPr>
          <w:rFonts w:ascii="Franklin Gothic Book" w:hAnsi="Franklin Gothic Book" w:cs="Times New Roman"/>
        </w:rPr>
        <w:t xml:space="preserve">School Food Purchase Study </w:t>
      </w:r>
      <w:r>
        <w:rPr>
          <w:rFonts w:ascii="Franklin Gothic Book" w:hAnsi="Franklin Gothic Book" w:cs="Times New Roman"/>
        </w:rPr>
        <w:t xml:space="preserve">on behalf of USDA. </w:t>
      </w:r>
      <w:r w:rsidR="00000D8F">
        <w:rPr>
          <w:rFonts w:ascii="Franklin Gothic Book" w:hAnsi="Franklin Gothic Book" w:cs="Times New Roman"/>
        </w:rPr>
        <w:t xml:space="preserve">The study </w:t>
      </w:r>
      <w:r>
        <w:rPr>
          <w:rFonts w:ascii="Franklin Gothic Book" w:hAnsi="Franklin Gothic Book" w:eastAsia="Times New Roman" w:cs="Times New Roman"/>
        </w:rPr>
        <w:t xml:space="preserve">will provide updated national estimates of SFA food acquisitions (both purchased foods and USDA Foods) and food purchase practices, and describe changes in purchases and purchase practices in the context of the significant changes in the school nutrition environment since the last study more than a decade ago. Study results on SFA </w:t>
      </w:r>
      <w:r w:rsidRPr="00691605">
        <w:rPr>
          <w:rFonts w:ascii="Franklin Gothic Book" w:hAnsi="Franklin Gothic Book" w:cs="Times New Roman"/>
        </w:rPr>
        <w:t xml:space="preserve">purchasing practices that promote efficiencies may be especially useful as </w:t>
      </w:r>
      <w:r>
        <w:rPr>
          <w:rFonts w:ascii="Franklin Gothic Book" w:hAnsi="Franklin Gothic Book" w:cs="Times New Roman"/>
        </w:rPr>
        <w:t xml:space="preserve">you </w:t>
      </w:r>
      <w:r w:rsidRPr="00691605">
        <w:rPr>
          <w:rFonts w:ascii="Franklin Gothic Book" w:hAnsi="Franklin Gothic Book" w:cs="Times New Roman"/>
        </w:rPr>
        <w:t>strive to</w:t>
      </w:r>
      <w:r>
        <w:rPr>
          <w:rFonts w:ascii="Franklin Gothic Book" w:hAnsi="Franklin Gothic Book" w:cs="Times New Roman"/>
        </w:rPr>
        <w:t xml:space="preserve"> </w:t>
      </w:r>
      <w:r w:rsidRPr="00691605">
        <w:rPr>
          <w:rFonts w:ascii="Franklin Gothic Book" w:hAnsi="Franklin Gothic Book" w:cs="Times New Roman"/>
        </w:rPr>
        <w:t xml:space="preserve">continually improve </w:t>
      </w:r>
      <w:r>
        <w:rPr>
          <w:rFonts w:ascii="Franklin Gothic Book" w:hAnsi="Franklin Gothic Book" w:cs="Times New Roman"/>
        </w:rPr>
        <w:t xml:space="preserve">your </w:t>
      </w:r>
      <w:r w:rsidRPr="00691605">
        <w:rPr>
          <w:rFonts w:ascii="Franklin Gothic Book" w:hAnsi="Franklin Gothic Book" w:cs="Times New Roman"/>
        </w:rPr>
        <w:t>program</w:t>
      </w:r>
      <w:r w:rsidR="00856732">
        <w:rPr>
          <w:rFonts w:ascii="Franklin Gothic Book" w:hAnsi="Franklin Gothic Book" w:cs="Times New Roman"/>
        </w:rPr>
        <w:t xml:space="preserve">, and food purchase data </w:t>
      </w:r>
      <w:r w:rsidR="008E656D">
        <w:rPr>
          <w:rFonts w:ascii="Franklin Gothic Book" w:hAnsi="Franklin Gothic Book" w:cs="Times New Roman"/>
        </w:rPr>
        <w:t xml:space="preserve">may be used to </w:t>
      </w:r>
      <w:r w:rsidR="00856732">
        <w:rPr>
          <w:rFonts w:ascii="Franklin Gothic Book" w:hAnsi="Franklin Gothic Book" w:cs="Times New Roman"/>
        </w:rPr>
        <w:t>help inform future USDA Foods offerings</w:t>
      </w:r>
      <w:r w:rsidRPr="00691605">
        <w:rPr>
          <w:rFonts w:ascii="Franklin Gothic Book" w:hAnsi="Franklin Gothic Book" w:cs="Times New Roman"/>
        </w:rPr>
        <w:t>.</w:t>
      </w:r>
    </w:p>
    <w:p w:rsidR="00C87C84" w:rsidP="00DA63A5" w:rsidRDefault="00C87C84" w14:paraId="0E92F2A3" w14:textId="77777777">
      <w:pPr>
        <w:spacing w:after="0" w:line="240" w:lineRule="auto"/>
        <w:rPr>
          <w:rFonts w:ascii="Franklin Gothic Book" w:hAnsi="Franklin Gothic Book" w:cs="Times New Roman"/>
        </w:rPr>
      </w:pPr>
    </w:p>
    <w:p w:rsidR="00C87C84" w:rsidP="00DA63A5" w:rsidRDefault="00197ABA" w14:paraId="121E9092" w14:textId="3D38D6F0">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Your participation in th</w:t>
      </w:r>
      <w:r w:rsidR="002F2C19">
        <w:rPr>
          <w:rFonts w:ascii="Franklin Gothic Book" w:hAnsi="Franklin Gothic Book" w:eastAsia="Times New Roman" w:cs="Times New Roman"/>
        </w:rPr>
        <w:t>is</w:t>
      </w:r>
      <w:r>
        <w:rPr>
          <w:rFonts w:ascii="Franklin Gothic Book" w:hAnsi="Franklin Gothic Book" w:eastAsia="Times New Roman" w:cs="Times New Roman"/>
        </w:rPr>
        <w:t xml:space="preserve"> study is critical to its success, as your SFA represent</w:t>
      </w:r>
      <w:r w:rsidR="00C87C84">
        <w:rPr>
          <w:rFonts w:ascii="Franklin Gothic Book" w:hAnsi="Franklin Gothic Book" w:eastAsia="Times New Roman" w:cs="Times New Roman"/>
        </w:rPr>
        <w:t>s</w:t>
      </w:r>
      <w:r>
        <w:rPr>
          <w:rFonts w:ascii="Franklin Gothic Book" w:hAnsi="Franklin Gothic Book" w:eastAsia="Times New Roman" w:cs="Times New Roman"/>
        </w:rPr>
        <w:t xml:space="preserve"> many other SFAs across the country. </w:t>
      </w:r>
      <w:r w:rsidR="00C87C84">
        <w:rPr>
          <w:rFonts w:ascii="Franklin Gothic Book" w:hAnsi="Franklin Gothic Book" w:cs="Times New Roman"/>
        </w:rPr>
        <w:t xml:space="preserve">Over the course of </w:t>
      </w:r>
      <w:r w:rsidR="001E4512">
        <w:rPr>
          <w:rFonts w:ascii="Franklin Gothic Book" w:hAnsi="Franklin Gothic Book" w:cs="Times New Roman"/>
        </w:rPr>
        <w:t>S</w:t>
      </w:r>
      <w:r w:rsidR="00C87C84">
        <w:rPr>
          <w:rFonts w:ascii="Franklin Gothic Book" w:hAnsi="Franklin Gothic Book" w:cs="Times New Roman"/>
        </w:rPr>
        <w:t xml:space="preserve">chool </w:t>
      </w:r>
      <w:r w:rsidR="001E4512">
        <w:rPr>
          <w:rFonts w:ascii="Franklin Gothic Book" w:hAnsi="Franklin Gothic Book" w:cs="Times New Roman"/>
        </w:rPr>
        <w:t>Y</w:t>
      </w:r>
      <w:r w:rsidR="00C87C84">
        <w:rPr>
          <w:rFonts w:ascii="Franklin Gothic Book" w:hAnsi="Franklin Gothic Book" w:cs="Times New Roman"/>
        </w:rPr>
        <w:t>ear 202</w:t>
      </w:r>
      <w:r w:rsidR="001708CC">
        <w:rPr>
          <w:rFonts w:ascii="Franklin Gothic Book" w:hAnsi="Franklin Gothic Book" w:cs="Times New Roman"/>
        </w:rPr>
        <w:t>1</w:t>
      </w:r>
      <w:r w:rsidR="00C87C84">
        <w:rPr>
          <w:rFonts w:ascii="Franklin Gothic Book" w:hAnsi="Franklin Gothic Book" w:cs="Times New Roman"/>
        </w:rPr>
        <w:t>-</w:t>
      </w:r>
      <w:r w:rsidR="001E4512">
        <w:rPr>
          <w:rFonts w:ascii="Franklin Gothic Book" w:hAnsi="Franklin Gothic Book" w:cs="Times New Roman"/>
        </w:rPr>
        <w:t>20</w:t>
      </w:r>
      <w:r w:rsidR="00C87C84">
        <w:rPr>
          <w:rFonts w:ascii="Franklin Gothic Book" w:hAnsi="Franklin Gothic Book" w:cs="Times New Roman"/>
        </w:rPr>
        <w:t>2</w:t>
      </w:r>
      <w:r w:rsidR="001708CC">
        <w:rPr>
          <w:rFonts w:ascii="Franklin Gothic Book" w:hAnsi="Franklin Gothic Book" w:cs="Times New Roman"/>
        </w:rPr>
        <w:t>2</w:t>
      </w:r>
      <w:r w:rsidR="00C87C84">
        <w:rPr>
          <w:rFonts w:ascii="Franklin Gothic Book" w:hAnsi="Franklin Gothic Book" w:cs="Times New Roman"/>
        </w:rPr>
        <w:t>, approximately 600 SFAs will take part in this study. SFAs that complete all data requests will receive $300 as a thank you</w:t>
      </w:r>
      <w:r w:rsidR="001E4512">
        <w:rPr>
          <w:rFonts w:ascii="Franklin Gothic Book" w:hAnsi="Franklin Gothic Book" w:cs="Times New Roman"/>
        </w:rPr>
        <w:t xml:space="preserve"> for participation</w:t>
      </w:r>
      <w:r w:rsidR="00C87C84">
        <w:rPr>
          <w:rFonts w:ascii="Franklin Gothic Book" w:hAnsi="Franklin Gothic Book" w:cs="Times New Roman"/>
        </w:rPr>
        <w:t>, which may be used to</w:t>
      </w:r>
      <w:r w:rsidR="001E4512">
        <w:rPr>
          <w:rFonts w:ascii="Franklin Gothic Book" w:hAnsi="Franklin Gothic Book" w:cs="Times New Roman"/>
        </w:rPr>
        <w:t xml:space="preserve">wards </w:t>
      </w:r>
      <w:r w:rsidR="00C87C84">
        <w:rPr>
          <w:rFonts w:ascii="Franklin Gothic Book" w:hAnsi="Franklin Gothic Book" w:cs="Times New Roman"/>
        </w:rPr>
        <w:t xml:space="preserve">the cost of a conference or other professional development </w:t>
      </w:r>
      <w:r w:rsidR="00C1622A">
        <w:rPr>
          <w:rFonts w:ascii="Franklin Gothic Book" w:hAnsi="Franklin Gothic Book" w:cs="Times New Roman"/>
        </w:rPr>
        <w:t>opportunities</w:t>
      </w:r>
      <w:r w:rsidR="00C87C84">
        <w:rPr>
          <w:rFonts w:ascii="Franklin Gothic Book" w:hAnsi="Franklin Gothic Book" w:cs="Times New Roman"/>
        </w:rPr>
        <w:t>.</w:t>
      </w:r>
      <w:r w:rsidR="00A11C0A">
        <w:rPr>
          <w:rFonts w:ascii="Franklin Gothic Book" w:hAnsi="Franklin Gothic Book" w:cs="Times New Roman"/>
        </w:rPr>
        <w:t xml:space="preserve"> </w:t>
      </w:r>
      <w:r w:rsidR="00A040B4">
        <w:rPr>
          <w:rFonts w:ascii="Franklin Gothic Book" w:hAnsi="Franklin Gothic Book" w:cs="Times New Roman"/>
        </w:rPr>
        <w:t>While you as an individual are not required to participate, the Healthy, Hunger-Free Kids Act of 2010 requires that SFAs participate in USDA studies.</w:t>
      </w:r>
    </w:p>
    <w:p w:rsidR="00C87C84" w:rsidP="00DA63A5" w:rsidRDefault="00C87C84" w14:paraId="230627BB" w14:textId="3E2EED8D">
      <w:pPr>
        <w:spacing w:after="0" w:line="240" w:lineRule="auto"/>
        <w:rPr>
          <w:rFonts w:ascii="Franklin Gothic Book" w:hAnsi="Franklin Gothic Book" w:eastAsia="Times New Roman" w:cs="Times New Roman"/>
        </w:rPr>
      </w:pPr>
    </w:p>
    <w:p w:rsidR="00422C99" w:rsidP="00197ABA" w:rsidRDefault="00422C99" w14:paraId="3328F8A7" w14:textId="77777777">
      <w:pPr>
        <w:spacing w:after="0" w:line="240" w:lineRule="auto"/>
        <w:rPr>
          <w:rFonts w:ascii="Franklin Gothic Book" w:hAnsi="Franklin Gothic Book" w:cs="Times New Roman"/>
          <w:b/>
        </w:rPr>
      </w:pPr>
      <w:r>
        <w:rPr>
          <w:rFonts w:ascii="Franklin Gothic Book" w:hAnsi="Franklin Gothic Book" w:cs="Times New Roman"/>
          <w:b/>
        </w:rPr>
        <w:t>Study Activities</w:t>
      </w:r>
    </w:p>
    <w:p w:rsidR="00422C99" w:rsidP="00197ABA" w:rsidRDefault="00422C99" w14:paraId="0720BF07" w14:textId="77777777">
      <w:pPr>
        <w:spacing w:after="0" w:line="240" w:lineRule="auto"/>
        <w:rPr>
          <w:rFonts w:ascii="Franklin Gothic Book" w:hAnsi="Franklin Gothic Book" w:cs="Times New Roman"/>
          <w:b/>
        </w:rPr>
      </w:pPr>
    </w:p>
    <w:p w:rsidR="009C5F17" w:rsidP="00197ABA" w:rsidRDefault="00422C99" w14:paraId="7B640CAD" w14:textId="5A39A88B">
      <w:pPr>
        <w:spacing w:after="0" w:line="240" w:lineRule="auto"/>
        <w:rPr>
          <w:rFonts w:ascii="Franklin Gothic Book" w:hAnsi="Franklin Gothic Book" w:cs="Times New Roman"/>
        </w:rPr>
      </w:pPr>
      <w:r>
        <w:rPr>
          <w:rFonts w:ascii="Franklin Gothic Book" w:hAnsi="Franklin Gothic Book" w:cs="Times New Roman"/>
        </w:rPr>
        <w:t>Each SFA will be asked to complete</w:t>
      </w:r>
      <w:r w:rsidR="009C5F17">
        <w:rPr>
          <w:rFonts w:ascii="Franklin Gothic Book" w:hAnsi="Franklin Gothic Book" w:cs="Times New Roman"/>
        </w:rPr>
        <w:t xml:space="preserve"> a </w:t>
      </w:r>
      <w:r>
        <w:rPr>
          <w:rFonts w:ascii="Franklin Gothic Book" w:hAnsi="Franklin Gothic Book" w:cs="Times New Roman"/>
        </w:rPr>
        <w:t xml:space="preserve">web-based </w:t>
      </w:r>
      <w:r w:rsidR="009C5F17">
        <w:rPr>
          <w:rFonts w:ascii="Franklin Gothic Book" w:hAnsi="Franklin Gothic Book" w:cs="Times New Roman"/>
        </w:rPr>
        <w:t xml:space="preserve">survey and provide </w:t>
      </w:r>
      <w:r w:rsidR="001E4512">
        <w:rPr>
          <w:rFonts w:ascii="Franklin Gothic Book" w:hAnsi="Franklin Gothic Book" w:cs="Times New Roman"/>
        </w:rPr>
        <w:t xml:space="preserve">detailed </w:t>
      </w:r>
      <w:r w:rsidR="009C5F17">
        <w:rPr>
          <w:rFonts w:ascii="Franklin Gothic Book" w:hAnsi="Franklin Gothic Book" w:cs="Times New Roman"/>
        </w:rPr>
        <w:t xml:space="preserve">food purchase, </w:t>
      </w:r>
      <w:r w:rsidR="001E4512">
        <w:rPr>
          <w:rFonts w:ascii="Franklin Gothic Book" w:hAnsi="Franklin Gothic Book" w:cs="Times New Roman"/>
        </w:rPr>
        <w:t xml:space="preserve">and total </w:t>
      </w:r>
      <w:r w:rsidR="009C5F17">
        <w:rPr>
          <w:rFonts w:ascii="Franklin Gothic Book" w:hAnsi="Franklin Gothic Book" w:cs="Times New Roman"/>
        </w:rPr>
        <w:t>revenue and expenditure data</w:t>
      </w:r>
      <w:r w:rsidR="001E4512">
        <w:rPr>
          <w:rFonts w:ascii="Franklin Gothic Book" w:hAnsi="Franklin Gothic Book" w:cs="Times New Roman"/>
        </w:rPr>
        <w:t>,</w:t>
      </w:r>
      <w:r w:rsidR="009C5F17">
        <w:rPr>
          <w:rFonts w:ascii="Franklin Gothic Book" w:hAnsi="Franklin Gothic Book" w:cs="Times New Roman"/>
        </w:rPr>
        <w:t xml:space="preserve"> for one selected quarter of the school year</w:t>
      </w:r>
      <w:r w:rsidR="009265FC">
        <w:rPr>
          <w:rFonts w:ascii="Franklin Gothic Book" w:hAnsi="Franklin Gothic Book" w:cs="Times New Roman"/>
        </w:rPr>
        <w:t xml:space="preserve">. </w:t>
      </w:r>
      <w:r w:rsidR="00C87C84">
        <w:rPr>
          <w:rFonts w:ascii="Franklin Gothic Book" w:hAnsi="Franklin Gothic Book" w:cs="Times New Roman"/>
        </w:rPr>
        <w:t xml:space="preserve">We need the food purchase data for your SFA for </w:t>
      </w:r>
      <w:r w:rsidR="009265FC">
        <w:rPr>
          <w:rFonts w:ascii="Franklin Gothic Book" w:hAnsi="Franklin Gothic Book" w:cs="Times New Roman"/>
        </w:rPr>
        <w:t xml:space="preserve">the </w:t>
      </w:r>
      <w:r w:rsidRPr="009265FC" w:rsidR="009265FC">
        <w:rPr>
          <w:rFonts w:ascii="Franklin Gothic Book" w:hAnsi="Franklin Gothic Book" w:cs="Times New Roman"/>
          <w:b/>
        </w:rPr>
        <w:t>&lt;1</w:t>
      </w:r>
      <w:r w:rsidRPr="009265FC" w:rsidR="009265FC">
        <w:rPr>
          <w:rFonts w:ascii="Franklin Gothic Book" w:hAnsi="Franklin Gothic Book" w:cs="Times New Roman"/>
          <w:b/>
          <w:vertAlign w:val="superscript"/>
        </w:rPr>
        <w:t>st</w:t>
      </w:r>
      <w:r w:rsidRPr="009265FC" w:rsidR="009265FC">
        <w:rPr>
          <w:rFonts w:ascii="Franklin Gothic Book" w:hAnsi="Franklin Gothic Book" w:cs="Times New Roman"/>
          <w:b/>
        </w:rPr>
        <w:t>/2</w:t>
      </w:r>
      <w:r w:rsidRPr="009265FC" w:rsidR="009265FC">
        <w:rPr>
          <w:rFonts w:ascii="Franklin Gothic Book" w:hAnsi="Franklin Gothic Book" w:cs="Times New Roman"/>
          <w:b/>
          <w:vertAlign w:val="superscript"/>
        </w:rPr>
        <w:t>nd</w:t>
      </w:r>
      <w:r w:rsidRPr="009265FC" w:rsidR="009265FC">
        <w:rPr>
          <w:rFonts w:ascii="Franklin Gothic Book" w:hAnsi="Franklin Gothic Book" w:cs="Times New Roman"/>
          <w:b/>
        </w:rPr>
        <w:t>/3</w:t>
      </w:r>
      <w:r w:rsidRPr="009265FC" w:rsidR="009265FC">
        <w:rPr>
          <w:rFonts w:ascii="Franklin Gothic Book" w:hAnsi="Franklin Gothic Book" w:cs="Times New Roman"/>
          <w:b/>
          <w:vertAlign w:val="superscript"/>
        </w:rPr>
        <w:t>rd</w:t>
      </w:r>
      <w:r w:rsidRPr="009265FC" w:rsidR="009265FC">
        <w:rPr>
          <w:rFonts w:ascii="Franklin Gothic Book" w:hAnsi="Franklin Gothic Book" w:cs="Times New Roman"/>
          <w:b/>
        </w:rPr>
        <w:t>/4</w:t>
      </w:r>
      <w:r w:rsidRPr="009265FC" w:rsidR="009265FC">
        <w:rPr>
          <w:rFonts w:ascii="Franklin Gothic Book" w:hAnsi="Franklin Gothic Book" w:cs="Times New Roman"/>
          <w:b/>
          <w:vertAlign w:val="superscript"/>
        </w:rPr>
        <w:t>th</w:t>
      </w:r>
      <w:r w:rsidRPr="009265FC" w:rsidR="009265FC">
        <w:rPr>
          <w:rFonts w:ascii="Franklin Gothic Book" w:hAnsi="Franklin Gothic Book" w:cs="Times New Roman"/>
          <w:b/>
        </w:rPr>
        <w:t>&gt; quarter</w:t>
      </w:r>
      <w:r w:rsidR="009265FC">
        <w:rPr>
          <w:rFonts w:ascii="Franklin Gothic Book" w:hAnsi="Franklin Gothic Book" w:cs="Times New Roman"/>
        </w:rPr>
        <w:t xml:space="preserve">, covering the months of </w:t>
      </w:r>
      <w:r w:rsidR="00262E04">
        <w:rPr>
          <w:rFonts w:ascii="Franklin Gothic Book" w:hAnsi="Franklin Gothic Book" w:cs="Times New Roman"/>
          <w:b/>
        </w:rPr>
        <w:t>&lt;month1&gt; through &lt;month3&gt; &lt;2021/2022</w:t>
      </w:r>
      <w:r w:rsidR="009265FC">
        <w:rPr>
          <w:rFonts w:ascii="Franklin Gothic Book" w:hAnsi="Franklin Gothic Book" w:cs="Times New Roman"/>
        </w:rPr>
        <w:t>&gt;. Here is what you can expect:</w:t>
      </w:r>
    </w:p>
    <w:p w:rsidR="009C5F17" w:rsidP="00197ABA" w:rsidRDefault="009C5F17" w14:paraId="724BA392" w14:textId="77777777">
      <w:pPr>
        <w:spacing w:after="0" w:line="240" w:lineRule="auto"/>
        <w:rPr>
          <w:rFonts w:ascii="Franklin Gothic Book" w:hAnsi="Franklin Gothic Book" w:cs="Times New Roman"/>
        </w:rPr>
      </w:pPr>
      <w:bookmarkStart w:name="_GoBack" w:id="0"/>
      <w:bookmarkEnd w:id="0"/>
    </w:p>
    <w:p w:rsidR="00856732" w:rsidP="00384BB9" w:rsidRDefault="00856732" w14:paraId="47CBE4D7" w14:textId="14AB7774">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rPr>
        <w:t xml:space="preserve">You are invited to participate in a </w:t>
      </w:r>
      <w:r w:rsidRPr="00856732">
        <w:rPr>
          <w:rFonts w:ascii="Franklin Gothic Book" w:hAnsi="Franklin Gothic Book" w:cs="Times New Roman"/>
          <w:b/>
        </w:rPr>
        <w:t>Study Overview webinar on &lt;date/time&gt; EST</w:t>
      </w:r>
      <w:r w:rsidR="002A151E">
        <w:rPr>
          <w:rFonts w:ascii="Franklin Gothic Book" w:hAnsi="Franklin Gothic Book" w:cs="Times New Roman"/>
          <w:b/>
        </w:rPr>
        <w:t xml:space="preserve">. </w:t>
      </w:r>
      <w:r w:rsidR="002A151E">
        <w:rPr>
          <w:rFonts w:ascii="Franklin Gothic Book" w:hAnsi="Franklin Gothic Book" w:cs="Times New Roman"/>
        </w:rPr>
        <w:t>The 1—hour webinar will review study activities and how study results are used, and prepare you to complete the study survey. We will also review study resources available to support you. Information on how to participate in the webinar will be sent via email very soon.</w:t>
      </w:r>
    </w:p>
    <w:p w:rsidRPr="00856732" w:rsidR="00BF0FB5" w:rsidP="00BF0FB5" w:rsidRDefault="00BF0FB5" w14:paraId="11124D79" w14:textId="77777777">
      <w:pPr>
        <w:pStyle w:val="ListParagraph"/>
        <w:spacing w:after="0" w:line="240" w:lineRule="auto"/>
        <w:rPr>
          <w:rFonts w:ascii="Franklin Gothic Book" w:hAnsi="Franklin Gothic Book" w:cs="Times New Roman"/>
        </w:rPr>
      </w:pPr>
    </w:p>
    <w:p w:rsidR="00197ABA" w:rsidP="00384BB9" w:rsidRDefault="002A151E" w14:paraId="5BE94D4B" w14:textId="79948A97">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u w:val="single"/>
        </w:rPr>
        <w:lastRenderedPageBreak/>
        <w:t>Following the study webinar</w:t>
      </w:r>
      <w:r w:rsidRPr="00384BB9" w:rsidR="00384BB9">
        <w:rPr>
          <w:rFonts w:ascii="Franklin Gothic Book" w:hAnsi="Franklin Gothic Book" w:cs="Times New Roman"/>
        </w:rPr>
        <w:t xml:space="preserve">, </w:t>
      </w:r>
      <w:r w:rsidR="009C5F17">
        <w:rPr>
          <w:rFonts w:ascii="Franklin Gothic Book" w:hAnsi="Franklin Gothic Book" w:cs="Times New Roman"/>
        </w:rPr>
        <w:t xml:space="preserve">we will send you an email </w:t>
      </w:r>
      <w:r w:rsidR="00C87C84">
        <w:rPr>
          <w:rFonts w:ascii="Franklin Gothic Book" w:hAnsi="Franklin Gothic Book" w:cs="Times New Roman"/>
        </w:rPr>
        <w:t>with a link to</w:t>
      </w:r>
      <w:r w:rsidR="009C5F17">
        <w:rPr>
          <w:rFonts w:ascii="Franklin Gothic Book" w:hAnsi="Franklin Gothic Book" w:cs="Times New Roman"/>
        </w:rPr>
        <w:t xml:space="preserve"> the </w:t>
      </w:r>
      <w:r w:rsidRPr="00384BB9" w:rsidR="00197ABA">
        <w:rPr>
          <w:rFonts w:ascii="Franklin Gothic Book" w:hAnsi="Franklin Gothic Book" w:cs="Times New Roman"/>
        </w:rPr>
        <w:t xml:space="preserve">web-based </w:t>
      </w:r>
      <w:r w:rsidR="009C5F17">
        <w:rPr>
          <w:rFonts w:ascii="Franklin Gothic Book" w:hAnsi="Franklin Gothic Book" w:cs="Times New Roman"/>
          <w:b/>
        </w:rPr>
        <w:t>Survey of Food Purchase Practices</w:t>
      </w:r>
      <w:r w:rsidR="00C87C84">
        <w:rPr>
          <w:rFonts w:ascii="Franklin Gothic Book" w:hAnsi="Franklin Gothic Book" w:cs="Times New Roman"/>
          <w:b/>
        </w:rPr>
        <w:t xml:space="preserve">. </w:t>
      </w:r>
      <w:r w:rsidR="009C5F17">
        <w:rPr>
          <w:rFonts w:ascii="Franklin Gothic Book" w:hAnsi="Franklin Gothic Book" w:cs="Times New Roman"/>
        </w:rPr>
        <w:t xml:space="preserve">The survey </w:t>
      </w:r>
      <w:r w:rsidR="001E4512">
        <w:rPr>
          <w:rFonts w:ascii="Franklin Gothic Book" w:hAnsi="Franklin Gothic Book" w:cs="Times New Roman"/>
        </w:rPr>
        <w:t xml:space="preserve">includes questions about </w:t>
      </w:r>
      <w:r w:rsidR="009C5F17">
        <w:rPr>
          <w:rFonts w:ascii="Franklin Gothic Book" w:hAnsi="Franklin Gothic Book" w:cs="Times New Roman"/>
        </w:rPr>
        <w:t xml:space="preserve">SFA characteristics; </w:t>
      </w:r>
      <w:r w:rsidR="001E4512">
        <w:rPr>
          <w:rFonts w:ascii="Franklin Gothic Book" w:hAnsi="Franklin Gothic Book" w:cs="Times New Roman"/>
        </w:rPr>
        <w:t xml:space="preserve">names and contact information for </w:t>
      </w:r>
      <w:r w:rsidR="00384BB9">
        <w:rPr>
          <w:rFonts w:ascii="Franklin Gothic Book" w:hAnsi="Franklin Gothic Book" w:cs="Times New Roman"/>
        </w:rPr>
        <w:t>the vendors from which you purchase foods</w:t>
      </w:r>
      <w:r w:rsidR="009C5F17">
        <w:rPr>
          <w:rFonts w:ascii="Franklin Gothic Book" w:hAnsi="Franklin Gothic Book" w:cs="Times New Roman"/>
        </w:rPr>
        <w:t xml:space="preserve">; methods for procuring foods; </w:t>
      </w:r>
      <w:r w:rsidRPr="00FD202A" w:rsidR="009C5F17">
        <w:rPr>
          <w:rFonts w:ascii="Franklin Gothic Book" w:hAnsi="Franklin Gothic Book" w:cs="Times New Roman"/>
        </w:rPr>
        <w:t xml:space="preserve">and </w:t>
      </w:r>
      <w:r w:rsidRPr="00FD202A" w:rsidR="00261E1C">
        <w:rPr>
          <w:rFonts w:ascii="Franklin Gothic Book" w:hAnsi="Franklin Gothic Book" w:cs="Times New Roman"/>
        </w:rPr>
        <w:t xml:space="preserve">questions about the impact of COVID-19 on procurement practices. </w:t>
      </w:r>
      <w:r w:rsidR="00384BB9">
        <w:rPr>
          <w:rFonts w:ascii="Franklin Gothic Book" w:hAnsi="Franklin Gothic Book" w:cs="Times New Roman"/>
        </w:rPr>
        <w:t xml:space="preserve"> </w:t>
      </w:r>
      <w:r w:rsidR="00C87C84">
        <w:rPr>
          <w:rFonts w:ascii="Franklin Gothic Book" w:hAnsi="Franklin Gothic Book" w:cs="Times New Roman"/>
        </w:rPr>
        <w:t xml:space="preserve">We will also provide you </w:t>
      </w:r>
      <w:r w:rsidR="00856732">
        <w:rPr>
          <w:rFonts w:ascii="Franklin Gothic Book" w:hAnsi="Franklin Gothic Book" w:cs="Times New Roman"/>
        </w:rPr>
        <w:t xml:space="preserve">a PDF copy of the survey for reference, along </w:t>
      </w:r>
      <w:r w:rsidR="00C87C84">
        <w:rPr>
          <w:rFonts w:ascii="Franklin Gothic Book" w:hAnsi="Franklin Gothic Book" w:cs="Times New Roman"/>
        </w:rPr>
        <w:t>with a list of materials that you will need to assemble to complete the survey. As</w:t>
      </w:r>
      <w:r w:rsidR="00A376C1">
        <w:rPr>
          <w:rFonts w:ascii="Franklin Gothic Book" w:hAnsi="Franklin Gothic Book" w:cs="Times New Roman"/>
        </w:rPr>
        <w:t>s</w:t>
      </w:r>
      <w:r w:rsidR="00C87C84">
        <w:rPr>
          <w:rFonts w:ascii="Franklin Gothic Book" w:hAnsi="Franklin Gothic Book" w:cs="Times New Roman"/>
        </w:rPr>
        <w:t xml:space="preserve">embling the materials and completing the survey </w:t>
      </w:r>
      <w:r w:rsidRPr="00384BB9" w:rsidR="00C87C84">
        <w:rPr>
          <w:rFonts w:ascii="Franklin Gothic Book" w:hAnsi="Franklin Gothic Book" w:cs="Times New Roman"/>
        </w:rPr>
        <w:t xml:space="preserve">should take about </w:t>
      </w:r>
      <w:r w:rsidR="00C87C84">
        <w:rPr>
          <w:rFonts w:ascii="Franklin Gothic Book" w:hAnsi="Franklin Gothic Book" w:cs="Times New Roman"/>
        </w:rPr>
        <w:t>1½ hours.</w:t>
      </w:r>
      <w:r w:rsidR="00447558">
        <w:rPr>
          <w:rFonts w:ascii="Franklin Gothic Book" w:hAnsi="Franklin Gothic Book" w:cs="Times New Roman"/>
        </w:rPr>
        <w:t xml:space="preserve"> We request you complete the survey within four weeks of receipt.</w:t>
      </w:r>
    </w:p>
    <w:p w:rsidR="00447558" w:rsidP="00447558" w:rsidRDefault="00447558" w14:paraId="72C67A33" w14:textId="77777777">
      <w:pPr>
        <w:pStyle w:val="ListParagraph"/>
        <w:spacing w:after="0" w:line="240" w:lineRule="auto"/>
        <w:rPr>
          <w:rFonts w:ascii="Franklin Gothic Book" w:hAnsi="Franklin Gothic Book" w:cs="Times New Roman"/>
        </w:rPr>
      </w:pPr>
    </w:p>
    <w:p w:rsidRPr="00447558" w:rsidR="002A151E" w:rsidP="00384BB9" w:rsidRDefault="00447558" w14:paraId="0353B001" w14:textId="7175C626">
      <w:pPr>
        <w:pStyle w:val="ListParagraph"/>
        <w:numPr>
          <w:ilvl w:val="0"/>
          <w:numId w:val="2"/>
        </w:numPr>
        <w:spacing w:after="0" w:line="240" w:lineRule="auto"/>
        <w:rPr>
          <w:rFonts w:ascii="Franklin Gothic Book" w:hAnsi="Franklin Gothic Book" w:cs="Times New Roman"/>
          <w:b/>
        </w:rPr>
      </w:pPr>
      <w:r>
        <w:rPr>
          <w:rFonts w:ascii="Franklin Gothic Book" w:hAnsi="Franklin Gothic Book" w:cs="Times New Roman"/>
        </w:rPr>
        <w:t xml:space="preserve">At the beginning of the </w:t>
      </w:r>
      <w:r w:rsidRPr="00B22C81">
        <w:rPr>
          <w:rFonts w:ascii="Franklin Gothic Book" w:hAnsi="Franklin Gothic Book" w:cs="Times New Roman"/>
          <w:u w:val="single"/>
        </w:rPr>
        <w:t>&lt;1</w:t>
      </w:r>
      <w:r w:rsidRPr="00B22C81">
        <w:rPr>
          <w:rFonts w:ascii="Franklin Gothic Book" w:hAnsi="Franklin Gothic Book" w:cs="Times New Roman"/>
          <w:u w:val="single"/>
          <w:vertAlign w:val="superscript"/>
        </w:rPr>
        <w:t>st</w:t>
      </w:r>
      <w:r w:rsidRPr="00B22C81">
        <w:rPr>
          <w:rFonts w:ascii="Franklin Gothic Book" w:hAnsi="Franklin Gothic Book" w:cs="Times New Roman"/>
          <w:u w:val="single"/>
        </w:rPr>
        <w:t>/2</w:t>
      </w:r>
      <w:r w:rsidRPr="00B22C81">
        <w:rPr>
          <w:rFonts w:ascii="Franklin Gothic Book" w:hAnsi="Franklin Gothic Book" w:cs="Times New Roman"/>
          <w:u w:val="single"/>
          <w:vertAlign w:val="superscript"/>
        </w:rPr>
        <w:t>nd</w:t>
      </w:r>
      <w:r w:rsidRPr="00B22C81">
        <w:rPr>
          <w:rFonts w:ascii="Franklin Gothic Book" w:hAnsi="Franklin Gothic Book" w:cs="Times New Roman"/>
          <w:u w:val="single"/>
        </w:rPr>
        <w:t>/3</w:t>
      </w:r>
      <w:r w:rsidRPr="00B22C81">
        <w:rPr>
          <w:rFonts w:ascii="Franklin Gothic Book" w:hAnsi="Franklin Gothic Book" w:cs="Times New Roman"/>
          <w:u w:val="single"/>
          <w:vertAlign w:val="superscript"/>
        </w:rPr>
        <w:t>rd</w:t>
      </w:r>
      <w:r w:rsidRPr="00B22C81">
        <w:rPr>
          <w:rFonts w:ascii="Franklin Gothic Book" w:hAnsi="Franklin Gothic Book" w:cs="Times New Roman"/>
          <w:u w:val="single"/>
        </w:rPr>
        <w:t>/4</w:t>
      </w:r>
      <w:r w:rsidRPr="00B22C81">
        <w:rPr>
          <w:rFonts w:ascii="Franklin Gothic Book" w:hAnsi="Franklin Gothic Book" w:cs="Times New Roman"/>
          <w:u w:val="single"/>
          <w:vertAlign w:val="superscript"/>
        </w:rPr>
        <w:t>th</w:t>
      </w:r>
      <w:r w:rsidRPr="00B22C81">
        <w:rPr>
          <w:rFonts w:ascii="Franklin Gothic Book" w:hAnsi="Franklin Gothic Book" w:cs="Times New Roman"/>
          <w:u w:val="single"/>
        </w:rPr>
        <w:t>&gt; quarter</w:t>
      </w:r>
      <w:r>
        <w:rPr>
          <w:rFonts w:ascii="Franklin Gothic Book" w:hAnsi="Franklin Gothic Book" w:cs="Times New Roman"/>
          <w:u w:val="single"/>
        </w:rPr>
        <w:t xml:space="preserve">, </w:t>
      </w:r>
      <w:r w:rsidRPr="00C44BF4">
        <w:rPr>
          <w:rFonts w:ascii="Franklin Gothic Book" w:hAnsi="Franklin Gothic Book" w:cs="Times New Roman"/>
        </w:rPr>
        <w:t xml:space="preserve">we will host a </w:t>
      </w:r>
      <w:r w:rsidRPr="00C44BF4">
        <w:rPr>
          <w:rFonts w:ascii="Franklin Gothic Book" w:hAnsi="Franklin Gothic Book" w:cs="Times New Roman"/>
          <w:b/>
        </w:rPr>
        <w:t>Food Purchase Data Webinar</w:t>
      </w:r>
      <w:r w:rsidRPr="00C44BF4">
        <w:rPr>
          <w:rFonts w:ascii="Franklin Gothic Book" w:hAnsi="Franklin Gothic Book" w:cs="Times New Roman"/>
        </w:rPr>
        <w:t xml:space="preserve"> to provide details on the requested food purchase data elements, how to compile and submit the data, and resources available to assist you.</w:t>
      </w:r>
      <w:r>
        <w:rPr>
          <w:rFonts w:ascii="Franklin Gothic Book" w:hAnsi="Franklin Gothic Book" w:cs="Times New Roman"/>
          <w:u w:val="single"/>
        </w:rPr>
        <w:t xml:space="preserve"> </w:t>
      </w:r>
    </w:p>
    <w:p w:rsidR="00384BB9" w:rsidP="00384BB9" w:rsidRDefault="00384BB9" w14:paraId="266DB88E" w14:textId="77777777">
      <w:pPr>
        <w:pStyle w:val="ListParagraph"/>
        <w:spacing w:after="0" w:line="240" w:lineRule="auto"/>
        <w:rPr>
          <w:rFonts w:ascii="Franklin Gothic Book" w:hAnsi="Franklin Gothic Book" w:cs="Times New Roman"/>
        </w:rPr>
      </w:pPr>
    </w:p>
    <w:p w:rsidRPr="008E01FB" w:rsidR="00197ABA" w:rsidP="008E01FB" w:rsidRDefault="00422C99" w14:paraId="65CD1949" w14:textId="39A47836">
      <w:pPr>
        <w:pStyle w:val="ListParagraph"/>
        <w:numPr>
          <w:ilvl w:val="0"/>
          <w:numId w:val="2"/>
        </w:numPr>
        <w:spacing w:after="0" w:line="240" w:lineRule="auto"/>
        <w:rPr>
          <w:rFonts w:ascii="Franklin Gothic Book" w:hAnsi="Franklin Gothic Book" w:cs="Times New Roman"/>
        </w:rPr>
      </w:pPr>
      <w:r w:rsidRPr="00384BB9">
        <w:rPr>
          <w:rFonts w:ascii="Franklin Gothic Book" w:hAnsi="Franklin Gothic Book" w:cs="Times New Roman"/>
          <w:u w:val="single"/>
        </w:rPr>
        <w:t>A</w:t>
      </w:r>
      <w:r w:rsidR="00856732">
        <w:rPr>
          <w:rFonts w:ascii="Franklin Gothic Book" w:hAnsi="Franklin Gothic Book" w:cs="Times New Roman"/>
          <w:u w:val="single"/>
        </w:rPr>
        <w:t xml:space="preserve">bout two weeks before </w:t>
      </w:r>
      <w:r w:rsidRPr="00B22C81">
        <w:rPr>
          <w:rFonts w:ascii="Franklin Gothic Book" w:hAnsi="Franklin Gothic Book" w:cs="Times New Roman"/>
          <w:u w:val="single"/>
        </w:rPr>
        <w:t xml:space="preserve">the </w:t>
      </w:r>
      <w:r w:rsidRPr="00B22C81" w:rsidR="009265FC">
        <w:rPr>
          <w:rFonts w:ascii="Franklin Gothic Book" w:hAnsi="Franklin Gothic Book" w:cs="Times New Roman"/>
          <w:u w:val="single"/>
        </w:rPr>
        <w:t>&lt;1</w:t>
      </w:r>
      <w:r w:rsidRPr="00B22C81" w:rsidR="009265FC">
        <w:rPr>
          <w:rFonts w:ascii="Franklin Gothic Book" w:hAnsi="Franklin Gothic Book" w:cs="Times New Roman"/>
          <w:u w:val="single"/>
          <w:vertAlign w:val="superscript"/>
        </w:rPr>
        <w:t>st</w:t>
      </w:r>
      <w:r w:rsidRPr="00B22C81" w:rsidR="009265FC">
        <w:rPr>
          <w:rFonts w:ascii="Franklin Gothic Book" w:hAnsi="Franklin Gothic Book" w:cs="Times New Roman"/>
          <w:u w:val="single"/>
        </w:rPr>
        <w:t>/2</w:t>
      </w:r>
      <w:r w:rsidRPr="00B22C81" w:rsidR="009265FC">
        <w:rPr>
          <w:rFonts w:ascii="Franklin Gothic Book" w:hAnsi="Franklin Gothic Book" w:cs="Times New Roman"/>
          <w:u w:val="single"/>
          <w:vertAlign w:val="superscript"/>
        </w:rPr>
        <w:t>nd</w:t>
      </w:r>
      <w:r w:rsidRPr="00B22C81" w:rsidR="009265FC">
        <w:rPr>
          <w:rFonts w:ascii="Franklin Gothic Book" w:hAnsi="Franklin Gothic Book" w:cs="Times New Roman"/>
          <w:u w:val="single"/>
        </w:rPr>
        <w:t>/3</w:t>
      </w:r>
      <w:r w:rsidRPr="00B22C81" w:rsidR="009265FC">
        <w:rPr>
          <w:rFonts w:ascii="Franklin Gothic Book" w:hAnsi="Franklin Gothic Book" w:cs="Times New Roman"/>
          <w:u w:val="single"/>
          <w:vertAlign w:val="superscript"/>
        </w:rPr>
        <w:t>rd</w:t>
      </w:r>
      <w:r w:rsidRPr="00B22C81" w:rsidR="009265FC">
        <w:rPr>
          <w:rFonts w:ascii="Franklin Gothic Book" w:hAnsi="Franklin Gothic Book" w:cs="Times New Roman"/>
          <w:u w:val="single"/>
        </w:rPr>
        <w:t>/4</w:t>
      </w:r>
      <w:r w:rsidRPr="00B22C81" w:rsidR="009265FC">
        <w:rPr>
          <w:rFonts w:ascii="Franklin Gothic Book" w:hAnsi="Franklin Gothic Book" w:cs="Times New Roman"/>
          <w:u w:val="single"/>
          <w:vertAlign w:val="superscript"/>
        </w:rPr>
        <w:t>th</w:t>
      </w:r>
      <w:r w:rsidRPr="00B22C81" w:rsidR="009265FC">
        <w:rPr>
          <w:rFonts w:ascii="Franklin Gothic Book" w:hAnsi="Franklin Gothic Book" w:cs="Times New Roman"/>
          <w:u w:val="single"/>
        </w:rPr>
        <w:t xml:space="preserve">&gt; quarter </w:t>
      </w:r>
      <w:r w:rsidRPr="00B22C81" w:rsidR="00384BB9">
        <w:rPr>
          <w:rFonts w:ascii="Franklin Gothic Book" w:hAnsi="Franklin Gothic Book" w:cs="Times New Roman"/>
          <w:u w:val="single"/>
        </w:rPr>
        <w:t>has</w:t>
      </w:r>
      <w:r w:rsidRPr="00384BB9" w:rsidR="00384BB9">
        <w:rPr>
          <w:rFonts w:ascii="Franklin Gothic Book" w:hAnsi="Franklin Gothic Book" w:cs="Times New Roman"/>
          <w:u w:val="single"/>
        </w:rPr>
        <w:t xml:space="preserve"> ended</w:t>
      </w:r>
      <w:r w:rsidRPr="00384BB9" w:rsidR="00384BB9">
        <w:rPr>
          <w:rFonts w:ascii="Franklin Gothic Book" w:hAnsi="Franklin Gothic Book" w:cs="Times New Roman"/>
        </w:rPr>
        <w:t xml:space="preserve">, </w:t>
      </w:r>
      <w:r w:rsidR="009C5F17">
        <w:rPr>
          <w:rFonts w:ascii="Franklin Gothic Book" w:hAnsi="Franklin Gothic Book" w:cs="Times New Roman"/>
        </w:rPr>
        <w:t xml:space="preserve">we will send you an email </w:t>
      </w:r>
      <w:r w:rsidR="009265FC">
        <w:rPr>
          <w:rFonts w:ascii="Franklin Gothic Book" w:hAnsi="Franklin Gothic Book" w:cs="Times New Roman"/>
        </w:rPr>
        <w:t xml:space="preserve">requesting that you upload or email detailed </w:t>
      </w:r>
      <w:r w:rsidRPr="008E01FB" w:rsidR="00197ABA">
        <w:rPr>
          <w:rFonts w:ascii="Franklin Gothic Book" w:hAnsi="Franklin Gothic Book" w:cs="Times New Roman"/>
          <w:b/>
        </w:rPr>
        <w:t>food purchase data</w:t>
      </w:r>
      <w:r w:rsidR="009265FC">
        <w:rPr>
          <w:rFonts w:ascii="Franklin Gothic Book" w:hAnsi="Franklin Gothic Book" w:cs="Times New Roman"/>
        </w:rPr>
        <w:t xml:space="preserve"> </w:t>
      </w:r>
      <w:r w:rsidR="009265FC">
        <w:rPr>
          <w:rFonts w:ascii="Franklin Gothic Book" w:hAnsi="Franklin Gothic Book" w:cs="Times New Roman"/>
          <w:b/>
        </w:rPr>
        <w:t xml:space="preserve">records, </w:t>
      </w:r>
      <w:r w:rsidR="009265FC">
        <w:rPr>
          <w:rFonts w:ascii="Franklin Gothic Book" w:hAnsi="Franklin Gothic Book" w:cs="Times New Roman"/>
        </w:rPr>
        <w:t xml:space="preserve">and provide </w:t>
      </w:r>
      <w:r w:rsidRPr="009265FC" w:rsidR="009265FC">
        <w:rPr>
          <w:rFonts w:ascii="Franklin Gothic Book" w:hAnsi="Franklin Gothic Book" w:cs="Times New Roman"/>
          <w:b/>
        </w:rPr>
        <w:t>total revenue and expenditure information</w:t>
      </w:r>
      <w:r w:rsidR="009265FC">
        <w:rPr>
          <w:rFonts w:ascii="Franklin Gothic Book" w:hAnsi="Franklin Gothic Book" w:cs="Times New Roman"/>
        </w:rPr>
        <w:t xml:space="preserve"> </w:t>
      </w:r>
      <w:r w:rsidR="00856732">
        <w:rPr>
          <w:rFonts w:ascii="Franklin Gothic Book" w:hAnsi="Franklin Gothic Book" w:cs="Times New Roman"/>
        </w:rPr>
        <w:t xml:space="preserve">after </w:t>
      </w:r>
      <w:r w:rsidR="009265FC">
        <w:rPr>
          <w:rFonts w:ascii="Franklin Gothic Book" w:hAnsi="Franklin Gothic Book" w:cs="Times New Roman"/>
        </w:rPr>
        <w:t>the quarter</w:t>
      </w:r>
      <w:r w:rsidR="00856732">
        <w:rPr>
          <w:rFonts w:ascii="Franklin Gothic Book" w:hAnsi="Franklin Gothic Book" w:cs="Times New Roman"/>
        </w:rPr>
        <w:t xml:space="preserve"> is over</w:t>
      </w:r>
      <w:r w:rsidR="009265FC">
        <w:rPr>
          <w:rFonts w:ascii="Franklin Gothic Book" w:hAnsi="Franklin Gothic Book" w:cs="Times New Roman"/>
        </w:rPr>
        <w:t>.</w:t>
      </w:r>
      <w:r w:rsidR="0059412B">
        <w:rPr>
          <w:rFonts w:ascii="Franklin Gothic Book" w:hAnsi="Franklin Gothic Book" w:cs="Times New Roman"/>
        </w:rPr>
        <w:t xml:space="preserve"> T</w:t>
      </w:r>
      <w:r w:rsidR="009265FC">
        <w:rPr>
          <w:rFonts w:ascii="Franklin Gothic Book" w:hAnsi="Franklin Gothic Book" w:cs="Times New Roman"/>
        </w:rPr>
        <w:t xml:space="preserve">his should take </w:t>
      </w:r>
      <w:r w:rsidR="00A376C1">
        <w:rPr>
          <w:rFonts w:ascii="Franklin Gothic Book" w:hAnsi="Franklin Gothic Book" w:cs="Times New Roman"/>
        </w:rPr>
        <w:t xml:space="preserve">about </w:t>
      </w:r>
      <w:r w:rsidRPr="009265FC" w:rsidR="0059412B">
        <w:rPr>
          <w:rFonts w:ascii="Franklin Gothic Book" w:hAnsi="Franklin Gothic Book" w:cs="Times New Roman"/>
        </w:rPr>
        <w:t>5 hours</w:t>
      </w:r>
      <w:r w:rsidR="0059412B">
        <w:rPr>
          <w:rFonts w:ascii="Franklin Gothic Book" w:hAnsi="Franklin Gothic Book" w:cs="Times New Roman"/>
        </w:rPr>
        <w:t xml:space="preserve"> to </w:t>
      </w:r>
      <w:r w:rsidR="009265FC">
        <w:rPr>
          <w:rFonts w:ascii="Franklin Gothic Book" w:hAnsi="Franklin Gothic Book" w:cs="Times New Roman"/>
        </w:rPr>
        <w:t xml:space="preserve">collect </w:t>
      </w:r>
      <w:r w:rsidR="0059412B">
        <w:rPr>
          <w:rFonts w:ascii="Franklin Gothic Book" w:hAnsi="Franklin Gothic Book" w:cs="Times New Roman"/>
        </w:rPr>
        <w:t xml:space="preserve">and submit. </w:t>
      </w:r>
      <w:r w:rsidR="00226D71">
        <w:rPr>
          <w:rFonts w:ascii="Franklin Gothic Book" w:hAnsi="Franklin Gothic Book" w:cs="Times New Roman"/>
        </w:rPr>
        <w:t>After we compile and confirm the data you submit, we will send you a summary report to review, and ask that you note foods used in reimbursable meals, as nonprogram foods, and for both.</w:t>
      </w:r>
    </w:p>
    <w:p w:rsidR="00197ABA" w:rsidP="006F3016" w:rsidRDefault="00197ABA" w14:paraId="1ABAE67C" w14:textId="77777777">
      <w:pPr>
        <w:spacing w:after="0" w:line="240" w:lineRule="auto"/>
        <w:rPr>
          <w:rFonts w:ascii="Franklin Gothic Book" w:hAnsi="Franklin Gothic Book" w:cs="Times New Roman"/>
        </w:rPr>
      </w:pPr>
    </w:p>
    <w:p w:rsidR="004B3BB5" w:rsidP="003E52B6" w:rsidRDefault="004B3BB5" w14:paraId="721847B4" w14:textId="77777777">
      <w:pPr>
        <w:spacing w:after="0" w:line="240" w:lineRule="auto"/>
        <w:rPr>
          <w:rFonts w:ascii="Franklin Gothic Book" w:hAnsi="Franklin Gothic Book" w:cs="Times New Roman"/>
          <w:b/>
        </w:rPr>
      </w:pPr>
      <w:r>
        <w:rPr>
          <w:rFonts w:ascii="Franklin Gothic Book" w:hAnsi="Franklin Gothic Book" w:cs="Times New Roman"/>
          <w:b/>
        </w:rPr>
        <w:t>Technical Assistance and Support</w:t>
      </w:r>
    </w:p>
    <w:p w:rsidR="004B3BB5" w:rsidP="003E52B6" w:rsidRDefault="004B3BB5" w14:paraId="6295677A" w14:textId="77777777">
      <w:pPr>
        <w:spacing w:after="0" w:line="240" w:lineRule="auto"/>
        <w:rPr>
          <w:rFonts w:ascii="Franklin Gothic Book" w:hAnsi="Franklin Gothic Book" w:cs="Times New Roman"/>
          <w:b/>
        </w:rPr>
      </w:pPr>
    </w:p>
    <w:p w:rsidR="004B3BB5" w:rsidP="004B3BB5" w:rsidRDefault="003E52B6" w14:paraId="4820D52D" w14:textId="044F9031">
      <w:pPr>
        <w:spacing w:after="0" w:line="240" w:lineRule="auto"/>
        <w:rPr>
          <w:rFonts w:ascii="Franklin Gothic Book" w:hAnsi="Franklin Gothic Book" w:cs="Times New Roman"/>
        </w:rPr>
      </w:pPr>
      <w:r w:rsidRPr="00DA31A1">
        <w:rPr>
          <w:rFonts w:ascii="Franklin Gothic Book" w:hAnsi="Franklin Gothic Book" w:cs="Times New Roman"/>
        </w:rPr>
        <w:t xml:space="preserve">We understand that research requests place an additional burden on </w:t>
      </w:r>
      <w:r>
        <w:rPr>
          <w:rFonts w:ascii="Franklin Gothic Book" w:hAnsi="Franklin Gothic Book" w:cs="Times New Roman"/>
        </w:rPr>
        <w:t>you</w:t>
      </w:r>
      <w:r w:rsidR="002F2C19">
        <w:rPr>
          <w:rFonts w:ascii="Franklin Gothic Book" w:hAnsi="Franklin Gothic Book" w:cs="Times New Roman"/>
        </w:rPr>
        <w:t xml:space="preserve"> and you</w:t>
      </w:r>
      <w:r>
        <w:rPr>
          <w:rFonts w:ascii="Franklin Gothic Book" w:hAnsi="Franklin Gothic Book" w:cs="Times New Roman"/>
        </w:rPr>
        <w:t>r</w:t>
      </w:r>
      <w:r w:rsidRPr="00DA31A1">
        <w:rPr>
          <w:rFonts w:ascii="Franklin Gothic Book" w:hAnsi="Franklin Gothic Book" w:cs="Times New Roman"/>
        </w:rPr>
        <w:t xml:space="preserve"> staff</w:t>
      </w:r>
      <w:r w:rsidR="002F2C19">
        <w:rPr>
          <w:rFonts w:ascii="Franklin Gothic Book" w:hAnsi="Franklin Gothic Book" w:cs="Times New Roman"/>
        </w:rPr>
        <w:t>,</w:t>
      </w:r>
      <w:r w:rsidRPr="00DA31A1">
        <w:rPr>
          <w:rFonts w:ascii="Franklin Gothic Book" w:hAnsi="Franklin Gothic Book" w:cs="Times New Roman"/>
        </w:rPr>
        <w:t xml:space="preserve"> which can be difficult to balance with other responsibilities. We have made every effort to reduce that burden and are requesting food purchase data for one quarter</w:t>
      </w:r>
      <w:r>
        <w:rPr>
          <w:rFonts w:ascii="Franklin Gothic Book" w:hAnsi="Franklin Gothic Book" w:cs="Times New Roman"/>
        </w:rPr>
        <w:t>, instead of the entire school year</w:t>
      </w:r>
      <w:r w:rsidRPr="00DA31A1">
        <w:rPr>
          <w:rFonts w:ascii="Franklin Gothic Book" w:hAnsi="Franklin Gothic Book" w:cs="Times New Roman"/>
        </w:rPr>
        <w:t xml:space="preserve">. </w:t>
      </w:r>
      <w:r>
        <w:rPr>
          <w:rFonts w:ascii="Franklin Gothic Book" w:hAnsi="Franklin Gothic Book" w:cs="Times New Roman"/>
        </w:rPr>
        <w:t xml:space="preserve">We will also provide technical </w:t>
      </w:r>
      <w:r w:rsidRPr="00B22C81">
        <w:rPr>
          <w:rFonts w:ascii="Franklin Gothic Book" w:hAnsi="Franklin Gothic Book" w:cs="Times New Roman"/>
        </w:rPr>
        <w:t>assistance to you as needed, and are able to accept data in a variety of formats to ease your burden.</w:t>
      </w:r>
      <w:r w:rsidRPr="00B22C81" w:rsidR="004B3BB5">
        <w:rPr>
          <w:rFonts w:ascii="Franklin Gothic Book" w:hAnsi="Franklin Gothic Book" w:cs="Times New Roman"/>
        </w:rPr>
        <w:t xml:space="preserve"> </w:t>
      </w:r>
    </w:p>
    <w:p w:rsidR="00B22C81" w:rsidP="004B3BB5" w:rsidRDefault="00B22C81" w14:paraId="66503D14" w14:textId="2F440301">
      <w:pPr>
        <w:spacing w:after="0" w:line="240" w:lineRule="auto"/>
        <w:rPr>
          <w:rFonts w:ascii="Franklin Gothic Book" w:hAnsi="Franklin Gothic Book" w:cs="Times New Roman"/>
        </w:rPr>
      </w:pPr>
    </w:p>
    <w:p w:rsidR="00B22C81" w:rsidP="00B22C81" w:rsidRDefault="00B22C81" w14:paraId="5F3415ED" w14:textId="294E4476">
      <w:pPr>
        <w:pStyle w:val="ListParagraph"/>
        <w:numPr>
          <w:ilvl w:val="0"/>
          <w:numId w:val="5"/>
        </w:numPr>
        <w:spacing w:after="0" w:line="240" w:lineRule="auto"/>
        <w:rPr>
          <w:rFonts w:ascii="Franklin Gothic Book" w:hAnsi="Franklin Gothic Book" w:cs="Times New Roman"/>
        </w:rPr>
      </w:pPr>
      <w:r w:rsidRPr="00B22C81">
        <w:rPr>
          <w:rFonts w:ascii="Franklin Gothic Book" w:hAnsi="Franklin Gothic Book" w:cs="Times New Roman"/>
        </w:rPr>
        <w:t xml:space="preserve">The study </w:t>
      </w:r>
      <w:r w:rsidRPr="00B22C81">
        <w:rPr>
          <w:rFonts w:ascii="Franklin Gothic Book" w:hAnsi="Franklin Gothic Book" w:cs="Times New Roman"/>
          <w:b/>
        </w:rPr>
        <w:t>website</w:t>
      </w:r>
      <w:r w:rsidRPr="00B22C81">
        <w:rPr>
          <w:rFonts w:ascii="Franklin Gothic Book" w:hAnsi="Franklin Gothic Book" w:cs="Times New Roman"/>
        </w:rPr>
        <w:t xml:space="preserve">, </w:t>
      </w:r>
      <w:hyperlink w:history="1" r:id="rId7">
        <w:r w:rsidRPr="00B22C81">
          <w:rPr>
            <w:rStyle w:val="Hyperlink"/>
            <w:rFonts w:ascii="Franklin Gothic Book" w:hAnsi="Franklin Gothic Book" w:cs="Times New Roman"/>
          </w:rPr>
          <w:t>www.PurchaseStudy.com</w:t>
        </w:r>
      </w:hyperlink>
      <w:r w:rsidRPr="00B22C81">
        <w:rPr>
          <w:rFonts w:ascii="Franklin Gothic Book" w:hAnsi="Franklin Gothic Book" w:cs="Times New Roman"/>
        </w:rPr>
        <w:t>, will serve as the hub for study information and activities.</w:t>
      </w:r>
    </w:p>
    <w:p w:rsidR="007D305A" w:rsidP="007D305A" w:rsidRDefault="007D305A" w14:paraId="3814F6C0" w14:textId="77777777">
      <w:pPr>
        <w:pStyle w:val="ListParagraph"/>
        <w:spacing w:after="0" w:line="240" w:lineRule="auto"/>
        <w:rPr>
          <w:rFonts w:ascii="Franklin Gothic Book" w:hAnsi="Franklin Gothic Book" w:cs="Times New Roman"/>
        </w:rPr>
      </w:pPr>
    </w:p>
    <w:p w:rsidRPr="00B22C81" w:rsidR="007D305A" w:rsidP="00B22C81" w:rsidRDefault="007D305A" w14:paraId="3AA51A8A" w14:textId="460139D8">
      <w:pPr>
        <w:pStyle w:val="ListParagraph"/>
        <w:numPr>
          <w:ilvl w:val="0"/>
          <w:numId w:val="5"/>
        </w:numPr>
        <w:spacing w:after="0" w:line="240" w:lineRule="auto"/>
        <w:rPr>
          <w:rFonts w:ascii="Franklin Gothic Book" w:hAnsi="Franklin Gothic Book" w:cs="Times New Roman"/>
        </w:rPr>
      </w:pPr>
      <w:r w:rsidRPr="005A1D2A">
        <w:rPr>
          <w:rFonts w:ascii="Franklin Gothic Book" w:hAnsi="Franklin Gothic Book" w:cs="Times New Roman"/>
        </w:rPr>
        <w:t>The study webinars be recorded and posted to the study website if you are unable to participate or if you want to share them with your colleagues who may be submitting completing data requests on your behalf. We will also post Frequently Asked Questions on the study website after each webinar.</w:t>
      </w:r>
    </w:p>
    <w:p w:rsidR="004B3BB5" w:rsidP="004B3BB5" w:rsidRDefault="004B3BB5" w14:paraId="4BAC9B6C" w14:textId="77777777">
      <w:pPr>
        <w:spacing w:after="0" w:line="240" w:lineRule="auto"/>
        <w:rPr>
          <w:rFonts w:ascii="Franklin Gothic Book" w:hAnsi="Franklin Gothic Book" w:cs="Times New Roman"/>
        </w:rPr>
      </w:pPr>
    </w:p>
    <w:p w:rsidRPr="007D305A" w:rsidR="007D305A" w:rsidP="007D305A" w:rsidRDefault="004B3BB5" w14:paraId="64ECC0AD" w14:textId="7B5B67A3">
      <w:pPr>
        <w:pStyle w:val="ListParagraph"/>
        <w:numPr>
          <w:ilvl w:val="0"/>
          <w:numId w:val="5"/>
        </w:numPr>
        <w:spacing w:after="0" w:line="240" w:lineRule="auto"/>
        <w:rPr>
          <w:rFonts w:ascii="Franklin Gothic Book" w:hAnsi="Franklin Gothic Book" w:cs="Times New Roman"/>
        </w:rPr>
      </w:pPr>
      <w:r w:rsidRPr="00A11C0A">
        <w:rPr>
          <w:rFonts w:ascii="Franklin Gothic Book" w:hAnsi="Franklin Gothic Book" w:cs="Times New Roman"/>
        </w:rPr>
        <w:t xml:space="preserve">Staff in our </w:t>
      </w:r>
      <w:r w:rsidRPr="00A11C0A">
        <w:rPr>
          <w:rFonts w:ascii="Franklin Gothic Book" w:hAnsi="Franklin Gothic Book" w:cs="Times New Roman"/>
          <w:b/>
        </w:rPr>
        <w:t>Technical Assistance Center (TAC)</w:t>
      </w:r>
      <w:r w:rsidRPr="00A11C0A">
        <w:rPr>
          <w:rFonts w:ascii="Franklin Gothic Book" w:hAnsi="Franklin Gothic Book" w:cs="Times New Roman"/>
        </w:rPr>
        <w:t xml:space="preserve"> will be available by phone (XXX-XXX-XXXX) or email (</w:t>
      </w:r>
      <w:hyperlink w:history="1" r:id="rId8">
        <w:r w:rsidRPr="00A11C0A">
          <w:rPr>
            <w:rStyle w:val="Hyperlink"/>
            <w:rFonts w:ascii="Franklin Gothic Book" w:hAnsi="Franklin Gothic Book" w:cs="Times New Roman"/>
          </w:rPr>
          <w:t>PurchaseStudy@westat.com</w:t>
        </w:r>
      </w:hyperlink>
      <w:r w:rsidRPr="00A11C0A">
        <w:rPr>
          <w:rFonts w:ascii="Franklin Gothic Book" w:hAnsi="Franklin Gothic Book" w:cs="Times New Roman"/>
        </w:rPr>
        <w:t>) to provide one-on-one support.</w:t>
      </w:r>
      <w:r w:rsidRPr="00A11C0A" w:rsidR="00A11C0A">
        <w:rPr>
          <w:rFonts w:ascii="Franklin Gothic Book" w:hAnsi="Franklin Gothic Book" w:cs="Times New Roman"/>
        </w:rPr>
        <w:t xml:space="preserve"> </w:t>
      </w:r>
      <w:r w:rsidR="00A11C0A">
        <w:rPr>
          <w:rFonts w:ascii="Franklin Gothic Book" w:hAnsi="Franklin Gothic Book" w:cs="Times New Roman"/>
        </w:rPr>
        <w:t>By phone, t</w:t>
      </w:r>
      <w:r w:rsidRPr="00A11C0A" w:rsidR="00A11C0A">
        <w:rPr>
          <w:rFonts w:ascii="Franklin Gothic Book" w:hAnsi="Franklin Gothic Book" w:cs="Times New Roman"/>
        </w:rPr>
        <w:t xml:space="preserve">he TAC is available weekdays from 9am to 4pm EST and the message line is available 24/7, with responses provided the following </w:t>
      </w:r>
      <w:r w:rsidR="00626CA3">
        <w:rPr>
          <w:rFonts w:ascii="Franklin Gothic Book" w:hAnsi="Franklin Gothic Book" w:cs="Times New Roman"/>
        </w:rPr>
        <w:t xml:space="preserve">business </w:t>
      </w:r>
      <w:r w:rsidRPr="00A11C0A" w:rsidR="00A11C0A">
        <w:rPr>
          <w:rFonts w:ascii="Franklin Gothic Book" w:hAnsi="Franklin Gothic Book" w:cs="Times New Roman"/>
        </w:rPr>
        <w:t xml:space="preserve">day. </w:t>
      </w:r>
    </w:p>
    <w:p w:rsidR="007D305A" w:rsidP="007D305A" w:rsidRDefault="007D305A" w14:paraId="33A80FB1" w14:textId="77777777">
      <w:pPr>
        <w:pStyle w:val="ListParagraph"/>
      </w:pPr>
    </w:p>
    <w:p w:rsidR="002F2C19" w:rsidP="002F2C19" w:rsidRDefault="002F2C19" w14:paraId="40DA7418" w14:textId="7CA3CF1F">
      <w:pPr>
        <w:spacing w:after="0" w:line="240" w:lineRule="auto"/>
        <w:rPr>
          <w:rFonts w:ascii="Franklin Gothic Book" w:hAnsi="Franklin Gothic Book" w:cs="Times New Roman"/>
        </w:rPr>
      </w:pPr>
      <w:r>
        <w:rPr>
          <w:rFonts w:ascii="Franklin Gothic Book" w:hAnsi="Franklin Gothic Book" w:cs="Times New Roman"/>
        </w:rPr>
        <w:t xml:space="preserve">With this letter we have </w:t>
      </w:r>
      <w:r w:rsidR="008E5E61">
        <w:rPr>
          <w:rFonts w:ascii="Franklin Gothic Book" w:hAnsi="Franklin Gothic Book" w:cs="Times New Roman"/>
        </w:rPr>
        <w:t xml:space="preserve">enclosed materials further explaining the study, including </w:t>
      </w:r>
      <w:r>
        <w:rPr>
          <w:rFonts w:ascii="Franklin Gothic Book" w:hAnsi="Franklin Gothic Book" w:cs="Times New Roman"/>
        </w:rPr>
        <w:t>a study brochure, Frequently Asked Questions, and letter</w:t>
      </w:r>
      <w:r w:rsidR="00447558">
        <w:rPr>
          <w:rFonts w:ascii="Franklin Gothic Book" w:hAnsi="Franklin Gothic Book" w:cs="Times New Roman"/>
        </w:rPr>
        <w:t>s</w:t>
      </w:r>
      <w:r>
        <w:rPr>
          <w:rFonts w:ascii="Franklin Gothic Book" w:hAnsi="Franklin Gothic Book" w:cs="Times New Roman"/>
        </w:rPr>
        <w:t xml:space="preserve"> of support for the study from the School Nutrition Association</w:t>
      </w:r>
      <w:r w:rsidR="00447558">
        <w:rPr>
          <w:rFonts w:ascii="Franklin Gothic Book" w:hAnsi="Franklin Gothic Book" w:cs="Times New Roman"/>
        </w:rPr>
        <w:t xml:space="preserve"> and the American Commodity Distribution Association</w:t>
      </w:r>
      <w:r>
        <w:rPr>
          <w:rFonts w:ascii="Franklin Gothic Book" w:hAnsi="Franklin Gothic Book" w:cs="Times New Roman"/>
        </w:rPr>
        <w:t xml:space="preserve">. </w:t>
      </w:r>
      <w:r w:rsidR="004B3BB5">
        <w:rPr>
          <w:rFonts w:ascii="Franklin Gothic Book" w:hAnsi="Franklin Gothic Book" w:cs="Times New Roman"/>
        </w:rPr>
        <w:t>These are also available on the website.</w:t>
      </w:r>
    </w:p>
    <w:p w:rsidR="004B3BB5" w:rsidP="002F2C19" w:rsidRDefault="004B3BB5" w14:paraId="59565CAC" w14:textId="612E213A">
      <w:pPr>
        <w:spacing w:after="0" w:line="240" w:lineRule="auto"/>
        <w:rPr>
          <w:rFonts w:ascii="Franklin Gothic Book" w:hAnsi="Franklin Gothic Book" w:cs="Times New Roman"/>
        </w:rPr>
      </w:pPr>
    </w:p>
    <w:p w:rsidRPr="004B3BB5" w:rsidR="004B3BB5" w:rsidP="002F2C19" w:rsidRDefault="004B3BB5" w14:paraId="41BD99BE" w14:textId="6712E2E3">
      <w:pPr>
        <w:spacing w:after="0" w:line="240" w:lineRule="auto"/>
        <w:rPr>
          <w:rFonts w:ascii="Franklin Gothic Book" w:hAnsi="Franklin Gothic Book" w:cs="Times New Roman"/>
          <w:b/>
        </w:rPr>
      </w:pPr>
      <w:r>
        <w:rPr>
          <w:rFonts w:ascii="Franklin Gothic Book" w:hAnsi="Franklin Gothic Book" w:cs="Times New Roman"/>
          <w:b/>
        </w:rPr>
        <w:t>Next Steps</w:t>
      </w:r>
    </w:p>
    <w:p w:rsidR="001049FF" w:rsidP="002F2C19" w:rsidRDefault="001049FF" w14:paraId="54DD4C63" w14:textId="48C84343">
      <w:pPr>
        <w:spacing w:after="0" w:line="240" w:lineRule="auto"/>
        <w:rPr>
          <w:rFonts w:ascii="Franklin Gothic Book" w:hAnsi="Franklin Gothic Book" w:cs="Times New Roman"/>
        </w:rPr>
      </w:pPr>
    </w:p>
    <w:p w:rsidR="001049FF" w:rsidP="001049FF" w:rsidRDefault="0059412B" w14:paraId="3FC23DC1" w14:textId="7FF77E4E">
      <w:pPr>
        <w:spacing w:after="0" w:line="240" w:lineRule="auto"/>
        <w:rPr>
          <w:rFonts w:ascii="Franklin Gothic Book" w:hAnsi="Franklin Gothic Book" w:cs="Times New Roman"/>
        </w:rPr>
      </w:pPr>
      <w:r>
        <w:rPr>
          <w:rFonts w:ascii="Franklin Gothic Book" w:hAnsi="Franklin Gothic Book" w:cs="Times New Roman"/>
        </w:rPr>
        <w:lastRenderedPageBreak/>
        <w:t>Please b</w:t>
      </w:r>
      <w:r w:rsidR="001049FF">
        <w:rPr>
          <w:rFonts w:ascii="Franklin Gothic Book" w:hAnsi="Franklin Gothic Book" w:cs="Times New Roman"/>
        </w:rPr>
        <w:t xml:space="preserve">e on the lookout in the next few days for an email from us that includes </w:t>
      </w:r>
      <w:r w:rsidR="00F07475">
        <w:rPr>
          <w:rFonts w:ascii="Franklin Gothic Book" w:hAnsi="Franklin Gothic Book" w:cs="Times New Roman"/>
        </w:rPr>
        <w:t xml:space="preserve">study materials, including details on how to participate in the </w:t>
      </w:r>
      <w:r w:rsidR="00F07475">
        <w:rPr>
          <w:rFonts w:ascii="Franklin Gothic Book" w:hAnsi="Franklin Gothic Book" w:cs="Times New Roman"/>
          <w:b/>
        </w:rPr>
        <w:t xml:space="preserve">Study Overview Webinar. </w:t>
      </w:r>
      <w:r w:rsidR="001049FF">
        <w:rPr>
          <w:rFonts w:ascii="Franklin Gothic Book" w:hAnsi="Franklin Gothic Book" w:cs="Times New Roman"/>
        </w:rPr>
        <w:t xml:space="preserve"> </w:t>
      </w:r>
    </w:p>
    <w:p w:rsidRPr="001049FF" w:rsidR="001049FF" w:rsidP="002F2C19" w:rsidRDefault="001049FF" w14:paraId="45C93E40" w14:textId="77777777">
      <w:pPr>
        <w:spacing w:after="0" w:line="240" w:lineRule="auto"/>
        <w:rPr>
          <w:rFonts w:ascii="Franklin Gothic Book" w:hAnsi="Franklin Gothic Book" w:cs="Times New Roman"/>
          <w:b/>
        </w:rPr>
      </w:pPr>
    </w:p>
    <w:p w:rsidR="006F3016" w:rsidP="006F3016" w:rsidRDefault="00BD6F6A" w14:paraId="1EDD96D8" w14:textId="3D7D417A">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960C12">
        <w:rPr>
          <w:rFonts w:ascii="Franklin Gothic Book" w:hAnsi="Franklin Gothic Book" w:cs="Times New Roman"/>
        </w:rPr>
        <w:t xml:space="preserve">support of this </w:t>
      </w:r>
      <w:r w:rsidRPr="006F3016">
        <w:rPr>
          <w:rFonts w:ascii="Franklin Gothic Book" w:hAnsi="Franklin Gothic Book" w:cs="Times New Roman"/>
        </w:rPr>
        <w:t xml:space="preserve">important </w:t>
      </w:r>
      <w:r w:rsidR="009641EB">
        <w:rPr>
          <w:rFonts w:ascii="Franklin Gothic Book" w:hAnsi="Franklin Gothic Book" w:cs="Times New Roman"/>
        </w:rPr>
        <w:t xml:space="preserve">USDA </w:t>
      </w:r>
      <w:r w:rsidRPr="006F3016">
        <w:rPr>
          <w:rFonts w:ascii="Franklin Gothic Book" w:hAnsi="Franklin Gothic Book" w:cs="Times New Roman"/>
        </w:rPr>
        <w:t>study</w:t>
      </w:r>
      <w:r w:rsidR="00D81EFB">
        <w:rPr>
          <w:rFonts w:ascii="Franklin Gothic Book" w:hAnsi="Franklin Gothic Book" w:cs="Times New Roman"/>
        </w:rPr>
        <w:t>!</w:t>
      </w:r>
    </w:p>
    <w:p w:rsidRPr="006F3016" w:rsidR="00F26FE4" w:rsidP="006F3016" w:rsidRDefault="00F26FE4" w14:paraId="35F09E7B" w14:textId="77777777">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07293B" w14:paraId="0B0AEDA8" w14:textId="1606E790">
      <w:pPr>
        <w:spacing w:after="0" w:line="240" w:lineRule="auto"/>
        <w:rPr>
          <w:rFonts w:ascii="Franklin Gothic Book" w:hAnsi="Franklin Gothic Book" w:cs="Times New Roman"/>
        </w:rPr>
      </w:pPr>
      <w:r>
        <w:rPr>
          <w:rFonts w:ascii="Franklin Gothic Book" w:hAnsi="Franklin Gothic Book" w:cs="Times New Roman"/>
        </w:rPr>
        <w:t>Westat</w:t>
      </w:r>
    </w:p>
    <w:p w:rsidR="008E5E61" w:rsidP="00C3768F" w:rsidRDefault="008E5E61" w14:paraId="21EE491E" w14:textId="4D77DA84">
      <w:pPr>
        <w:spacing w:after="0" w:line="240" w:lineRule="auto"/>
        <w:rPr>
          <w:rFonts w:ascii="Franklin Gothic Book" w:hAnsi="Franklin Gothic Book" w:cs="Times New Roman"/>
        </w:rPr>
      </w:pPr>
    </w:p>
    <w:p w:rsidR="008E5E61" w:rsidP="00C3768F" w:rsidRDefault="008E5E61" w14:paraId="0A06D2E6" w14:textId="249DA89A">
      <w:pPr>
        <w:spacing w:after="0" w:line="240" w:lineRule="auto"/>
        <w:rPr>
          <w:rFonts w:ascii="Franklin Gothic Book" w:hAnsi="Franklin Gothic Book" w:cs="Times New Roman"/>
        </w:rPr>
      </w:pPr>
      <w:r>
        <w:rPr>
          <w:rFonts w:ascii="Franklin Gothic Book" w:hAnsi="Franklin Gothic Book" w:cs="Times New Roman"/>
        </w:rPr>
        <w:t>Enclosures</w:t>
      </w:r>
    </w:p>
    <w:p w:rsidR="008E5E61" w:rsidP="008E5E61" w:rsidRDefault="008E5E61" w14:paraId="4F59E766" w14:textId="4EC5C747">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Study brochure</w:t>
      </w:r>
    </w:p>
    <w:p w:rsidR="008E5E61" w:rsidP="008E5E61" w:rsidRDefault="008E5E61" w14:paraId="147AD1A0" w14:textId="6E6A07C0">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FAQs</w:t>
      </w:r>
    </w:p>
    <w:p w:rsidRPr="008E5E61" w:rsidR="008E5E61" w:rsidP="008E5E61" w:rsidRDefault="008E5E61" w14:paraId="74B852BF" w14:textId="54B57364">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Letter</w:t>
      </w:r>
      <w:r w:rsidR="00A11C0A">
        <w:rPr>
          <w:rFonts w:ascii="Franklin Gothic Book" w:hAnsi="Franklin Gothic Book" w:cs="Times New Roman"/>
        </w:rPr>
        <w:t>s</w:t>
      </w:r>
      <w:r>
        <w:rPr>
          <w:rFonts w:ascii="Franklin Gothic Book" w:hAnsi="Franklin Gothic Book" w:cs="Times New Roman"/>
        </w:rPr>
        <w:t xml:space="preserve"> of Support </w:t>
      </w:r>
    </w:p>
    <w:sectPr w:rsidRPr="008E5E61" w:rsidR="008E5E61" w:rsidSect="00C44BF4">
      <w:headerReference w:type="first" r:id="rId9"/>
      <w:footerReference w:type="first" r:id="rId10"/>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AA37B" w16cid:durableId="21B880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E8852" w14:textId="77777777" w:rsidR="00D419BB" w:rsidRDefault="00D419BB" w:rsidP="006F3016">
      <w:pPr>
        <w:spacing w:after="0" w:line="240" w:lineRule="auto"/>
      </w:pPr>
      <w:r>
        <w:separator/>
      </w:r>
    </w:p>
  </w:endnote>
  <w:endnote w:type="continuationSeparator" w:id="0">
    <w:p w14:paraId="2D97AB28" w14:textId="77777777" w:rsidR="00D419BB" w:rsidRDefault="00D419BB"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0E6FE" w14:textId="317C0A99" w:rsidR="00AA2B84" w:rsidRDefault="00AA2B84" w:rsidP="00AA2B84">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2676210D" w14:textId="77777777" w:rsidR="004D6FAA" w:rsidRDefault="004D6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3BE5" w14:textId="77777777" w:rsidR="00D419BB" w:rsidRDefault="00D419BB" w:rsidP="006F3016">
      <w:pPr>
        <w:spacing w:after="0" w:line="240" w:lineRule="auto"/>
      </w:pPr>
      <w:r>
        <w:separator/>
      </w:r>
    </w:p>
  </w:footnote>
  <w:footnote w:type="continuationSeparator" w:id="0">
    <w:p w14:paraId="2D7585A3" w14:textId="77777777" w:rsidR="00D419BB" w:rsidRDefault="00D419BB"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4D6FAA" w:rsidRPr="0091322A" w14:paraId="61A6E5E6" w14:textId="77777777" w:rsidTr="00DE293A">
      <w:tc>
        <w:tcPr>
          <w:tcW w:w="1895" w:type="dxa"/>
          <w:vAlign w:val="center"/>
          <w:hideMark/>
        </w:tcPr>
        <w:p w14:paraId="59AE80A6" w14:textId="77777777" w:rsidR="004D6FAA" w:rsidRPr="0091322A" w:rsidRDefault="004D6FAA" w:rsidP="004D6FAA">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5ACE8504" wp14:editId="3FD1C9D6">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168A3414" w14:textId="77777777" w:rsidR="004D6FAA" w:rsidRPr="0091322A" w:rsidRDefault="004D6FAA" w:rsidP="004D6FAA">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6E38F958" wp14:editId="1AC2A6AC">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4EFC9997" w14:textId="77777777" w:rsidR="004D6FAA" w:rsidRPr="0091322A" w:rsidRDefault="004D6FAA" w:rsidP="004D6FAA">
          <w:pPr>
            <w:tabs>
              <w:tab w:val="center" w:pos="4680"/>
              <w:tab w:val="right" w:pos="9360"/>
            </w:tabs>
            <w:jc w:val="center"/>
            <w:rPr>
              <w:color w:val="663300"/>
              <w:sz w:val="24"/>
              <w:szCs w:val="24"/>
            </w:rPr>
          </w:pPr>
        </w:p>
      </w:tc>
      <w:tc>
        <w:tcPr>
          <w:tcW w:w="2736" w:type="dxa"/>
          <w:vAlign w:val="center"/>
          <w:hideMark/>
        </w:tcPr>
        <w:p w14:paraId="4B9D03C8" w14:textId="77777777" w:rsidR="004D6FAA" w:rsidRPr="0091322A" w:rsidRDefault="004D6FAA" w:rsidP="004D6FAA">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61312" behindDoc="0" locked="0" layoutInCell="1" allowOverlap="1" wp14:anchorId="3880D825" wp14:editId="41F0DE1B">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59F5E65" w14:textId="77777777" w:rsidR="004D6FAA" w:rsidRPr="006F3016" w:rsidRDefault="004D6FAA" w:rsidP="004D6FA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7A1A4C2" w14:textId="3B835501" w:rsidR="004D6FAA" w:rsidRDefault="004D6FAA" w:rsidP="004D6FAA">
                                <w:pPr>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0D825"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759F5E65" w14:textId="77777777" w:rsidR="004D6FAA" w:rsidRPr="006F3016" w:rsidRDefault="004D6FAA" w:rsidP="004D6FA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7A1A4C2" w14:textId="3B835501" w:rsidR="004D6FAA" w:rsidRDefault="004D6FAA" w:rsidP="004D6FAA">
                          <w:pPr>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0D1876B0" w14:textId="77777777" w:rsidR="004D6FAA" w:rsidRDefault="004D6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3C1C"/>
    <w:multiLevelType w:val="hybridMultilevel"/>
    <w:tmpl w:val="714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E0758"/>
    <w:multiLevelType w:val="hybridMultilevel"/>
    <w:tmpl w:val="9DF4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44D61A32"/>
    <w:multiLevelType w:val="hybridMultilevel"/>
    <w:tmpl w:val="FA1E03D6"/>
    <w:lvl w:ilvl="0" w:tplc="C544792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0E2713"/>
    <w:multiLevelType w:val="hybridMultilevel"/>
    <w:tmpl w:val="64C4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94BBD"/>
    <w:multiLevelType w:val="hybridMultilevel"/>
    <w:tmpl w:val="874E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00D8F"/>
    <w:rsid w:val="000241D6"/>
    <w:rsid w:val="00031231"/>
    <w:rsid w:val="00062E1A"/>
    <w:rsid w:val="0007293B"/>
    <w:rsid w:val="000D33EE"/>
    <w:rsid w:val="000D7B2F"/>
    <w:rsid w:val="001049FF"/>
    <w:rsid w:val="001305A5"/>
    <w:rsid w:val="00160D87"/>
    <w:rsid w:val="001708CC"/>
    <w:rsid w:val="00197ABA"/>
    <w:rsid w:val="001E4512"/>
    <w:rsid w:val="00226D71"/>
    <w:rsid w:val="002345D9"/>
    <w:rsid w:val="00261E1C"/>
    <w:rsid w:val="00262E04"/>
    <w:rsid w:val="00266A57"/>
    <w:rsid w:val="002A151E"/>
    <w:rsid w:val="002A1C61"/>
    <w:rsid w:val="002F2C19"/>
    <w:rsid w:val="002F3453"/>
    <w:rsid w:val="0034604F"/>
    <w:rsid w:val="00384BB9"/>
    <w:rsid w:val="00397D0C"/>
    <w:rsid w:val="003E52B6"/>
    <w:rsid w:val="00422C99"/>
    <w:rsid w:val="00447558"/>
    <w:rsid w:val="00456C27"/>
    <w:rsid w:val="004B3BB5"/>
    <w:rsid w:val="004D6FAA"/>
    <w:rsid w:val="004E0B32"/>
    <w:rsid w:val="004F3676"/>
    <w:rsid w:val="0053521F"/>
    <w:rsid w:val="00557ACE"/>
    <w:rsid w:val="00571CF1"/>
    <w:rsid w:val="0059412B"/>
    <w:rsid w:val="005C405A"/>
    <w:rsid w:val="005E118C"/>
    <w:rsid w:val="006054F2"/>
    <w:rsid w:val="00626CA3"/>
    <w:rsid w:val="006867BC"/>
    <w:rsid w:val="00691605"/>
    <w:rsid w:val="006F3016"/>
    <w:rsid w:val="00755D24"/>
    <w:rsid w:val="00787579"/>
    <w:rsid w:val="007D305A"/>
    <w:rsid w:val="007E2BFA"/>
    <w:rsid w:val="007E4988"/>
    <w:rsid w:val="00856732"/>
    <w:rsid w:val="008613A1"/>
    <w:rsid w:val="0086208B"/>
    <w:rsid w:val="00872269"/>
    <w:rsid w:val="008815CE"/>
    <w:rsid w:val="008A00E8"/>
    <w:rsid w:val="008E01FB"/>
    <w:rsid w:val="008E5E61"/>
    <w:rsid w:val="008E656D"/>
    <w:rsid w:val="009265FC"/>
    <w:rsid w:val="00960C12"/>
    <w:rsid w:val="009641EB"/>
    <w:rsid w:val="00971D03"/>
    <w:rsid w:val="009B4CAC"/>
    <w:rsid w:val="009C5F17"/>
    <w:rsid w:val="009D21DF"/>
    <w:rsid w:val="009D34C2"/>
    <w:rsid w:val="009E40F7"/>
    <w:rsid w:val="00A040B4"/>
    <w:rsid w:val="00A11C0A"/>
    <w:rsid w:val="00A32178"/>
    <w:rsid w:val="00A33984"/>
    <w:rsid w:val="00A376C1"/>
    <w:rsid w:val="00AA2B84"/>
    <w:rsid w:val="00AB2188"/>
    <w:rsid w:val="00AD1A18"/>
    <w:rsid w:val="00AF0E33"/>
    <w:rsid w:val="00B22C81"/>
    <w:rsid w:val="00BA263A"/>
    <w:rsid w:val="00BD6F6A"/>
    <w:rsid w:val="00BE02F2"/>
    <w:rsid w:val="00BF0FB5"/>
    <w:rsid w:val="00C05B73"/>
    <w:rsid w:val="00C05B91"/>
    <w:rsid w:val="00C1622A"/>
    <w:rsid w:val="00C36E23"/>
    <w:rsid w:val="00C3768F"/>
    <w:rsid w:val="00C423A7"/>
    <w:rsid w:val="00C44BF4"/>
    <w:rsid w:val="00C8742E"/>
    <w:rsid w:val="00C87C84"/>
    <w:rsid w:val="00C909B2"/>
    <w:rsid w:val="00C97FDB"/>
    <w:rsid w:val="00D419BB"/>
    <w:rsid w:val="00D57740"/>
    <w:rsid w:val="00D81EFB"/>
    <w:rsid w:val="00DA63A5"/>
    <w:rsid w:val="00DC1D1D"/>
    <w:rsid w:val="00E1119D"/>
    <w:rsid w:val="00E379CA"/>
    <w:rsid w:val="00E6587C"/>
    <w:rsid w:val="00E7342A"/>
    <w:rsid w:val="00E82EDC"/>
    <w:rsid w:val="00EC00CE"/>
    <w:rsid w:val="00F07475"/>
    <w:rsid w:val="00F26FE4"/>
    <w:rsid w:val="00FD202A"/>
    <w:rsid w:val="00FD377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81953">
      <w:bodyDiv w:val="1"/>
      <w:marLeft w:val="0"/>
      <w:marRight w:val="0"/>
      <w:marTop w:val="0"/>
      <w:marBottom w:val="0"/>
      <w:divBdr>
        <w:top w:val="none" w:sz="0" w:space="0" w:color="auto"/>
        <w:left w:val="none" w:sz="0" w:space="0" w:color="auto"/>
        <w:bottom w:val="none" w:sz="0" w:space="0" w:color="auto"/>
        <w:right w:val="none" w:sz="0" w:space="0" w:color="auto"/>
      </w:divBdr>
    </w:div>
    <w:div w:id="1211919391">
      <w:bodyDiv w:val="1"/>
      <w:marLeft w:val="0"/>
      <w:marRight w:val="0"/>
      <w:marTop w:val="0"/>
      <w:marBottom w:val="0"/>
      <w:divBdr>
        <w:top w:val="none" w:sz="0" w:space="0" w:color="auto"/>
        <w:left w:val="none" w:sz="0" w:space="0" w:color="auto"/>
        <w:bottom w:val="none" w:sz="0" w:space="0" w:color="auto"/>
        <w:right w:val="none" w:sz="0" w:space="0" w:color="auto"/>
      </w:divBdr>
    </w:div>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1599479561">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7</cp:revision>
  <dcterms:created xsi:type="dcterms:W3CDTF">2020-05-18T14:15:00Z</dcterms:created>
  <dcterms:modified xsi:type="dcterms:W3CDTF">2020-12-01T18:13:00Z</dcterms:modified>
</cp:coreProperties>
</file>