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1886" w:rsidR="00F024B7" w:rsidP="00AE2F2E" w:rsidRDefault="00F024B7">
      <w:pPr>
        <w:jc w:val="center"/>
        <w:rPr>
          <w:rFonts w:ascii="Times New Roman" w:hAnsi="Times New Roman"/>
          <w:b/>
          <w:bCs/>
        </w:rPr>
      </w:pPr>
      <w:r w:rsidRPr="00CE1886">
        <w:rPr>
          <w:rFonts w:ascii="Times New Roman" w:hAnsi="Times New Roman"/>
          <w:b/>
          <w:bCs/>
        </w:rPr>
        <w:t>Sup</w:t>
      </w:r>
      <w:r w:rsidR="00250DEF">
        <w:rPr>
          <w:rFonts w:ascii="Times New Roman" w:hAnsi="Times New Roman"/>
          <w:b/>
          <w:bCs/>
        </w:rPr>
        <w:t>porting Statement for Form SSA-L</w:t>
      </w:r>
      <w:r w:rsidRPr="00CE1886">
        <w:rPr>
          <w:rFonts w:ascii="Times New Roman" w:hAnsi="Times New Roman"/>
          <w:b/>
          <w:bCs/>
        </w:rPr>
        <w:t>4201</w:t>
      </w:r>
    </w:p>
    <w:p w:rsidR="00F024B7" w:rsidP="00AE2F2E" w:rsidRDefault="00F024B7">
      <w:pPr>
        <w:jc w:val="center"/>
        <w:rPr>
          <w:rFonts w:ascii="Times New Roman" w:hAnsi="Times New Roman"/>
          <w:b/>
          <w:bCs/>
        </w:rPr>
      </w:pPr>
      <w:r w:rsidRPr="00CE1886">
        <w:rPr>
          <w:rFonts w:ascii="Times New Roman" w:hAnsi="Times New Roman"/>
          <w:b/>
          <w:bCs/>
        </w:rPr>
        <w:t>Letter to Employer Requesting Wage Information</w:t>
      </w:r>
    </w:p>
    <w:p w:rsidRPr="00CE1886" w:rsidR="00CA4640" w:rsidP="00AE2F2E" w:rsidRDefault="00CA4640">
      <w:pPr>
        <w:jc w:val="center"/>
        <w:rPr>
          <w:rFonts w:ascii="Times New Roman" w:hAnsi="Times New Roman"/>
          <w:b/>
          <w:bCs/>
        </w:rPr>
      </w:pPr>
      <w:r>
        <w:rPr>
          <w:rFonts w:ascii="Times New Roman" w:hAnsi="Times New Roman"/>
          <w:b/>
          <w:bCs/>
        </w:rPr>
        <w:t>20 CFR 416.203 &amp; 416.1110</w:t>
      </w:r>
    </w:p>
    <w:p w:rsidRPr="00CE1886" w:rsidR="00F024B7" w:rsidP="00AE2F2E" w:rsidRDefault="00F024B7">
      <w:pPr>
        <w:jc w:val="center"/>
        <w:rPr>
          <w:rFonts w:ascii="Times New Roman" w:hAnsi="Times New Roman"/>
          <w:b/>
          <w:bCs/>
        </w:rPr>
      </w:pPr>
      <w:r w:rsidRPr="00CE1886">
        <w:rPr>
          <w:rFonts w:ascii="Times New Roman" w:hAnsi="Times New Roman"/>
          <w:b/>
          <w:bCs/>
        </w:rPr>
        <w:t xml:space="preserve">OMB </w:t>
      </w:r>
      <w:r w:rsidRPr="00CE1886" w:rsidR="00AE2F2E">
        <w:rPr>
          <w:rFonts w:ascii="Times New Roman" w:hAnsi="Times New Roman"/>
          <w:b/>
          <w:bCs/>
        </w:rPr>
        <w:t xml:space="preserve">No. </w:t>
      </w:r>
      <w:r w:rsidRPr="00CE1886">
        <w:rPr>
          <w:rFonts w:ascii="Times New Roman" w:hAnsi="Times New Roman"/>
          <w:b/>
          <w:bCs/>
        </w:rPr>
        <w:t>0960-0138</w:t>
      </w:r>
    </w:p>
    <w:p w:rsidRPr="00CE1886" w:rsidR="00AE2F2E" w:rsidP="00AE2F2E" w:rsidRDefault="00AE2F2E">
      <w:pPr>
        <w:rPr>
          <w:rFonts w:ascii="Times New Roman" w:hAnsi="Times New Roman"/>
        </w:rPr>
      </w:pPr>
    </w:p>
    <w:p w:rsidR="00F024B7" w:rsidP="00AF1C8E" w:rsidRDefault="00F024B7">
      <w:pPr>
        <w:pStyle w:val="ListParagraph"/>
        <w:numPr>
          <w:ilvl w:val="0"/>
          <w:numId w:val="4"/>
        </w:numPr>
        <w:ind w:hanging="540"/>
        <w:rPr>
          <w:rFonts w:ascii="Times New Roman" w:hAnsi="Times New Roman"/>
          <w:b/>
          <w:bCs/>
          <w:u w:val="single"/>
        </w:rPr>
      </w:pPr>
      <w:r w:rsidRPr="0069100A">
        <w:rPr>
          <w:rFonts w:ascii="Times New Roman" w:hAnsi="Times New Roman"/>
          <w:b/>
          <w:bCs/>
          <w:u w:val="single"/>
        </w:rPr>
        <w:t>Justification</w:t>
      </w:r>
    </w:p>
    <w:p w:rsidRPr="0069100A" w:rsidR="00B70B8C" w:rsidP="00B70B8C" w:rsidRDefault="00B70B8C">
      <w:pPr>
        <w:pStyle w:val="ListParagraph"/>
        <w:rPr>
          <w:rFonts w:ascii="Times New Roman" w:hAnsi="Times New Roman"/>
          <w:b/>
          <w:bCs/>
          <w:u w:val="single"/>
        </w:rPr>
      </w:pPr>
    </w:p>
    <w:p w:rsidRPr="00C03615" w:rsidR="00C03615" w:rsidP="00AF1C8E" w:rsidRDefault="00C03615">
      <w:pPr>
        <w:pStyle w:val="ListParagraph"/>
        <w:numPr>
          <w:ilvl w:val="0"/>
          <w:numId w:val="5"/>
        </w:numPr>
        <w:ind w:left="1440" w:hanging="720"/>
        <w:rPr>
          <w:rFonts w:ascii="Times New Roman" w:hAnsi="Times New Roman"/>
          <w:b/>
          <w:bCs/>
        </w:rPr>
      </w:pPr>
      <w:r w:rsidRPr="00770329">
        <w:rPr>
          <w:rFonts w:ascii="Times New Roman" w:hAnsi="Times New Roman"/>
          <w:b/>
        </w:rPr>
        <w:t>Introduction/Authoring Laws and Regulations</w:t>
      </w:r>
    </w:p>
    <w:p w:rsidR="00B45F92" w:rsidP="00AF1C8E" w:rsidRDefault="00B61226">
      <w:pPr>
        <w:pStyle w:val="ListParagraph"/>
        <w:ind w:left="1440"/>
        <w:rPr>
          <w:rFonts w:ascii="Times New Roman" w:hAnsi="Times New Roman"/>
        </w:rPr>
      </w:pPr>
      <w:r>
        <w:rPr>
          <w:rFonts w:ascii="Times New Roman" w:hAnsi="Times New Roman"/>
        </w:rPr>
        <w:t xml:space="preserve">The </w:t>
      </w:r>
      <w:r w:rsidRPr="00CE1886" w:rsidR="00C03615">
        <w:rPr>
          <w:rFonts w:ascii="Times New Roman" w:hAnsi="Times New Roman"/>
        </w:rPr>
        <w:t>Social Security Administration</w:t>
      </w:r>
      <w:r w:rsidR="00C03615">
        <w:rPr>
          <w:rFonts w:ascii="Times New Roman" w:hAnsi="Times New Roman"/>
        </w:rPr>
        <w:t xml:space="preserve"> (SSA) must</w:t>
      </w:r>
      <w:r w:rsidRPr="00CE1886" w:rsidR="00C03615">
        <w:rPr>
          <w:rFonts w:ascii="Times New Roman" w:hAnsi="Times New Roman"/>
        </w:rPr>
        <w:t xml:space="preserve"> establish and verify wage data</w:t>
      </w:r>
      <w:r w:rsidR="00330B95">
        <w:rPr>
          <w:rFonts w:ascii="Times New Roman" w:hAnsi="Times New Roman"/>
        </w:rPr>
        <w:t>,</w:t>
      </w:r>
      <w:r w:rsidRPr="00CE1886" w:rsidR="00330B95">
        <w:rPr>
          <w:rFonts w:ascii="Times New Roman" w:hAnsi="Times New Roman"/>
        </w:rPr>
        <w:t xml:space="preserve"> along with o</w:t>
      </w:r>
      <w:r w:rsidR="00330B95">
        <w:rPr>
          <w:rFonts w:ascii="Times New Roman" w:hAnsi="Times New Roman"/>
        </w:rPr>
        <w:t>ther factors, when</w:t>
      </w:r>
      <w:r w:rsidR="00C03615">
        <w:rPr>
          <w:rFonts w:ascii="Times New Roman" w:hAnsi="Times New Roman"/>
        </w:rPr>
        <w:t xml:space="preserve"> </w:t>
      </w:r>
      <w:r w:rsidRPr="00CE1886" w:rsidR="00C03615">
        <w:rPr>
          <w:rFonts w:ascii="Times New Roman" w:hAnsi="Times New Roman"/>
        </w:rPr>
        <w:t xml:space="preserve">determining </w:t>
      </w:r>
      <w:r w:rsidR="00330B95">
        <w:rPr>
          <w:rFonts w:ascii="Times New Roman" w:hAnsi="Times New Roman"/>
        </w:rPr>
        <w:t>S</w:t>
      </w:r>
      <w:r w:rsidRPr="00CE1886" w:rsidR="00330B95">
        <w:rPr>
          <w:rFonts w:ascii="Times New Roman" w:hAnsi="Times New Roman"/>
        </w:rPr>
        <w:t xml:space="preserve">upplemental </w:t>
      </w:r>
      <w:r w:rsidR="00330B95">
        <w:rPr>
          <w:rFonts w:ascii="Times New Roman" w:hAnsi="Times New Roman"/>
        </w:rPr>
        <w:t>S</w:t>
      </w:r>
      <w:r w:rsidRPr="00CE1886" w:rsidR="00330B95">
        <w:rPr>
          <w:rFonts w:ascii="Times New Roman" w:hAnsi="Times New Roman"/>
        </w:rPr>
        <w:t xml:space="preserve">ecurity </w:t>
      </w:r>
      <w:r w:rsidR="00330B95">
        <w:rPr>
          <w:rFonts w:ascii="Times New Roman" w:hAnsi="Times New Roman"/>
        </w:rPr>
        <w:t>I</w:t>
      </w:r>
      <w:r w:rsidRPr="00CE1886" w:rsidR="00330B95">
        <w:rPr>
          <w:rFonts w:ascii="Times New Roman" w:hAnsi="Times New Roman"/>
        </w:rPr>
        <w:t xml:space="preserve">ncome (SSI) </w:t>
      </w:r>
      <w:r w:rsidRPr="00CE1886" w:rsidR="00C03615">
        <w:rPr>
          <w:rFonts w:ascii="Times New Roman" w:hAnsi="Times New Roman"/>
        </w:rPr>
        <w:t>eligibility and payment amount</w:t>
      </w:r>
      <w:r w:rsidR="007A7370">
        <w:rPr>
          <w:rFonts w:ascii="Times New Roman" w:hAnsi="Times New Roman"/>
        </w:rPr>
        <w:t>s</w:t>
      </w:r>
      <w:r w:rsidRPr="00330B95" w:rsidR="00330B95">
        <w:rPr>
          <w:rFonts w:ascii="Times New Roman" w:hAnsi="Times New Roman"/>
        </w:rPr>
        <w:t xml:space="preserve"> </w:t>
      </w:r>
      <w:r w:rsidRPr="00CE1886" w:rsidR="00330B95">
        <w:rPr>
          <w:rFonts w:ascii="Times New Roman" w:hAnsi="Times New Roman"/>
        </w:rPr>
        <w:t>for SSI applicants and recipients</w:t>
      </w:r>
      <w:r w:rsidRPr="00CE1886" w:rsidR="00C03615">
        <w:rPr>
          <w:rFonts w:ascii="Times New Roman" w:hAnsi="Times New Roman"/>
        </w:rPr>
        <w:t>.</w:t>
      </w:r>
      <w:r w:rsidR="00C03615">
        <w:rPr>
          <w:rFonts w:ascii="Times New Roman" w:hAnsi="Times New Roman"/>
        </w:rPr>
        <w:t xml:space="preserve">  </w:t>
      </w:r>
      <w:r w:rsidR="00250DEF">
        <w:rPr>
          <w:rFonts w:ascii="Times New Roman" w:hAnsi="Times New Roman"/>
        </w:rPr>
        <w:t>SSA uses the SSA</w:t>
      </w:r>
      <w:r w:rsidR="00D87ACB">
        <w:rPr>
          <w:rFonts w:ascii="Times New Roman" w:hAnsi="Times New Roman"/>
        </w:rPr>
        <w:t>-</w:t>
      </w:r>
      <w:r w:rsidR="00250DEF">
        <w:rPr>
          <w:rFonts w:ascii="Times New Roman" w:hAnsi="Times New Roman"/>
        </w:rPr>
        <w:t>L</w:t>
      </w:r>
      <w:r w:rsidR="00D87ACB">
        <w:rPr>
          <w:rFonts w:ascii="Times New Roman" w:hAnsi="Times New Roman"/>
        </w:rPr>
        <w:t>4201 to request wage information from employers when we are unable to verify wage information using preferred sources of wage information, such as pay slips</w:t>
      </w:r>
      <w:r>
        <w:rPr>
          <w:rFonts w:ascii="Times New Roman" w:hAnsi="Times New Roman"/>
        </w:rPr>
        <w:t>,</w:t>
      </w:r>
      <w:r w:rsidR="00D87ACB">
        <w:rPr>
          <w:rFonts w:ascii="Times New Roman" w:hAnsi="Times New Roman"/>
        </w:rPr>
        <w:t xml:space="preserve"> or evidence from SSA-approved payroll data providers. </w:t>
      </w:r>
      <w:r>
        <w:rPr>
          <w:rFonts w:ascii="Times New Roman" w:hAnsi="Times New Roman"/>
        </w:rPr>
        <w:t xml:space="preserve"> </w:t>
      </w:r>
      <w:r w:rsidRPr="00770329" w:rsidR="00C03615">
        <w:rPr>
          <w:rFonts w:ascii="Times New Roman" w:hAnsi="Times New Roman"/>
          <w:iCs/>
        </w:rPr>
        <w:t>Sections</w:t>
      </w:r>
      <w:r w:rsidR="00C60C5D">
        <w:rPr>
          <w:rFonts w:ascii="Times New Roman" w:hAnsi="Times New Roman"/>
          <w:i/>
          <w:iCs/>
        </w:rPr>
        <w:t xml:space="preserve"> 1611(c) </w:t>
      </w:r>
      <w:r w:rsidRPr="00C60C5D" w:rsidR="00C60C5D">
        <w:rPr>
          <w:rFonts w:ascii="Times New Roman" w:hAnsi="Times New Roman"/>
          <w:iCs/>
        </w:rPr>
        <w:t>and</w:t>
      </w:r>
      <w:r w:rsidR="007A7370">
        <w:rPr>
          <w:rFonts w:ascii="Times New Roman" w:hAnsi="Times New Roman"/>
          <w:i/>
          <w:iCs/>
        </w:rPr>
        <w:t xml:space="preserve"> 1612(a)</w:t>
      </w:r>
      <w:r w:rsidR="00C60C5D">
        <w:rPr>
          <w:rFonts w:ascii="Times New Roman" w:hAnsi="Times New Roman"/>
          <w:i/>
          <w:iCs/>
        </w:rPr>
        <w:t>(1)</w:t>
      </w:r>
      <w:r w:rsidRPr="00770329" w:rsidR="00C03615">
        <w:rPr>
          <w:rFonts w:ascii="Times New Roman" w:hAnsi="Times New Roman"/>
          <w:i/>
          <w:iCs/>
        </w:rPr>
        <w:t xml:space="preserve"> </w:t>
      </w:r>
      <w:r w:rsidRPr="00770329" w:rsidR="00C03615">
        <w:rPr>
          <w:rFonts w:ascii="Times New Roman" w:hAnsi="Times New Roman"/>
          <w:iCs/>
        </w:rPr>
        <w:t>of the</w:t>
      </w:r>
      <w:r w:rsidRPr="00770329" w:rsidR="00C03615">
        <w:rPr>
          <w:rFonts w:ascii="Times New Roman" w:hAnsi="Times New Roman"/>
          <w:i/>
          <w:iCs/>
        </w:rPr>
        <w:t xml:space="preserve"> Social Security Act</w:t>
      </w:r>
      <w:r w:rsidR="007A7370">
        <w:rPr>
          <w:rFonts w:ascii="Times New Roman" w:hAnsi="Times New Roman"/>
          <w:i/>
          <w:iCs/>
        </w:rPr>
        <w:t xml:space="preserve"> (Act)</w:t>
      </w:r>
      <w:r w:rsidRPr="00770329" w:rsidR="00C03615">
        <w:rPr>
          <w:rFonts w:ascii="Times New Roman" w:hAnsi="Times New Roman"/>
          <w:iCs/>
        </w:rPr>
        <w:t xml:space="preserve"> </w:t>
      </w:r>
      <w:r w:rsidR="00C03615">
        <w:rPr>
          <w:rFonts w:ascii="Times New Roman" w:hAnsi="Times New Roman"/>
        </w:rPr>
        <w:t xml:space="preserve">provide SSA </w:t>
      </w:r>
      <w:r w:rsidRPr="00770329" w:rsidR="00C03615">
        <w:rPr>
          <w:rFonts w:ascii="Times New Roman" w:hAnsi="Times New Roman"/>
        </w:rPr>
        <w:t>the authority to collect the information requested on Form SSA-L4201</w:t>
      </w:r>
      <w:r w:rsidR="00C03615">
        <w:rPr>
          <w:rFonts w:ascii="Times New Roman" w:hAnsi="Times New Roman"/>
        </w:rPr>
        <w:t>.</w:t>
      </w:r>
      <w:r w:rsidR="00B45F92">
        <w:rPr>
          <w:rFonts w:ascii="Times New Roman" w:hAnsi="Times New Roman"/>
        </w:rPr>
        <w:t xml:space="preserve"> </w:t>
      </w:r>
      <w:r w:rsidR="007A7370">
        <w:rPr>
          <w:rFonts w:ascii="Times New Roman" w:hAnsi="Times New Roman"/>
        </w:rPr>
        <w:t xml:space="preserve"> </w:t>
      </w:r>
      <w:r w:rsidRPr="009D6CC9" w:rsidR="00C60C5D">
        <w:rPr>
          <w:rFonts w:ascii="Times New Roman" w:hAnsi="Times New Roman"/>
        </w:rPr>
        <w:t>Further</w:t>
      </w:r>
      <w:r w:rsidR="00C60C5D">
        <w:rPr>
          <w:rFonts w:ascii="Times New Roman" w:hAnsi="Times New Roman"/>
        </w:rPr>
        <w:t>more,</w:t>
      </w:r>
      <w:r w:rsidRPr="009D6CC9" w:rsidR="00C60C5D">
        <w:rPr>
          <w:rFonts w:ascii="Times New Roman" w:hAnsi="Times New Roman"/>
        </w:rPr>
        <w:t xml:space="preserve"> </w:t>
      </w:r>
      <w:r w:rsidR="00C60C5D">
        <w:rPr>
          <w:rFonts w:ascii="Times New Roman" w:hAnsi="Times New Roman"/>
        </w:rPr>
        <w:t>S</w:t>
      </w:r>
      <w:r w:rsidRPr="009D6CC9" w:rsidR="009D6CC9">
        <w:rPr>
          <w:rFonts w:ascii="Times New Roman" w:hAnsi="Times New Roman"/>
        </w:rPr>
        <w:t xml:space="preserve">ection </w:t>
      </w:r>
      <w:r w:rsidRPr="00C60C5D" w:rsidR="009D6CC9">
        <w:rPr>
          <w:rFonts w:ascii="Times New Roman" w:hAnsi="Times New Roman"/>
          <w:i/>
        </w:rPr>
        <w:t>1631(e)(1)</w:t>
      </w:r>
      <w:r w:rsidR="00B1248C">
        <w:rPr>
          <w:rFonts w:ascii="Times New Roman" w:hAnsi="Times New Roman"/>
          <w:i/>
        </w:rPr>
        <w:t xml:space="preserve"> </w:t>
      </w:r>
      <w:r w:rsidRPr="009D6CC9" w:rsidR="009D6CC9">
        <w:rPr>
          <w:rFonts w:ascii="Times New Roman" w:hAnsi="Times New Roman"/>
        </w:rPr>
        <w:t xml:space="preserve">of the </w:t>
      </w:r>
      <w:r w:rsidRPr="00416597" w:rsidR="009D6CC9">
        <w:rPr>
          <w:rFonts w:ascii="Times New Roman" w:hAnsi="Times New Roman"/>
          <w:i/>
        </w:rPr>
        <w:t>Act</w:t>
      </w:r>
      <w:r w:rsidRPr="009D6CC9" w:rsidR="009D6CC9">
        <w:rPr>
          <w:rFonts w:ascii="Times New Roman" w:hAnsi="Times New Roman"/>
        </w:rPr>
        <w:t xml:space="preserve"> requires </w:t>
      </w:r>
      <w:r w:rsidR="007A7370">
        <w:rPr>
          <w:rFonts w:ascii="Times New Roman" w:hAnsi="Times New Roman"/>
        </w:rPr>
        <w:t>SSA</w:t>
      </w:r>
      <w:r w:rsidRPr="009D6CC9" w:rsidR="009D6CC9">
        <w:rPr>
          <w:rFonts w:ascii="Times New Roman" w:hAnsi="Times New Roman"/>
        </w:rPr>
        <w:t xml:space="preserve"> to verify information </w:t>
      </w:r>
      <w:r w:rsidR="00416597">
        <w:rPr>
          <w:rFonts w:ascii="Times New Roman" w:hAnsi="Times New Roman"/>
        </w:rPr>
        <w:t xml:space="preserve">from </w:t>
      </w:r>
      <w:r w:rsidRPr="00416597" w:rsidR="00416597">
        <w:rPr>
          <w:rFonts w:ascii="Times New Roman" w:hAnsi="Times New Roman"/>
        </w:rPr>
        <w:t xml:space="preserve">independent or collateral sources </w:t>
      </w:r>
      <w:r w:rsidR="00416597">
        <w:rPr>
          <w:rFonts w:ascii="Times New Roman" w:hAnsi="Times New Roman"/>
        </w:rPr>
        <w:t xml:space="preserve">when </w:t>
      </w:r>
      <w:r w:rsidRPr="009D6CC9" w:rsidR="009D6CC9">
        <w:rPr>
          <w:rFonts w:ascii="Times New Roman" w:hAnsi="Times New Roman"/>
        </w:rPr>
        <w:t>used to determine</w:t>
      </w:r>
      <w:r w:rsidR="00416597">
        <w:rPr>
          <w:rFonts w:ascii="Times New Roman" w:hAnsi="Times New Roman"/>
        </w:rPr>
        <w:t xml:space="preserve"> eligibility for SSI benefits</w:t>
      </w:r>
      <w:r w:rsidRPr="009D6CC9" w:rsidR="009D6CC9">
        <w:rPr>
          <w:rFonts w:ascii="Times New Roman" w:hAnsi="Times New Roman"/>
        </w:rPr>
        <w:t xml:space="preserve">.  </w:t>
      </w:r>
    </w:p>
    <w:p w:rsidR="00C03615" w:rsidP="00AF1C8E" w:rsidRDefault="00C03615">
      <w:pPr>
        <w:pStyle w:val="ListParagraph"/>
        <w:ind w:left="1440"/>
        <w:rPr>
          <w:rFonts w:ascii="Times New Roman" w:hAnsi="Times New Roman"/>
          <w:b/>
          <w:bCs/>
        </w:rPr>
      </w:pPr>
    </w:p>
    <w:p w:rsidRPr="00C03615" w:rsidR="00C03615" w:rsidP="00AF1C8E" w:rsidRDefault="00C03615">
      <w:pPr>
        <w:pStyle w:val="ListParagraph"/>
        <w:numPr>
          <w:ilvl w:val="0"/>
          <w:numId w:val="5"/>
        </w:numPr>
        <w:ind w:left="1440" w:hanging="720"/>
        <w:rPr>
          <w:rFonts w:ascii="Times New Roman" w:hAnsi="Times New Roman"/>
          <w:b/>
          <w:bCs/>
        </w:rPr>
      </w:pPr>
      <w:r w:rsidRPr="00FE207E">
        <w:rPr>
          <w:rFonts w:ascii="Times New Roman" w:hAnsi="Times New Roman"/>
          <w:b/>
        </w:rPr>
        <w:t>Description of Collection</w:t>
      </w:r>
    </w:p>
    <w:p w:rsidR="00C03615" w:rsidP="00AF1C8E" w:rsidRDefault="006C0771">
      <w:pPr>
        <w:pStyle w:val="ListParagraph"/>
        <w:ind w:left="1440"/>
        <w:rPr>
          <w:rFonts w:ascii="Times New Roman" w:hAnsi="Times New Roman"/>
        </w:rPr>
      </w:pPr>
      <w:r w:rsidRPr="006C0771">
        <w:rPr>
          <w:rFonts w:ascii="Times New Roman" w:hAnsi="Times New Roman"/>
        </w:rPr>
        <w:t>SSA bases an individual’s eligibility for SSI payments, in part, on the amount of countable income the individual receives</w:t>
      </w:r>
      <w:r w:rsidR="00416597">
        <w:rPr>
          <w:rFonts w:ascii="Times New Roman" w:hAnsi="Times New Roman"/>
        </w:rPr>
        <w:t xml:space="preserve">.  We consider </w:t>
      </w:r>
      <w:r>
        <w:rPr>
          <w:rFonts w:ascii="Times New Roman" w:hAnsi="Times New Roman"/>
        </w:rPr>
        <w:t xml:space="preserve">earned income from employment </w:t>
      </w:r>
      <w:r w:rsidR="00416597">
        <w:rPr>
          <w:rFonts w:ascii="Times New Roman" w:hAnsi="Times New Roman"/>
        </w:rPr>
        <w:t>a</w:t>
      </w:r>
      <w:r>
        <w:rPr>
          <w:rFonts w:ascii="Times New Roman" w:hAnsi="Times New Roman"/>
        </w:rPr>
        <w:t>s a source of countable income</w:t>
      </w:r>
      <w:r w:rsidRPr="006C0771">
        <w:rPr>
          <w:rFonts w:ascii="Times New Roman" w:hAnsi="Times New Roman"/>
        </w:rPr>
        <w:t xml:space="preserve">.  </w:t>
      </w:r>
      <w:r w:rsidR="00B47D86">
        <w:rPr>
          <w:rFonts w:ascii="Times New Roman" w:hAnsi="Times New Roman"/>
        </w:rPr>
        <w:t>SSA applicants and recipients are required to provide evidence in support of their claims, but SSA will assist in collecting the required evidence when necessary.</w:t>
      </w:r>
      <w:r w:rsidR="00B43ACA">
        <w:rPr>
          <w:rFonts w:ascii="Times New Roman" w:hAnsi="Times New Roman"/>
        </w:rPr>
        <w:t xml:space="preserve"> </w:t>
      </w:r>
      <w:r w:rsidR="00B47D86">
        <w:rPr>
          <w:rFonts w:ascii="Times New Roman" w:hAnsi="Times New Roman"/>
        </w:rPr>
        <w:t xml:space="preserve"> </w:t>
      </w:r>
      <w:r w:rsidR="00C03615">
        <w:rPr>
          <w:rFonts w:ascii="Times New Roman" w:hAnsi="Times New Roman"/>
        </w:rPr>
        <w:t xml:space="preserve">SSA </w:t>
      </w:r>
      <w:r w:rsidR="00F60655">
        <w:rPr>
          <w:rFonts w:ascii="Times New Roman" w:hAnsi="Times New Roman"/>
        </w:rPr>
        <w:t>use</w:t>
      </w:r>
      <w:r w:rsidR="00B43ACA">
        <w:rPr>
          <w:rFonts w:ascii="Times New Roman" w:hAnsi="Times New Roman"/>
        </w:rPr>
        <w:t>s</w:t>
      </w:r>
      <w:r w:rsidR="00C03615">
        <w:rPr>
          <w:rFonts w:ascii="Times New Roman" w:hAnsi="Times New Roman"/>
        </w:rPr>
        <w:t xml:space="preserve"> F</w:t>
      </w:r>
      <w:r w:rsidRPr="00185795" w:rsidR="00C03615">
        <w:rPr>
          <w:rFonts w:ascii="Times New Roman" w:hAnsi="Times New Roman"/>
        </w:rPr>
        <w:t>orm SSA-L4201</w:t>
      </w:r>
      <w:r w:rsidR="000F083F">
        <w:rPr>
          <w:rFonts w:ascii="Times New Roman" w:hAnsi="Times New Roman"/>
        </w:rPr>
        <w:t xml:space="preserve"> for wage verification</w:t>
      </w:r>
      <w:r w:rsidRPr="00185795" w:rsidR="00C03615">
        <w:rPr>
          <w:rFonts w:ascii="Times New Roman" w:hAnsi="Times New Roman"/>
        </w:rPr>
        <w:t xml:space="preserve"> </w:t>
      </w:r>
      <w:r w:rsidR="00B47D86">
        <w:rPr>
          <w:rFonts w:ascii="Times New Roman" w:hAnsi="Times New Roman"/>
        </w:rPr>
        <w:t xml:space="preserve">in initial and post-entitlement </w:t>
      </w:r>
      <w:r w:rsidR="00B43ACA">
        <w:rPr>
          <w:rFonts w:ascii="Times New Roman" w:hAnsi="Times New Roman"/>
        </w:rPr>
        <w:t>claims</w:t>
      </w:r>
      <w:r w:rsidR="000F083F">
        <w:rPr>
          <w:rFonts w:ascii="Times New Roman" w:hAnsi="Times New Roman"/>
        </w:rPr>
        <w:t xml:space="preserve">; the form collects </w:t>
      </w:r>
      <w:r w:rsidR="00B47D86">
        <w:rPr>
          <w:rFonts w:ascii="Times New Roman" w:hAnsi="Times New Roman"/>
        </w:rPr>
        <w:t>current and past</w:t>
      </w:r>
      <w:r w:rsidRPr="00185795" w:rsidR="00C03615">
        <w:rPr>
          <w:rFonts w:ascii="Times New Roman" w:hAnsi="Times New Roman"/>
        </w:rPr>
        <w:t xml:space="preserve"> wage data </w:t>
      </w:r>
      <w:r w:rsidR="000F083F">
        <w:rPr>
          <w:rFonts w:ascii="Times New Roman" w:hAnsi="Times New Roman"/>
        </w:rPr>
        <w:t xml:space="preserve">directly </w:t>
      </w:r>
      <w:r w:rsidRPr="00185795" w:rsidR="00C03615">
        <w:rPr>
          <w:rFonts w:ascii="Times New Roman" w:hAnsi="Times New Roman"/>
        </w:rPr>
        <w:t>fr</w:t>
      </w:r>
      <w:r w:rsidR="00C03615">
        <w:rPr>
          <w:rFonts w:ascii="Times New Roman" w:hAnsi="Times New Roman"/>
        </w:rPr>
        <w:t>om employers</w:t>
      </w:r>
      <w:r w:rsidR="00B47D86">
        <w:rPr>
          <w:rFonts w:ascii="Times New Roman" w:hAnsi="Times New Roman"/>
        </w:rPr>
        <w:t>.</w:t>
      </w:r>
      <w:r w:rsidR="00B43ACA">
        <w:rPr>
          <w:rFonts w:ascii="Times New Roman" w:hAnsi="Times New Roman"/>
        </w:rPr>
        <w:t xml:space="preserve"> </w:t>
      </w:r>
      <w:r w:rsidR="00B47D86">
        <w:rPr>
          <w:rFonts w:ascii="Times New Roman" w:hAnsi="Times New Roman"/>
        </w:rPr>
        <w:t xml:space="preserve"> We only use </w:t>
      </w:r>
      <w:r w:rsidR="000F083F">
        <w:rPr>
          <w:rFonts w:ascii="Times New Roman" w:hAnsi="Times New Roman"/>
        </w:rPr>
        <w:t>the SSA-L4201</w:t>
      </w:r>
      <w:r w:rsidR="00B47D86">
        <w:rPr>
          <w:rFonts w:ascii="Times New Roman" w:hAnsi="Times New Roman"/>
        </w:rPr>
        <w:t xml:space="preserve"> when our efforts to obtain preferred evidence are unsuccessful</w:t>
      </w:r>
      <w:r w:rsidR="00F60655">
        <w:rPr>
          <w:rFonts w:ascii="Times New Roman" w:hAnsi="Times New Roman"/>
        </w:rPr>
        <w:t xml:space="preserve">. </w:t>
      </w:r>
      <w:r w:rsidR="00B43ACA">
        <w:rPr>
          <w:rFonts w:ascii="Times New Roman" w:hAnsi="Times New Roman"/>
        </w:rPr>
        <w:t xml:space="preserve"> </w:t>
      </w:r>
      <w:r w:rsidRPr="00185795" w:rsidR="00C03615">
        <w:rPr>
          <w:rFonts w:ascii="Times New Roman" w:hAnsi="Times New Roman"/>
        </w:rPr>
        <w:t>SSA use</w:t>
      </w:r>
      <w:r w:rsidR="00C03615">
        <w:rPr>
          <w:rFonts w:ascii="Times New Roman" w:hAnsi="Times New Roman"/>
        </w:rPr>
        <w:t>s</w:t>
      </w:r>
      <w:r w:rsidRPr="00185795" w:rsidR="00C03615">
        <w:rPr>
          <w:rFonts w:ascii="Times New Roman" w:hAnsi="Times New Roman"/>
        </w:rPr>
        <w:t xml:space="preserve"> </w:t>
      </w:r>
      <w:r w:rsidR="00B43ACA">
        <w:rPr>
          <w:rFonts w:ascii="Times New Roman" w:hAnsi="Times New Roman"/>
        </w:rPr>
        <w:t xml:space="preserve">the information collected </w:t>
      </w:r>
      <w:r w:rsidRPr="00185795" w:rsidR="00C03615">
        <w:rPr>
          <w:rFonts w:ascii="Times New Roman" w:hAnsi="Times New Roman"/>
        </w:rPr>
        <w:t xml:space="preserve">to determine </w:t>
      </w:r>
      <w:r w:rsidR="00C03615">
        <w:rPr>
          <w:rFonts w:ascii="Times New Roman" w:hAnsi="Times New Roman"/>
        </w:rPr>
        <w:t>eligibility and proper payment amounts for SSI</w:t>
      </w:r>
      <w:r w:rsidRPr="00185795" w:rsidR="00C03615">
        <w:rPr>
          <w:rFonts w:ascii="Times New Roman" w:hAnsi="Times New Roman"/>
        </w:rPr>
        <w:t xml:space="preserve">.  Respondents </w:t>
      </w:r>
      <w:r w:rsidR="00C03615">
        <w:rPr>
          <w:rFonts w:ascii="Times New Roman" w:hAnsi="Times New Roman"/>
        </w:rPr>
        <w:t>are employers of SSI applicants</w:t>
      </w:r>
      <w:r w:rsidR="00B43ACA">
        <w:rPr>
          <w:rFonts w:ascii="Times New Roman" w:hAnsi="Times New Roman"/>
        </w:rPr>
        <w:t xml:space="preserve"> and </w:t>
      </w:r>
      <w:r w:rsidRPr="00185795" w:rsidR="00C03615">
        <w:rPr>
          <w:rFonts w:ascii="Times New Roman" w:hAnsi="Times New Roman"/>
        </w:rPr>
        <w:t>recipients</w:t>
      </w:r>
      <w:r w:rsidR="00BC766E">
        <w:rPr>
          <w:rFonts w:ascii="Times New Roman" w:hAnsi="Times New Roman"/>
        </w:rPr>
        <w:t>.</w:t>
      </w:r>
    </w:p>
    <w:p w:rsidR="00C03615" w:rsidP="00AF1C8E" w:rsidRDefault="00C03615">
      <w:pPr>
        <w:pStyle w:val="ListParagraph"/>
        <w:ind w:left="1440"/>
        <w:rPr>
          <w:rFonts w:ascii="Times New Roman" w:hAnsi="Times New Roman"/>
          <w:b/>
          <w:bCs/>
        </w:rPr>
      </w:pPr>
    </w:p>
    <w:p w:rsidRPr="00C03615" w:rsidR="00C03615" w:rsidP="00AF1C8E" w:rsidRDefault="00C03615">
      <w:pPr>
        <w:pStyle w:val="ListParagraph"/>
        <w:numPr>
          <w:ilvl w:val="0"/>
          <w:numId w:val="5"/>
        </w:numPr>
        <w:ind w:left="1440" w:hanging="720"/>
        <w:rPr>
          <w:rFonts w:ascii="Times New Roman" w:hAnsi="Times New Roman"/>
          <w:b/>
          <w:bCs/>
        </w:rPr>
      </w:pPr>
      <w:r w:rsidRPr="00770329">
        <w:rPr>
          <w:rFonts w:ascii="Times New Roman" w:hAnsi="Times New Roman"/>
          <w:b/>
        </w:rPr>
        <w:t>Use of Information Technology to Collect the Information</w:t>
      </w:r>
    </w:p>
    <w:p w:rsidR="00C03615" w:rsidP="00AF1C8E" w:rsidRDefault="00C03615">
      <w:pPr>
        <w:pStyle w:val="ListParagraph"/>
        <w:ind w:left="1440"/>
        <w:rPr>
          <w:rFonts w:ascii="Times New Roman" w:hAnsi="Times New Roman"/>
        </w:rPr>
      </w:pPr>
      <w:r w:rsidRPr="00770329">
        <w:rPr>
          <w:rFonts w:ascii="Times New Roman" w:hAnsi="Times New Roman"/>
        </w:rPr>
        <w:t>SSA solicits the information from employers using paper</w:t>
      </w:r>
      <w:r>
        <w:rPr>
          <w:rFonts w:ascii="Times New Roman" w:hAnsi="Times New Roman"/>
        </w:rPr>
        <w:t xml:space="preserve"> F</w:t>
      </w:r>
      <w:r w:rsidRPr="00770329">
        <w:rPr>
          <w:rFonts w:ascii="Times New Roman" w:hAnsi="Times New Roman"/>
        </w:rPr>
        <w:t xml:space="preserve">orm SSA-L4201.  SSA </w:t>
      </w:r>
      <w:r w:rsidR="002C0B7B">
        <w:rPr>
          <w:rFonts w:ascii="Times New Roman" w:hAnsi="Times New Roman"/>
        </w:rPr>
        <w:t xml:space="preserve">employees </w:t>
      </w:r>
      <w:r w:rsidR="004F17EB">
        <w:rPr>
          <w:rFonts w:ascii="Times New Roman" w:hAnsi="Times New Roman"/>
        </w:rPr>
        <w:t xml:space="preserve">then </w:t>
      </w:r>
      <w:r w:rsidRPr="00770329">
        <w:rPr>
          <w:rFonts w:ascii="Times New Roman" w:hAnsi="Times New Roman"/>
        </w:rPr>
        <w:t xml:space="preserve">enter the information into the </w:t>
      </w:r>
      <w:r w:rsidR="003E3E6C">
        <w:rPr>
          <w:rFonts w:ascii="Times New Roman" w:hAnsi="Times New Roman"/>
        </w:rPr>
        <w:t>SSI C</w:t>
      </w:r>
      <w:r w:rsidR="005F0CFE">
        <w:rPr>
          <w:rFonts w:ascii="Times New Roman" w:hAnsi="Times New Roman"/>
        </w:rPr>
        <w:t>laim</w:t>
      </w:r>
      <w:r w:rsidR="00EC20EB">
        <w:rPr>
          <w:rFonts w:ascii="Times New Roman" w:hAnsi="Times New Roman"/>
        </w:rPr>
        <w:t xml:space="preserve"> </w:t>
      </w:r>
      <w:r w:rsidR="003E3E6C">
        <w:rPr>
          <w:rFonts w:ascii="Times New Roman" w:hAnsi="Times New Roman"/>
        </w:rPr>
        <w:t>S</w:t>
      </w:r>
      <w:r w:rsidR="00EC20EB">
        <w:rPr>
          <w:rFonts w:ascii="Times New Roman" w:hAnsi="Times New Roman"/>
        </w:rPr>
        <w:t>ystem</w:t>
      </w:r>
      <w:r w:rsidR="004F17EB">
        <w:rPr>
          <w:rFonts w:ascii="Times New Roman" w:hAnsi="Times New Roman"/>
        </w:rPr>
        <w:t>.</w:t>
      </w:r>
      <w:r>
        <w:rPr>
          <w:rFonts w:ascii="Times New Roman" w:hAnsi="Times New Roman"/>
        </w:rPr>
        <w:t xml:space="preserve">  </w:t>
      </w:r>
      <w:r w:rsidRPr="004F17EB" w:rsidR="004F17EB">
        <w:rPr>
          <w:rFonts w:ascii="Times New Roman" w:hAnsi="Times New Roman" w:eastAsia="Calibri"/>
          <w:snapToGrid/>
          <w:color w:val="000000"/>
        </w:rPr>
        <w:t xml:space="preserve">This collection does not currently have a fully public-facing Internet version, as we prioritized other information collections for full electronic conversions.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 </w:t>
      </w:r>
      <w:r w:rsidR="004F17EB">
        <w:rPr>
          <w:rFonts w:ascii="Times New Roman" w:hAnsi="Times New Roman" w:eastAsia="Calibri"/>
          <w:snapToGrid/>
          <w:color w:val="000000"/>
        </w:rPr>
        <w:t xml:space="preserve">is </w:t>
      </w:r>
      <w:r w:rsidRPr="004F17EB" w:rsidR="004F17EB">
        <w:rPr>
          <w:rFonts w:ascii="Times New Roman" w:hAnsi="Times New Roman" w:eastAsia="Calibri"/>
          <w:snapToGrid/>
          <w:color w:val="000000"/>
        </w:rPr>
        <w:t>unconnected to the PRA approval lifecycle</w:t>
      </w:r>
      <w:r>
        <w:rPr>
          <w:rFonts w:ascii="Times New Roman" w:hAnsi="Times New Roman"/>
        </w:rPr>
        <w:t>.</w:t>
      </w:r>
      <w:r w:rsidR="0069100A">
        <w:rPr>
          <w:rFonts w:ascii="Times New Roman" w:hAnsi="Times New Roman"/>
        </w:rPr>
        <w:t xml:space="preserve">  However, as noted in #5 below, </w:t>
      </w:r>
      <w:r w:rsidR="0066579B">
        <w:rPr>
          <w:rFonts w:ascii="Times New Roman" w:hAnsi="Times New Roman"/>
        </w:rPr>
        <w:t>we prioritize a number of sources for wage evidence over employer contact.</w:t>
      </w:r>
      <w:r w:rsidR="004F17EB">
        <w:rPr>
          <w:rFonts w:ascii="Times New Roman" w:hAnsi="Times New Roman"/>
        </w:rPr>
        <w:t xml:space="preserve"> </w:t>
      </w:r>
      <w:r w:rsidR="0066579B">
        <w:rPr>
          <w:rFonts w:ascii="Times New Roman" w:hAnsi="Times New Roman"/>
        </w:rPr>
        <w:t xml:space="preserve"> Prior to contacting employers, we attempt to obtain pay slips, evidence from SSA</w:t>
      </w:r>
      <w:r w:rsidR="004F17EB">
        <w:rPr>
          <w:rFonts w:ascii="Times New Roman" w:hAnsi="Times New Roman"/>
        </w:rPr>
        <w:noBreakHyphen/>
      </w:r>
      <w:r w:rsidR="0066579B">
        <w:rPr>
          <w:rFonts w:ascii="Times New Roman" w:hAnsi="Times New Roman"/>
        </w:rPr>
        <w:t>approved wage verification companies, and wage data from the Office of Child Support Enforcement (OCSE).</w:t>
      </w:r>
      <w:r w:rsidR="004F17EB">
        <w:rPr>
          <w:rFonts w:ascii="Times New Roman" w:hAnsi="Times New Roman"/>
        </w:rPr>
        <w:t xml:space="preserve"> </w:t>
      </w:r>
      <w:r w:rsidR="0066579B">
        <w:rPr>
          <w:rFonts w:ascii="Times New Roman" w:hAnsi="Times New Roman"/>
        </w:rPr>
        <w:t xml:space="preserve"> W</w:t>
      </w:r>
      <w:r w:rsidR="0069100A">
        <w:rPr>
          <w:rFonts w:ascii="Times New Roman" w:hAnsi="Times New Roman"/>
        </w:rPr>
        <w:t>e try to collect information</w:t>
      </w:r>
      <w:r w:rsidR="004F17EB">
        <w:rPr>
          <w:rFonts w:ascii="Times New Roman" w:hAnsi="Times New Roman"/>
        </w:rPr>
        <w:t xml:space="preserve"> directly</w:t>
      </w:r>
      <w:r w:rsidR="0069100A">
        <w:rPr>
          <w:rFonts w:ascii="Times New Roman" w:hAnsi="Times New Roman"/>
        </w:rPr>
        <w:t xml:space="preserve"> </w:t>
      </w:r>
      <w:r w:rsidR="0066579B">
        <w:rPr>
          <w:rFonts w:ascii="Times New Roman" w:hAnsi="Times New Roman"/>
        </w:rPr>
        <w:t xml:space="preserve">from </w:t>
      </w:r>
      <w:r w:rsidR="0066579B">
        <w:rPr>
          <w:rFonts w:ascii="Times New Roman" w:hAnsi="Times New Roman"/>
        </w:rPr>
        <w:lastRenderedPageBreak/>
        <w:t xml:space="preserve">employers </w:t>
      </w:r>
      <w:r w:rsidR="0069100A">
        <w:rPr>
          <w:rFonts w:ascii="Times New Roman" w:hAnsi="Times New Roman"/>
        </w:rPr>
        <w:t xml:space="preserve">via telephone </w:t>
      </w:r>
      <w:r w:rsidR="00EB6E71">
        <w:rPr>
          <w:rFonts w:ascii="Times New Roman" w:hAnsi="Times New Roman"/>
        </w:rPr>
        <w:t>interviews, which</w:t>
      </w:r>
      <w:r w:rsidR="0069100A">
        <w:rPr>
          <w:rFonts w:ascii="Times New Roman" w:hAnsi="Times New Roman"/>
        </w:rPr>
        <w:t xml:space="preserve"> </w:t>
      </w:r>
      <w:r w:rsidR="004F17EB">
        <w:rPr>
          <w:rFonts w:ascii="Times New Roman" w:hAnsi="Times New Roman"/>
        </w:rPr>
        <w:t>allow</w:t>
      </w:r>
      <w:r w:rsidR="00EB6E71">
        <w:rPr>
          <w:rFonts w:ascii="Times New Roman" w:hAnsi="Times New Roman"/>
        </w:rPr>
        <w:t>s</w:t>
      </w:r>
      <w:r w:rsidR="004F17EB">
        <w:rPr>
          <w:rFonts w:ascii="Times New Roman" w:hAnsi="Times New Roman"/>
        </w:rPr>
        <w:t xml:space="preserve"> </w:t>
      </w:r>
      <w:r w:rsidR="0069100A">
        <w:rPr>
          <w:rFonts w:ascii="Times New Roman" w:hAnsi="Times New Roman"/>
        </w:rPr>
        <w:t>SSA employee</w:t>
      </w:r>
      <w:r w:rsidR="004F17EB">
        <w:rPr>
          <w:rFonts w:ascii="Times New Roman" w:hAnsi="Times New Roman"/>
        </w:rPr>
        <w:t>s to record</w:t>
      </w:r>
      <w:r w:rsidR="0069100A">
        <w:rPr>
          <w:rFonts w:ascii="Times New Roman" w:hAnsi="Times New Roman"/>
        </w:rPr>
        <w:t xml:space="preserve"> the information </w:t>
      </w:r>
      <w:r w:rsidR="004F17EB">
        <w:rPr>
          <w:rFonts w:ascii="Times New Roman" w:hAnsi="Times New Roman"/>
        </w:rPr>
        <w:t xml:space="preserve">directly into </w:t>
      </w:r>
      <w:r w:rsidR="003E3E6C">
        <w:rPr>
          <w:rFonts w:ascii="Times New Roman" w:hAnsi="Times New Roman"/>
        </w:rPr>
        <w:t>the SSI Claim S</w:t>
      </w:r>
      <w:r w:rsidR="00482FB5">
        <w:rPr>
          <w:rFonts w:ascii="Times New Roman" w:hAnsi="Times New Roman"/>
        </w:rPr>
        <w:t>ystem</w:t>
      </w:r>
      <w:r w:rsidR="0069100A">
        <w:rPr>
          <w:rFonts w:ascii="Times New Roman" w:hAnsi="Times New Roman"/>
        </w:rPr>
        <w:t>.  We only send the paper form when we are unable to reach the employers via telephone.</w:t>
      </w:r>
    </w:p>
    <w:p w:rsidR="00C03615" w:rsidP="00AF1C8E" w:rsidRDefault="00C03615">
      <w:pPr>
        <w:pStyle w:val="ListParagraph"/>
        <w:ind w:left="1440"/>
        <w:rPr>
          <w:rFonts w:ascii="Times New Roman" w:hAnsi="Times New Roman"/>
          <w:b/>
          <w:bCs/>
        </w:rPr>
      </w:pPr>
    </w:p>
    <w:p w:rsidRPr="00C03615" w:rsidR="00C03615" w:rsidP="00AF1C8E" w:rsidRDefault="00C03615">
      <w:pPr>
        <w:pStyle w:val="ListParagraph"/>
        <w:numPr>
          <w:ilvl w:val="0"/>
          <w:numId w:val="5"/>
        </w:numPr>
        <w:ind w:left="1440" w:hanging="720"/>
        <w:rPr>
          <w:rFonts w:ascii="Times New Roman" w:hAnsi="Times New Roman"/>
          <w:b/>
          <w:bCs/>
        </w:rPr>
      </w:pPr>
      <w:r w:rsidRPr="00FE207E">
        <w:rPr>
          <w:rFonts w:ascii="Times New Roman" w:hAnsi="Times New Roman"/>
          <w:b/>
        </w:rPr>
        <w:t>Why We Cannot Use Duplicate Information</w:t>
      </w:r>
    </w:p>
    <w:p w:rsidR="00C03615" w:rsidP="00AF1C8E" w:rsidRDefault="00C03615">
      <w:pPr>
        <w:pStyle w:val="ListParagraph"/>
        <w:ind w:left="1440"/>
        <w:rPr>
          <w:rFonts w:ascii="Times New Roman" w:hAnsi="Times New Roman"/>
        </w:rPr>
      </w:pPr>
      <w:r>
        <w:rPr>
          <w:rFonts w:ascii="Times New Roman" w:hAnsi="Times New Roman"/>
        </w:rPr>
        <w:t xml:space="preserve">SSA </w:t>
      </w:r>
      <w:r w:rsidR="001A586E">
        <w:rPr>
          <w:rFonts w:ascii="Times New Roman" w:hAnsi="Times New Roman"/>
        </w:rPr>
        <w:t xml:space="preserve">does </w:t>
      </w:r>
      <w:r>
        <w:rPr>
          <w:rFonts w:ascii="Times New Roman" w:hAnsi="Times New Roman"/>
        </w:rPr>
        <w:t>use</w:t>
      </w:r>
      <w:r w:rsidR="001A586E">
        <w:rPr>
          <w:rFonts w:ascii="Times New Roman" w:hAnsi="Times New Roman"/>
        </w:rPr>
        <w:t xml:space="preserve"> a</w:t>
      </w:r>
      <w:r>
        <w:rPr>
          <w:rFonts w:ascii="Times New Roman" w:hAnsi="Times New Roman"/>
        </w:rPr>
        <w:t xml:space="preserve"> s</w:t>
      </w:r>
      <w:r w:rsidRPr="00CE1886">
        <w:rPr>
          <w:rFonts w:ascii="Times New Roman" w:hAnsi="Times New Roman"/>
        </w:rPr>
        <w:t>imilar form</w:t>
      </w:r>
      <w:r w:rsidR="001A586E">
        <w:rPr>
          <w:rFonts w:ascii="Times New Roman" w:hAnsi="Times New Roman"/>
        </w:rPr>
        <w:t xml:space="preserve"> (</w:t>
      </w:r>
      <w:r w:rsidR="0066579B">
        <w:rPr>
          <w:rFonts w:ascii="Times New Roman" w:hAnsi="Times New Roman"/>
        </w:rPr>
        <w:t>SSA-L725</w:t>
      </w:r>
      <w:r w:rsidR="001A586E">
        <w:rPr>
          <w:rFonts w:ascii="Times New Roman" w:hAnsi="Times New Roman"/>
        </w:rPr>
        <w:t xml:space="preserve">, </w:t>
      </w:r>
      <w:r w:rsidR="0066579B">
        <w:rPr>
          <w:rFonts w:ascii="Times New Roman" w:hAnsi="Times New Roman"/>
        </w:rPr>
        <w:t xml:space="preserve">OMB </w:t>
      </w:r>
      <w:r w:rsidR="001A586E">
        <w:rPr>
          <w:rFonts w:ascii="Times New Roman" w:hAnsi="Times New Roman"/>
        </w:rPr>
        <w:t xml:space="preserve">No. </w:t>
      </w:r>
      <w:r w:rsidRPr="0066579B" w:rsidR="0066579B">
        <w:rPr>
          <w:rFonts w:ascii="Times New Roman" w:hAnsi="Times New Roman"/>
        </w:rPr>
        <w:t>0960-0034</w:t>
      </w:r>
      <w:r w:rsidR="0066579B">
        <w:rPr>
          <w:rFonts w:ascii="Times New Roman" w:hAnsi="Times New Roman"/>
        </w:rPr>
        <w:t>)</w:t>
      </w:r>
      <w:r w:rsidRPr="00CE1886">
        <w:rPr>
          <w:rFonts w:ascii="Times New Roman" w:hAnsi="Times New Roman"/>
        </w:rPr>
        <w:t xml:space="preserve"> for Retirement, Survivors, and Disability Insurance (RSDI) purposes.  However, th</w:t>
      </w:r>
      <w:r w:rsidR="001A586E">
        <w:rPr>
          <w:rFonts w:ascii="Times New Roman" w:hAnsi="Times New Roman"/>
        </w:rPr>
        <w:t>at</w:t>
      </w:r>
      <w:r w:rsidRPr="00CE1886">
        <w:rPr>
          <w:rFonts w:ascii="Times New Roman" w:hAnsi="Times New Roman"/>
        </w:rPr>
        <w:t xml:space="preserve"> form</w:t>
      </w:r>
      <w:r w:rsidR="001A586E">
        <w:rPr>
          <w:rFonts w:ascii="Times New Roman" w:hAnsi="Times New Roman"/>
        </w:rPr>
        <w:t xml:space="preserve"> is </w:t>
      </w:r>
      <w:r w:rsidRPr="00CE1886">
        <w:rPr>
          <w:rFonts w:ascii="Times New Roman" w:hAnsi="Times New Roman"/>
        </w:rPr>
        <w:t>not suitable for SSI purposes because of the difference in the "ea</w:t>
      </w:r>
      <w:r>
        <w:rPr>
          <w:rFonts w:ascii="Times New Roman" w:hAnsi="Times New Roman"/>
        </w:rPr>
        <w:t xml:space="preserve">rned income" information used </w:t>
      </w:r>
      <w:r w:rsidRPr="00CE1886">
        <w:rPr>
          <w:rFonts w:ascii="Times New Roman" w:hAnsi="Times New Roman"/>
        </w:rPr>
        <w:t>by the two programs.  The amount actually paid in a given month is critical to correct payment for SSI purposes, and the amount earned in a given month is significant for RSDI purposes</w:t>
      </w:r>
      <w:r>
        <w:rPr>
          <w:rFonts w:ascii="Times New Roman" w:hAnsi="Times New Roman"/>
        </w:rPr>
        <w:t>.</w:t>
      </w:r>
      <w:r w:rsidR="00416597">
        <w:rPr>
          <w:rFonts w:ascii="Times New Roman" w:hAnsi="Times New Roman"/>
        </w:rPr>
        <w:t xml:space="preserve">  Therefore, we need the SSA</w:t>
      </w:r>
      <w:r w:rsidR="001A586E">
        <w:rPr>
          <w:rFonts w:ascii="Times New Roman" w:hAnsi="Times New Roman"/>
        </w:rPr>
        <w:noBreakHyphen/>
      </w:r>
      <w:r w:rsidR="00416597">
        <w:rPr>
          <w:rFonts w:ascii="Times New Roman" w:hAnsi="Times New Roman"/>
        </w:rPr>
        <w:t xml:space="preserve">L4201 to collect </w:t>
      </w:r>
      <w:r w:rsidR="0066579B">
        <w:rPr>
          <w:rFonts w:ascii="Times New Roman" w:hAnsi="Times New Roman"/>
        </w:rPr>
        <w:t>specific</w:t>
      </w:r>
      <w:r w:rsidR="00416597">
        <w:rPr>
          <w:rFonts w:ascii="Times New Roman" w:hAnsi="Times New Roman"/>
        </w:rPr>
        <w:t xml:space="preserve"> data for SSI purposes.</w:t>
      </w:r>
    </w:p>
    <w:p w:rsidR="00C03615" w:rsidP="00AF1C8E" w:rsidRDefault="00C03615">
      <w:pPr>
        <w:pStyle w:val="ListParagraph"/>
        <w:ind w:left="1440"/>
        <w:rPr>
          <w:rFonts w:ascii="Times New Roman" w:hAnsi="Times New Roman"/>
          <w:b/>
          <w:bCs/>
        </w:rPr>
      </w:pPr>
    </w:p>
    <w:p w:rsidRPr="00C069CC" w:rsidR="00C03615" w:rsidP="00AF1C8E" w:rsidRDefault="00C03615">
      <w:pPr>
        <w:pStyle w:val="ListParagraph"/>
        <w:numPr>
          <w:ilvl w:val="0"/>
          <w:numId w:val="5"/>
        </w:numPr>
        <w:ind w:left="1440" w:hanging="720"/>
        <w:rPr>
          <w:rFonts w:ascii="Times New Roman" w:hAnsi="Times New Roman"/>
          <w:b/>
          <w:bCs/>
        </w:rPr>
      </w:pPr>
      <w:r w:rsidRPr="00C069CC">
        <w:rPr>
          <w:rFonts w:ascii="Times New Roman" w:hAnsi="Times New Roman"/>
          <w:b/>
        </w:rPr>
        <w:t>Minimizing Burden on Small Respondents</w:t>
      </w:r>
    </w:p>
    <w:p w:rsidRPr="0069100A" w:rsidR="00C03615" w:rsidP="00AF1C8E" w:rsidRDefault="00C03615">
      <w:pPr>
        <w:pStyle w:val="ListParagraph"/>
        <w:ind w:left="1440"/>
        <w:rPr>
          <w:rFonts w:ascii="Times New Roman" w:hAnsi="Times New Roman"/>
        </w:rPr>
      </w:pPr>
      <w:r w:rsidRPr="00185795">
        <w:rPr>
          <w:rFonts w:ascii="Times New Roman" w:hAnsi="Times New Roman"/>
        </w:rPr>
        <w:t>SSA may use the SSA-L4201 to collect wage information from small businesses</w:t>
      </w:r>
      <w:r>
        <w:rPr>
          <w:rFonts w:ascii="Times New Roman" w:hAnsi="Times New Roman"/>
        </w:rPr>
        <w:t xml:space="preserve">; however, the employer response is voluntary.  </w:t>
      </w:r>
      <w:r w:rsidRPr="00185795">
        <w:rPr>
          <w:rFonts w:ascii="Times New Roman" w:hAnsi="Times New Roman"/>
        </w:rPr>
        <w:t>Before SSA collects information using the SSA-L4201, we try to minimize the burden on the employer by first attempting to verify past wages (e.g., via employee payroll slips or wage receipts) and estimat</w:t>
      </w:r>
      <w:r>
        <w:rPr>
          <w:rFonts w:ascii="Times New Roman" w:hAnsi="Times New Roman"/>
        </w:rPr>
        <w:t>e</w:t>
      </w:r>
      <w:r w:rsidRPr="00185795">
        <w:rPr>
          <w:rFonts w:ascii="Times New Roman" w:hAnsi="Times New Roman"/>
        </w:rPr>
        <w:t xml:space="preserve"> future wages using evidence</w:t>
      </w:r>
      <w:r>
        <w:rPr>
          <w:rFonts w:ascii="Times New Roman" w:hAnsi="Times New Roman"/>
        </w:rPr>
        <w:t xml:space="preserve"> the claimant provides</w:t>
      </w:r>
      <w:r w:rsidRPr="00185795">
        <w:rPr>
          <w:rFonts w:ascii="Times New Roman" w:hAnsi="Times New Roman"/>
        </w:rPr>
        <w:t>.  If payroll</w:t>
      </w:r>
      <w:r>
        <w:rPr>
          <w:rFonts w:ascii="Times New Roman" w:hAnsi="Times New Roman"/>
        </w:rPr>
        <w:t xml:space="preserve"> slips are unavailable, </w:t>
      </w:r>
      <w:r w:rsidRPr="00185795">
        <w:rPr>
          <w:rFonts w:ascii="Times New Roman" w:hAnsi="Times New Roman"/>
        </w:rPr>
        <w:t xml:space="preserve">we accept wage verification from an SSA-approved wage verification company as primary evidence of wages.  </w:t>
      </w:r>
      <w:r w:rsidR="00C72784">
        <w:rPr>
          <w:rFonts w:ascii="Times New Roman" w:hAnsi="Times New Roman"/>
        </w:rPr>
        <w:t>SSA will even consider secondary evidence of wages received via data exchanges prior to attempting verification with employers.</w:t>
      </w:r>
      <w:r w:rsidR="00C34FCB">
        <w:rPr>
          <w:rFonts w:ascii="Times New Roman" w:hAnsi="Times New Roman"/>
        </w:rPr>
        <w:t xml:space="preserve"> </w:t>
      </w:r>
      <w:r w:rsidR="00C72784">
        <w:rPr>
          <w:rFonts w:ascii="Times New Roman" w:hAnsi="Times New Roman"/>
        </w:rPr>
        <w:t xml:space="preserve"> Only after exhaustive efforts to obtain wage evidence from other sources will</w:t>
      </w:r>
      <w:r w:rsidRPr="00185795">
        <w:rPr>
          <w:rFonts w:ascii="Times New Roman" w:hAnsi="Times New Roman"/>
        </w:rPr>
        <w:t xml:space="preserve"> SSA </w:t>
      </w:r>
      <w:r w:rsidR="0069100A">
        <w:rPr>
          <w:rFonts w:ascii="Times New Roman" w:hAnsi="Times New Roman"/>
        </w:rPr>
        <w:t>cont</w:t>
      </w:r>
      <w:r w:rsidR="00C72784">
        <w:rPr>
          <w:rFonts w:ascii="Times New Roman" w:hAnsi="Times New Roman"/>
        </w:rPr>
        <w:t>act</w:t>
      </w:r>
      <w:r w:rsidRPr="00185795">
        <w:rPr>
          <w:rFonts w:ascii="Times New Roman" w:hAnsi="Times New Roman"/>
        </w:rPr>
        <w:t xml:space="preserve"> the employer to verify wages.  SSA does not have a specific data collection form for the collection of information taken by telephone.  SSA claims represent</w:t>
      </w:r>
      <w:r>
        <w:rPr>
          <w:rFonts w:ascii="Times New Roman" w:hAnsi="Times New Roman"/>
        </w:rPr>
        <w:t xml:space="preserve">atives </w:t>
      </w:r>
      <w:r w:rsidRPr="00185795">
        <w:rPr>
          <w:rFonts w:ascii="Times New Roman" w:hAnsi="Times New Roman"/>
        </w:rPr>
        <w:t>responsible for obtaining and recording wage info</w:t>
      </w:r>
      <w:r>
        <w:rPr>
          <w:rFonts w:ascii="Times New Roman" w:hAnsi="Times New Roman"/>
        </w:rPr>
        <w:t>rmation</w:t>
      </w:r>
      <w:r w:rsidRPr="00185795">
        <w:rPr>
          <w:rFonts w:ascii="Times New Roman" w:hAnsi="Times New Roman"/>
        </w:rPr>
        <w:t xml:space="preserve"> record this information on </w:t>
      </w:r>
      <w:r>
        <w:rPr>
          <w:rFonts w:ascii="Times New Roman" w:hAnsi="Times New Roman"/>
        </w:rPr>
        <w:t xml:space="preserve">the </w:t>
      </w:r>
      <w:r w:rsidR="0069100A">
        <w:rPr>
          <w:rFonts w:ascii="Times New Roman" w:hAnsi="Times New Roman"/>
        </w:rPr>
        <w:t xml:space="preserve">paper </w:t>
      </w:r>
      <w:r>
        <w:rPr>
          <w:rFonts w:ascii="Times New Roman" w:hAnsi="Times New Roman"/>
        </w:rPr>
        <w:t>F</w:t>
      </w:r>
      <w:r w:rsidRPr="00185795">
        <w:rPr>
          <w:rFonts w:ascii="Times New Roman" w:hAnsi="Times New Roman"/>
        </w:rPr>
        <w:t>orm SSA</w:t>
      </w:r>
      <w:r w:rsidR="00C34FCB">
        <w:rPr>
          <w:rFonts w:ascii="Times New Roman" w:hAnsi="Times New Roman"/>
        </w:rPr>
        <w:noBreakHyphen/>
      </w:r>
      <w:r w:rsidRPr="00185795">
        <w:rPr>
          <w:rFonts w:ascii="Times New Roman" w:hAnsi="Times New Roman"/>
        </w:rPr>
        <w:t>L4201.</w:t>
      </w:r>
      <w:r w:rsidR="0069100A">
        <w:rPr>
          <w:rFonts w:ascii="Times New Roman" w:hAnsi="Times New Roman"/>
        </w:rPr>
        <w:t xml:space="preserve">  </w:t>
      </w:r>
      <w:r w:rsidRPr="0069100A">
        <w:rPr>
          <w:rFonts w:ascii="Times New Roman" w:hAnsi="Times New Roman"/>
        </w:rPr>
        <w:t>If SSA is unable to collect wage information from the employer over the telephone, then SSA mails the SSA-L4201 to the employer.  Based on the above, this collection does not significantly affect small businesses or other small entities.</w:t>
      </w:r>
    </w:p>
    <w:p w:rsidR="00C03615" w:rsidP="00AF1C8E" w:rsidRDefault="00C03615">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Consequences of Not Collecting Information or Collecting it Less Frequently</w:t>
      </w:r>
    </w:p>
    <w:p w:rsidR="0069100A" w:rsidP="00AF1C8E" w:rsidRDefault="0069100A">
      <w:pPr>
        <w:pStyle w:val="ListParagraph"/>
        <w:ind w:left="1440"/>
        <w:rPr>
          <w:rFonts w:ascii="Times New Roman" w:hAnsi="Times New Roman"/>
          <w:b/>
        </w:rPr>
      </w:pPr>
      <w:r w:rsidRPr="00A81908">
        <w:rPr>
          <w:rFonts w:ascii="Times New Roman" w:hAnsi="Times New Roman"/>
        </w:rPr>
        <w:t>For SSA to ensure correct payment</w:t>
      </w:r>
      <w:r w:rsidR="002C0B7B">
        <w:rPr>
          <w:rFonts w:ascii="Times New Roman" w:hAnsi="Times New Roman"/>
        </w:rPr>
        <w:t>s</w:t>
      </w:r>
      <w:r w:rsidRPr="00A81908">
        <w:rPr>
          <w:rFonts w:ascii="Times New Roman" w:hAnsi="Times New Roman"/>
        </w:rPr>
        <w:t xml:space="preserve"> and minimize overpayment</w:t>
      </w:r>
      <w:r w:rsidR="002C0B7B">
        <w:rPr>
          <w:rFonts w:ascii="Times New Roman" w:hAnsi="Times New Roman"/>
        </w:rPr>
        <w:t>s</w:t>
      </w:r>
      <w:r w:rsidRPr="00A81908">
        <w:rPr>
          <w:rFonts w:ascii="Times New Roman" w:hAnsi="Times New Roman"/>
        </w:rPr>
        <w:t xml:space="preserve"> to SSI claimants</w:t>
      </w:r>
      <w:r>
        <w:rPr>
          <w:rFonts w:ascii="Times New Roman" w:hAnsi="Times New Roman"/>
        </w:rPr>
        <w:t xml:space="preserve"> and </w:t>
      </w:r>
      <w:r w:rsidRPr="00A81908">
        <w:rPr>
          <w:rFonts w:ascii="Times New Roman" w:hAnsi="Times New Roman"/>
        </w:rPr>
        <w:t>recipients, SSA must verify income and information about current wages.  The consequence of not collecting this information is an increased potential for incorrect SSI payments</w:t>
      </w:r>
      <w:r>
        <w:rPr>
          <w:rFonts w:ascii="Times New Roman" w:hAnsi="Times New Roman"/>
        </w:rPr>
        <w:t>.  If we updated the wage information l</w:t>
      </w:r>
      <w:r w:rsidRPr="00A81908">
        <w:rPr>
          <w:rFonts w:ascii="Times New Roman" w:hAnsi="Times New Roman"/>
        </w:rPr>
        <w:t>ess frequent</w:t>
      </w:r>
      <w:r>
        <w:rPr>
          <w:rFonts w:ascii="Times New Roman" w:hAnsi="Times New Roman"/>
        </w:rPr>
        <w:t xml:space="preserve">ly, it </w:t>
      </w:r>
      <w:r w:rsidRPr="00A81908">
        <w:rPr>
          <w:rFonts w:ascii="Times New Roman" w:hAnsi="Times New Roman"/>
        </w:rPr>
        <w:t>could cause an increase in inaccurate payments to recipients.</w:t>
      </w:r>
      <w:r>
        <w:rPr>
          <w:rFonts w:ascii="Times New Roman" w:hAnsi="Times New Roman"/>
        </w:rPr>
        <w:t xml:space="preserve">  Therefore, we cannot collect this information less frequently.</w:t>
      </w:r>
      <w:r w:rsidR="00F11383">
        <w:rPr>
          <w:rFonts w:ascii="Times New Roman" w:hAnsi="Times New Roman"/>
        </w:rPr>
        <w:t xml:space="preserve"> </w:t>
      </w:r>
      <w:r w:rsidRPr="00A81908">
        <w:rPr>
          <w:rFonts w:ascii="Times New Roman" w:hAnsi="Times New Roman"/>
        </w:rPr>
        <w:t xml:space="preserve"> There are no technical or legal obstacles </w:t>
      </w:r>
      <w:r w:rsidR="00977042">
        <w:rPr>
          <w:rFonts w:ascii="Times New Roman" w:hAnsi="Times New Roman"/>
        </w:rPr>
        <w:t>to</w:t>
      </w:r>
      <w:r w:rsidRPr="00A81908">
        <w:rPr>
          <w:rFonts w:ascii="Times New Roman" w:hAnsi="Times New Roman"/>
        </w:rPr>
        <w:t xml:space="preserve"> burden reduction.</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Special Circumstances</w:t>
      </w:r>
    </w:p>
    <w:p w:rsidR="0069100A" w:rsidP="00AF1C8E" w:rsidRDefault="0014156C">
      <w:pPr>
        <w:pStyle w:val="ListParagraph"/>
        <w:ind w:left="1440"/>
        <w:rPr>
          <w:rFonts w:ascii="Times New Roman" w:hAnsi="Times New Roman"/>
        </w:rPr>
      </w:pPr>
      <w:r w:rsidRPr="0014156C">
        <w:rPr>
          <w:rFonts w:ascii="Times New Roman" w:hAnsi="Times New Roman"/>
          <w:bCs/>
          <w:iCs/>
          <w:snapToGrid/>
        </w:rPr>
        <w:t xml:space="preserve">There are no special circumstances that would cause SSA to conduct this information collection in a manner inconsistent with </w:t>
      </w:r>
      <w:r w:rsidRPr="0014156C">
        <w:rPr>
          <w:rFonts w:ascii="Times New Roman" w:hAnsi="Times New Roman"/>
          <w:bCs/>
          <w:i/>
          <w:iCs/>
          <w:snapToGrid/>
        </w:rPr>
        <w:t>5 CFR 1320.5</w:t>
      </w:r>
      <w:r w:rsidRPr="00A81908" w:rsidR="0069100A">
        <w:rPr>
          <w:rFonts w:ascii="Times New Roman" w:hAnsi="Times New Roman"/>
        </w:rPr>
        <w:t>.</w:t>
      </w:r>
    </w:p>
    <w:p w:rsidR="0069100A" w:rsidP="00AF1C8E" w:rsidRDefault="0069100A">
      <w:pPr>
        <w:pStyle w:val="ListParagraph"/>
        <w:ind w:left="1440"/>
        <w:rPr>
          <w:rFonts w:ascii="Times New Roman" w:hAnsi="Times New Roman"/>
          <w:b/>
          <w:bCs/>
        </w:rPr>
      </w:pPr>
    </w:p>
    <w:p w:rsidR="0014156C" w:rsidP="00AF1C8E" w:rsidRDefault="0014156C">
      <w:pPr>
        <w:pStyle w:val="ListParagraph"/>
        <w:ind w:left="1440"/>
        <w:rPr>
          <w:rFonts w:ascii="Times New Roman" w:hAnsi="Times New Roman"/>
          <w:b/>
          <w:bCs/>
        </w:rPr>
      </w:pPr>
      <w:bookmarkStart w:name="_GoBack" w:id="0"/>
      <w:bookmarkEnd w:id="0"/>
    </w:p>
    <w:p w:rsidRPr="0069100A" w:rsidR="00C03615" w:rsidP="00AF1C8E" w:rsidRDefault="0069100A">
      <w:pPr>
        <w:pStyle w:val="ListParagraph"/>
        <w:numPr>
          <w:ilvl w:val="0"/>
          <w:numId w:val="5"/>
        </w:numPr>
        <w:ind w:left="1440" w:hanging="720"/>
        <w:rPr>
          <w:rFonts w:ascii="Times New Roman" w:hAnsi="Times New Roman"/>
          <w:b/>
          <w:bCs/>
        </w:rPr>
      </w:pPr>
      <w:r w:rsidRPr="00A96EC2">
        <w:rPr>
          <w:rFonts w:ascii="Times New Roman" w:hAnsi="Times New Roman"/>
          <w:b/>
        </w:rPr>
        <w:lastRenderedPageBreak/>
        <w:t>Solicitation of Public Comment and Other Consultations with the Public</w:t>
      </w:r>
    </w:p>
    <w:p w:rsidR="005D305E" w:rsidP="00AF1C8E" w:rsidRDefault="00FA5FAD">
      <w:pPr>
        <w:ind w:left="1440"/>
        <w:rPr>
          <w:rFonts w:ascii="Times New Roman" w:hAnsi="Times New Roman"/>
        </w:rPr>
      </w:pPr>
      <w:r w:rsidRPr="00FA5FAD">
        <w:rPr>
          <w:rFonts w:ascii="Times New Roman" w:hAnsi="Times New Roman"/>
        </w:rPr>
        <w:t xml:space="preserve">The 60-day advance Federal Register Notice published on </w:t>
      </w:r>
      <w:r>
        <w:rPr>
          <w:rFonts w:ascii="Times New Roman" w:hAnsi="Times New Roman"/>
        </w:rPr>
        <w:t>December 30</w:t>
      </w:r>
      <w:r w:rsidRPr="00FA5FAD">
        <w:rPr>
          <w:rFonts w:ascii="Times New Roman" w:hAnsi="Times New Roman"/>
        </w:rPr>
        <w:t xml:space="preserve">, 2020 at 85 FR </w:t>
      </w:r>
      <w:r>
        <w:rPr>
          <w:rFonts w:ascii="Times New Roman" w:hAnsi="Times New Roman"/>
        </w:rPr>
        <w:t>86638</w:t>
      </w:r>
      <w:r w:rsidRPr="00FA5FAD">
        <w:rPr>
          <w:rFonts w:ascii="Times New Roman" w:hAnsi="Times New Roman"/>
        </w:rPr>
        <w:t xml:space="preserve">, and we received no public comments.  The 30-day FRN published on </w:t>
      </w:r>
      <w:r w:rsidR="003D67CF">
        <w:rPr>
          <w:rFonts w:ascii="Times New Roman" w:hAnsi="Times New Roman"/>
        </w:rPr>
        <w:t>March 12, 2021</w:t>
      </w:r>
      <w:r w:rsidRPr="00FA5FAD">
        <w:rPr>
          <w:rFonts w:ascii="Times New Roman" w:hAnsi="Times New Roman"/>
        </w:rPr>
        <w:t xml:space="preserve"> at </w:t>
      </w:r>
      <w:r w:rsidR="003D67CF">
        <w:rPr>
          <w:rFonts w:ascii="Times New Roman" w:hAnsi="Times New Roman"/>
        </w:rPr>
        <w:t>86</w:t>
      </w:r>
      <w:r w:rsidRPr="00FA5FAD">
        <w:rPr>
          <w:rFonts w:ascii="Times New Roman" w:hAnsi="Times New Roman"/>
        </w:rPr>
        <w:t xml:space="preserve"> FR </w:t>
      </w:r>
      <w:r w:rsidR="003D67CF">
        <w:rPr>
          <w:rFonts w:ascii="Times New Roman" w:hAnsi="Times New Roman"/>
        </w:rPr>
        <w:t>14170</w:t>
      </w:r>
      <w:r w:rsidRPr="00FA5FAD">
        <w:rPr>
          <w:rFonts w:ascii="Times New Roman" w:hAnsi="Times New Roman"/>
        </w:rPr>
        <w:t>.  If we receive any comments in response to this Notice, we will forward them to OMB</w:t>
      </w:r>
      <w:r w:rsidR="005D305E">
        <w:rPr>
          <w:rFonts w:ascii="Times New Roman" w:hAnsi="Times New Roman"/>
        </w:rPr>
        <w:t>.</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Payment or Gifts to Respondents</w:t>
      </w:r>
    </w:p>
    <w:p w:rsidR="0069100A" w:rsidP="00AF1C8E" w:rsidRDefault="006D3C81">
      <w:pPr>
        <w:pStyle w:val="ListParagraph"/>
        <w:ind w:left="1440"/>
        <w:rPr>
          <w:rFonts w:ascii="Times New Roman" w:hAnsi="Times New Roman"/>
          <w:b/>
        </w:rPr>
      </w:pPr>
      <w:r w:rsidRPr="006D3C81">
        <w:rPr>
          <w:rFonts w:ascii="Times New Roman" w:hAnsi="Times New Roman"/>
        </w:rPr>
        <w:t>SSA does not provide payments or gifts to the respondents</w:t>
      </w:r>
      <w:r w:rsidR="0069100A">
        <w:rPr>
          <w:rFonts w:ascii="Times New Roman" w:hAnsi="Times New Roman"/>
        </w:rPr>
        <w:t>.</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Assurance</w:t>
      </w:r>
      <w:r w:rsidR="006D3C81">
        <w:rPr>
          <w:rFonts w:ascii="Times New Roman" w:hAnsi="Times New Roman"/>
          <w:b/>
        </w:rPr>
        <w:t>s</w:t>
      </w:r>
      <w:r w:rsidRPr="00A81908">
        <w:rPr>
          <w:rFonts w:ascii="Times New Roman" w:hAnsi="Times New Roman"/>
          <w:b/>
        </w:rPr>
        <w:t xml:space="preserve"> of Confidentiality</w:t>
      </w:r>
    </w:p>
    <w:p w:rsidR="0069100A" w:rsidP="00AF1C8E" w:rsidRDefault="006D3C81">
      <w:pPr>
        <w:pStyle w:val="ListParagraph"/>
        <w:ind w:left="1440"/>
        <w:rPr>
          <w:rFonts w:ascii="Times New Roman" w:hAnsi="Times New Roman"/>
          <w:b/>
        </w:rPr>
      </w:pPr>
      <w:r w:rsidRPr="006D3C81">
        <w:rPr>
          <w:rFonts w:ascii="Times New Roman" w:hAnsi="Times New Roman"/>
          <w:iCs/>
          <w:color w:val="000000"/>
        </w:rPr>
        <w:t xml:space="preserve">SSA protects and holds confidential the information it collects in accordance with </w:t>
      </w:r>
      <w:r w:rsidRPr="006D3C81">
        <w:rPr>
          <w:rFonts w:ascii="Times New Roman" w:hAnsi="Times New Roman"/>
          <w:i/>
          <w:iCs/>
          <w:color w:val="000000"/>
        </w:rPr>
        <w:t>42 U.S.C. 1306, 20 CFR 401</w:t>
      </w:r>
      <w:r w:rsidRPr="006D3C81">
        <w:rPr>
          <w:rFonts w:ascii="Times New Roman" w:hAnsi="Times New Roman"/>
          <w:iCs/>
          <w:color w:val="000000"/>
        </w:rPr>
        <w:t xml:space="preserve"> and </w:t>
      </w:r>
      <w:r w:rsidRPr="006D3C81">
        <w:rPr>
          <w:rFonts w:ascii="Times New Roman" w:hAnsi="Times New Roman"/>
          <w:i/>
          <w:iCs/>
          <w:color w:val="000000"/>
        </w:rPr>
        <w:t>402, 5 U.S.C. 552</w:t>
      </w:r>
      <w:r w:rsidRPr="006D3C81">
        <w:rPr>
          <w:rFonts w:ascii="Times New Roman" w:hAnsi="Times New Roman"/>
          <w:iCs/>
          <w:color w:val="000000"/>
        </w:rPr>
        <w:t xml:space="preserve"> (Freedom of Information Act), </w:t>
      </w:r>
      <w:r w:rsidRPr="006D3C81">
        <w:rPr>
          <w:rFonts w:ascii="Times New Roman" w:hAnsi="Times New Roman"/>
          <w:i/>
          <w:iCs/>
          <w:color w:val="000000"/>
        </w:rPr>
        <w:t>5 U.S.C. 552a</w:t>
      </w:r>
      <w:r w:rsidRPr="006D3C81">
        <w:rPr>
          <w:rFonts w:ascii="Times New Roman" w:hAnsi="Times New Roman"/>
          <w:iCs/>
          <w:color w:val="000000"/>
        </w:rPr>
        <w:t xml:space="preserve"> (Privacy Act of 1974), and OMB Circular No. A-130</w:t>
      </w:r>
      <w:r w:rsidR="0069100A">
        <w:rPr>
          <w:rFonts w:ascii="Times New Roman" w:hAnsi="Times New Roman"/>
        </w:rPr>
        <w:t>.</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Justification for Sensitive Questions</w:t>
      </w:r>
    </w:p>
    <w:p w:rsidR="002C0B7B" w:rsidP="003E3E6C" w:rsidRDefault="0069100A">
      <w:pPr>
        <w:pStyle w:val="ListParagraph"/>
        <w:ind w:left="1440"/>
        <w:rPr>
          <w:rFonts w:ascii="Times New Roman" w:hAnsi="Times New Roman"/>
        </w:rPr>
      </w:pPr>
      <w:r w:rsidRPr="00A81908">
        <w:rPr>
          <w:rFonts w:ascii="Times New Roman" w:hAnsi="Times New Roman"/>
        </w:rPr>
        <w:t>The information collection does not contain any questions of a sensitive nature</w:t>
      </w:r>
      <w:r>
        <w:rPr>
          <w:rFonts w:ascii="Times New Roman" w:hAnsi="Times New Roman"/>
        </w:rPr>
        <w:t>.</w:t>
      </w:r>
    </w:p>
    <w:p w:rsidRPr="003E3E6C" w:rsidR="0078512C" w:rsidP="003E3E6C" w:rsidRDefault="0078512C">
      <w:pPr>
        <w:pStyle w:val="ListParagraph"/>
        <w:ind w:left="1440"/>
        <w:rPr>
          <w:rFonts w:ascii="Times New Roman" w:hAnsi="Times New Roman"/>
          <w:b/>
        </w:rPr>
      </w:pPr>
    </w:p>
    <w:p w:rsidRPr="00C960F0"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Estimates of Public Reporting Burden</w:t>
      </w:r>
    </w:p>
    <w:p w:rsidRPr="00C960F0" w:rsidR="00C960F0" w:rsidP="00C960F0" w:rsidRDefault="00C960F0">
      <w:pPr>
        <w:pStyle w:val="ListParagraph"/>
        <w:ind w:left="1440"/>
        <w:rPr>
          <w:rFonts w:ascii="Times New Roman" w:hAnsi="Times New Roman"/>
          <w:bCs/>
        </w:rPr>
      </w:pPr>
      <w:r w:rsidRPr="00C960F0">
        <w:rPr>
          <w:rFonts w:ascii="Times New Roman" w:hAnsi="Times New Roman"/>
          <w:bCs/>
        </w:rPr>
        <w:t>Please see the burden chart below:</w:t>
      </w:r>
    </w:p>
    <w:p w:rsidR="006937E1" w:rsidP="006937E1" w:rsidRDefault="006937E1">
      <w:pPr>
        <w:rPr>
          <w:rFonts w:ascii="Times New Roman" w:hAnsi="Times New Roman"/>
          <w:b/>
          <w:bCs/>
        </w:rPr>
      </w:pPr>
    </w:p>
    <w:tbl>
      <w:tblPr>
        <w:tblStyle w:val="TableGrid1"/>
        <w:tblpPr w:leftFromText="180" w:rightFromText="180" w:vertAnchor="text" w:horzAnchor="margin" w:tblpXSpec="center" w:tblpY="134"/>
        <w:tblW w:w="10165" w:type="dxa"/>
        <w:tblLayout w:type="fixed"/>
        <w:tblLook w:val="04A0" w:firstRow="1" w:lastRow="0" w:firstColumn="1" w:lastColumn="0" w:noHBand="0" w:noVBand="1"/>
      </w:tblPr>
      <w:tblGrid>
        <w:gridCol w:w="1630"/>
        <w:gridCol w:w="1610"/>
        <w:gridCol w:w="1350"/>
        <w:gridCol w:w="1260"/>
        <w:gridCol w:w="1260"/>
        <w:gridCol w:w="1440"/>
        <w:gridCol w:w="1615"/>
      </w:tblGrid>
      <w:tr w:rsidRPr="007C276A" w:rsidR="007C276A" w:rsidTr="007C276A">
        <w:tc>
          <w:tcPr>
            <w:tcW w:w="1630" w:type="dxa"/>
          </w:tcPr>
          <w:p w:rsidRPr="006937E1" w:rsidR="005E1BA4" w:rsidP="006937E1" w:rsidRDefault="005E1BA4">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Modality of Completion</w:t>
            </w:r>
          </w:p>
        </w:tc>
        <w:tc>
          <w:tcPr>
            <w:tcW w:w="1610" w:type="dxa"/>
          </w:tcPr>
          <w:p w:rsidRPr="006937E1" w:rsidR="005E1BA4" w:rsidP="006937E1" w:rsidRDefault="005E1BA4">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Number of Respondents</w:t>
            </w:r>
          </w:p>
        </w:tc>
        <w:tc>
          <w:tcPr>
            <w:tcW w:w="1350" w:type="dxa"/>
          </w:tcPr>
          <w:p w:rsidRPr="006937E1" w:rsidR="005E1BA4" w:rsidP="006937E1" w:rsidRDefault="005E1BA4">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Frequency of Response</w:t>
            </w:r>
          </w:p>
        </w:tc>
        <w:tc>
          <w:tcPr>
            <w:tcW w:w="1260" w:type="dxa"/>
          </w:tcPr>
          <w:p w:rsidRPr="006937E1" w:rsidR="005E1BA4" w:rsidP="006937E1" w:rsidRDefault="005E1BA4">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Average Burden per Response (minutes)</w:t>
            </w:r>
          </w:p>
        </w:tc>
        <w:tc>
          <w:tcPr>
            <w:tcW w:w="1260" w:type="dxa"/>
          </w:tcPr>
          <w:p w:rsidRPr="006937E1" w:rsidR="005E1BA4" w:rsidP="006937E1" w:rsidRDefault="005E1BA4">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Estimated Total Annual Burden (hours)</w:t>
            </w:r>
          </w:p>
        </w:tc>
        <w:tc>
          <w:tcPr>
            <w:tcW w:w="1440" w:type="dxa"/>
          </w:tcPr>
          <w:p w:rsidRPr="006937E1" w:rsidR="005E1BA4" w:rsidP="006937E1" w:rsidRDefault="005E1BA4">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Average Theoretical Hourly Cost Amount (dollars)*</w:t>
            </w:r>
          </w:p>
        </w:tc>
        <w:tc>
          <w:tcPr>
            <w:tcW w:w="1615" w:type="dxa"/>
          </w:tcPr>
          <w:p w:rsidRPr="006937E1" w:rsidR="005E1BA4" w:rsidP="006937E1" w:rsidRDefault="005E1BA4">
            <w:pPr>
              <w:widowControl/>
              <w:autoSpaceDE w:val="0"/>
              <w:autoSpaceDN w:val="0"/>
              <w:adjustRightInd w:val="0"/>
              <w:rPr>
                <w:rFonts w:ascii="Times New Roman" w:hAnsi="Times New Roman"/>
                <w:b/>
              </w:rPr>
            </w:pPr>
            <w:r w:rsidRPr="006937E1">
              <w:rPr>
                <w:rFonts w:ascii="Times New Roman" w:hAnsi="Times New Roman"/>
                <w:b/>
                <w:lang w:eastAsia="ar-SA"/>
              </w:rPr>
              <w:t>Total Ann</w:t>
            </w:r>
            <w:r w:rsidRPr="007C276A">
              <w:rPr>
                <w:rFonts w:ascii="Times New Roman" w:hAnsi="Times New Roman"/>
                <w:b/>
                <w:lang w:eastAsia="ar-SA"/>
              </w:rPr>
              <w:t>ual Opportunity Cost (dollars)*</w:t>
            </w:r>
            <w:r w:rsidRPr="006937E1">
              <w:rPr>
                <w:rFonts w:ascii="Times New Roman" w:hAnsi="Times New Roman"/>
                <w:b/>
                <w:lang w:eastAsia="ar-SA"/>
              </w:rPr>
              <w:t>*</w:t>
            </w:r>
          </w:p>
        </w:tc>
      </w:tr>
      <w:tr w:rsidRPr="007C276A" w:rsidR="00E02F5A" w:rsidTr="002E625C">
        <w:tc>
          <w:tcPr>
            <w:tcW w:w="1630" w:type="dxa"/>
            <w:shd w:val="clear" w:color="auto" w:fill="auto"/>
          </w:tcPr>
          <w:p w:rsidRPr="00E02F5A" w:rsidR="00E02F5A" w:rsidP="00E02F5A" w:rsidRDefault="00E02F5A">
            <w:pPr>
              <w:suppressAutoHyphens/>
              <w:jc w:val="both"/>
              <w:rPr>
                <w:rFonts w:ascii="Times New Roman" w:hAnsi="Times New Roman"/>
                <w:lang w:eastAsia="ar-SA"/>
              </w:rPr>
            </w:pPr>
            <w:r w:rsidRPr="00E02F5A">
              <w:rPr>
                <w:rFonts w:ascii="Times New Roman" w:hAnsi="Times New Roman"/>
                <w:lang w:eastAsia="ar-SA"/>
              </w:rPr>
              <w:t>SSA-L4201</w:t>
            </w:r>
          </w:p>
        </w:tc>
        <w:tc>
          <w:tcPr>
            <w:tcW w:w="1610" w:type="dxa"/>
            <w:shd w:val="clear" w:color="auto" w:fill="auto"/>
          </w:tcPr>
          <w:p w:rsidRPr="00E02F5A" w:rsidR="00E02F5A" w:rsidP="00E02F5A" w:rsidRDefault="00E02F5A">
            <w:pPr>
              <w:suppressAutoHyphens/>
              <w:jc w:val="right"/>
              <w:rPr>
                <w:rFonts w:ascii="Times New Roman" w:hAnsi="Times New Roman"/>
                <w:lang w:eastAsia="ar-SA"/>
              </w:rPr>
            </w:pPr>
            <w:r w:rsidRPr="00E02F5A">
              <w:rPr>
                <w:rFonts w:ascii="Times New Roman" w:hAnsi="Times New Roman"/>
                <w:lang w:eastAsia="ar-SA"/>
              </w:rPr>
              <w:t>133,000</w:t>
            </w:r>
          </w:p>
        </w:tc>
        <w:tc>
          <w:tcPr>
            <w:tcW w:w="1350" w:type="dxa"/>
            <w:shd w:val="clear" w:color="auto" w:fill="auto"/>
          </w:tcPr>
          <w:p w:rsidRPr="00E02F5A" w:rsidR="00E02F5A" w:rsidP="00E02F5A" w:rsidRDefault="00E02F5A">
            <w:pPr>
              <w:tabs>
                <w:tab w:val="left" w:pos="241"/>
              </w:tabs>
              <w:suppressAutoHyphens/>
              <w:snapToGrid w:val="0"/>
              <w:ind w:left="-104" w:firstLine="104"/>
              <w:jc w:val="right"/>
              <w:rPr>
                <w:rFonts w:ascii="Times New Roman" w:hAnsi="Times New Roman"/>
                <w:lang w:eastAsia="ar-SA"/>
              </w:rPr>
            </w:pPr>
            <w:r w:rsidRPr="00E02F5A">
              <w:rPr>
                <w:rFonts w:ascii="Times New Roman" w:hAnsi="Times New Roman"/>
                <w:lang w:eastAsia="ar-SA"/>
              </w:rPr>
              <w:t>1</w:t>
            </w:r>
          </w:p>
        </w:tc>
        <w:tc>
          <w:tcPr>
            <w:tcW w:w="1260" w:type="dxa"/>
            <w:shd w:val="clear" w:color="auto" w:fill="auto"/>
          </w:tcPr>
          <w:p w:rsidRPr="00E02F5A" w:rsidR="00E02F5A" w:rsidP="00E02F5A" w:rsidRDefault="00E02F5A">
            <w:pPr>
              <w:suppressAutoHyphens/>
              <w:jc w:val="right"/>
              <w:rPr>
                <w:rFonts w:ascii="Times New Roman" w:hAnsi="Times New Roman"/>
                <w:lang w:eastAsia="ar-SA"/>
              </w:rPr>
            </w:pPr>
            <w:r w:rsidRPr="00E02F5A">
              <w:rPr>
                <w:rFonts w:ascii="Times New Roman" w:hAnsi="Times New Roman"/>
                <w:lang w:eastAsia="ar-SA"/>
              </w:rPr>
              <w:t>30</w:t>
            </w:r>
          </w:p>
        </w:tc>
        <w:tc>
          <w:tcPr>
            <w:tcW w:w="1260" w:type="dxa"/>
            <w:shd w:val="clear" w:color="auto" w:fill="auto"/>
          </w:tcPr>
          <w:p w:rsidRPr="00E02F5A" w:rsidR="00E02F5A" w:rsidP="00E02F5A" w:rsidRDefault="00E02F5A">
            <w:pPr>
              <w:suppressAutoHyphens/>
              <w:jc w:val="right"/>
              <w:rPr>
                <w:rFonts w:ascii="Times New Roman" w:hAnsi="Times New Roman"/>
                <w:lang w:eastAsia="ar-SA"/>
              </w:rPr>
            </w:pPr>
            <w:r w:rsidRPr="00E02F5A">
              <w:rPr>
                <w:rFonts w:ascii="Times New Roman" w:hAnsi="Times New Roman"/>
                <w:lang w:eastAsia="ar-SA"/>
              </w:rPr>
              <w:t>66,500</w:t>
            </w:r>
          </w:p>
        </w:tc>
        <w:tc>
          <w:tcPr>
            <w:tcW w:w="1440" w:type="dxa"/>
            <w:shd w:val="clear" w:color="auto" w:fill="auto"/>
          </w:tcPr>
          <w:p w:rsidRPr="00E02F5A" w:rsidR="00E02F5A" w:rsidP="003B0B15" w:rsidRDefault="00E02F5A">
            <w:pPr>
              <w:suppressAutoHyphens/>
              <w:snapToGrid w:val="0"/>
              <w:jc w:val="right"/>
              <w:rPr>
                <w:rFonts w:ascii="Times New Roman" w:hAnsi="Times New Roman"/>
                <w:lang w:eastAsia="ar-SA"/>
              </w:rPr>
            </w:pPr>
            <w:r w:rsidRPr="00E02F5A">
              <w:rPr>
                <w:rFonts w:ascii="Times New Roman" w:hAnsi="Times New Roman"/>
                <w:lang w:eastAsia="ar-SA"/>
              </w:rPr>
              <w:t>$</w:t>
            </w:r>
            <w:r w:rsidR="003B0B15">
              <w:rPr>
                <w:rFonts w:ascii="Times New Roman" w:hAnsi="Times New Roman"/>
                <w:lang w:eastAsia="ar-SA"/>
              </w:rPr>
              <w:t>22.79</w:t>
            </w:r>
            <w:r w:rsidRPr="00E02F5A">
              <w:rPr>
                <w:rFonts w:ascii="Times New Roman" w:hAnsi="Times New Roman"/>
                <w:lang w:eastAsia="ar-SA"/>
              </w:rPr>
              <w:t>*</w:t>
            </w:r>
          </w:p>
        </w:tc>
        <w:tc>
          <w:tcPr>
            <w:tcW w:w="1615" w:type="dxa"/>
            <w:shd w:val="clear" w:color="auto" w:fill="auto"/>
          </w:tcPr>
          <w:p w:rsidRPr="00E02F5A" w:rsidR="00E02F5A" w:rsidP="003B0B15" w:rsidRDefault="00E02F5A">
            <w:pPr>
              <w:tabs>
                <w:tab w:val="left" w:pos="1350"/>
              </w:tabs>
              <w:autoSpaceDE w:val="0"/>
              <w:autoSpaceDN w:val="0"/>
              <w:adjustRightInd w:val="0"/>
              <w:jc w:val="right"/>
              <w:rPr>
                <w:rFonts w:ascii="Times New Roman" w:hAnsi="Times New Roman"/>
              </w:rPr>
            </w:pPr>
            <w:r w:rsidRPr="00E02F5A">
              <w:rPr>
                <w:rFonts w:ascii="Times New Roman" w:hAnsi="Times New Roman"/>
              </w:rPr>
              <w:t>$</w:t>
            </w:r>
            <w:r w:rsidR="003B0B15">
              <w:rPr>
                <w:rFonts w:ascii="Times New Roman" w:hAnsi="Times New Roman"/>
              </w:rPr>
              <w:t>1,515,535</w:t>
            </w:r>
            <w:r w:rsidRPr="00E02F5A">
              <w:rPr>
                <w:rFonts w:ascii="Times New Roman" w:hAnsi="Times New Roman"/>
              </w:rPr>
              <w:t>**</w:t>
            </w:r>
          </w:p>
        </w:tc>
      </w:tr>
    </w:tbl>
    <w:p w:rsidR="00E02F5A" w:rsidP="00E02F5A" w:rsidRDefault="00E02F5A">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r w:rsidRPr="00E02F5A">
        <w:rPr>
          <w:rFonts w:ascii="Times New Roman" w:hAnsi="Times New Roman"/>
          <w:snapToGrid/>
          <w:kern w:val="1"/>
          <w:lang w:eastAsia="ar-SA"/>
        </w:rPr>
        <w:t xml:space="preserve">* </w:t>
      </w:r>
      <w:r w:rsidRPr="003B0B15" w:rsidR="003B0B15">
        <w:rPr>
          <w:rFonts w:ascii="Times New Roman" w:hAnsi="Times New Roman"/>
          <w:snapToGrid/>
          <w:kern w:val="1"/>
          <w:lang w:eastAsia="ar-SA"/>
        </w:rPr>
        <w:t>We based this figure on the average Payroll and Timekeeping Clerks hourly salary, as reported by Bureau of Labor Statistics data</w:t>
      </w:r>
      <w:r w:rsidR="003B0B15">
        <w:rPr>
          <w:rFonts w:ascii="Times New Roman" w:hAnsi="Times New Roman"/>
          <w:snapToGrid/>
          <w:kern w:val="1"/>
          <w:lang w:eastAsia="ar-SA"/>
        </w:rPr>
        <w:t xml:space="preserve"> </w:t>
      </w:r>
      <w:r w:rsidRPr="00E02F5A">
        <w:rPr>
          <w:rFonts w:ascii="Times New Roman" w:hAnsi="Times New Roman"/>
          <w:snapToGrid/>
          <w:kern w:val="1"/>
          <w:lang w:eastAsia="ar-SA"/>
        </w:rPr>
        <w:t>(</w:t>
      </w:r>
      <w:hyperlink w:history="1" r:id="rId7">
        <w:r w:rsidRPr="001B21FD" w:rsidR="003B0B15">
          <w:rPr>
            <w:rStyle w:val="Hyperlink"/>
            <w:rFonts w:ascii="Times New Roman" w:hAnsi="Times New Roman"/>
            <w:snapToGrid/>
            <w:kern w:val="1"/>
            <w:lang w:eastAsia="ar-SA"/>
          </w:rPr>
          <w:t>https://www.bls.gov/oes/current/oes433051.htm</w:t>
        </w:r>
      </w:hyperlink>
      <w:r w:rsidRPr="00E02F5A">
        <w:rPr>
          <w:rFonts w:ascii="Times New Roman" w:hAnsi="Times New Roman"/>
          <w:snapToGrid/>
          <w:kern w:val="1"/>
          <w:lang w:eastAsia="ar-SA"/>
        </w:rPr>
        <w:t>).</w:t>
      </w:r>
    </w:p>
    <w:p w:rsidRPr="00E02F5A" w:rsidR="00E02F5A" w:rsidP="00E02F5A" w:rsidRDefault="00E02F5A">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p>
    <w:p w:rsidRPr="007C276A" w:rsidR="006937E1" w:rsidP="00E02F5A" w:rsidRDefault="00E02F5A">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r w:rsidRPr="00E02F5A">
        <w:rPr>
          <w:rFonts w:ascii="Times New Roman" w:hAnsi="Times New Roman"/>
          <w:snapToGrid/>
          <w:kern w:val="1"/>
          <w:lang w:eastAsia="ar-SA"/>
        </w:rPr>
        <w:t xml:space="preserve">** </w:t>
      </w:r>
      <w:r w:rsidRPr="00406FDF" w:rsidR="00406FDF">
        <w:rPr>
          <w:rFonts w:ascii="Times New Roman" w:hAnsi="Times New Roman"/>
          <w:bCs/>
          <w:snapToGrid/>
        </w:rPr>
        <w:t>This figure does not represent actual costs that SSA is imposing on recipients of Social Security payments to complete this application; rather, these are theoretical opportunity costs for the additional time respondents will spend to complete the application.</w:t>
      </w:r>
      <w:r w:rsidRPr="00406FDF" w:rsidR="00406FDF">
        <w:rPr>
          <w:rFonts w:ascii="Times New Roman" w:hAnsi="Times New Roman"/>
          <w:b/>
          <w:bCs/>
          <w:snapToGrid/>
        </w:rPr>
        <w:t xml:space="preserve">  </w:t>
      </w:r>
      <w:r w:rsidRPr="00406FDF" w:rsidR="00406FDF">
        <w:rPr>
          <w:rFonts w:ascii="Times New Roman" w:hAnsi="Times New Roman"/>
          <w:b/>
          <w:bCs/>
          <w:snapToGrid/>
          <w:u w:val="single"/>
        </w:rPr>
        <w:t>There is no actual charge to respondents to complete the application</w:t>
      </w:r>
      <w:r w:rsidRPr="006937E1" w:rsidR="006937E1">
        <w:rPr>
          <w:rFonts w:ascii="Times New Roman" w:hAnsi="Times New Roman"/>
          <w:snapToGrid/>
          <w:kern w:val="1"/>
          <w:lang w:eastAsia="ar-SA"/>
        </w:rPr>
        <w:t>.</w:t>
      </w:r>
    </w:p>
    <w:p w:rsidRPr="007C276A" w:rsidR="007C276A" w:rsidP="00E02F5A" w:rsidRDefault="007C276A">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p>
    <w:p w:rsidRPr="006937E1" w:rsidR="007C276A" w:rsidP="00E02F5A" w:rsidRDefault="00406FDF">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r w:rsidRPr="00406FDF">
        <w:rPr>
          <w:rFonts w:ascii="Times New Roman" w:hAnsi="Times New Roman"/>
          <w:snapToGrid/>
        </w:rPr>
        <w:t>The total burden for this information collection request</w:t>
      </w:r>
      <w:r w:rsidRPr="007C276A" w:rsidR="007C276A">
        <w:rPr>
          <w:rFonts w:ascii="Times New Roman" w:hAnsi="Times New Roman"/>
          <w:snapToGrid/>
          <w:kern w:val="1"/>
          <w:lang w:eastAsia="ar-SA"/>
        </w:rPr>
        <w:t xml:space="preserve"> is </w:t>
      </w:r>
      <w:r w:rsidRPr="00E02F5A" w:rsidR="007C276A">
        <w:rPr>
          <w:rFonts w:ascii="Times New Roman" w:hAnsi="Times New Roman"/>
          <w:b/>
          <w:snapToGrid/>
          <w:kern w:val="1"/>
          <w:lang w:eastAsia="ar-SA"/>
        </w:rPr>
        <w:t>66,500</w:t>
      </w:r>
      <w:r w:rsidRPr="007C276A" w:rsidR="007C276A">
        <w:rPr>
          <w:rFonts w:ascii="Times New Roman" w:hAnsi="Times New Roman"/>
          <w:snapToGrid/>
          <w:kern w:val="1"/>
          <w:lang w:eastAsia="ar-SA"/>
        </w:rPr>
        <w:t xml:space="preserve"> burden hours (reflecting SSA management information data), which results in an associated theoretical (not actual) opportunity cost financial burden of </w:t>
      </w:r>
      <w:r w:rsidRPr="00E02F5A" w:rsidR="007C276A">
        <w:rPr>
          <w:rFonts w:ascii="Times New Roman" w:hAnsi="Times New Roman"/>
          <w:b/>
          <w:snapToGrid/>
          <w:kern w:val="1"/>
          <w:lang w:eastAsia="ar-SA"/>
        </w:rPr>
        <w:t>$1,</w:t>
      </w:r>
      <w:r w:rsidR="00D1302C">
        <w:rPr>
          <w:rFonts w:ascii="Times New Roman" w:hAnsi="Times New Roman"/>
          <w:b/>
          <w:snapToGrid/>
          <w:kern w:val="1"/>
          <w:lang w:eastAsia="ar-SA"/>
        </w:rPr>
        <w:t>515</w:t>
      </w:r>
      <w:r w:rsidRPr="00E02F5A" w:rsidR="00E02F5A">
        <w:rPr>
          <w:rFonts w:ascii="Times New Roman" w:hAnsi="Times New Roman"/>
          <w:b/>
          <w:snapToGrid/>
          <w:kern w:val="1"/>
          <w:lang w:eastAsia="ar-SA"/>
        </w:rPr>
        <w:t>,</w:t>
      </w:r>
      <w:r w:rsidR="00D1302C">
        <w:rPr>
          <w:rFonts w:ascii="Times New Roman" w:hAnsi="Times New Roman"/>
          <w:b/>
          <w:snapToGrid/>
          <w:kern w:val="1"/>
          <w:lang w:eastAsia="ar-SA"/>
        </w:rPr>
        <w:t>535</w:t>
      </w:r>
      <w:r w:rsidRPr="007C276A" w:rsidR="007C276A">
        <w:rPr>
          <w:rFonts w:ascii="Times New Roman" w:hAnsi="Times New Roman"/>
          <w:snapToGrid/>
          <w:kern w:val="1"/>
          <w:lang w:eastAsia="ar-SA"/>
        </w:rPr>
        <w:t>.  SSA does not charge responden</w:t>
      </w:r>
      <w:r w:rsidR="00285A4D">
        <w:rPr>
          <w:rFonts w:ascii="Times New Roman" w:hAnsi="Times New Roman"/>
          <w:snapToGrid/>
          <w:kern w:val="1"/>
          <w:lang w:eastAsia="ar-SA"/>
        </w:rPr>
        <w:t>ts to complete our applications.</w:t>
      </w:r>
    </w:p>
    <w:p w:rsidRPr="007C276A" w:rsidR="0069100A" w:rsidP="007C276A" w:rsidRDefault="0069100A">
      <w:pPr>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Annual Cost to the Respondent</w:t>
      </w:r>
      <w:r w:rsidR="006D3C81">
        <w:rPr>
          <w:rFonts w:ascii="Times New Roman" w:hAnsi="Times New Roman"/>
          <w:b/>
        </w:rPr>
        <w:t xml:space="preserve"> (Other)</w:t>
      </w:r>
    </w:p>
    <w:p w:rsidR="0069100A" w:rsidP="00AF1C8E" w:rsidRDefault="00125061">
      <w:pPr>
        <w:pStyle w:val="ListParagraph"/>
        <w:ind w:left="1440"/>
        <w:rPr>
          <w:rFonts w:ascii="Times New Roman" w:hAnsi="Times New Roman"/>
          <w:b/>
        </w:rPr>
      </w:pPr>
      <w:r w:rsidRPr="00125061">
        <w:rPr>
          <w:rFonts w:ascii="Times New Roman" w:hAnsi="Times New Roman"/>
        </w:rPr>
        <w:t>This collection does not impose a known cost burden to the respondents</w:t>
      </w:r>
      <w:r w:rsidR="0069100A">
        <w:rPr>
          <w:rFonts w:ascii="Times New Roman" w:hAnsi="Times New Roman"/>
        </w:rPr>
        <w:t>.</w:t>
      </w:r>
    </w:p>
    <w:p w:rsidR="0069100A" w:rsidP="00AF1C8E" w:rsidRDefault="0069100A">
      <w:pPr>
        <w:pStyle w:val="ListParagraph"/>
        <w:ind w:left="1440"/>
        <w:rPr>
          <w:rFonts w:ascii="Times New Roman" w:hAnsi="Times New Roman"/>
          <w:b/>
          <w:bCs/>
        </w:rPr>
      </w:pPr>
    </w:p>
    <w:p w:rsidR="00A62D4B" w:rsidP="00AF1C8E" w:rsidRDefault="00A62D4B">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lastRenderedPageBreak/>
        <w:t>Annual Cost to the Federal Government</w:t>
      </w:r>
    </w:p>
    <w:p w:rsidR="00A62D4B" w:rsidP="00A62D4B" w:rsidRDefault="00A62D4B">
      <w:pPr>
        <w:pStyle w:val="ListParagraph"/>
        <w:ind w:left="1440"/>
        <w:rPr>
          <w:rFonts w:ascii="Times New Roman" w:hAnsi="Times New Roman"/>
        </w:rPr>
      </w:pPr>
      <w:r w:rsidRPr="00A62D4B">
        <w:rPr>
          <w:rFonts w:ascii="Times New Roman" w:hAnsi="Times New Roman"/>
          <w:snapToGrid/>
          <w:color w:val="000000"/>
        </w:rPr>
        <w:t>The annual cost to the Federal Government is approximately $</w:t>
      </w:r>
      <w:r w:rsidR="00BD6143">
        <w:rPr>
          <w:rFonts w:ascii="Times New Roman" w:hAnsi="Times New Roman" w:eastAsia="Calibri"/>
          <w:snapToGrid/>
          <w:color w:val="000000"/>
        </w:rPr>
        <w:t>2,007,420</w:t>
      </w:r>
      <w:r w:rsidRPr="00A62D4B">
        <w:rPr>
          <w:rFonts w:ascii="Times New Roman" w:hAnsi="Times New Roman"/>
          <w:snapToGrid/>
          <w:color w:val="000000"/>
        </w:rPr>
        <w:t>.  This estimate accounts for costs from the following areas</w:t>
      </w:r>
      <w:r>
        <w:rPr>
          <w:rFonts w:ascii="Times New Roman" w:hAnsi="Times New Roman"/>
          <w:snapToGrid/>
          <w:color w:val="000000"/>
        </w:rPr>
        <w:t>:</w:t>
      </w:r>
    </w:p>
    <w:p w:rsidRPr="00A62D4B" w:rsidR="00A62D4B" w:rsidP="00A62D4B" w:rsidRDefault="00A62D4B">
      <w:pPr>
        <w:pStyle w:val="ListParagraph"/>
        <w:ind w:left="1440"/>
        <w:rPr>
          <w:rFonts w:ascii="Times New Roman" w:hAnsi="Times New Roman"/>
          <w:snapToGrid/>
          <w:color w:val="000000"/>
        </w:rPr>
      </w:pPr>
    </w:p>
    <w:tbl>
      <w:tblPr>
        <w:tblW w:w="10530" w:type="dxa"/>
        <w:tblInd w:w="-10" w:type="dxa"/>
        <w:tblCellMar>
          <w:left w:w="0" w:type="dxa"/>
          <w:right w:w="0" w:type="dxa"/>
        </w:tblCellMar>
        <w:tblLook w:val="04A0" w:firstRow="1" w:lastRow="0" w:firstColumn="1" w:lastColumn="0" w:noHBand="0" w:noVBand="1"/>
      </w:tblPr>
      <w:tblGrid>
        <w:gridCol w:w="4229"/>
        <w:gridCol w:w="3689"/>
        <w:gridCol w:w="2612"/>
      </w:tblGrid>
      <w:tr w:rsidRPr="00A62D4B" w:rsidR="00A62D4B" w:rsidTr="0020730B">
        <w:tc>
          <w:tcPr>
            <w:tcW w:w="4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b/>
                <w:bCs/>
                <w:snapToGrid/>
                <w:color w:val="000000"/>
              </w:rPr>
            </w:pPr>
            <w:r w:rsidRPr="00A62D4B">
              <w:rPr>
                <w:rFonts w:ascii="Times New Roman" w:hAnsi="Times New Roman" w:eastAsia="Calibri"/>
                <w:b/>
                <w:bCs/>
                <w:snapToGrid/>
                <w:color w:val="000000"/>
              </w:rPr>
              <w:t>Description of Cost Factor</w:t>
            </w:r>
          </w:p>
        </w:tc>
        <w:tc>
          <w:tcPr>
            <w:tcW w:w="368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b/>
                <w:bCs/>
                <w:snapToGrid/>
                <w:color w:val="000000"/>
              </w:rPr>
            </w:pPr>
            <w:r w:rsidRPr="00A62D4B">
              <w:rPr>
                <w:rFonts w:ascii="Times New Roman" w:hAnsi="Times New Roman" w:eastAsia="Calibri"/>
                <w:b/>
                <w:bCs/>
                <w:snapToGrid/>
                <w:color w:val="000000"/>
              </w:rPr>
              <w:t>Methodology for Estimating Cost</w:t>
            </w:r>
          </w:p>
        </w:tc>
        <w:tc>
          <w:tcPr>
            <w:tcW w:w="261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b/>
                <w:bCs/>
                <w:snapToGrid/>
                <w:color w:val="000000"/>
              </w:rPr>
            </w:pPr>
            <w:r w:rsidRPr="00A62D4B">
              <w:rPr>
                <w:rFonts w:ascii="Times New Roman" w:hAnsi="Times New Roman" w:eastAsia="Calibri"/>
                <w:b/>
                <w:bCs/>
                <w:snapToGrid/>
                <w:color w:val="000000"/>
              </w:rPr>
              <w:t>Cost in Dollars*</w:t>
            </w:r>
          </w:p>
        </w:tc>
      </w:tr>
      <w:tr w:rsidRPr="00A62D4B" w:rsidR="00A62D4B" w:rsidTr="0020730B">
        <w:tc>
          <w:tcPr>
            <w:tcW w:w="4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Designing and Printing the Form</w:t>
            </w:r>
          </w:p>
        </w:tc>
        <w:tc>
          <w:tcPr>
            <w:tcW w:w="3689" w:type="dxa"/>
            <w:tcBorders>
              <w:top w:val="nil"/>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Design Cost + Printing Cost</w:t>
            </w:r>
          </w:p>
        </w:tc>
        <w:tc>
          <w:tcPr>
            <w:tcW w:w="2612"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A62D4B" w:rsidRDefault="00A62D4B">
            <w:pPr>
              <w:widowControl/>
              <w:contextualSpacing/>
              <w:jc w:val="right"/>
              <w:rPr>
                <w:rFonts w:ascii="Times New Roman" w:hAnsi="Times New Roman" w:eastAsia="Calibri"/>
                <w:snapToGrid/>
                <w:color w:val="000000"/>
              </w:rPr>
            </w:pPr>
            <w:r w:rsidRPr="00A62D4B">
              <w:rPr>
                <w:rFonts w:ascii="Times New Roman" w:hAnsi="Times New Roman" w:eastAsia="Calibri"/>
                <w:snapToGrid/>
                <w:color w:val="000000"/>
              </w:rPr>
              <w:t>$</w:t>
            </w:r>
            <w:r>
              <w:rPr>
                <w:rFonts w:ascii="Times New Roman" w:hAnsi="Times New Roman" w:eastAsia="Calibri"/>
                <w:snapToGrid/>
                <w:color w:val="000000"/>
              </w:rPr>
              <w:t>1,000</w:t>
            </w:r>
          </w:p>
        </w:tc>
      </w:tr>
      <w:tr w:rsidRPr="00A62D4B" w:rsidR="00A62D4B" w:rsidTr="0020730B">
        <w:tc>
          <w:tcPr>
            <w:tcW w:w="4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Distributing, Shipping, and Material Costs for the Form</w:t>
            </w:r>
          </w:p>
        </w:tc>
        <w:tc>
          <w:tcPr>
            <w:tcW w:w="3689" w:type="dxa"/>
            <w:tcBorders>
              <w:top w:val="nil"/>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Distribution + Shipping + Material Cost</w:t>
            </w:r>
          </w:p>
        </w:tc>
        <w:tc>
          <w:tcPr>
            <w:tcW w:w="2612"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A62D4B" w:rsidRDefault="00A62D4B">
            <w:pPr>
              <w:widowControl/>
              <w:contextualSpacing/>
              <w:jc w:val="right"/>
              <w:rPr>
                <w:rFonts w:ascii="Times New Roman" w:hAnsi="Times New Roman" w:eastAsia="Calibri"/>
                <w:snapToGrid/>
                <w:color w:val="000000"/>
              </w:rPr>
            </w:pPr>
            <w:r w:rsidRPr="00A62D4B">
              <w:rPr>
                <w:rFonts w:ascii="Times New Roman" w:hAnsi="Times New Roman" w:eastAsia="Calibri"/>
                <w:snapToGrid/>
                <w:color w:val="000000"/>
              </w:rPr>
              <w:t>$</w:t>
            </w:r>
            <w:r>
              <w:rPr>
                <w:rFonts w:ascii="Times New Roman" w:hAnsi="Times New Roman" w:eastAsia="Calibri"/>
                <w:snapToGrid/>
                <w:color w:val="000000"/>
              </w:rPr>
              <w:t>8,000</w:t>
            </w:r>
          </w:p>
        </w:tc>
      </w:tr>
      <w:tr w:rsidRPr="00A62D4B" w:rsidR="00A62D4B" w:rsidTr="0020730B">
        <w:tc>
          <w:tcPr>
            <w:tcW w:w="4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SSA Employee (e.g., field office, 800 number, DDS staff) Information Collection and Processing Time</w:t>
            </w:r>
          </w:p>
        </w:tc>
        <w:tc>
          <w:tcPr>
            <w:tcW w:w="3689" w:type="dxa"/>
            <w:tcBorders>
              <w:top w:val="nil"/>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GS-9 employee x # of responses x processing time</w:t>
            </w:r>
          </w:p>
        </w:tc>
        <w:tc>
          <w:tcPr>
            <w:tcW w:w="2612"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A62D4B" w:rsidRDefault="00A62D4B">
            <w:pPr>
              <w:widowControl/>
              <w:contextualSpacing/>
              <w:jc w:val="right"/>
              <w:rPr>
                <w:rFonts w:ascii="Times New Roman" w:hAnsi="Times New Roman" w:eastAsia="Calibri"/>
                <w:snapToGrid/>
                <w:color w:val="000000"/>
              </w:rPr>
            </w:pPr>
            <w:r w:rsidRPr="00A62D4B">
              <w:rPr>
                <w:rFonts w:ascii="Times New Roman" w:hAnsi="Times New Roman" w:eastAsia="Calibri"/>
                <w:snapToGrid/>
                <w:color w:val="000000"/>
              </w:rPr>
              <w:t>$</w:t>
            </w:r>
            <w:r>
              <w:rPr>
                <w:rFonts w:ascii="Times New Roman" w:hAnsi="Times New Roman" w:eastAsia="Calibri"/>
                <w:snapToGrid/>
                <w:color w:val="000000"/>
              </w:rPr>
              <w:t>1,995,000</w:t>
            </w:r>
          </w:p>
        </w:tc>
      </w:tr>
      <w:tr w:rsidRPr="00A62D4B" w:rsidR="00A62D4B" w:rsidTr="0020730B">
        <w:tc>
          <w:tcPr>
            <w:tcW w:w="4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Full-Time Equivalent Costs</w:t>
            </w:r>
          </w:p>
        </w:tc>
        <w:tc>
          <w:tcPr>
            <w:tcW w:w="3689" w:type="dxa"/>
            <w:tcBorders>
              <w:top w:val="nil"/>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Out of pocket costs + Other expenses for providing this service</w:t>
            </w:r>
          </w:p>
        </w:tc>
        <w:tc>
          <w:tcPr>
            <w:tcW w:w="2612"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A62D4B" w:rsidRDefault="00A62D4B">
            <w:pPr>
              <w:widowControl/>
              <w:contextualSpacing/>
              <w:jc w:val="right"/>
              <w:rPr>
                <w:rFonts w:ascii="Times New Roman" w:hAnsi="Times New Roman" w:eastAsia="Calibri"/>
                <w:snapToGrid/>
                <w:color w:val="000000"/>
              </w:rPr>
            </w:pPr>
            <w:r w:rsidRPr="00A62D4B">
              <w:rPr>
                <w:rFonts w:ascii="Times New Roman" w:hAnsi="Times New Roman" w:eastAsia="Calibri"/>
                <w:snapToGrid/>
                <w:color w:val="000000"/>
              </w:rPr>
              <w:t>$0</w:t>
            </w:r>
          </w:p>
        </w:tc>
      </w:tr>
      <w:tr w:rsidRPr="00A62D4B" w:rsidR="00A62D4B" w:rsidTr="0020730B">
        <w:tc>
          <w:tcPr>
            <w:tcW w:w="4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Systems Development, Updating, and Maintenance</w:t>
            </w:r>
          </w:p>
        </w:tc>
        <w:tc>
          <w:tcPr>
            <w:tcW w:w="3689" w:type="dxa"/>
            <w:tcBorders>
              <w:top w:val="nil"/>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GS-9 employee x man hours for development, updating, maintenance</w:t>
            </w:r>
          </w:p>
        </w:tc>
        <w:tc>
          <w:tcPr>
            <w:tcW w:w="2612"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BD6143" w:rsidRDefault="00A62D4B">
            <w:pPr>
              <w:widowControl/>
              <w:contextualSpacing/>
              <w:jc w:val="right"/>
              <w:rPr>
                <w:rFonts w:ascii="Times New Roman" w:hAnsi="Times New Roman" w:eastAsia="Calibri"/>
                <w:snapToGrid/>
                <w:color w:val="000000"/>
              </w:rPr>
            </w:pPr>
            <w:r w:rsidRPr="00A62D4B">
              <w:rPr>
                <w:rFonts w:ascii="Times New Roman" w:hAnsi="Times New Roman" w:eastAsia="Calibri"/>
                <w:snapToGrid/>
                <w:color w:val="000000"/>
              </w:rPr>
              <w:t>$</w:t>
            </w:r>
            <w:r w:rsidR="00BD6143">
              <w:rPr>
                <w:rFonts w:ascii="Times New Roman" w:hAnsi="Times New Roman" w:eastAsia="Calibri"/>
                <w:snapToGrid/>
                <w:color w:val="000000"/>
              </w:rPr>
              <w:t>3,420</w:t>
            </w:r>
          </w:p>
        </w:tc>
      </w:tr>
      <w:tr w:rsidRPr="00A62D4B" w:rsidR="00A62D4B" w:rsidTr="0020730B">
        <w:tc>
          <w:tcPr>
            <w:tcW w:w="4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Quantifiable IT Costs</w:t>
            </w:r>
          </w:p>
        </w:tc>
        <w:tc>
          <w:tcPr>
            <w:tcW w:w="3689" w:type="dxa"/>
            <w:tcBorders>
              <w:top w:val="nil"/>
              <w:left w:val="nil"/>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Any additional IT costs</w:t>
            </w:r>
          </w:p>
        </w:tc>
        <w:tc>
          <w:tcPr>
            <w:tcW w:w="2612"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A62D4B" w:rsidRDefault="00A62D4B">
            <w:pPr>
              <w:widowControl/>
              <w:contextualSpacing/>
              <w:jc w:val="right"/>
              <w:rPr>
                <w:rFonts w:ascii="Times New Roman" w:hAnsi="Times New Roman" w:eastAsia="Calibri"/>
                <w:snapToGrid/>
                <w:color w:val="000000"/>
              </w:rPr>
            </w:pPr>
            <w:r w:rsidRPr="00A62D4B">
              <w:rPr>
                <w:rFonts w:ascii="Times New Roman" w:hAnsi="Times New Roman" w:eastAsia="Calibri"/>
                <w:snapToGrid/>
                <w:color w:val="000000"/>
              </w:rPr>
              <w:t>$0</w:t>
            </w:r>
          </w:p>
        </w:tc>
      </w:tr>
      <w:tr w:rsidRPr="00A62D4B" w:rsidR="00A62D4B" w:rsidTr="0020730B">
        <w:tc>
          <w:tcPr>
            <w:tcW w:w="4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62D4B" w:rsidR="00A62D4B" w:rsidP="00A62D4B" w:rsidRDefault="00A62D4B">
            <w:pPr>
              <w:widowControl/>
              <w:contextualSpacing/>
              <w:rPr>
                <w:rFonts w:ascii="Times New Roman" w:hAnsi="Times New Roman" w:eastAsia="Calibri"/>
                <w:snapToGrid/>
                <w:color w:val="000000"/>
              </w:rPr>
            </w:pPr>
            <w:r w:rsidRPr="00A62D4B">
              <w:rPr>
                <w:rFonts w:ascii="Times New Roman" w:hAnsi="Times New Roman" w:eastAsia="Calibri"/>
                <w:snapToGrid/>
                <w:color w:val="000000"/>
              </w:rPr>
              <w:t>Total</w:t>
            </w:r>
          </w:p>
        </w:tc>
        <w:tc>
          <w:tcPr>
            <w:tcW w:w="3689"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A62D4B" w:rsidRDefault="00A62D4B">
            <w:pPr>
              <w:widowControl/>
              <w:contextualSpacing/>
              <w:rPr>
                <w:rFonts w:ascii="Times New Roman" w:hAnsi="Times New Roman" w:eastAsia="Calibri"/>
                <w:snapToGrid/>
                <w:color w:val="000000"/>
              </w:rPr>
            </w:pPr>
          </w:p>
        </w:tc>
        <w:tc>
          <w:tcPr>
            <w:tcW w:w="2612" w:type="dxa"/>
            <w:tcBorders>
              <w:top w:val="nil"/>
              <w:left w:val="nil"/>
              <w:bottom w:val="single" w:color="auto" w:sz="8" w:space="0"/>
              <w:right w:val="single" w:color="auto" w:sz="8" w:space="0"/>
            </w:tcBorders>
            <w:tcMar>
              <w:top w:w="0" w:type="dxa"/>
              <w:left w:w="108" w:type="dxa"/>
              <w:bottom w:w="0" w:type="dxa"/>
              <w:right w:w="108" w:type="dxa"/>
            </w:tcMar>
          </w:tcPr>
          <w:p w:rsidRPr="00A62D4B" w:rsidR="00A62D4B" w:rsidP="00BD6143" w:rsidRDefault="00A62D4B">
            <w:pPr>
              <w:widowControl/>
              <w:contextualSpacing/>
              <w:jc w:val="right"/>
              <w:rPr>
                <w:rFonts w:ascii="Times New Roman" w:hAnsi="Times New Roman" w:eastAsia="Calibri"/>
                <w:snapToGrid/>
                <w:color w:val="000000"/>
              </w:rPr>
            </w:pPr>
            <w:r w:rsidRPr="00A62D4B">
              <w:rPr>
                <w:rFonts w:ascii="Times New Roman" w:hAnsi="Times New Roman" w:eastAsia="Calibri"/>
                <w:snapToGrid/>
                <w:color w:val="000000"/>
              </w:rPr>
              <w:t>$</w:t>
            </w:r>
            <w:r>
              <w:rPr>
                <w:rFonts w:ascii="Times New Roman" w:hAnsi="Times New Roman" w:eastAsia="Calibri"/>
                <w:snapToGrid/>
                <w:color w:val="000000"/>
              </w:rPr>
              <w:t>2,00</w:t>
            </w:r>
            <w:r w:rsidR="00BD6143">
              <w:rPr>
                <w:rFonts w:ascii="Times New Roman" w:hAnsi="Times New Roman" w:eastAsia="Calibri"/>
                <w:snapToGrid/>
                <w:color w:val="000000"/>
              </w:rPr>
              <w:t>7</w:t>
            </w:r>
            <w:r>
              <w:rPr>
                <w:rFonts w:ascii="Times New Roman" w:hAnsi="Times New Roman" w:eastAsia="Calibri"/>
                <w:snapToGrid/>
                <w:color w:val="000000"/>
              </w:rPr>
              <w:t>,</w:t>
            </w:r>
            <w:r w:rsidR="00BD6143">
              <w:rPr>
                <w:rFonts w:ascii="Times New Roman" w:hAnsi="Times New Roman" w:eastAsia="Calibri"/>
                <w:snapToGrid/>
                <w:color w:val="000000"/>
              </w:rPr>
              <w:t>420</w:t>
            </w:r>
          </w:p>
        </w:tc>
      </w:tr>
    </w:tbl>
    <w:p w:rsidRPr="00A62D4B" w:rsidR="00A62D4B" w:rsidP="00A62D4B" w:rsidRDefault="00A62D4B">
      <w:pPr>
        <w:widowControl/>
        <w:ind w:left="1440"/>
        <w:rPr>
          <w:rFonts w:ascii="Times New Roman" w:hAnsi="Times New Roman"/>
          <w:snapToGrid/>
          <w:color w:val="000000"/>
        </w:rPr>
      </w:pPr>
      <w:r w:rsidRPr="00A62D4B">
        <w:rPr>
          <w:rFonts w:ascii="Times New Roman" w:hAnsi="Times New Roman"/>
          <w:snapToGrid/>
          <w:color w:val="000000"/>
        </w:rPr>
        <w:t>* We have inserted a $0 amount for cost factors that do not apply to this collection.</w:t>
      </w:r>
    </w:p>
    <w:p w:rsidRPr="00A62D4B" w:rsidR="00A62D4B" w:rsidP="00A62D4B" w:rsidRDefault="00A62D4B">
      <w:pPr>
        <w:widowControl/>
        <w:ind w:left="1440"/>
        <w:rPr>
          <w:rFonts w:ascii="Times New Roman" w:hAnsi="Times New Roman"/>
          <w:snapToGrid/>
          <w:color w:val="000000"/>
        </w:rPr>
      </w:pPr>
    </w:p>
    <w:p w:rsidR="00A62D4B" w:rsidP="00A62D4B" w:rsidRDefault="00A62D4B">
      <w:pPr>
        <w:pStyle w:val="ListParagraph"/>
        <w:ind w:left="1440"/>
        <w:rPr>
          <w:rFonts w:ascii="Times New Roman" w:hAnsi="Times New Roman"/>
          <w:b/>
        </w:rPr>
      </w:pPr>
      <w:r w:rsidRPr="00A62D4B">
        <w:rPr>
          <w:rFonts w:ascii="Times New Roman" w:hAnsi="Times New Roman"/>
          <w:snapToGrid/>
          <w:color w:val="000000"/>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Program Changes or Adjustments to the Information Collection Request</w:t>
      </w:r>
    </w:p>
    <w:p w:rsidR="0069100A" w:rsidP="00AF1C8E" w:rsidRDefault="0069100A">
      <w:pPr>
        <w:pStyle w:val="ListParagraph"/>
        <w:ind w:left="1440"/>
        <w:rPr>
          <w:rFonts w:ascii="Times New Roman" w:hAnsi="Times New Roman"/>
          <w:b/>
        </w:rPr>
      </w:pPr>
      <w:r w:rsidRPr="00A81908">
        <w:rPr>
          <w:rFonts w:ascii="Times New Roman" w:hAnsi="Times New Roman"/>
        </w:rPr>
        <w:t>There are no changes in the public reporting burden</w:t>
      </w:r>
      <w:r>
        <w:rPr>
          <w:rFonts w:ascii="Times New Roman" w:hAnsi="Times New Roman"/>
        </w:rPr>
        <w:t>.</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Plans for Publication Information Collection Results</w:t>
      </w:r>
    </w:p>
    <w:p w:rsidR="0069100A" w:rsidP="00AF1C8E" w:rsidRDefault="0069100A">
      <w:pPr>
        <w:pStyle w:val="ListParagraph"/>
        <w:ind w:left="1440"/>
        <w:rPr>
          <w:rFonts w:ascii="Times New Roman" w:hAnsi="Times New Roman"/>
          <w:b/>
        </w:rPr>
      </w:pPr>
      <w:r w:rsidRPr="00A81908">
        <w:rPr>
          <w:rFonts w:ascii="Times New Roman" w:hAnsi="Times New Roman"/>
        </w:rPr>
        <w:t>SSA will not publish the results of the information collection</w:t>
      </w:r>
      <w:r>
        <w:rPr>
          <w:rFonts w:ascii="Times New Roman" w:hAnsi="Times New Roman"/>
        </w:rPr>
        <w:t>.</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Displaying the OMB Approval Expiration Date</w:t>
      </w:r>
    </w:p>
    <w:p w:rsidR="0069100A" w:rsidP="00AF1C8E" w:rsidRDefault="0069100A">
      <w:pPr>
        <w:pStyle w:val="ListParagraph"/>
        <w:ind w:left="1440"/>
        <w:rPr>
          <w:rFonts w:ascii="Times New Roman" w:hAnsi="Times New Roman"/>
          <w:b/>
        </w:rPr>
      </w:pPr>
      <w:r w:rsidRPr="00A81908">
        <w:rPr>
          <w:rFonts w:ascii="Times New Roman" w:hAnsi="Times New Roman"/>
          <w:bCs/>
          <w:iCs/>
          <w:lang w:bidi="en-U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t>
      </w:r>
      <w:r w:rsidRPr="00A81908">
        <w:rPr>
          <w:rFonts w:ascii="Times New Roman" w:hAnsi="Times New Roman"/>
          <w:bCs/>
          <w:iCs/>
          <w:lang w:bidi="en-US"/>
        </w:rPr>
        <w:lastRenderedPageBreak/>
        <w:t>waste</w:t>
      </w:r>
      <w:r>
        <w:rPr>
          <w:rFonts w:ascii="Times New Roman" w:hAnsi="Times New Roman"/>
          <w:bCs/>
          <w:iCs/>
          <w:lang w:bidi="en-US"/>
        </w:rPr>
        <w:t>.</w:t>
      </w:r>
    </w:p>
    <w:p w:rsidR="0069100A" w:rsidP="00AF1C8E" w:rsidRDefault="0069100A">
      <w:pPr>
        <w:pStyle w:val="ListParagraph"/>
        <w:ind w:left="1440"/>
        <w:rPr>
          <w:rFonts w:ascii="Times New Roman" w:hAnsi="Times New Roman"/>
          <w:b/>
          <w:bCs/>
        </w:rPr>
      </w:pPr>
    </w:p>
    <w:p w:rsidRPr="0069100A" w:rsidR="00C03615" w:rsidP="00AF1C8E" w:rsidRDefault="0069100A">
      <w:pPr>
        <w:pStyle w:val="ListParagraph"/>
        <w:numPr>
          <w:ilvl w:val="0"/>
          <w:numId w:val="5"/>
        </w:numPr>
        <w:ind w:left="1440" w:hanging="720"/>
        <w:rPr>
          <w:rFonts w:ascii="Times New Roman" w:hAnsi="Times New Roman"/>
          <w:b/>
          <w:bCs/>
        </w:rPr>
      </w:pPr>
      <w:r w:rsidRPr="00A81908">
        <w:rPr>
          <w:rFonts w:ascii="Times New Roman" w:hAnsi="Times New Roman"/>
          <w:b/>
        </w:rPr>
        <w:t>Exception</w:t>
      </w:r>
      <w:r w:rsidR="006D3C81">
        <w:rPr>
          <w:rFonts w:ascii="Times New Roman" w:hAnsi="Times New Roman"/>
          <w:b/>
        </w:rPr>
        <w:t>s</w:t>
      </w:r>
      <w:r w:rsidRPr="00A81908">
        <w:rPr>
          <w:rFonts w:ascii="Times New Roman" w:hAnsi="Times New Roman"/>
          <w:b/>
        </w:rPr>
        <w:t xml:space="preserve"> to Certification Statement</w:t>
      </w:r>
    </w:p>
    <w:p w:rsidR="0069100A" w:rsidP="00AF1C8E" w:rsidRDefault="0069100A">
      <w:pPr>
        <w:pStyle w:val="ListParagraph"/>
        <w:ind w:left="1440"/>
        <w:rPr>
          <w:rFonts w:ascii="Times New Roman" w:hAnsi="Times New Roman"/>
          <w:b/>
        </w:rPr>
      </w:pPr>
      <w:r w:rsidRPr="00A81908">
        <w:rPr>
          <w:rFonts w:ascii="Times New Roman" w:hAnsi="Times New Roman"/>
        </w:rPr>
        <w:t xml:space="preserve">SSA is not requesting an exception to the certification requirements at </w:t>
      </w:r>
      <w:r w:rsidRPr="00A81908">
        <w:rPr>
          <w:rFonts w:ascii="Times New Roman" w:hAnsi="Times New Roman"/>
          <w:i/>
        </w:rPr>
        <w:t>5 CFR</w:t>
      </w:r>
      <w:r w:rsidR="006C15F0">
        <w:rPr>
          <w:rFonts w:ascii="Times New Roman" w:hAnsi="Times New Roman"/>
          <w:i/>
        </w:rPr>
        <w:t> </w:t>
      </w:r>
      <w:r w:rsidRPr="00A81908">
        <w:rPr>
          <w:rFonts w:ascii="Times New Roman" w:hAnsi="Times New Roman"/>
          <w:i/>
        </w:rPr>
        <w:t>1320.9</w:t>
      </w:r>
      <w:r w:rsidRPr="00A81908">
        <w:rPr>
          <w:rFonts w:ascii="Times New Roman" w:hAnsi="Times New Roman"/>
        </w:rPr>
        <w:t xml:space="preserve"> and related provisions at </w:t>
      </w:r>
      <w:r w:rsidRPr="00A81908">
        <w:rPr>
          <w:rFonts w:ascii="Times New Roman" w:hAnsi="Times New Roman"/>
          <w:i/>
        </w:rPr>
        <w:t>5 CFR 1320.8(b)(3).</w:t>
      </w:r>
    </w:p>
    <w:p w:rsidR="0069100A" w:rsidP="0069100A" w:rsidRDefault="0069100A">
      <w:pPr>
        <w:pStyle w:val="ListParagraph"/>
        <w:ind w:left="1080"/>
        <w:rPr>
          <w:rFonts w:ascii="Times New Roman" w:hAnsi="Times New Roman"/>
          <w:b/>
          <w:bCs/>
        </w:rPr>
      </w:pPr>
    </w:p>
    <w:p w:rsidRPr="0069100A" w:rsidR="00F024B7" w:rsidP="00AF1C8E" w:rsidRDefault="00F024B7">
      <w:pPr>
        <w:pStyle w:val="ListParagraph"/>
        <w:numPr>
          <w:ilvl w:val="0"/>
          <w:numId w:val="4"/>
        </w:numPr>
        <w:ind w:hanging="540"/>
        <w:rPr>
          <w:rFonts w:ascii="Times New Roman" w:hAnsi="Times New Roman"/>
          <w:b/>
          <w:bCs/>
        </w:rPr>
      </w:pPr>
      <w:r w:rsidRPr="0069100A">
        <w:rPr>
          <w:rFonts w:ascii="Times New Roman" w:hAnsi="Times New Roman"/>
          <w:b/>
          <w:bCs/>
          <w:u w:val="single"/>
        </w:rPr>
        <w:t>Collections of Information Employing Statistical Methods</w:t>
      </w:r>
    </w:p>
    <w:p w:rsidRPr="00CE1886" w:rsidR="00F024B7" w:rsidP="00AE2F2E" w:rsidRDefault="00F024B7">
      <w:pPr>
        <w:rPr>
          <w:rFonts w:ascii="Times New Roman" w:hAnsi="Times New Roman"/>
          <w:b/>
          <w:bCs/>
        </w:rPr>
      </w:pPr>
    </w:p>
    <w:p w:rsidRPr="001E24A8" w:rsidR="006D61C5" w:rsidP="00AF1C8E" w:rsidRDefault="000E22EF">
      <w:pPr>
        <w:ind w:left="1440"/>
        <w:rPr>
          <w:rFonts w:ascii="Times New Roman" w:hAnsi="Times New Roman"/>
        </w:rPr>
      </w:pPr>
      <w:r>
        <w:rPr>
          <w:rFonts w:ascii="Times New Roman" w:hAnsi="Times New Roman"/>
        </w:rPr>
        <w:t xml:space="preserve">SSA does not use statistical methods </w:t>
      </w:r>
      <w:r w:rsidRPr="00CE1886" w:rsidR="00F024B7">
        <w:rPr>
          <w:rFonts w:ascii="Times New Roman" w:hAnsi="Times New Roman"/>
        </w:rPr>
        <w:t xml:space="preserve">for this information collection. </w:t>
      </w:r>
      <w:r w:rsidR="00DA540A">
        <w:rPr>
          <w:rFonts w:ascii="Times New Roman" w:hAnsi="Times New Roman"/>
        </w:rPr>
        <w:t xml:space="preserve"> </w:t>
      </w:r>
    </w:p>
    <w:sectPr w:rsidRPr="001E24A8" w:rsidR="006D61C5" w:rsidSect="00B70B8C">
      <w:footerReference w:type="even" r:id="rId8"/>
      <w:footerReference w:type="first" r:id="rId9"/>
      <w:endnotePr>
        <w:numFmt w:val="decimal"/>
      </w:endnotePr>
      <w:pgSz w:w="12240" w:h="15840"/>
      <w:pgMar w:top="1440" w:right="1440" w:bottom="1440" w:left="1440" w:header="259"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2E" w:rsidRDefault="00DB7A2E">
      <w:r>
        <w:separator/>
      </w:r>
    </w:p>
  </w:endnote>
  <w:endnote w:type="continuationSeparator" w:id="0">
    <w:p w:rsidR="00DB7A2E" w:rsidRDefault="00DB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10cpi">
    <w:charset w:val="00"/>
    <w:family w:val="auto"/>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29" w:rsidRDefault="00770329" w:rsidP="003314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0329" w:rsidRDefault="00770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29" w:rsidRDefault="00770329" w:rsidP="007C0AFC">
    <w:pPr>
      <w:pStyle w:val="Footer"/>
      <w:jc w:val="center"/>
      <w:rPr>
        <w:rFonts w:ascii="Times New Roman" w:hAnsi="Times New Roman" w:cs="Times New (W1)"/>
        <w:sz w:val="21"/>
      </w:rPr>
    </w:pPr>
  </w:p>
  <w:p w:rsidR="00770329" w:rsidRDefault="00770329" w:rsidP="00DE7A87">
    <w:pPr>
      <w:pStyle w:val="Footer"/>
      <w:rPr>
        <w:rFonts w:ascii="Times New Roman" w:hAnsi="Times New Roman" w:cs="Times New (W1)"/>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2E" w:rsidRDefault="00DB7A2E"/>
  </w:footnote>
  <w:footnote w:type="continuationSeparator" w:id="0">
    <w:p w:rsidR="00DB7A2E" w:rsidRDefault="00DB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4C0"/>
    <w:multiLevelType w:val="hybridMultilevel"/>
    <w:tmpl w:val="9D48607C"/>
    <w:lvl w:ilvl="0" w:tplc="D7600AA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7154BC"/>
    <w:multiLevelType w:val="hybridMultilevel"/>
    <w:tmpl w:val="C8003AB4"/>
    <w:lvl w:ilvl="0" w:tplc="903020A4">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CD017C"/>
    <w:multiLevelType w:val="hybridMultilevel"/>
    <w:tmpl w:val="BC64021E"/>
    <w:lvl w:ilvl="0" w:tplc="7156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217E51"/>
    <w:multiLevelType w:val="hybridMultilevel"/>
    <w:tmpl w:val="FAEAAC28"/>
    <w:lvl w:ilvl="0" w:tplc="C8A2AB4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3061ED4"/>
    <w:multiLevelType w:val="hybridMultilevel"/>
    <w:tmpl w:val="C0CC0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
  </w:num>
  <w:num w:numId="2">
    <w:abstractNumId w:val="3"/>
  </w:num>
  <w:num w:numId="3">
    <w:abstractNumId w:val="0"/>
  </w:num>
  <w:num w:numId="4">
    <w:abstractNumId w:val="4"/>
  </w:num>
  <w:num w:numId="5">
    <w:abstractNumId w:val="2"/>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B7"/>
    <w:rsid w:val="00006604"/>
    <w:rsid w:val="0004699E"/>
    <w:rsid w:val="000632FD"/>
    <w:rsid w:val="00063AA6"/>
    <w:rsid w:val="00066A23"/>
    <w:rsid w:val="0007494F"/>
    <w:rsid w:val="00085E0A"/>
    <w:rsid w:val="00086FBF"/>
    <w:rsid w:val="00092E34"/>
    <w:rsid w:val="00094E4F"/>
    <w:rsid w:val="000967E4"/>
    <w:rsid w:val="000A2CCB"/>
    <w:rsid w:val="000B60E0"/>
    <w:rsid w:val="000B65E5"/>
    <w:rsid w:val="000C2E82"/>
    <w:rsid w:val="000C3E13"/>
    <w:rsid w:val="000E0F59"/>
    <w:rsid w:val="000E1E5B"/>
    <w:rsid w:val="000E22EF"/>
    <w:rsid w:val="000E743A"/>
    <w:rsid w:val="000F083F"/>
    <w:rsid w:val="000F721B"/>
    <w:rsid w:val="001115AF"/>
    <w:rsid w:val="00125061"/>
    <w:rsid w:val="00136D58"/>
    <w:rsid w:val="0014156C"/>
    <w:rsid w:val="00142596"/>
    <w:rsid w:val="00144D23"/>
    <w:rsid w:val="00161D6F"/>
    <w:rsid w:val="0016549B"/>
    <w:rsid w:val="001723E6"/>
    <w:rsid w:val="00174945"/>
    <w:rsid w:val="0017557F"/>
    <w:rsid w:val="00183E72"/>
    <w:rsid w:val="00185795"/>
    <w:rsid w:val="001A586E"/>
    <w:rsid w:val="001B3F32"/>
    <w:rsid w:val="001B7F35"/>
    <w:rsid w:val="001C139F"/>
    <w:rsid w:val="001E24A8"/>
    <w:rsid w:val="001F47A1"/>
    <w:rsid w:val="00203FDB"/>
    <w:rsid w:val="002045B1"/>
    <w:rsid w:val="00215DA4"/>
    <w:rsid w:val="0021608F"/>
    <w:rsid w:val="00231522"/>
    <w:rsid w:val="00232D7D"/>
    <w:rsid w:val="002400C5"/>
    <w:rsid w:val="00243E1A"/>
    <w:rsid w:val="00247E48"/>
    <w:rsid w:val="00250DEF"/>
    <w:rsid w:val="00252E75"/>
    <w:rsid w:val="002727EF"/>
    <w:rsid w:val="00282B1C"/>
    <w:rsid w:val="00285A4D"/>
    <w:rsid w:val="00294BEC"/>
    <w:rsid w:val="002A19FB"/>
    <w:rsid w:val="002A5FEB"/>
    <w:rsid w:val="002A75E5"/>
    <w:rsid w:val="002B5395"/>
    <w:rsid w:val="002C0B7B"/>
    <w:rsid w:val="002C5865"/>
    <w:rsid w:val="002C7D5B"/>
    <w:rsid w:val="002C7DAD"/>
    <w:rsid w:val="002D1107"/>
    <w:rsid w:val="002F0497"/>
    <w:rsid w:val="00330B95"/>
    <w:rsid w:val="003314A1"/>
    <w:rsid w:val="00353BCB"/>
    <w:rsid w:val="003540DB"/>
    <w:rsid w:val="00357C29"/>
    <w:rsid w:val="0037034E"/>
    <w:rsid w:val="003770DD"/>
    <w:rsid w:val="003776D8"/>
    <w:rsid w:val="00382C6A"/>
    <w:rsid w:val="00384207"/>
    <w:rsid w:val="00384D0E"/>
    <w:rsid w:val="00395BDB"/>
    <w:rsid w:val="003A2165"/>
    <w:rsid w:val="003A3D90"/>
    <w:rsid w:val="003B0B15"/>
    <w:rsid w:val="003D67CF"/>
    <w:rsid w:val="003E0808"/>
    <w:rsid w:val="003E3E6C"/>
    <w:rsid w:val="003F1CE1"/>
    <w:rsid w:val="00406C1E"/>
    <w:rsid w:val="00406FDF"/>
    <w:rsid w:val="00416597"/>
    <w:rsid w:val="0042298D"/>
    <w:rsid w:val="00432253"/>
    <w:rsid w:val="00434E6E"/>
    <w:rsid w:val="00464320"/>
    <w:rsid w:val="004753C6"/>
    <w:rsid w:val="0048138F"/>
    <w:rsid w:val="00481A90"/>
    <w:rsid w:val="00482FB5"/>
    <w:rsid w:val="004A15C0"/>
    <w:rsid w:val="004C258E"/>
    <w:rsid w:val="004D158D"/>
    <w:rsid w:val="004D19F2"/>
    <w:rsid w:val="004D3423"/>
    <w:rsid w:val="004E0945"/>
    <w:rsid w:val="004F17EB"/>
    <w:rsid w:val="004F55E4"/>
    <w:rsid w:val="005002B3"/>
    <w:rsid w:val="0050181A"/>
    <w:rsid w:val="00503767"/>
    <w:rsid w:val="005044F9"/>
    <w:rsid w:val="005120C6"/>
    <w:rsid w:val="0052086A"/>
    <w:rsid w:val="00532CA4"/>
    <w:rsid w:val="00532CFD"/>
    <w:rsid w:val="00547F5C"/>
    <w:rsid w:val="0055371E"/>
    <w:rsid w:val="00557E87"/>
    <w:rsid w:val="005648A3"/>
    <w:rsid w:val="00571A4F"/>
    <w:rsid w:val="00576A0B"/>
    <w:rsid w:val="00576ECA"/>
    <w:rsid w:val="005B2D37"/>
    <w:rsid w:val="005B6ABF"/>
    <w:rsid w:val="005B7C14"/>
    <w:rsid w:val="005D305E"/>
    <w:rsid w:val="005D7334"/>
    <w:rsid w:val="005E1BA4"/>
    <w:rsid w:val="005E2EF6"/>
    <w:rsid w:val="005E56DB"/>
    <w:rsid w:val="005F0CFE"/>
    <w:rsid w:val="00604903"/>
    <w:rsid w:val="00627042"/>
    <w:rsid w:val="00630BE9"/>
    <w:rsid w:val="0063472E"/>
    <w:rsid w:val="0065174E"/>
    <w:rsid w:val="00653AEA"/>
    <w:rsid w:val="0065504A"/>
    <w:rsid w:val="00664684"/>
    <w:rsid w:val="0066579B"/>
    <w:rsid w:val="0067356B"/>
    <w:rsid w:val="00681641"/>
    <w:rsid w:val="00684B58"/>
    <w:rsid w:val="0068592B"/>
    <w:rsid w:val="0069100A"/>
    <w:rsid w:val="006937E1"/>
    <w:rsid w:val="006A3D40"/>
    <w:rsid w:val="006C0771"/>
    <w:rsid w:val="006C15F0"/>
    <w:rsid w:val="006C478E"/>
    <w:rsid w:val="006D3C81"/>
    <w:rsid w:val="006D61C5"/>
    <w:rsid w:val="006F3058"/>
    <w:rsid w:val="006F5138"/>
    <w:rsid w:val="0070151C"/>
    <w:rsid w:val="00721F52"/>
    <w:rsid w:val="00756D83"/>
    <w:rsid w:val="00757F5F"/>
    <w:rsid w:val="0076168D"/>
    <w:rsid w:val="00770329"/>
    <w:rsid w:val="00771DED"/>
    <w:rsid w:val="0078512C"/>
    <w:rsid w:val="007923BF"/>
    <w:rsid w:val="007A7370"/>
    <w:rsid w:val="007B1048"/>
    <w:rsid w:val="007B1DD8"/>
    <w:rsid w:val="007B1F14"/>
    <w:rsid w:val="007B2D47"/>
    <w:rsid w:val="007C0AFC"/>
    <w:rsid w:val="007C276A"/>
    <w:rsid w:val="007D0BE8"/>
    <w:rsid w:val="007F6BB8"/>
    <w:rsid w:val="00804EDD"/>
    <w:rsid w:val="008063A9"/>
    <w:rsid w:val="00815D2F"/>
    <w:rsid w:val="00821B3A"/>
    <w:rsid w:val="008270E8"/>
    <w:rsid w:val="0084514B"/>
    <w:rsid w:val="00847F0D"/>
    <w:rsid w:val="00856CC8"/>
    <w:rsid w:val="008653D1"/>
    <w:rsid w:val="008679FC"/>
    <w:rsid w:val="008701F8"/>
    <w:rsid w:val="00874DE0"/>
    <w:rsid w:val="008846DB"/>
    <w:rsid w:val="008860A2"/>
    <w:rsid w:val="008A798B"/>
    <w:rsid w:val="008C40B2"/>
    <w:rsid w:val="008D0208"/>
    <w:rsid w:val="008D6C1A"/>
    <w:rsid w:val="008D7458"/>
    <w:rsid w:val="008E10BA"/>
    <w:rsid w:val="008E7AB5"/>
    <w:rsid w:val="0092325D"/>
    <w:rsid w:val="00933FC0"/>
    <w:rsid w:val="009357F3"/>
    <w:rsid w:val="00940120"/>
    <w:rsid w:val="00945AE4"/>
    <w:rsid w:val="0095657E"/>
    <w:rsid w:val="00962439"/>
    <w:rsid w:val="00964527"/>
    <w:rsid w:val="00966D1D"/>
    <w:rsid w:val="00975A22"/>
    <w:rsid w:val="00977042"/>
    <w:rsid w:val="00993987"/>
    <w:rsid w:val="009A4D46"/>
    <w:rsid w:val="009C26D2"/>
    <w:rsid w:val="009D5E78"/>
    <w:rsid w:val="009D6CC9"/>
    <w:rsid w:val="009E0676"/>
    <w:rsid w:val="009E5607"/>
    <w:rsid w:val="00A1228B"/>
    <w:rsid w:val="00A17763"/>
    <w:rsid w:val="00A227EF"/>
    <w:rsid w:val="00A33F49"/>
    <w:rsid w:val="00A40CF2"/>
    <w:rsid w:val="00A431E1"/>
    <w:rsid w:val="00A439B7"/>
    <w:rsid w:val="00A56659"/>
    <w:rsid w:val="00A62D4B"/>
    <w:rsid w:val="00A62D7F"/>
    <w:rsid w:val="00A64BD0"/>
    <w:rsid w:val="00A65126"/>
    <w:rsid w:val="00A76D81"/>
    <w:rsid w:val="00A81908"/>
    <w:rsid w:val="00A9678D"/>
    <w:rsid w:val="00A96EC2"/>
    <w:rsid w:val="00AA1928"/>
    <w:rsid w:val="00AA5C87"/>
    <w:rsid w:val="00AA71C9"/>
    <w:rsid w:val="00AC3EBC"/>
    <w:rsid w:val="00AC60B1"/>
    <w:rsid w:val="00AE2F2E"/>
    <w:rsid w:val="00AE3332"/>
    <w:rsid w:val="00AE7DFF"/>
    <w:rsid w:val="00AF1C8E"/>
    <w:rsid w:val="00B03795"/>
    <w:rsid w:val="00B1248C"/>
    <w:rsid w:val="00B22A10"/>
    <w:rsid w:val="00B22F33"/>
    <w:rsid w:val="00B27BE8"/>
    <w:rsid w:val="00B370FF"/>
    <w:rsid w:val="00B37C49"/>
    <w:rsid w:val="00B423E3"/>
    <w:rsid w:val="00B43ACA"/>
    <w:rsid w:val="00B45F92"/>
    <w:rsid w:val="00B46114"/>
    <w:rsid w:val="00B47D86"/>
    <w:rsid w:val="00B54E78"/>
    <w:rsid w:val="00B61226"/>
    <w:rsid w:val="00B652B0"/>
    <w:rsid w:val="00B70B8C"/>
    <w:rsid w:val="00B7164C"/>
    <w:rsid w:val="00B8464D"/>
    <w:rsid w:val="00B87168"/>
    <w:rsid w:val="00B9604F"/>
    <w:rsid w:val="00B972AF"/>
    <w:rsid w:val="00BA08BE"/>
    <w:rsid w:val="00BA12DD"/>
    <w:rsid w:val="00BA5CDF"/>
    <w:rsid w:val="00BB0604"/>
    <w:rsid w:val="00BC1330"/>
    <w:rsid w:val="00BC3C32"/>
    <w:rsid w:val="00BC5EAE"/>
    <w:rsid w:val="00BC766E"/>
    <w:rsid w:val="00BC7B8E"/>
    <w:rsid w:val="00BD4A37"/>
    <w:rsid w:val="00BD6143"/>
    <w:rsid w:val="00BE2257"/>
    <w:rsid w:val="00BF28DF"/>
    <w:rsid w:val="00BF4DAC"/>
    <w:rsid w:val="00BF4ED3"/>
    <w:rsid w:val="00BF587B"/>
    <w:rsid w:val="00BF7EA6"/>
    <w:rsid w:val="00C00A52"/>
    <w:rsid w:val="00C01806"/>
    <w:rsid w:val="00C03615"/>
    <w:rsid w:val="00C069CC"/>
    <w:rsid w:val="00C2508A"/>
    <w:rsid w:val="00C3054F"/>
    <w:rsid w:val="00C34FCB"/>
    <w:rsid w:val="00C47FA3"/>
    <w:rsid w:val="00C57352"/>
    <w:rsid w:val="00C60C5D"/>
    <w:rsid w:val="00C72784"/>
    <w:rsid w:val="00C73024"/>
    <w:rsid w:val="00C742AC"/>
    <w:rsid w:val="00C80AFA"/>
    <w:rsid w:val="00C831A0"/>
    <w:rsid w:val="00C835CF"/>
    <w:rsid w:val="00C86A1A"/>
    <w:rsid w:val="00C960F0"/>
    <w:rsid w:val="00CA01E4"/>
    <w:rsid w:val="00CA4640"/>
    <w:rsid w:val="00CA71D5"/>
    <w:rsid w:val="00CB7026"/>
    <w:rsid w:val="00CD552D"/>
    <w:rsid w:val="00CE1886"/>
    <w:rsid w:val="00CF63D4"/>
    <w:rsid w:val="00D1302C"/>
    <w:rsid w:val="00D13727"/>
    <w:rsid w:val="00D50027"/>
    <w:rsid w:val="00D52CD3"/>
    <w:rsid w:val="00D579D8"/>
    <w:rsid w:val="00D85DB8"/>
    <w:rsid w:val="00D87ACB"/>
    <w:rsid w:val="00D913DC"/>
    <w:rsid w:val="00D91C67"/>
    <w:rsid w:val="00D97635"/>
    <w:rsid w:val="00DA540A"/>
    <w:rsid w:val="00DB7A2E"/>
    <w:rsid w:val="00DC11B6"/>
    <w:rsid w:val="00DC4D51"/>
    <w:rsid w:val="00DD3458"/>
    <w:rsid w:val="00DE7A87"/>
    <w:rsid w:val="00DF7AF7"/>
    <w:rsid w:val="00E02F5A"/>
    <w:rsid w:val="00E05A73"/>
    <w:rsid w:val="00E35CC4"/>
    <w:rsid w:val="00E41A69"/>
    <w:rsid w:val="00E41B2D"/>
    <w:rsid w:val="00E43F65"/>
    <w:rsid w:val="00E51496"/>
    <w:rsid w:val="00E60F11"/>
    <w:rsid w:val="00E63CD5"/>
    <w:rsid w:val="00E64EF6"/>
    <w:rsid w:val="00EA00E0"/>
    <w:rsid w:val="00EA2147"/>
    <w:rsid w:val="00EB3115"/>
    <w:rsid w:val="00EB6E71"/>
    <w:rsid w:val="00EC1EC7"/>
    <w:rsid w:val="00EC20EB"/>
    <w:rsid w:val="00EC352B"/>
    <w:rsid w:val="00EC46EC"/>
    <w:rsid w:val="00ED0EE8"/>
    <w:rsid w:val="00ED72FE"/>
    <w:rsid w:val="00EE70FE"/>
    <w:rsid w:val="00F024B7"/>
    <w:rsid w:val="00F069B9"/>
    <w:rsid w:val="00F11383"/>
    <w:rsid w:val="00F2312A"/>
    <w:rsid w:val="00F25AB2"/>
    <w:rsid w:val="00F30653"/>
    <w:rsid w:val="00F30DA1"/>
    <w:rsid w:val="00F3725A"/>
    <w:rsid w:val="00F43BDC"/>
    <w:rsid w:val="00F50214"/>
    <w:rsid w:val="00F51AFE"/>
    <w:rsid w:val="00F60655"/>
    <w:rsid w:val="00F65296"/>
    <w:rsid w:val="00F668E5"/>
    <w:rsid w:val="00F67CEB"/>
    <w:rsid w:val="00F751F2"/>
    <w:rsid w:val="00F76D14"/>
    <w:rsid w:val="00F772A4"/>
    <w:rsid w:val="00F80AE5"/>
    <w:rsid w:val="00F833B6"/>
    <w:rsid w:val="00F84582"/>
    <w:rsid w:val="00F84937"/>
    <w:rsid w:val="00F94BD9"/>
    <w:rsid w:val="00FA0910"/>
    <w:rsid w:val="00FA5FAD"/>
    <w:rsid w:val="00FB7F67"/>
    <w:rsid w:val="00FE207E"/>
    <w:rsid w:val="00FF1491"/>
    <w:rsid w:val="00FF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6B5A0"/>
  <w15:docId w15:val="{00E81A85-B43B-44E5-A90C-DCEE8874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szCs w:val="24"/>
    </w:rPr>
  </w:style>
  <w:style w:type="paragraph" w:styleId="Heading1">
    <w:name w:val="heading 1"/>
    <w:basedOn w:val="Normal"/>
    <w:next w:val="Normal"/>
    <w:qFormat/>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uppressAutoHyphens/>
      <w:ind w:left="630"/>
      <w:outlineLvl w:val="2"/>
    </w:pPr>
    <w:rPr>
      <w:b/>
      <w:bCs/>
    </w:rPr>
  </w:style>
  <w:style w:type="paragraph" w:styleId="Heading4">
    <w:name w:val="heading 4"/>
    <w:basedOn w:val="Normal"/>
    <w:next w:val="Normal"/>
    <w:qFormat/>
    <w:pPr>
      <w:keepNext/>
      <w:tabs>
        <w:tab w:val="left" w:pos="5040"/>
      </w:tabs>
      <w:ind w:left="720"/>
      <w:outlineLvl w:val="3"/>
    </w:pPr>
    <w:rPr>
      <w:rFonts w:ascii="Courier 10cpi" w:hAnsi="Courier 10cpi"/>
      <w:b/>
      <w:bCs/>
      <w:sz w:val="18"/>
      <w:szCs w:val="18"/>
    </w:rPr>
  </w:style>
  <w:style w:type="paragraph" w:styleId="Heading5">
    <w:name w:val="heading 5"/>
    <w:basedOn w:val="Normal"/>
    <w:next w:val="Normal"/>
    <w:qFormat/>
    <w:pPr>
      <w:keepNext/>
      <w:ind w:left="720" w:right="-198"/>
      <w:outlineLvl w:val="4"/>
    </w:pPr>
    <w:rPr>
      <w:rFonts w:ascii="Courier New" w:hAnsi="Courier New" w:cs="Courier New"/>
      <w:b/>
      <w:bCs/>
      <w:sz w:val="18"/>
      <w:szCs w:val="18"/>
    </w:rPr>
  </w:style>
  <w:style w:type="paragraph" w:styleId="Heading6">
    <w:name w:val="heading 6"/>
    <w:basedOn w:val="Normal"/>
    <w:next w:val="Normal"/>
    <w:qFormat/>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pPr>
      <w:tabs>
        <w:tab w:val="left" w:pos="540"/>
        <w:tab w:val="left" w:pos="720"/>
        <w:tab w:val="left" w:pos="1170"/>
      </w:tabs>
      <w:ind w:left="1170" w:hanging="63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paragraph" w:styleId="Title">
    <w:name w:val="Title"/>
    <w:basedOn w:val="Normal"/>
    <w:qFormat/>
    <w:pPr>
      <w:suppressAutoHyphens/>
      <w:jc w:val="center"/>
    </w:pPr>
    <w:rPr>
      <w:b/>
      <w:bCs/>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Pr>
      <w:i/>
      <w:iCs/>
    </w:rPr>
  </w:style>
  <w:style w:type="paragraph" w:customStyle="1" w:styleId="H1">
    <w:name w:val="H1"/>
    <w:basedOn w:val="Normal"/>
    <w:next w:val="Normal"/>
    <w:pPr>
      <w:keepNext/>
      <w:widowControl/>
      <w:spacing w:before="100" w:after="100"/>
      <w:outlineLvl w:val="1"/>
    </w:pPr>
    <w:rPr>
      <w:rFonts w:ascii="Times New Roman" w:hAnsi="Times New Roman"/>
      <w:b/>
      <w:bCs/>
      <w:kern w:val="36"/>
      <w:sz w:val="48"/>
      <w:szCs w:val="48"/>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paragraph" w:styleId="BalloonText">
    <w:name w:val="Balloon Text"/>
    <w:basedOn w:val="Normal"/>
    <w:semiHidden/>
    <w:rsid w:val="009D5E78"/>
    <w:rPr>
      <w:rFonts w:ascii="Tahoma" w:hAnsi="Tahoma" w:cs="Tahoma"/>
      <w:sz w:val="16"/>
      <w:szCs w:val="16"/>
    </w:rPr>
  </w:style>
  <w:style w:type="paragraph" w:styleId="Date">
    <w:name w:val="Date"/>
    <w:basedOn w:val="Normal"/>
    <w:next w:val="Normal"/>
    <w:rsid w:val="00C57352"/>
  </w:style>
  <w:style w:type="paragraph" w:styleId="NormalWeb">
    <w:name w:val="Normal (Web)"/>
    <w:basedOn w:val="Normal"/>
    <w:uiPriority w:val="99"/>
    <w:unhideWhenUsed/>
    <w:rsid w:val="00EC352B"/>
    <w:pPr>
      <w:widowControl/>
      <w:spacing w:before="48" w:after="48"/>
    </w:pPr>
    <w:rPr>
      <w:rFonts w:ascii="Times New Roman" w:hAnsi="Times New Roman"/>
      <w:snapToGrid/>
      <w:color w:val="000000"/>
    </w:rPr>
  </w:style>
  <w:style w:type="paragraph" w:styleId="CommentSubject">
    <w:name w:val="annotation subject"/>
    <w:basedOn w:val="CommentText"/>
    <w:next w:val="CommentText"/>
    <w:link w:val="CommentSubjectChar"/>
    <w:rsid w:val="00D91C67"/>
    <w:rPr>
      <w:b/>
      <w:bCs/>
    </w:rPr>
  </w:style>
  <w:style w:type="character" w:customStyle="1" w:styleId="CommentTextChar">
    <w:name w:val="Comment Text Char"/>
    <w:link w:val="CommentText"/>
    <w:semiHidden/>
    <w:rsid w:val="00D91C67"/>
    <w:rPr>
      <w:rFonts w:ascii="Courier" w:hAnsi="Courier"/>
      <w:snapToGrid w:val="0"/>
    </w:rPr>
  </w:style>
  <w:style w:type="character" w:customStyle="1" w:styleId="CommentSubjectChar">
    <w:name w:val="Comment Subject Char"/>
    <w:basedOn w:val="CommentTextChar"/>
    <w:link w:val="CommentSubject"/>
    <w:rsid w:val="00D91C67"/>
    <w:rPr>
      <w:rFonts w:ascii="Courier" w:hAnsi="Courier"/>
      <w:snapToGrid w:val="0"/>
    </w:rPr>
  </w:style>
  <w:style w:type="paragraph" w:styleId="ListParagraph">
    <w:name w:val="List Paragraph"/>
    <w:basedOn w:val="Normal"/>
    <w:uiPriority w:val="34"/>
    <w:qFormat/>
    <w:rsid w:val="00185795"/>
    <w:pPr>
      <w:ind w:left="720"/>
    </w:pPr>
  </w:style>
  <w:style w:type="paragraph" w:styleId="NoSpacing">
    <w:name w:val="No Spacing"/>
    <w:uiPriority w:val="1"/>
    <w:qFormat/>
    <w:rsid w:val="00F51AFE"/>
    <w:pPr>
      <w:widowControl w:val="0"/>
    </w:pPr>
    <w:rPr>
      <w:rFonts w:ascii="Courier" w:hAnsi="Courier"/>
      <w:snapToGrid w:val="0"/>
      <w:sz w:val="24"/>
      <w:szCs w:val="24"/>
    </w:rPr>
  </w:style>
  <w:style w:type="table" w:customStyle="1" w:styleId="TableGrid1">
    <w:name w:val="Table Grid1"/>
    <w:basedOn w:val="TableNormal"/>
    <w:next w:val="TableGrid"/>
    <w:uiPriority w:val="59"/>
    <w:rsid w:val="006937E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B0B15"/>
    <w:rPr>
      <w:color w:val="800080" w:themeColor="followedHyperlink"/>
      <w:u w:val="single"/>
    </w:rPr>
  </w:style>
  <w:style w:type="paragraph" w:customStyle="1" w:styleId="SSALogo">
    <w:name w:val="SSA Logo"/>
    <w:uiPriority w:val="3"/>
    <w:rsid w:val="00A62D4B"/>
    <w:pPr>
      <w:jc w:val="center"/>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897">
      <w:bodyDiv w:val="1"/>
      <w:marLeft w:val="0"/>
      <w:marRight w:val="0"/>
      <w:marTop w:val="0"/>
      <w:marBottom w:val="0"/>
      <w:divBdr>
        <w:top w:val="none" w:sz="0" w:space="0" w:color="auto"/>
        <w:left w:val="none" w:sz="0" w:space="0" w:color="auto"/>
        <w:bottom w:val="none" w:sz="0" w:space="0" w:color="auto"/>
        <w:right w:val="none" w:sz="0" w:space="0" w:color="auto"/>
      </w:divBdr>
    </w:div>
    <w:div w:id="141044938">
      <w:bodyDiv w:val="1"/>
      <w:marLeft w:val="0"/>
      <w:marRight w:val="0"/>
      <w:marTop w:val="0"/>
      <w:marBottom w:val="0"/>
      <w:divBdr>
        <w:top w:val="none" w:sz="0" w:space="0" w:color="auto"/>
        <w:left w:val="none" w:sz="0" w:space="0" w:color="auto"/>
        <w:bottom w:val="none" w:sz="0" w:space="0" w:color="auto"/>
        <w:right w:val="none" w:sz="0" w:space="0" w:color="auto"/>
      </w:divBdr>
    </w:div>
    <w:div w:id="11877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43305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DCFAM/OPLM/OPUM</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Davidson</dc:creator>
  <cp:lastModifiedBy>Naomi Sipple</cp:lastModifiedBy>
  <cp:revision>2</cp:revision>
  <cp:lastPrinted>2017-09-12T15:09:00Z</cp:lastPrinted>
  <dcterms:created xsi:type="dcterms:W3CDTF">2021-03-15T18:24:00Z</dcterms:created>
  <dcterms:modified xsi:type="dcterms:W3CDTF">2021-03-15T18:24:00Z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-1475648792</vt:i4>
  </property>
  <property fmtid="{D5CDD505-2E9C-101B-9397-08002B2CF9AE}" pid="4" name="_EmailSubject">
    <vt:lpwstr>OMB Expiration Notice: 0960-0138 (SSA-L4201)</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2143772579</vt:i4>
  </property>
  <property fmtid="{D5CDD505-2E9C-101B-9397-08002B2CF9AE}" pid="8" name="_ReviewingToolsShownOnce">
    <vt:lpwstr/>
  </property>
</Properties>
</file>