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586D8" w14:textId="77777777" w:rsidR="000F5D39" w:rsidRPr="002C4F75" w:rsidRDefault="000F5D39" w:rsidP="000F5D39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67301BC" w14:textId="77777777" w:rsidR="000F5D39" w:rsidRPr="002C4F75" w:rsidRDefault="000F5D39" w:rsidP="000F5D39">
      <w:pPr>
        <w:jc w:val="center"/>
        <w:rPr>
          <w:rFonts w:ascii="Arial" w:hAnsi="Arial" w:cs="Arial"/>
          <w:b/>
        </w:rPr>
      </w:pPr>
    </w:p>
    <w:p w14:paraId="2516470A" w14:textId="77777777" w:rsidR="000F5D39" w:rsidRPr="002C4F75" w:rsidRDefault="000F5D39" w:rsidP="000F5D39">
      <w:pPr>
        <w:jc w:val="center"/>
        <w:rPr>
          <w:rFonts w:ascii="Arial" w:hAnsi="Arial" w:cs="Arial"/>
          <w:b/>
        </w:rPr>
      </w:pPr>
    </w:p>
    <w:p w14:paraId="62B017E2" w14:textId="77777777" w:rsidR="000F5D39" w:rsidRPr="002C4F75" w:rsidRDefault="000F5D39" w:rsidP="000F5D39">
      <w:pPr>
        <w:pStyle w:val="ReportCover-Title"/>
        <w:rPr>
          <w:rFonts w:ascii="Arial" w:hAnsi="Arial" w:cs="Arial"/>
          <w:color w:val="auto"/>
        </w:rPr>
      </w:pPr>
    </w:p>
    <w:p w14:paraId="18911D5C" w14:textId="77777777" w:rsidR="000F5D39" w:rsidRPr="002C4F75" w:rsidRDefault="007B3109" w:rsidP="000F5D39">
      <w:pPr>
        <w:pStyle w:val="ReportCover-Title"/>
        <w:jc w:val="center"/>
        <w:rPr>
          <w:rFonts w:ascii="Arial" w:hAnsi="Arial" w:cs="Arial"/>
          <w:color w:val="auto"/>
        </w:rPr>
      </w:pPr>
      <w:r>
        <w:rPr>
          <w:rFonts w:ascii="Arial" w:eastAsia="Arial Unicode MS" w:hAnsi="Arial" w:cs="Arial"/>
          <w:noProof/>
          <w:color w:val="auto"/>
        </w:rPr>
        <w:t>Assessing Options to Evaluate Long-Term Outcomes Using Administrative Data: Identifying Targets of Opportunity</w:t>
      </w:r>
    </w:p>
    <w:p w14:paraId="12200740" w14:textId="77777777" w:rsidR="000F5D39" w:rsidRPr="002C4F75" w:rsidRDefault="000F5D39" w:rsidP="000F5D39">
      <w:pPr>
        <w:pStyle w:val="ReportCover-Title"/>
        <w:rPr>
          <w:rFonts w:ascii="Arial" w:hAnsi="Arial" w:cs="Arial"/>
          <w:color w:val="auto"/>
        </w:rPr>
      </w:pPr>
    </w:p>
    <w:p w14:paraId="71C2D7E5" w14:textId="77777777" w:rsidR="000F5D39" w:rsidRPr="002C4F75" w:rsidRDefault="000F5D39" w:rsidP="000F5D39">
      <w:pPr>
        <w:pStyle w:val="ReportCover-Title"/>
        <w:rPr>
          <w:rFonts w:ascii="Arial" w:hAnsi="Arial" w:cs="Arial"/>
          <w:color w:val="auto"/>
        </w:rPr>
      </w:pPr>
    </w:p>
    <w:p w14:paraId="5AE16E7E" w14:textId="77777777" w:rsidR="000F5D39" w:rsidRPr="002C4F75" w:rsidRDefault="000F5D39" w:rsidP="000F5D39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2C4F75">
        <w:rPr>
          <w:rFonts w:ascii="Arial" w:hAnsi="Arial" w:cs="Arial"/>
          <w:color w:val="auto"/>
          <w:sz w:val="32"/>
          <w:szCs w:val="32"/>
        </w:rPr>
        <w:t>OMB Information Collection Request</w:t>
      </w:r>
    </w:p>
    <w:p w14:paraId="1558ACD2" w14:textId="77777777" w:rsidR="000F5D39" w:rsidRPr="002C4F75" w:rsidRDefault="000F5D39" w:rsidP="000F5D39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8C601D">
        <w:rPr>
          <w:rFonts w:ascii="Arial" w:hAnsi="Arial" w:cs="Arial"/>
          <w:color w:val="auto"/>
          <w:sz w:val="32"/>
          <w:szCs w:val="32"/>
        </w:rPr>
        <w:t xml:space="preserve">0970 - </w:t>
      </w:r>
      <w:r w:rsidR="004A5AA6" w:rsidRPr="008C601D">
        <w:rPr>
          <w:rFonts w:ascii="Arial" w:hAnsi="Arial" w:cs="Arial"/>
          <w:color w:val="auto"/>
          <w:sz w:val="32"/>
          <w:szCs w:val="32"/>
        </w:rPr>
        <w:t>0356</w:t>
      </w:r>
    </w:p>
    <w:p w14:paraId="05EAADFD" w14:textId="77777777" w:rsidR="000F5D39" w:rsidRPr="002C4F75" w:rsidRDefault="000F5D39" w:rsidP="000F5D39">
      <w:pPr>
        <w:rPr>
          <w:rFonts w:ascii="Arial" w:hAnsi="Arial" w:cs="Arial"/>
          <w:szCs w:val="22"/>
        </w:rPr>
      </w:pPr>
    </w:p>
    <w:p w14:paraId="17217125" w14:textId="77777777" w:rsidR="000F5D39" w:rsidRPr="002C4F75" w:rsidRDefault="000F5D39" w:rsidP="000F5D39">
      <w:pPr>
        <w:pStyle w:val="ReportCover-Date"/>
        <w:jc w:val="center"/>
        <w:rPr>
          <w:rFonts w:ascii="Arial" w:hAnsi="Arial" w:cs="Arial"/>
          <w:color w:val="auto"/>
        </w:rPr>
      </w:pPr>
    </w:p>
    <w:p w14:paraId="78FE4EB0" w14:textId="77777777" w:rsidR="000F5D39" w:rsidRPr="002C4F75" w:rsidRDefault="000F5D39" w:rsidP="000F5D39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2C4F75">
        <w:rPr>
          <w:rFonts w:ascii="Arial" w:hAnsi="Arial" w:cs="Arial"/>
          <w:color w:val="auto"/>
          <w:sz w:val="48"/>
          <w:szCs w:val="48"/>
        </w:rPr>
        <w:t>Supporting Statement</w:t>
      </w:r>
    </w:p>
    <w:p w14:paraId="4F1DA342" w14:textId="77777777" w:rsidR="000F5D39" w:rsidRPr="002C4F75" w:rsidRDefault="000F5D39" w:rsidP="000F5D39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2C4F75">
        <w:rPr>
          <w:rFonts w:ascii="Arial" w:hAnsi="Arial" w:cs="Arial"/>
          <w:color w:val="auto"/>
          <w:sz w:val="48"/>
          <w:szCs w:val="48"/>
        </w:rPr>
        <w:t xml:space="preserve">Part </w:t>
      </w:r>
      <w:r w:rsidR="006F30E0">
        <w:rPr>
          <w:rFonts w:ascii="Arial" w:hAnsi="Arial" w:cs="Arial"/>
          <w:color w:val="auto"/>
          <w:sz w:val="48"/>
          <w:szCs w:val="48"/>
        </w:rPr>
        <w:t>B</w:t>
      </w:r>
    </w:p>
    <w:p w14:paraId="3F0CF56A" w14:textId="21702CD0" w:rsidR="0030356A" w:rsidRDefault="007B3109" w:rsidP="00EA4879">
      <w:pPr>
        <w:pStyle w:val="ReportCover-Date"/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January 2018</w:t>
      </w:r>
    </w:p>
    <w:p w14:paraId="6773F290" w14:textId="4ACDF269" w:rsidR="00807D31" w:rsidRPr="002C4F75" w:rsidRDefault="00EA4879" w:rsidP="0030356A">
      <w:pPr>
        <w:pStyle w:val="ReportCover-Date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</w:t>
      </w:r>
      <w:r w:rsidR="00807D31">
        <w:rPr>
          <w:rFonts w:ascii="Arial" w:hAnsi="Arial" w:cs="Arial"/>
          <w:color w:val="auto"/>
        </w:rPr>
        <w:t>Updated July 2018</w:t>
      </w:r>
      <w:r>
        <w:rPr>
          <w:rFonts w:ascii="Arial" w:hAnsi="Arial" w:cs="Arial"/>
          <w:color w:val="auto"/>
        </w:rPr>
        <w:t>)</w:t>
      </w:r>
    </w:p>
    <w:p w14:paraId="6F2FC68F" w14:textId="77777777" w:rsidR="000F5D39" w:rsidRPr="002C4F75" w:rsidRDefault="000F5D39" w:rsidP="000F5D39">
      <w:pPr>
        <w:jc w:val="center"/>
        <w:rPr>
          <w:rFonts w:ascii="Arial" w:hAnsi="Arial" w:cs="Arial"/>
        </w:rPr>
      </w:pPr>
    </w:p>
    <w:p w14:paraId="16E1611A" w14:textId="77777777" w:rsidR="000F5D39" w:rsidRPr="002C4F75" w:rsidRDefault="000F5D39" w:rsidP="000F5D39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Submitted By:</w:t>
      </w:r>
    </w:p>
    <w:p w14:paraId="5F56CD61" w14:textId="77777777" w:rsidR="000F5D39" w:rsidRPr="002C4F75" w:rsidRDefault="000F5D39" w:rsidP="000F5D39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Office of Planning, Research</w:t>
      </w:r>
      <w:r w:rsidR="00316D23">
        <w:rPr>
          <w:rFonts w:ascii="Arial" w:hAnsi="Arial" w:cs="Arial"/>
        </w:rPr>
        <w:t>,</w:t>
      </w:r>
      <w:r w:rsidRPr="002C4F75">
        <w:rPr>
          <w:rFonts w:ascii="Arial" w:hAnsi="Arial" w:cs="Arial"/>
        </w:rPr>
        <w:t xml:space="preserve"> and Evaluation</w:t>
      </w:r>
    </w:p>
    <w:p w14:paraId="2011DF27" w14:textId="77777777" w:rsidR="000F5D39" w:rsidRPr="002C4F75" w:rsidRDefault="000F5D39" w:rsidP="000F5D39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 xml:space="preserve">Administration for Children and Families </w:t>
      </w:r>
    </w:p>
    <w:p w14:paraId="68AA97A2" w14:textId="77777777" w:rsidR="000F5D39" w:rsidRPr="002C4F75" w:rsidRDefault="000F5D39" w:rsidP="000F5D39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U.S. Department of Health and Human Services</w:t>
      </w:r>
    </w:p>
    <w:p w14:paraId="73881217" w14:textId="77777777" w:rsidR="000F5D39" w:rsidRPr="002C4F75" w:rsidRDefault="000F5D39" w:rsidP="000F5D39">
      <w:pPr>
        <w:jc w:val="center"/>
        <w:rPr>
          <w:rFonts w:ascii="Arial" w:hAnsi="Arial" w:cs="Arial"/>
        </w:rPr>
      </w:pPr>
    </w:p>
    <w:p w14:paraId="462B004E" w14:textId="77777777" w:rsidR="007A6EEC" w:rsidRDefault="007A6EEC" w:rsidP="007A6E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Floor, Mary E. Switzer Building</w:t>
      </w:r>
    </w:p>
    <w:p w14:paraId="7AB7853A" w14:textId="77777777" w:rsidR="007A6EEC" w:rsidRDefault="007A6EEC" w:rsidP="007A6E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330 C Street, SW</w:t>
      </w:r>
    </w:p>
    <w:p w14:paraId="6D7EFA8D" w14:textId="77777777" w:rsidR="007A6EEC" w:rsidRDefault="007A6EEC" w:rsidP="007A6E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Washington, D.C. 20201</w:t>
      </w:r>
    </w:p>
    <w:p w14:paraId="3B5EF66C" w14:textId="77777777" w:rsidR="000F5D39" w:rsidRPr="002C4F75" w:rsidRDefault="000F5D39" w:rsidP="000F5D39">
      <w:pPr>
        <w:jc w:val="center"/>
        <w:rPr>
          <w:rFonts w:ascii="Arial" w:hAnsi="Arial" w:cs="Arial"/>
        </w:rPr>
      </w:pPr>
    </w:p>
    <w:p w14:paraId="4520692C" w14:textId="77777777" w:rsidR="000F5D39" w:rsidRDefault="000F5D39" w:rsidP="006A4C0D">
      <w:pPr>
        <w:jc w:val="center"/>
        <w:rPr>
          <w:rFonts w:ascii="Arial" w:hAnsi="Arial" w:cs="Arial"/>
        </w:rPr>
      </w:pPr>
      <w:r w:rsidRPr="0030356A">
        <w:rPr>
          <w:rFonts w:ascii="Arial" w:hAnsi="Arial" w:cs="Arial"/>
        </w:rPr>
        <w:t>Project Officer:</w:t>
      </w:r>
    </w:p>
    <w:p w14:paraId="076F91F5" w14:textId="77777777" w:rsidR="00546B95" w:rsidRDefault="007B3109" w:rsidP="00546B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Brett Brown</w:t>
      </w:r>
    </w:p>
    <w:p w14:paraId="5E3F16BB" w14:textId="77777777" w:rsidR="00546B95" w:rsidRPr="002C4F75" w:rsidRDefault="00546B95" w:rsidP="006A4C0D">
      <w:pPr>
        <w:jc w:val="center"/>
        <w:rPr>
          <w:rFonts w:ascii="Arial" w:hAnsi="Arial" w:cs="Arial"/>
        </w:rPr>
      </w:pPr>
    </w:p>
    <w:p w14:paraId="3557DCA6" w14:textId="60FCDF6E" w:rsidR="009D0AE6" w:rsidRPr="00AF3BF5" w:rsidRDefault="000F5D39" w:rsidP="00546B95">
      <w:r>
        <w:rPr>
          <w:b/>
        </w:rPr>
        <w:br w:type="page"/>
      </w:r>
      <w:r w:rsidR="009D0AE6">
        <w:lastRenderedPageBreak/>
        <w:t xml:space="preserve">The proposed data collection effort will fill in gaps in information about employment </w:t>
      </w:r>
      <w:r w:rsidR="00807D31">
        <w:t xml:space="preserve">and youth/child development </w:t>
      </w:r>
      <w:r w:rsidR="009D0AE6">
        <w:t xml:space="preserve">evaluations and help assess the feasibility of matching those evaluations to administrative data sources for </w:t>
      </w:r>
      <w:r w:rsidR="00445407">
        <w:t xml:space="preserve">analyses of </w:t>
      </w:r>
      <w:r w:rsidR="009D0AE6">
        <w:t xml:space="preserve">long-term </w:t>
      </w:r>
      <w:r w:rsidR="00445407">
        <w:t>outcomes.</w:t>
      </w:r>
    </w:p>
    <w:p w14:paraId="06B8A88C" w14:textId="77777777" w:rsidR="009D0AE6" w:rsidRDefault="009D0AE6" w:rsidP="00546B95">
      <w:pPr>
        <w:rPr>
          <w:b/>
        </w:rPr>
      </w:pPr>
    </w:p>
    <w:p w14:paraId="7526A6F9" w14:textId="77777777" w:rsidR="00244AC0" w:rsidRPr="006A4C0D" w:rsidRDefault="00E05A0A" w:rsidP="00244AC0">
      <w:r w:rsidRPr="006A4C0D">
        <w:rPr>
          <w:b/>
        </w:rPr>
        <w:t>B1. Respondent Universe and Sampling Methods</w:t>
      </w:r>
    </w:p>
    <w:p w14:paraId="66E08D6C" w14:textId="3E2DD2EC" w:rsidR="007B3109" w:rsidRDefault="00244AC0" w:rsidP="00546B95">
      <w:r w:rsidRPr="007930EB">
        <w:t>T</w:t>
      </w:r>
      <w:r w:rsidR="009D0AE6" w:rsidRPr="007930EB">
        <w:t xml:space="preserve">he study team is currently narrowing down the full list of evaluations to a subset of 16 </w:t>
      </w:r>
      <w:r w:rsidR="00037DF7" w:rsidRPr="007930EB">
        <w:t xml:space="preserve">to </w:t>
      </w:r>
      <w:r w:rsidR="007930EB" w:rsidRPr="007930EB">
        <w:t xml:space="preserve">25 </w:t>
      </w:r>
      <w:r w:rsidR="00F5322E" w:rsidRPr="007930EB">
        <w:t>“</w:t>
      </w:r>
      <w:r w:rsidR="009D0AE6" w:rsidRPr="007930EB">
        <w:t>major evaluations</w:t>
      </w:r>
      <w:r w:rsidR="00F5322E" w:rsidRPr="007930EB">
        <w:t>”</w:t>
      </w:r>
      <w:r w:rsidR="009D0AE6" w:rsidRPr="007930EB">
        <w:t>.</w:t>
      </w:r>
      <w:r w:rsidR="00B175DB" w:rsidRPr="007930EB">
        <w:rPr>
          <w:rStyle w:val="FootnoteReference"/>
        </w:rPr>
        <w:footnoteReference w:id="1"/>
      </w:r>
      <w:r w:rsidR="009D0AE6" w:rsidRPr="007930EB">
        <w:t xml:space="preserve"> Once</w:t>
      </w:r>
      <w:r w:rsidR="009D0AE6">
        <w:t xml:space="preserve"> th</w:t>
      </w:r>
      <w:r w:rsidR="006A4C0D">
        <w:t>e</w:t>
      </w:r>
      <w:r w:rsidR="009D0AE6">
        <w:t xml:space="preserve"> major evaluations are identified, the study team will </w:t>
      </w:r>
      <w:r w:rsidR="002E3EF8">
        <w:t xml:space="preserve">begin collecting the information outlined in the evaluation template for each of the evaluations. The study team will </w:t>
      </w:r>
      <w:r w:rsidR="009D0AE6">
        <w:t xml:space="preserve">first </w:t>
      </w:r>
      <w:r w:rsidR="002E3EF8">
        <w:t xml:space="preserve">add any publicly available information into the template, and then </w:t>
      </w:r>
      <w:r w:rsidR="009D0AE6">
        <w:t xml:space="preserve">reach out to the original evaluation research teams and other relevant </w:t>
      </w:r>
      <w:r w:rsidR="002E3EF8">
        <w:t>individuals</w:t>
      </w:r>
      <w:r w:rsidR="009D0AE6">
        <w:t xml:space="preserve"> to</w:t>
      </w:r>
      <w:r w:rsidR="002E3EF8">
        <w:t xml:space="preserve"> help</w:t>
      </w:r>
      <w:r w:rsidR="009D0AE6">
        <w:t xml:space="preserve"> fill in </w:t>
      </w:r>
      <w:r w:rsidR="002E3EF8">
        <w:t>any remaining information</w:t>
      </w:r>
      <w:r w:rsidR="009D0AE6">
        <w:t>.</w:t>
      </w:r>
      <w:r w:rsidR="002E3EF8">
        <w:t xml:space="preserve"> This is the only data collection activity being requested under this generic clearance. </w:t>
      </w:r>
    </w:p>
    <w:p w14:paraId="4F9E68E3" w14:textId="77777777" w:rsidR="009D0AE6" w:rsidRPr="006A4C0D" w:rsidRDefault="009D0AE6" w:rsidP="00AF3BF5"/>
    <w:p w14:paraId="0B2AA196" w14:textId="77777777" w:rsidR="007B3109" w:rsidRPr="006A4C0D" w:rsidRDefault="007B3109" w:rsidP="00AF3BF5">
      <w:r w:rsidRPr="006A4C0D">
        <w:t xml:space="preserve">The </w:t>
      </w:r>
      <w:r w:rsidR="00031B49" w:rsidRPr="006A4C0D">
        <w:t xml:space="preserve">universe of </w:t>
      </w:r>
      <w:r w:rsidRPr="006A4C0D">
        <w:t>respondents</w:t>
      </w:r>
      <w:r w:rsidR="00031B49" w:rsidRPr="006A4C0D">
        <w:t xml:space="preserve"> </w:t>
      </w:r>
      <w:r w:rsidR="002E3EF8">
        <w:t xml:space="preserve">who will be contacted to help complete </w:t>
      </w:r>
      <w:r w:rsidR="00031B49" w:rsidRPr="006A4C0D">
        <w:t>the evaluation templates i</w:t>
      </w:r>
      <w:r w:rsidR="002E3EF8">
        <w:t>ncludes</w:t>
      </w:r>
      <w:r w:rsidR="00031B49" w:rsidRPr="006A4C0D">
        <w:t>:</w:t>
      </w:r>
    </w:p>
    <w:p w14:paraId="7D85B827" w14:textId="77777777" w:rsidR="007B3109" w:rsidRPr="00AF3BF5" w:rsidRDefault="00DC750C" w:rsidP="00AF3BF5">
      <w:pPr>
        <w:numPr>
          <w:ilvl w:val="3"/>
          <w:numId w:val="16"/>
        </w:numPr>
        <w:ind w:left="720"/>
      </w:pPr>
      <w:r w:rsidRPr="00BF0739">
        <w:t xml:space="preserve">Project directors, principal investigators, and other members </w:t>
      </w:r>
      <w:r w:rsidRPr="00F16865">
        <w:t>of</w:t>
      </w:r>
      <w:r w:rsidR="007B3109" w:rsidRPr="00F16865">
        <w:t xml:space="preserve"> the original evaluation research teams of the </w:t>
      </w:r>
      <w:r w:rsidRPr="00AF3BF5">
        <w:t xml:space="preserve">major </w:t>
      </w:r>
      <w:r w:rsidR="007B3109" w:rsidRPr="00AF3BF5">
        <w:t>evaluations selected.</w:t>
      </w:r>
    </w:p>
    <w:p w14:paraId="0DF6A702" w14:textId="77777777" w:rsidR="00DC750C" w:rsidRPr="00AF3BF5" w:rsidRDefault="00981A65" w:rsidP="00AF3BF5">
      <w:pPr>
        <w:numPr>
          <w:ilvl w:val="3"/>
          <w:numId w:val="16"/>
        </w:numPr>
        <w:ind w:left="720"/>
      </w:pPr>
      <w:r>
        <w:t>D</w:t>
      </w:r>
      <w:r w:rsidR="00DC750C" w:rsidRPr="00AF3BF5">
        <w:t>ata archiving staff</w:t>
      </w:r>
      <w:r w:rsidR="006968EC">
        <w:t xml:space="preserve"> and</w:t>
      </w:r>
      <w:r w:rsidR="00DC750C" w:rsidRPr="00AF3BF5">
        <w:t xml:space="preserve"> evaluation contractors familiar with the major evaluations selected.</w:t>
      </w:r>
    </w:p>
    <w:p w14:paraId="4A71AE80" w14:textId="77777777" w:rsidR="009D0AE6" w:rsidRDefault="009D0AE6" w:rsidP="00546B95"/>
    <w:p w14:paraId="064035E0" w14:textId="77777777" w:rsidR="00031B49" w:rsidRPr="006A4C0D" w:rsidRDefault="00031B49" w:rsidP="006A4C0D">
      <w:r w:rsidRPr="006A4C0D">
        <w:t>We do not plan to select a sample among this set of respondents</w:t>
      </w:r>
      <w:r w:rsidR="00037DF7">
        <w:t xml:space="preserve"> and will reach out to one key </w:t>
      </w:r>
      <w:r w:rsidR="006968EC">
        <w:t>informant</w:t>
      </w:r>
      <w:r w:rsidR="00037DF7">
        <w:t xml:space="preserve"> per evaluation. </w:t>
      </w:r>
    </w:p>
    <w:p w14:paraId="685F8FE4" w14:textId="77777777" w:rsidR="00244AC0" w:rsidRDefault="00244AC0" w:rsidP="00AF3BF5">
      <w:pPr>
        <w:rPr>
          <w:b/>
        </w:rPr>
      </w:pPr>
    </w:p>
    <w:p w14:paraId="351FFC8A" w14:textId="77777777" w:rsidR="00E05A0A" w:rsidRPr="00AF3BF5" w:rsidRDefault="00244AC0" w:rsidP="00AF3BF5">
      <w:pPr>
        <w:rPr>
          <w:b/>
        </w:rPr>
      </w:pPr>
      <w:r>
        <w:rPr>
          <w:b/>
        </w:rPr>
        <w:t>B</w:t>
      </w:r>
      <w:r w:rsidR="00E05A0A" w:rsidRPr="00AF3BF5">
        <w:rPr>
          <w:b/>
        </w:rPr>
        <w:t>2. Procedures for Collection of Information</w:t>
      </w:r>
    </w:p>
    <w:p w14:paraId="27280463" w14:textId="77777777" w:rsidR="00D556E8" w:rsidRDefault="00DC750C" w:rsidP="00546B95">
      <w:r w:rsidRPr="00AF3BF5">
        <w:t xml:space="preserve">To gather information for the evaluation template, a member of the study team will reach out to </w:t>
      </w:r>
      <w:r w:rsidR="006968EC">
        <w:t xml:space="preserve">a member of </w:t>
      </w:r>
      <w:r w:rsidRPr="00AF3BF5">
        <w:t xml:space="preserve">the evaluation research team or </w:t>
      </w:r>
      <w:r w:rsidR="006968EC">
        <w:t>another individual w</w:t>
      </w:r>
      <w:r w:rsidRPr="00AF3BF5">
        <w:t xml:space="preserve">ho may have insider knowledge of the major evaluations by email. </w:t>
      </w:r>
      <w:r w:rsidR="00D556E8">
        <w:t xml:space="preserve">We plan to contact one key informant for each evaluation as a starting point. We anticipate these key informants may put us in touch with other individuals who are more familiar with the evaluation or parts of the evaluation. </w:t>
      </w:r>
    </w:p>
    <w:p w14:paraId="453D2407" w14:textId="77777777" w:rsidR="00D556E8" w:rsidRDefault="00D556E8" w:rsidP="00D556E8"/>
    <w:p w14:paraId="559C071E" w14:textId="2187F3DC" w:rsidR="006A4C0D" w:rsidRDefault="00DC750C" w:rsidP="00D556E8">
      <w:r w:rsidRPr="00AF3BF5">
        <w:t>The study team will use a</w:t>
      </w:r>
      <w:r w:rsidR="00B175DB">
        <w:t xml:space="preserve">n email </w:t>
      </w:r>
      <w:r w:rsidR="008C601D">
        <w:t>script</w:t>
      </w:r>
      <w:r w:rsidR="00B175DB">
        <w:t xml:space="preserve"> </w:t>
      </w:r>
      <w:r w:rsidRPr="006A4C0D">
        <w:t>that explain</w:t>
      </w:r>
      <w:r w:rsidR="00B175DB">
        <w:t>s</w:t>
      </w:r>
      <w:r w:rsidRPr="006A4C0D">
        <w:t xml:space="preserve"> the project and its goals, and what specifically we are asking individuals to help us with</w:t>
      </w:r>
      <w:r w:rsidR="0099238D">
        <w:t xml:space="preserve"> (</w:t>
      </w:r>
      <w:r w:rsidR="00883569">
        <w:t>s</w:t>
      </w:r>
      <w:r w:rsidR="0099238D">
        <w:t xml:space="preserve">ee </w:t>
      </w:r>
      <w:r w:rsidR="00037DF7">
        <w:t xml:space="preserve">Appendix </w:t>
      </w:r>
      <w:r w:rsidR="0099238D">
        <w:t>B)</w:t>
      </w:r>
      <w:r w:rsidRPr="006A4C0D">
        <w:t xml:space="preserve">. </w:t>
      </w:r>
      <w:r w:rsidR="00BF4BAA" w:rsidRPr="006A4C0D">
        <w:t xml:space="preserve">A copy of the evaluation template </w:t>
      </w:r>
      <w:r w:rsidR="0099238D">
        <w:t>(</w:t>
      </w:r>
      <w:r w:rsidR="008E35AD">
        <w:t xml:space="preserve">see </w:t>
      </w:r>
      <w:r w:rsidR="00037DF7">
        <w:t>Appendix</w:t>
      </w:r>
      <w:r w:rsidR="0099238D">
        <w:t xml:space="preserve"> A) </w:t>
      </w:r>
      <w:r w:rsidR="00BF4BAA" w:rsidRPr="006A4C0D">
        <w:t xml:space="preserve">will also be included in the email. </w:t>
      </w:r>
    </w:p>
    <w:p w14:paraId="5DC9FD49" w14:textId="77777777" w:rsidR="00902C23" w:rsidRDefault="00902C23" w:rsidP="006A4C0D"/>
    <w:p w14:paraId="2906CF3C" w14:textId="77777777" w:rsidR="00253148" w:rsidRPr="00A12529" w:rsidRDefault="006A4C0D" w:rsidP="006A4C0D">
      <w:pPr>
        <w:rPr>
          <w:b/>
        </w:rPr>
      </w:pPr>
      <w:r>
        <w:t xml:space="preserve">We will make the data collection process as streamlined and as easy to comply with as possible. We will pre-populate information that we already gathered before the templates are distributed, so the individuals can just review and edit </w:t>
      </w:r>
      <w:r w:rsidR="00D556E8">
        <w:t xml:space="preserve">those </w:t>
      </w:r>
      <w:r>
        <w:t>answers quickly.</w:t>
      </w:r>
    </w:p>
    <w:p w14:paraId="0548F1FD" w14:textId="77777777" w:rsidR="00031B49" w:rsidRDefault="00031B49" w:rsidP="00546B95">
      <w:pPr>
        <w:rPr>
          <w:b/>
        </w:rPr>
      </w:pPr>
    </w:p>
    <w:p w14:paraId="5A782B6F" w14:textId="77777777" w:rsidR="00E05A0A" w:rsidRPr="006A4C0D" w:rsidRDefault="00E05A0A" w:rsidP="006A4C0D">
      <w:pPr>
        <w:rPr>
          <w:b/>
        </w:rPr>
      </w:pPr>
      <w:r w:rsidRPr="006A4C0D">
        <w:rPr>
          <w:b/>
        </w:rPr>
        <w:t>B3. Methods to Maximize Response Rates and Deal with Nonresponse</w:t>
      </w:r>
    </w:p>
    <w:p w14:paraId="4F2727D3" w14:textId="77777777" w:rsidR="00F56220" w:rsidRPr="006A4C0D" w:rsidRDefault="00F56220" w:rsidP="006A4C0D">
      <w:pPr>
        <w:rPr>
          <w:b/>
          <w:i/>
        </w:rPr>
      </w:pPr>
    </w:p>
    <w:p w14:paraId="2C2FB613" w14:textId="77777777" w:rsidR="00EC6101" w:rsidRPr="006A4C0D" w:rsidRDefault="00EC6101" w:rsidP="006A4C0D">
      <w:pPr>
        <w:rPr>
          <w:b/>
        </w:rPr>
      </w:pPr>
      <w:r w:rsidRPr="006A4C0D">
        <w:rPr>
          <w:b/>
          <w:i/>
        </w:rPr>
        <w:t>Expected Response Rates</w:t>
      </w:r>
    </w:p>
    <w:p w14:paraId="3D68CA5F" w14:textId="1E77C74E" w:rsidR="00902C23" w:rsidRPr="006E1740" w:rsidRDefault="006A1915" w:rsidP="006E1740">
      <w:r w:rsidRPr="006E1740">
        <w:lastRenderedPageBreak/>
        <w:t>Based on similar sorts of data collection efforts (</w:t>
      </w:r>
      <w:r w:rsidR="008A468C" w:rsidRPr="006E1740">
        <w:t xml:space="preserve">such as </w:t>
      </w:r>
      <w:r w:rsidR="00D556E8">
        <w:t>a</w:t>
      </w:r>
      <w:r w:rsidR="008A468C" w:rsidRPr="006E1740">
        <w:t xml:space="preserve"> recent survey of staff at community</w:t>
      </w:r>
      <w:r w:rsidR="00134C87">
        <w:t>-</w:t>
      </w:r>
      <w:r w:rsidR="008A468C" w:rsidRPr="006E1740">
        <w:t xml:space="preserve">based </w:t>
      </w:r>
      <w:r w:rsidR="008A468C" w:rsidRPr="00D556E8">
        <w:t>organizations in Chicago as part of the New Communities Project</w:t>
      </w:r>
      <w:r w:rsidRPr="00D556E8">
        <w:t>)</w:t>
      </w:r>
      <w:r w:rsidR="00D556E8">
        <w:t>,</w:t>
      </w:r>
      <w:r w:rsidRPr="00D556E8">
        <w:t xml:space="preserve"> we anticipate a response rate of </w:t>
      </w:r>
      <w:r w:rsidR="00EA4879">
        <w:t xml:space="preserve">around </w:t>
      </w:r>
      <w:r w:rsidR="008A468C" w:rsidRPr="00D556E8">
        <w:t>80 percent</w:t>
      </w:r>
      <w:r w:rsidRPr="00D556E8">
        <w:t>.</w:t>
      </w:r>
      <w:r w:rsidR="00EA4879">
        <w:t xml:space="preserve"> Our first round of data collection yielded a response rate of 81.2 percent.</w:t>
      </w:r>
      <w:r w:rsidRPr="006E1740">
        <w:t xml:space="preserve"> </w:t>
      </w:r>
    </w:p>
    <w:p w14:paraId="782885AF" w14:textId="77777777" w:rsidR="00FE1C8E" w:rsidRPr="006E1740" w:rsidRDefault="00FE1C8E" w:rsidP="006E1740"/>
    <w:p w14:paraId="459D8F59" w14:textId="77777777" w:rsidR="00EC6101" w:rsidRPr="006A4C0D" w:rsidRDefault="00EC6101" w:rsidP="006A4C0D">
      <w:pPr>
        <w:rPr>
          <w:b/>
          <w:i/>
        </w:rPr>
      </w:pPr>
      <w:r w:rsidRPr="006A4C0D">
        <w:rPr>
          <w:b/>
          <w:i/>
        </w:rPr>
        <w:t>Dealing with Nonresponse</w:t>
      </w:r>
    </w:p>
    <w:p w14:paraId="48911E13" w14:textId="77777777" w:rsidR="00167131" w:rsidRDefault="006A4C0D" w:rsidP="00AF3BF5">
      <w:r>
        <w:t xml:space="preserve">Nonresponse bias is not </w:t>
      </w:r>
      <w:r w:rsidR="008A468C">
        <w:t xml:space="preserve">as serious </w:t>
      </w:r>
      <w:r>
        <w:t>an issue in this study</w:t>
      </w:r>
      <w:r w:rsidR="008A468C">
        <w:t xml:space="preserve"> compared to a causal inference study</w:t>
      </w:r>
      <w:r>
        <w:t xml:space="preserve"> since the study is purely descriptive. </w:t>
      </w:r>
      <w:r w:rsidR="008A468C">
        <w:t>Still, we want to minimize nonresponse so that we do not have to rule out the top tier studies for longer term study. Therefore</w:t>
      </w:r>
      <w:r w:rsidR="006E1740">
        <w:t>,</w:t>
      </w:r>
      <w:r w:rsidR="008A468C">
        <w:t xml:space="preserve"> we </w:t>
      </w:r>
      <w:r>
        <w:t xml:space="preserve">will use </w:t>
      </w:r>
      <w:r w:rsidR="00B7157D">
        <w:t>several strategies to increase response rates (described below)</w:t>
      </w:r>
      <w:r w:rsidR="00167131">
        <w:t>.</w:t>
      </w:r>
    </w:p>
    <w:p w14:paraId="023BA974" w14:textId="77777777" w:rsidR="004C1FCC" w:rsidRPr="00623010" w:rsidRDefault="004C1FCC" w:rsidP="00AF3BF5"/>
    <w:p w14:paraId="45E085DB" w14:textId="77777777" w:rsidR="00EC6101" w:rsidRPr="006A4C0D" w:rsidRDefault="00EC6101" w:rsidP="006A4C0D">
      <w:pPr>
        <w:autoSpaceDE w:val="0"/>
        <w:autoSpaceDN w:val="0"/>
        <w:adjustRightInd w:val="0"/>
        <w:rPr>
          <w:b/>
          <w:i/>
        </w:rPr>
      </w:pPr>
      <w:r w:rsidRPr="006A4C0D">
        <w:rPr>
          <w:b/>
          <w:i/>
        </w:rPr>
        <w:t>Maximizing Response Rates</w:t>
      </w:r>
    </w:p>
    <w:p w14:paraId="517BFDAC" w14:textId="77777777" w:rsidR="00BF4BAA" w:rsidRPr="006A4C0D" w:rsidRDefault="00BF4BAA" w:rsidP="006A4C0D">
      <w:pPr>
        <w:autoSpaceDE w:val="0"/>
        <w:autoSpaceDN w:val="0"/>
        <w:adjustRightInd w:val="0"/>
      </w:pPr>
      <w:r w:rsidRPr="006A4C0D">
        <w:t xml:space="preserve">We plan to use several strategies to maximize response rates: </w:t>
      </w:r>
    </w:p>
    <w:p w14:paraId="1CBF9B89" w14:textId="77777777" w:rsidR="008A468C" w:rsidRPr="006E1740" w:rsidRDefault="00BF4BAA" w:rsidP="006E1740">
      <w:pPr>
        <w:pStyle w:val="CommentText"/>
        <w:numPr>
          <w:ilvl w:val="0"/>
          <w:numId w:val="18"/>
        </w:numPr>
        <w:rPr>
          <w:sz w:val="24"/>
          <w:szCs w:val="24"/>
        </w:rPr>
      </w:pPr>
      <w:r w:rsidRPr="006E1740">
        <w:rPr>
          <w:sz w:val="24"/>
          <w:szCs w:val="24"/>
        </w:rPr>
        <w:t xml:space="preserve">If individuals do not respond to the initial emails that are sent, we will follow-up with them by phone. </w:t>
      </w:r>
    </w:p>
    <w:p w14:paraId="7DBE8765" w14:textId="77777777" w:rsidR="00BF4BAA" w:rsidRPr="00BF0739" w:rsidRDefault="00BF4BAA" w:rsidP="006A4C0D">
      <w:pPr>
        <w:numPr>
          <w:ilvl w:val="0"/>
          <w:numId w:val="18"/>
        </w:numPr>
        <w:autoSpaceDE w:val="0"/>
        <w:autoSpaceDN w:val="0"/>
        <w:adjustRightInd w:val="0"/>
      </w:pPr>
      <w:r w:rsidRPr="006A4C0D">
        <w:t>ACF staff that are involved with the project will help the study team identify individuals to contact for evaluations that were funded by ACF. The study team will draw</w:t>
      </w:r>
      <w:r w:rsidR="004128AC">
        <w:t xml:space="preserve"> on</w:t>
      </w:r>
      <w:r w:rsidRPr="006A4C0D">
        <w:t xml:space="preserve"> ACF’s pre-existing relationships with these individuals when reaching out.</w:t>
      </w:r>
      <w:r w:rsidRPr="00BF0739">
        <w:t xml:space="preserve"> </w:t>
      </w:r>
    </w:p>
    <w:p w14:paraId="115D297A" w14:textId="77777777" w:rsidR="00BF4BAA" w:rsidRPr="00A12529" w:rsidRDefault="00BF4BAA" w:rsidP="006A4C0D">
      <w:pPr>
        <w:numPr>
          <w:ilvl w:val="0"/>
          <w:numId w:val="18"/>
        </w:numPr>
        <w:autoSpaceDE w:val="0"/>
        <w:autoSpaceDN w:val="0"/>
        <w:adjustRightInd w:val="0"/>
      </w:pPr>
      <w:r w:rsidRPr="00BF0739">
        <w:t>The study team also has numerous relationships with individuals at the federal government and other research organizations. We will ask our curren</w:t>
      </w:r>
      <w:r w:rsidRPr="00623010">
        <w:t>t contacts to help identi</w:t>
      </w:r>
      <w:r w:rsidR="0099238D">
        <w:t>f</w:t>
      </w:r>
      <w:r w:rsidRPr="00623010">
        <w:t>y and put us in touch with other individuals</w:t>
      </w:r>
      <w:r w:rsidRPr="00A12529">
        <w:t xml:space="preserve"> who may be familiar with the major evaluations.</w:t>
      </w:r>
    </w:p>
    <w:p w14:paraId="3E0CE37E" w14:textId="77777777" w:rsidR="00BF4BAA" w:rsidRDefault="00BF4BAA" w:rsidP="006A4C0D">
      <w:pPr>
        <w:numPr>
          <w:ilvl w:val="0"/>
          <w:numId w:val="18"/>
        </w:numPr>
        <w:autoSpaceDE w:val="0"/>
        <w:autoSpaceDN w:val="0"/>
        <w:adjustRightInd w:val="0"/>
      </w:pPr>
      <w:r w:rsidRPr="00A12529">
        <w:t>The study team will take advantage of conferences</w:t>
      </w:r>
      <w:r w:rsidR="00E32E26">
        <w:t xml:space="preserve"> – </w:t>
      </w:r>
      <w:r w:rsidRPr="00A12529">
        <w:t xml:space="preserve">such as </w:t>
      </w:r>
      <w:r w:rsidR="00E32E26">
        <w:t xml:space="preserve">the </w:t>
      </w:r>
      <w:r w:rsidRPr="00A12529">
        <w:t>A</w:t>
      </w:r>
      <w:r w:rsidR="00E32E26">
        <w:t xml:space="preserve">ssociation of </w:t>
      </w:r>
      <w:r w:rsidRPr="00A12529">
        <w:t>P</w:t>
      </w:r>
      <w:r w:rsidR="00E32E26">
        <w:t xml:space="preserve">ublic </w:t>
      </w:r>
      <w:r w:rsidRPr="00A12529">
        <w:t>P</w:t>
      </w:r>
      <w:r w:rsidR="00E32E26">
        <w:t xml:space="preserve">olicy </w:t>
      </w:r>
      <w:r w:rsidRPr="00A12529">
        <w:t>A</w:t>
      </w:r>
      <w:r w:rsidR="00E32E26">
        <w:t xml:space="preserve">nalysis and </w:t>
      </w:r>
      <w:r w:rsidRPr="00A12529">
        <w:t>M</w:t>
      </w:r>
      <w:r w:rsidR="00E32E26">
        <w:t>anagement</w:t>
      </w:r>
      <w:r w:rsidRPr="00A12529">
        <w:t>, A</w:t>
      </w:r>
      <w:r w:rsidR="00E32E26">
        <w:t xml:space="preserve">merican </w:t>
      </w:r>
      <w:r w:rsidRPr="00A12529">
        <w:t>P</w:t>
      </w:r>
      <w:r w:rsidR="00E32E26">
        <w:t xml:space="preserve">ublic </w:t>
      </w:r>
      <w:r w:rsidRPr="00A12529">
        <w:t>H</w:t>
      </w:r>
      <w:r w:rsidR="00E32E26">
        <w:t xml:space="preserve">uman </w:t>
      </w:r>
      <w:r w:rsidRPr="00A12529">
        <w:t>S</w:t>
      </w:r>
      <w:r w:rsidR="00E32E26">
        <w:t xml:space="preserve">ervices </w:t>
      </w:r>
      <w:r w:rsidRPr="00A12529">
        <w:t>A</w:t>
      </w:r>
      <w:r w:rsidR="00E32E26">
        <w:t>ssociation</w:t>
      </w:r>
      <w:r w:rsidRPr="00A12529">
        <w:t>, and N</w:t>
      </w:r>
      <w:r w:rsidR="00E32E26">
        <w:t xml:space="preserve">ational </w:t>
      </w:r>
      <w:r w:rsidRPr="00A12529">
        <w:t>A</w:t>
      </w:r>
      <w:r w:rsidR="00E32E26">
        <w:t xml:space="preserve">ssociation of </w:t>
      </w:r>
      <w:r w:rsidRPr="00A12529">
        <w:t>W</w:t>
      </w:r>
      <w:r w:rsidR="00E32E26">
        <w:t xml:space="preserve">elfare </w:t>
      </w:r>
      <w:r w:rsidRPr="00A12529">
        <w:t>R</w:t>
      </w:r>
      <w:r w:rsidR="00E32E26">
        <w:t xml:space="preserve">esearch </w:t>
      </w:r>
      <w:r w:rsidRPr="00A12529">
        <w:t>S</w:t>
      </w:r>
      <w:r w:rsidR="00E32E26">
        <w:t xml:space="preserve">tatistics conferences – </w:t>
      </w:r>
      <w:r w:rsidRPr="00A12529">
        <w:t>to try to speak to contractors and project directors.</w:t>
      </w:r>
      <w:r w:rsidRPr="00AF3BF5">
        <w:t xml:space="preserve"> </w:t>
      </w:r>
    </w:p>
    <w:p w14:paraId="0F803F21" w14:textId="77777777" w:rsidR="00F20419" w:rsidRPr="00A12529" w:rsidRDefault="00F20419" w:rsidP="00E87A02">
      <w:pPr>
        <w:autoSpaceDE w:val="0"/>
        <w:autoSpaceDN w:val="0"/>
        <w:adjustRightInd w:val="0"/>
        <w:ind w:left="720"/>
      </w:pPr>
    </w:p>
    <w:p w14:paraId="46028D1C" w14:textId="77777777" w:rsidR="00E05A0A" w:rsidRPr="006A4C0D" w:rsidRDefault="00E05A0A" w:rsidP="006A4C0D">
      <w:pPr>
        <w:rPr>
          <w:b/>
        </w:rPr>
      </w:pPr>
      <w:r w:rsidRPr="006A4C0D">
        <w:rPr>
          <w:b/>
        </w:rPr>
        <w:t>B4. Tests of Procedures or Methods to be Undertaken</w:t>
      </w:r>
    </w:p>
    <w:p w14:paraId="6AEC46E2" w14:textId="77777777" w:rsidR="00F20419" w:rsidRPr="006A4C0D" w:rsidRDefault="00031B49" w:rsidP="006A4C0D">
      <w:r w:rsidRPr="006A4C0D">
        <w:t>The</w:t>
      </w:r>
      <w:r w:rsidR="00E32E26">
        <w:t xml:space="preserve"> dat</w:t>
      </w:r>
      <w:r w:rsidR="002E3EF8">
        <w:t xml:space="preserve">a collection effort for </w:t>
      </w:r>
      <w:r w:rsidRPr="006A4C0D">
        <w:t>the evaluation template</w:t>
      </w:r>
      <w:r w:rsidR="00E32E26">
        <w:t xml:space="preserve"> </w:t>
      </w:r>
      <w:r w:rsidR="00981A65">
        <w:t xml:space="preserve">was pre-tested with fewer than 10 people. </w:t>
      </w:r>
      <w:r w:rsidR="004128AC">
        <w:t>The template was refined after this pre-test.</w:t>
      </w:r>
      <w:r w:rsidRPr="006A4C0D">
        <w:t xml:space="preserve"> We do not think</w:t>
      </w:r>
      <w:r w:rsidR="00E32E26">
        <w:t xml:space="preserve"> further</w:t>
      </w:r>
      <w:r w:rsidRPr="006A4C0D">
        <w:t xml:space="preserve"> pre-testing </w:t>
      </w:r>
      <w:r w:rsidR="00244AC0">
        <w:t>is feasible</w:t>
      </w:r>
      <w:r w:rsidRPr="006A4C0D">
        <w:t xml:space="preserve"> in the context of this study </w:t>
      </w:r>
      <w:r w:rsidR="00244AC0">
        <w:t xml:space="preserve">because of the small sample size and limited timeframe for data collection. </w:t>
      </w:r>
    </w:p>
    <w:p w14:paraId="05683288" w14:textId="77777777" w:rsidR="000D53DF" w:rsidRPr="006A4C0D" w:rsidRDefault="000D53DF" w:rsidP="006A4C0D"/>
    <w:p w14:paraId="09674A93" w14:textId="77777777" w:rsidR="00E05A0A" w:rsidRPr="006A4C0D" w:rsidRDefault="00E05A0A" w:rsidP="006A4C0D">
      <w:pPr>
        <w:rPr>
          <w:b/>
        </w:rPr>
      </w:pPr>
      <w:r w:rsidRPr="006A4C0D">
        <w:rPr>
          <w:b/>
        </w:rPr>
        <w:t xml:space="preserve">B5. </w:t>
      </w:r>
      <w:r w:rsidR="0008315A" w:rsidRPr="006A4C0D">
        <w:rPr>
          <w:b/>
        </w:rPr>
        <w:t>Individual(s)</w:t>
      </w:r>
      <w:r w:rsidRPr="006A4C0D">
        <w:rPr>
          <w:b/>
        </w:rPr>
        <w:t xml:space="preserve"> Consulted on Statistical Aspects and Individuals Collecting and/or Analyzing Data</w:t>
      </w:r>
    </w:p>
    <w:p w14:paraId="5AA4A199" w14:textId="77777777" w:rsidR="00031B49" w:rsidRPr="006A4C0D" w:rsidRDefault="00031B49" w:rsidP="006A4C0D">
      <w:r w:rsidRPr="006A4C0D">
        <w:t xml:space="preserve">The following people from the study team will be responsible for collecting and/or analyzing data: </w:t>
      </w:r>
    </w:p>
    <w:p w14:paraId="78D84D42" w14:textId="77777777" w:rsidR="00031B49" w:rsidRPr="006A4C0D" w:rsidRDefault="00031B49" w:rsidP="006A4C0D">
      <w:pPr>
        <w:pStyle w:val="NormalSS"/>
        <w:ind w:firstLine="0"/>
        <w:jc w:val="left"/>
        <w:rPr>
          <w:sz w:val="24"/>
        </w:rPr>
      </w:pPr>
      <w:r w:rsidRPr="006A4C0D">
        <w:rPr>
          <w:sz w:val="24"/>
        </w:rPr>
        <w:t>Dr. Richard Hendra</w:t>
      </w:r>
      <w:r w:rsidRPr="006A4C0D">
        <w:rPr>
          <w:sz w:val="24"/>
        </w:rPr>
        <w:tab/>
        <w:t xml:space="preserve">        (212) 340-8623</w:t>
      </w:r>
    </w:p>
    <w:p w14:paraId="1D18E5A6" w14:textId="77777777" w:rsidR="00031B49" w:rsidRPr="006A4C0D" w:rsidRDefault="00031B49" w:rsidP="006A4C0D">
      <w:pPr>
        <w:pStyle w:val="NormalSS"/>
        <w:ind w:firstLine="0"/>
        <w:jc w:val="left"/>
        <w:rPr>
          <w:sz w:val="24"/>
        </w:rPr>
      </w:pPr>
      <w:r w:rsidRPr="006A4C0D">
        <w:rPr>
          <w:sz w:val="24"/>
        </w:rPr>
        <w:t>Ms. Alexandra Pennington (212) 340-8847</w:t>
      </w:r>
    </w:p>
    <w:p w14:paraId="5F2ED0C4" w14:textId="77777777" w:rsidR="000D53DF" w:rsidRPr="006A4C0D" w:rsidRDefault="00031B49" w:rsidP="006A4C0D">
      <w:pPr>
        <w:pStyle w:val="NormalSS"/>
        <w:ind w:firstLine="0"/>
        <w:rPr>
          <w:sz w:val="24"/>
        </w:rPr>
      </w:pPr>
      <w:r w:rsidRPr="006A4C0D">
        <w:rPr>
          <w:sz w:val="24"/>
        </w:rPr>
        <w:t>Ms. Kelsey Schaberg          (212) 340-7581</w:t>
      </w:r>
    </w:p>
    <w:sectPr w:rsidR="000D53DF" w:rsidRPr="006A4C0D" w:rsidSect="0052073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C19CD" w14:textId="77777777" w:rsidR="007F324B" w:rsidRDefault="007F324B">
      <w:r>
        <w:separator/>
      </w:r>
    </w:p>
  </w:endnote>
  <w:endnote w:type="continuationSeparator" w:id="0">
    <w:p w14:paraId="76FA57CC" w14:textId="77777777" w:rsidR="007F324B" w:rsidRDefault="007F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C43EA" w14:textId="23E86C18" w:rsidR="002E3EF8" w:rsidRDefault="002E3EF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4977">
      <w:rPr>
        <w:noProof/>
      </w:rPr>
      <w:t>1</w:t>
    </w:r>
    <w:r>
      <w:fldChar w:fldCharType="end"/>
    </w:r>
  </w:p>
  <w:p w14:paraId="03366717" w14:textId="77777777" w:rsidR="002E3EF8" w:rsidRDefault="002E3EF8" w:rsidP="00292B7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F9C59" w14:textId="77777777" w:rsidR="007F324B" w:rsidRDefault="007F324B">
      <w:r>
        <w:separator/>
      </w:r>
    </w:p>
  </w:footnote>
  <w:footnote w:type="continuationSeparator" w:id="0">
    <w:p w14:paraId="59EC1D9E" w14:textId="77777777" w:rsidR="007F324B" w:rsidRDefault="007F324B">
      <w:r>
        <w:continuationSeparator/>
      </w:r>
    </w:p>
  </w:footnote>
  <w:footnote w:id="1">
    <w:p w14:paraId="22B0D89E" w14:textId="40FAC792" w:rsidR="00B175DB" w:rsidRDefault="00B175DB" w:rsidP="001603B5">
      <w:pPr>
        <w:pStyle w:val="FootnoteText"/>
      </w:pPr>
      <w:r>
        <w:rPr>
          <w:rStyle w:val="FootnoteReference"/>
        </w:rPr>
        <w:footnoteRef/>
      </w:r>
      <w:r w:rsidRPr="006E1740">
        <w:t xml:space="preserve">Target evaluations for data collection consist of </w:t>
      </w:r>
      <w:r>
        <w:t xml:space="preserve">studies that were </w:t>
      </w:r>
      <w:r w:rsidRPr="006E1740">
        <w:t>completed in 1995 or later (including ongoing</w:t>
      </w:r>
      <w:r>
        <w:t xml:space="preserve"> studies</w:t>
      </w:r>
      <w:r w:rsidRPr="006E1740">
        <w:t>), and have a compelling theoretical or empirical basis for a long-term follow-up analysis. The theoretical basis upon which these evaluations are being selected includes the following key set of factors: study design, strength of evidence,</w:t>
      </w:r>
      <w:r>
        <w:t xml:space="preserve"> study quality, and treatment contrast.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304DB" w14:textId="77777777" w:rsidR="002E3EF8" w:rsidRDefault="002E3EF8" w:rsidP="00FE1C8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5D9"/>
    <w:multiLevelType w:val="hybridMultilevel"/>
    <w:tmpl w:val="BBC2B8F6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3283"/>
    <w:multiLevelType w:val="hybridMultilevel"/>
    <w:tmpl w:val="EAB2520C"/>
    <w:lvl w:ilvl="0" w:tplc="2E864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84C05"/>
    <w:multiLevelType w:val="hybridMultilevel"/>
    <w:tmpl w:val="10C8301C"/>
    <w:lvl w:ilvl="0" w:tplc="79423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E5D42"/>
    <w:multiLevelType w:val="hybridMultilevel"/>
    <w:tmpl w:val="3896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502E5"/>
    <w:multiLevelType w:val="hybridMultilevel"/>
    <w:tmpl w:val="741A6838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358DF"/>
    <w:multiLevelType w:val="hybridMultilevel"/>
    <w:tmpl w:val="40488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4F7774"/>
    <w:multiLevelType w:val="hybridMultilevel"/>
    <w:tmpl w:val="B874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82452"/>
    <w:multiLevelType w:val="hybridMultilevel"/>
    <w:tmpl w:val="41B6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05A31"/>
    <w:multiLevelType w:val="hybridMultilevel"/>
    <w:tmpl w:val="A88C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B59D5"/>
    <w:multiLevelType w:val="multilevel"/>
    <w:tmpl w:val="DF2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9F2D24"/>
    <w:multiLevelType w:val="hybridMultilevel"/>
    <w:tmpl w:val="F22AD1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B52B62"/>
    <w:multiLevelType w:val="hybridMultilevel"/>
    <w:tmpl w:val="AC48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B72DF"/>
    <w:multiLevelType w:val="hybridMultilevel"/>
    <w:tmpl w:val="54F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450F2"/>
    <w:multiLevelType w:val="hybridMultilevel"/>
    <w:tmpl w:val="5E86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92ED5"/>
    <w:multiLevelType w:val="hybridMultilevel"/>
    <w:tmpl w:val="DF1230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C127280"/>
    <w:multiLevelType w:val="hybridMultilevel"/>
    <w:tmpl w:val="1924D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E4071"/>
    <w:multiLevelType w:val="hybridMultilevel"/>
    <w:tmpl w:val="0DF27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45D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284632"/>
    <w:multiLevelType w:val="hybridMultilevel"/>
    <w:tmpl w:val="50FC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9"/>
  </w:num>
  <w:num w:numId="5">
    <w:abstractNumId w:val="10"/>
  </w:num>
  <w:num w:numId="6">
    <w:abstractNumId w:val="16"/>
  </w:num>
  <w:num w:numId="7">
    <w:abstractNumId w:val="15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4"/>
  </w:num>
  <w:num w:numId="13">
    <w:abstractNumId w:val="17"/>
  </w:num>
  <w:num w:numId="14">
    <w:abstractNumId w:val="6"/>
  </w:num>
  <w:num w:numId="15">
    <w:abstractNumId w:val="8"/>
  </w:num>
  <w:num w:numId="16">
    <w:abstractNumId w:val="13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2C"/>
    <w:rsid w:val="00031B49"/>
    <w:rsid w:val="00037DF7"/>
    <w:rsid w:val="000559B5"/>
    <w:rsid w:val="00056937"/>
    <w:rsid w:val="0008315A"/>
    <w:rsid w:val="00083DD1"/>
    <w:rsid w:val="00086FA4"/>
    <w:rsid w:val="00091C59"/>
    <w:rsid w:val="000B2ABA"/>
    <w:rsid w:val="000B5EA8"/>
    <w:rsid w:val="000C6ABF"/>
    <w:rsid w:val="000D53DF"/>
    <w:rsid w:val="000F5D39"/>
    <w:rsid w:val="00134C87"/>
    <w:rsid w:val="00135518"/>
    <w:rsid w:val="0016012E"/>
    <w:rsid w:val="001603B5"/>
    <w:rsid w:val="00167131"/>
    <w:rsid w:val="001779C2"/>
    <w:rsid w:val="00183C0F"/>
    <w:rsid w:val="001963EB"/>
    <w:rsid w:val="001C4D60"/>
    <w:rsid w:val="0020382F"/>
    <w:rsid w:val="00214977"/>
    <w:rsid w:val="002231FA"/>
    <w:rsid w:val="00234E8D"/>
    <w:rsid w:val="00235A6D"/>
    <w:rsid w:val="00244AC0"/>
    <w:rsid w:val="00253148"/>
    <w:rsid w:val="00292B70"/>
    <w:rsid w:val="002A1F68"/>
    <w:rsid w:val="002B4DBE"/>
    <w:rsid w:val="002D445B"/>
    <w:rsid w:val="002E3EF8"/>
    <w:rsid w:val="0030356A"/>
    <w:rsid w:val="00316D23"/>
    <w:rsid w:val="0037156C"/>
    <w:rsid w:val="00374DAB"/>
    <w:rsid w:val="00375D74"/>
    <w:rsid w:val="0038250F"/>
    <w:rsid w:val="003B4505"/>
    <w:rsid w:val="003D5231"/>
    <w:rsid w:val="00411B6A"/>
    <w:rsid w:val="004128AC"/>
    <w:rsid w:val="00445407"/>
    <w:rsid w:val="004554B1"/>
    <w:rsid w:val="00456E2F"/>
    <w:rsid w:val="00482DDE"/>
    <w:rsid w:val="004A5AA6"/>
    <w:rsid w:val="004B587E"/>
    <w:rsid w:val="004C1FCC"/>
    <w:rsid w:val="004D6CA9"/>
    <w:rsid w:val="004F4E1D"/>
    <w:rsid w:val="005046F0"/>
    <w:rsid w:val="00520737"/>
    <w:rsid w:val="005353B7"/>
    <w:rsid w:val="00541024"/>
    <w:rsid w:val="00545DFE"/>
    <w:rsid w:val="00546B95"/>
    <w:rsid w:val="005A64C5"/>
    <w:rsid w:val="005B134D"/>
    <w:rsid w:val="005E17E2"/>
    <w:rsid w:val="005F2061"/>
    <w:rsid w:val="00607351"/>
    <w:rsid w:val="00623010"/>
    <w:rsid w:val="00651DBA"/>
    <w:rsid w:val="00657424"/>
    <w:rsid w:val="006968EC"/>
    <w:rsid w:val="006A1915"/>
    <w:rsid w:val="006A4C0D"/>
    <w:rsid w:val="006B48FF"/>
    <w:rsid w:val="006B631D"/>
    <w:rsid w:val="006B6845"/>
    <w:rsid w:val="006D35B4"/>
    <w:rsid w:val="006E1740"/>
    <w:rsid w:val="006F30E0"/>
    <w:rsid w:val="00701045"/>
    <w:rsid w:val="0072204D"/>
    <w:rsid w:val="00723219"/>
    <w:rsid w:val="00735EBE"/>
    <w:rsid w:val="00767F36"/>
    <w:rsid w:val="00772457"/>
    <w:rsid w:val="00784137"/>
    <w:rsid w:val="00786D16"/>
    <w:rsid w:val="007930EB"/>
    <w:rsid w:val="007A386E"/>
    <w:rsid w:val="007A6EEC"/>
    <w:rsid w:val="007B3109"/>
    <w:rsid w:val="007E0F1A"/>
    <w:rsid w:val="007F324B"/>
    <w:rsid w:val="007F7448"/>
    <w:rsid w:val="008058FC"/>
    <w:rsid w:val="008065AE"/>
    <w:rsid w:val="00807D31"/>
    <w:rsid w:val="008172E0"/>
    <w:rsid w:val="0087234E"/>
    <w:rsid w:val="00883569"/>
    <w:rsid w:val="008A468C"/>
    <w:rsid w:val="008B7F2C"/>
    <w:rsid w:val="008C601D"/>
    <w:rsid w:val="008E3366"/>
    <w:rsid w:val="008E35AD"/>
    <w:rsid w:val="00902C23"/>
    <w:rsid w:val="00906539"/>
    <w:rsid w:val="00907C3D"/>
    <w:rsid w:val="00927083"/>
    <w:rsid w:val="00932D71"/>
    <w:rsid w:val="00944007"/>
    <w:rsid w:val="00945CD6"/>
    <w:rsid w:val="009648CE"/>
    <w:rsid w:val="00981A65"/>
    <w:rsid w:val="0099238D"/>
    <w:rsid w:val="009A13EA"/>
    <w:rsid w:val="009B211D"/>
    <w:rsid w:val="009D0AE6"/>
    <w:rsid w:val="009D47D2"/>
    <w:rsid w:val="00A12529"/>
    <w:rsid w:val="00A35E23"/>
    <w:rsid w:val="00AA29C0"/>
    <w:rsid w:val="00AC4338"/>
    <w:rsid w:val="00AF3BF5"/>
    <w:rsid w:val="00B019FD"/>
    <w:rsid w:val="00B13771"/>
    <w:rsid w:val="00B14396"/>
    <w:rsid w:val="00B175DB"/>
    <w:rsid w:val="00B426F5"/>
    <w:rsid w:val="00B7157D"/>
    <w:rsid w:val="00BD4CFB"/>
    <w:rsid w:val="00BE17F5"/>
    <w:rsid w:val="00BF0739"/>
    <w:rsid w:val="00BF4BAA"/>
    <w:rsid w:val="00C12B95"/>
    <w:rsid w:val="00C204C8"/>
    <w:rsid w:val="00C56EA9"/>
    <w:rsid w:val="00CB061F"/>
    <w:rsid w:val="00CE6EFF"/>
    <w:rsid w:val="00D012A6"/>
    <w:rsid w:val="00D06D5F"/>
    <w:rsid w:val="00D519D9"/>
    <w:rsid w:val="00D52285"/>
    <w:rsid w:val="00D5288E"/>
    <w:rsid w:val="00D54678"/>
    <w:rsid w:val="00D556E8"/>
    <w:rsid w:val="00D67880"/>
    <w:rsid w:val="00D75816"/>
    <w:rsid w:val="00D970FA"/>
    <w:rsid w:val="00DB4C9B"/>
    <w:rsid w:val="00DC750C"/>
    <w:rsid w:val="00DD6C03"/>
    <w:rsid w:val="00E05A0A"/>
    <w:rsid w:val="00E15077"/>
    <w:rsid w:val="00E23297"/>
    <w:rsid w:val="00E2799C"/>
    <w:rsid w:val="00E32E26"/>
    <w:rsid w:val="00E41D46"/>
    <w:rsid w:val="00E72E9A"/>
    <w:rsid w:val="00E87A02"/>
    <w:rsid w:val="00EA4879"/>
    <w:rsid w:val="00EB5B54"/>
    <w:rsid w:val="00EC329F"/>
    <w:rsid w:val="00EC6101"/>
    <w:rsid w:val="00EF441A"/>
    <w:rsid w:val="00F16865"/>
    <w:rsid w:val="00F20416"/>
    <w:rsid w:val="00F20419"/>
    <w:rsid w:val="00F5322E"/>
    <w:rsid w:val="00F56220"/>
    <w:rsid w:val="00F5664F"/>
    <w:rsid w:val="00F73374"/>
    <w:rsid w:val="00F93449"/>
    <w:rsid w:val="00F95F02"/>
    <w:rsid w:val="00FC04C5"/>
    <w:rsid w:val="00FD1B70"/>
    <w:rsid w:val="00FD7600"/>
    <w:rsid w:val="00FE1C8E"/>
    <w:rsid w:val="00FF3048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A0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0F5D39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0F5D39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character" w:customStyle="1" w:styleId="FooterChar">
    <w:name w:val="Footer Char"/>
    <w:link w:val="Footer"/>
    <w:uiPriority w:val="99"/>
    <w:rsid w:val="000F5D3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E1C8E"/>
    <w:rPr>
      <w:sz w:val="24"/>
      <w:szCs w:val="24"/>
    </w:rPr>
  </w:style>
  <w:style w:type="paragraph" w:styleId="Revision">
    <w:name w:val="Revision"/>
    <w:hidden/>
    <w:uiPriority w:val="99"/>
    <w:semiHidden/>
    <w:rsid w:val="00BF4BAA"/>
    <w:rPr>
      <w:sz w:val="24"/>
      <w:szCs w:val="24"/>
    </w:rPr>
  </w:style>
  <w:style w:type="paragraph" w:customStyle="1" w:styleId="NormalSS">
    <w:name w:val="NormalSS"/>
    <w:basedOn w:val="Normal"/>
    <w:link w:val="NormalSSChar"/>
    <w:qFormat/>
    <w:rsid w:val="00031B49"/>
    <w:pPr>
      <w:tabs>
        <w:tab w:val="left" w:pos="432"/>
        <w:tab w:val="left" w:pos="1152"/>
      </w:tabs>
      <w:ind w:firstLine="432"/>
      <w:jc w:val="both"/>
    </w:pPr>
    <w:rPr>
      <w:sz w:val="22"/>
    </w:rPr>
  </w:style>
  <w:style w:type="character" w:customStyle="1" w:styleId="NormalSSChar">
    <w:name w:val="NormalSS Char"/>
    <w:link w:val="NormalSS"/>
    <w:locked/>
    <w:rsid w:val="00031B49"/>
    <w:rPr>
      <w:sz w:val="22"/>
      <w:szCs w:val="24"/>
    </w:rPr>
  </w:style>
  <w:style w:type="paragraph" w:styleId="FootnoteText">
    <w:name w:val="footnote text"/>
    <w:basedOn w:val="Normal"/>
    <w:link w:val="FootnoteTextChar"/>
    <w:rsid w:val="00B175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175DB"/>
  </w:style>
  <w:style w:type="character" w:styleId="FootnoteReference">
    <w:name w:val="footnote reference"/>
    <w:rsid w:val="00B175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0F5D39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0F5D39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character" w:customStyle="1" w:styleId="FooterChar">
    <w:name w:val="Footer Char"/>
    <w:link w:val="Footer"/>
    <w:uiPriority w:val="99"/>
    <w:rsid w:val="000F5D3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E1C8E"/>
    <w:rPr>
      <w:sz w:val="24"/>
      <w:szCs w:val="24"/>
    </w:rPr>
  </w:style>
  <w:style w:type="paragraph" w:styleId="Revision">
    <w:name w:val="Revision"/>
    <w:hidden/>
    <w:uiPriority w:val="99"/>
    <w:semiHidden/>
    <w:rsid w:val="00BF4BAA"/>
    <w:rPr>
      <w:sz w:val="24"/>
      <w:szCs w:val="24"/>
    </w:rPr>
  </w:style>
  <w:style w:type="paragraph" w:customStyle="1" w:styleId="NormalSS">
    <w:name w:val="NormalSS"/>
    <w:basedOn w:val="Normal"/>
    <w:link w:val="NormalSSChar"/>
    <w:qFormat/>
    <w:rsid w:val="00031B49"/>
    <w:pPr>
      <w:tabs>
        <w:tab w:val="left" w:pos="432"/>
        <w:tab w:val="left" w:pos="1152"/>
      </w:tabs>
      <w:ind w:firstLine="432"/>
      <w:jc w:val="both"/>
    </w:pPr>
    <w:rPr>
      <w:sz w:val="22"/>
    </w:rPr>
  </w:style>
  <w:style w:type="character" w:customStyle="1" w:styleId="NormalSSChar">
    <w:name w:val="NormalSS Char"/>
    <w:link w:val="NormalSS"/>
    <w:locked/>
    <w:rsid w:val="00031B49"/>
    <w:rPr>
      <w:sz w:val="22"/>
      <w:szCs w:val="24"/>
    </w:rPr>
  </w:style>
  <w:style w:type="paragraph" w:styleId="FootnoteText">
    <w:name w:val="footnote text"/>
    <w:basedOn w:val="Normal"/>
    <w:link w:val="FootnoteTextChar"/>
    <w:rsid w:val="00B175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175DB"/>
  </w:style>
  <w:style w:type="character" w:styleId="FootnoteReference">
    <w:name w:val="footnote reference"/>
    <w:rsid w:val="00B175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34682957E5346A171C63CAFE45F14" ma:contentTypeVersion="4" ma:contentTypeDescription="Create a new document." ma:contentTypeScope="" ma:versionID="46773c8f41548b84dfae3228f5f6a04e">
  <xsd:schema xmlns:xsd="http://www.w3.org/2001/XMLSchema" xmlns:xs="http://www.w3.org/2001/XMLSchema" xmlns:p="http://schemas.microsoft.com/office/2006/metadata/properties" xmlns:ns2="9d9a82b0-d18c-4c4a-8d7c-d305f79f1716" xmlns:ns3="62b84570-8ce6-4f99-a15a-c36a7254ce04" targetNamespace="http://schemas.microsoft.com/office/2006/metadata/properties" ma:root="true" ma:fieldsID="51eec4418b24ad068c4bf884119214d1" ns2:_="" ns3:_="">
    <xsd:import namespace="9d9a82b0-d18c-4c4a-8d7c-d305f79f1716"/>
    <xsd:import namespace="62b84570-8ce6-4f99-a15a-c36a7254c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a82b0-d18c-4c4a-8d7c-d305f79f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84570-8ce6-4f99-a15a-c36a7254c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5176-8BEC-4F12-A2AD-AC7761B3A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a82b0-d18c-4c4a-8d7c-d305f79f1716"/>
    <ds:schemaRef ds:uri="62b84570-8ce6-4f99-a15a-c36a7254c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A46EB-64F7-4EBC-8981-83B246001DD9}">
  <ds:schemaRefs>
    <ds:schemaRef ds:uri="9d9a82b0-d18c-4c4a-8d7c-d305f79f171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62b84570-8ce6-4f99-a15a-c36a7254ce0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496089-C5B2-42F3-9381-70EA40BAE4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73C4A0-5146-4BB8-89FE-E0FCC2E1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OPRE OMB Clearance Manual</vt:lpstr>
    </vt:vector>
  </TitlesOfParts>
  <Company>DHHS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 OMB Clearance Manual</dc:title>
  <dc:creator>DHHS</dc:creator>
  <cp:lastModifiedBy>SYSTEM</cp:lastModifiedBy>
  <cp:revision>2</cp:revision>
  <cp:lastPrinted>2009-01-26T16:35:00Z</cp:lastPrinted>
  <dcterms:created xsi:type="dcterms:W3CDTF">2018-07-27T18:28:00Z</dcterms:created>
  <dcterms:modified xsi:type="dcterms:W3CDTF">2018-07-27T18:28:00Z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0x01010003034682957E5346A171C63CAFE45F14</vt:lpwstr>
  </property>
</Properties>
</file>