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33B39" w14:textId="4F9B803D" w:rsidR="00A56E16" w:rsidRPr="00D9641E" w:rsidRDefault="00A56E16" w:rsidP="00E52C6A">
      <w:pPr>
        <w:spacing w:line="240" w:lineRule="auto"/>
        <w:ind w:firstLine="0"/>
        <w:jc w:val="center"/>
        <w:rPr>
          <w:rFonts w:ascii="Arial" w:hAnsi="Arial" w:cs="Arial"/>
          <w:b/>
          <w:sz w:val="40"/>
          <w:szCs w:val="40"/>
        </w:rPr>
      </w:pPr>
      <w:bookmarkStart w:id="0" w:name="_GoBack"/>
      <w:bookmarkEnd w:id="0"/>
      <w:r w:rsidRPr="00D9641E">
        <w:rPr>
          <w:rFonts w:ascii="Arial" w:eastAsia="Arial Unicode MS" w:hAnsi="Arial" w:cs="Arial"/>
          <w:b/>
          <w:noProof/>
          <w:sz w:val="40"/>
          <w:szCs w:val="40"/>
        </w:rPr>
        <w:t xml:space="preserve">Child Maltreatment Incidence </w:t>
      </w:r>
      <w:r w:rsidR="00994237">
        <w:rPr>
          <w:rFonts w:ascii="Arial" w:eastAsia="Arial Unicode MS" w:hAnsi="Arial" w:cs="Arial"/>
          <w:b/>
          <w:noProof/>
          <w:sz w:val="40"/>
          <w:szCs w:val="40"/>
        </w:rPr>
        <w:t>Data Linkages</w:t>
      </w:r>
    </w:p>
    <w:p w14:paraId="3071BDDC" w14:textId="77777777" w:rsidR="008B435C" w:rsidRDefault="008B435C" w:rsidP="00E52C6A">
      <w:pPr>
        <w:spacing w:line="240" w:lineRule="auto"/>
        <w:ind w:firstLine="0"/>
        <w:jc w:val="center"/>
        <w:rPr>
          <w:rFonts w:ascii="Arial" w:hAnsi="Arial" w:cs="Arial"/>
          <w:b/>
          <w:sz w:val="32"/>
          <w:szCs w:val="32"/>
          <w:lang w:val="fr-MA"/>
        </w:rPr>
      </w:pPr>
    </w:p>
    <w:p w14:paraId="0FE3A133" w14:textId="1B268966" w:rsidR="00A56E16" w:rsidRPr="003C6DBA" w:rsidRDefault="00A56E16" w:rsidP="00E52C6A">
      <w:pPr>
        <w:spacing w:line="240" w:lineRule="auto"/>
        <w:ind w:firstLine="0"/>
        <w:jc w:val="center"/>
        <w:rPr>
          <w:rFonts w:ascii="Arial" w:hAnsi="Arial" w:cs="Arial"/>
          <w:b/>
          <w:sz w:val="32"/>
          <w:szCs w:val="32"/>
          <w:lang w:val="fr-MA"/>
        </w:rPr>
      </w:pPr>
      <w:r w:rsidRPr="003C6DBA">
        <w:rPr>
          <w:rFonts w:ascii="Arial" w:hAnsi="Arial" w:cs="Arial"/>
          <w:b/>
          <w:sz w:val="32"/>
          <w:szCs w:val="32"/>
          <w:lang w:val="fr-MA"/>
        </w:rPr>
        <w:t>OMB Information Collection Request</w:t>
      </w:r>
    </w:p>
    <w:p w14:paraId="2AABCA71" w14:textId="4369AF9B" w:rsidR="00A56E16" w:rsidRDefault="004E6F8F" w:rsidP="00E52C6A">
      <w:pPr>
        <w:spacing w:line="240" w:lineRule="auto"/>
        <w:ind w:firstLine="0"/>
        <w:jc w:val="center"/>
        <w:rPr>
          <w:rFonts w:ascii="Arial" w:hAnsi="Arial" w:cs="Arial"/>
          <w:b/>
          <w:sz w:val="32"/>
          <w:szCs w:val="32"/>
          <w:lang w:val="fr-MA"/>
        </w:rPr>
      </w:pPr>
      <w:r>
        <w:rPr>
          <w:rFonts w:ascii="Arial" w:hAnsi="Arial" w:cs="Arial"/>
          <w:b/>
          <w:sz w:val="32"/>
          <w:szCs w:val="32"/>
          <w:lang w:val="fr-MA"/>
        </w:rPr>
        <w:t>0970-0356</w:t>
      </w:r>
    </w:p>
    <w:p w14:paraId="46AFC3B6" w14:textId="77777777" w:rsidR="008B435C" w:rsidRPr="003C6DBA" w:rsidRDefault="008B435C" w:rsidP="00E52C6A">
      <w:pPr>
        <w:spacing w:line="240" w:lineRule="auto"/>
        <w:ind w:firstLine="0"/>
        <w:jc w:val="center"/>
        <w:rPr>
          <w:rFonts w:ascii="Arial" w:hAnsi="Arial" w:cs="Arial"/>
          <w:b/>
          <w:sz w:val="32"/>
          <w:szCs w:val="32"/>
          <w:lang w:val="fr-MA"/>
        </w:rPr>
      </w:pPr>
    </w:p>
    <w:p w14:paraId="1B820B46" w14:textId="77777777" w:rsidR="00A56E16" w:rsidRPr="00D9641E" w:rsidRDefault="00A56E16" w:rsidP="00E52C6A">
      <w:pPr>
        <w:spacing w:line="240" w:lineRule="auto"/>
        <w:ind w:firstLine="0"/>
        <w:jc w:val="center"/>
        <w:rPr>
          <w:rFonts w:ascii="Arial" w:hAnsi="Arial" w:cs="Arial"/>
          <w:b/>
          <w:sz w:val="48"/>
          <w:szCs w:val="48"/>
        </w:rPr>
      </w:pPr>
      <w:r w:rsidRPr="00D9641E">
        <w:rPr>
          <w:rFonts w:ascii="Arial" w:hAnsi="Arial" w:cs="Arial"/>
          <w:b/>
          <w:sz w:val="48"/>
          <w:szCs w:val="48"/>
        </w:rPr>
        <w:t>Supporting Statement</w:t>
      </w:r>
    </w:p>
    <w:p w14:paraId="66F73513" w14:textId="03B2BA5C" w:rsidR="00A56E16" w:rsidRDefault="00A56E16" w:rsidP="00E52C6A">
      <w:pPr>
        <w:spacing w:line="240" w:lineRule="auto"/>
        <w:ind w:firstLine="0"/>
        <w:jc w:val="center"/>
        <w:rPr>
          <w:rFonts w:ascii="Arial" w:hAnsi="Arial" w:cs="Arial"/>
          <w:b/>
          <w:sz w:val="48"/>
          <w:szCs w:val="48"/>
        </w:rPr>
      </w:pPr>
      <w:r w:rsidRPr="00D9641E">
        <w:rPr>
          <w:rFonts w:ascii="Arial" w:hAnsi="Arial" w:cs="Arial"/>
          <w:b/>
          <w:sz w:val="48"/>
          <w:szCs w:val="48"/>
        </w:rPr>
        <w:t>Part B</w:t>
      </w:r>
    </w:p>
    <w:p w14:paraId="7AA40B86" w14:textId="77777777" w:rsidR="008B435C" w:rsidRPr="00D9641E" w:rsidRDefault="008B435C" w:rsidP="00E52C6A">
      <w:pPr>
        <w:spacing w:line="240" w:lineRule="auto"/>
        <w:ind w:firstLine="0"/>
        <w:jc w:val="center"/>
        <w:rPr>
          <w:rFonts w:ascii="Arial" w:hAnsi="Arial" w:cs="Arial"/>
          <w:b/>
          <w:sz w:val="48"/>
          <w:szCs w:val="48"/>
        </w:rPr>
      </w:pPr>
    </w:p>
    <w:p w14:paraId="34BC0008" w14:textId="5258E0B2" w:rsidR="00A56E16" w:rsidRPr="00D9641E" w:rsidRDefault="007E67C4" w:rsidP="00E52C6A">
      <w:pPr>
        <w:spacing w:line="240" w:lineRule="auto"/>
        <w:ind w:firstLine="0"/>
        <w:jc w:val="center"/>
        <w:rPr>
          <w:rFonts w:ascii="Arial" w:hAnsi="Arial" w:cs="Arial"/>
          <w:b/>
        </w:rPr>
      </w:pPr>
      <w:r>
        <w:rPr>
          <w:rFonts w:ascii="Arial" w:hAnsi="Arial" w:cs="Arial"/>
          <w:b/>
        </w:rPr>
        <w:t>December</w:t>
      </w:r>
      <w:r w:rsidRPr="00D9641E">
        <w:rPr>
          <w:rFonts w:ascii="Arial" w:hAnsi="Arial" w:cs="Arial"/>
          <w:b/>
        </w:rPr>
        <w:t xml:space="preserve"> </w:t>
      </w:r>
      <w:r w:rsidR="00A56E16" w:rsidRPr="00D9641E">
        <w:rPr>
          <w:rFonts w:ascii="Arial" w:hAnsi="Arial" w:cs="Arial"/>
          <w:b/>
        </w:rPr>
        <w:t>2018</w:t>
      </w:r>
    </w:p>
    <w:p w14:paraId="2B59FC7D" w14:textId="77777777" w:rsidR="00A56E16" w:rsidRPr="00D9641E" w:rsidRDefault="00A56E16" w:rsidP="00E52C6A">
      <w:pPr>
        <w:spacing w:line="240" w:lineRule="auto"/>
        <w:ind w:firstLine="0"/>
        <w:jc w:val="center"/>
        <w:rPr>
          <w:rFonts w:ascii="Arial" w:hAnsi="Arial" w:cs="Arial"/>
        </w:rPr>
      </w:pPr>
    </w:p>
    <w:p w14:paraId="36380920" w14:textId="77777777" w:rsidR="00A56E16" w:rsidRPr="00D9641E" w:rsidRDefault="00A56E16" w:rsidP="00E52C6A">
      <w:pPr>
        <w:spacing w:line="240" w:lineRule="auto"/>
        <w:ind w:firstLine="0"/>
        <w:jc w:val="center"/>
        <w:rPr>
          <w:rFonts w:ascii="Arial" w:hAnsi="Arial" w:cs="Arial"/>
        </w:rPr>
      </w:pPr>
      <w:r w:rsidRPr="00D9641E">
        <w:rPr>
          <w:rFonts w:ascii="Arial" w:hAnsi="Arial" w:cs="Arial"/>
        </w:rPr>
        <w:t>Submitted By:</w:t>
      </w:r>
    </w:p>
    <w:p w14:paraId="1EC2CF91" w14:textId="77777777" w:rsidR="00A56E16" w:rsidRPr="00D9641E" w:rsidRDefault="00A56E16" w:rsidP="00E52C6A">
      <w:pPr>
        <w:spacing w:line="240" w:lineRule="auto"/>
        <w:ind w:firstLine="0"/>
        <w:jc w:val="center"/>
        <w:rPr>
          <w:rFonts w:ascii="Arial" w:hAnsi="Arial" w:cs="Arial"/>
        </w:rPr>
      </w:pPr>
      <w:r w:rsidRPr="00D9641E">
        <w:rPr>
          <w:rFonts w:ascii="Arial" w:hAnsi="Arial" w:cs="Arial"/>
        </w:rPr>
        <w:t>Office of Planning, Research, and Evaluation</w:t>
      </w:r>
    </w:p>
    <w:p w14:paraId="32A1B755" w14:textId="77777777" w:rsidR="00A56E16" w:rsidRPr="00D9641E" w:rsidRDefault="00A56E16" w:rsidP="00E52C6A">
      <w:pPr>
        <w:spacing w:line="240" w:lineRule="auto"/>
        <w:ind w:firstLine="0"/>
        <w:jc w:val="center"/>
        <w:rPr>
          <w:rFonts w:ascii="Arial" w:hAnsi="Arial" w:cs="Arial"/>
        </w:rPr>
      </w:pPr>
      <w:r w:rsidRPr="00D9641E">
        <w:rPr>
          <w:rFonts w:ascii="Arial" w:hAnsi="Arial" w:cs="Arial"/>
        </w:rPr>
        <w:t xml:space="preserve">Administration for Children and Families </w:t>
      </w:r>
    </w:p>
    <w:p w14:paraId="01030090" w14:textId="77777777" w:rsidR="00A56E16" w:rsidRPr="00D9641E" w:rsidRDefault="00A56E16" w:rsidP="00E52C6A">
      <w:pPr>
        <w:spacing w:line="240" w:lineRule="auto"/>
        <w:ind w:firstLine="0"/>
        <w:jc w:val="center"/>
        <w:rPr>
          <w:rFonts w:ascii="Arial" w:hAnsi="Arial" w:cs="Arial"/>
        </w:rPr>
      </w:pPr>
      <w:r w:rsidRPr="00D9641E">
        <w:rPr>
          <w:rFonts w:ascii="Arial" w:hAnsi="Arial" w:cs="Arial"/>
        </w:rPr>
        <w:t>U.S. Department of Health and Human Services</w:t>
      </w:r>
    </w:p>
    <w:p w14:paraId="6B394F21" w14:textId="77777777" w:rsidR="00A56E16" w:rsidRPr="00D9641E" w:rsidRDefault="00A56E16" w:rsidP="00E52C6A">
      <w:pPr>
        <w:spacing w:line="240" w:lineRule="auto"/>
        <w:ind w:firstLine="0"/>
        <w:jc w:val="center"/>
        <w:rPr>
          <w:rFonts w:ascii="Arial" w:hAnsi="Arial" w:cs="Arial"/>
        </w:rPr>
      </w:pPr>
      <w:r w:rsidRPr="00D9641E">
        <w:rPr>
          <w:rFonts w:ascii="Arial" w:hAnsi="Arial" w:cs="Arial"/>
        </w:rPr>
        <w:t>4</w:t>
      </w:r>
      <w:r w:rsidRPr="00D9641E">
        <w:rPr>
          <w:rFonts w:ascii="Arial" w:hAnsi="Arial" w:cs="Arial"/>
          <w:vertAlign w:val="superscript"/>
        </w:rPr>
        <w:t>th</w:t>
      </w:r>
      <w:r w:rsidRPr="00D9641E">
        <w:rPr>
          <w:rFonts w:ascii="Arial" w:hAnsi="Arial" w:cs="Arial"/>
        </w:rPr>
        <w:t xml:space="preserve"> Floor, Mary E. Switzer Building</w:t>
      </w:r>
    </w:p>
    <w:p w14:paraId="109D9563" w14:textId="77777777" w:rsidR="00A56E16" w:rsidRPr="00D9641E" w:rsidRDefault="00A56E16" w:rsidP="00E52C6A">
      <w:pPr>
        <w:spacing w:line="240" w:lineRule="auto"/>
        <w:ind w:firstLine="0"/>
        <w:jc w:val="center"/>
        <w:rPr>
          <w:rFonts w:ascii="Arial" w:hAnsi="Arial" w:cs="Arial"/>
        </w:rPr>
      </w:pPr>
      <w:r w:rsidRPr="00D9641E">
        <w:rPr>
          <w:rFonts w:ascii="Arial" w:hAnsi="Arial" w:cs="Arial"/>
        </w:rPr>
        <w:t>330 C Street, SW</w:t>
      </w:r>
    </w:p>
    <w:p w14:paraId="0878A14E" w14:textId="77777777" w:rsidR="00A56E16" w:rsidRPr="00D9641E" w:rsidRDefault="00A56E16" w:rsidP="00E52C6A">
      <w:pPr>
        <w:spacing w:line="240" w:lineRule="auto"/>
        <w:ind w:firstLine="0"/>
        <w:jc w:val="center"/>
        <w:rPr>
          <w:rFonts w:ascii="Arial" w:hAnsi="Arial" w:cs="Arial"/>
        </w:rPr>
      </w:pPr>
      <w:r w:rsidRPr="00D9641E">
        <w:rPr>
          <w:rFonts w:ascii="Arial" w:hAnsi="Arial" w:cs="Arial"/>
        </w:rPr>
        <w:t>Washington, DC 20201</w:t>
      </w:r>
    </w:p>
    <w:p w14:paraId="16D0D281" w14:textId="77777777" w:rsidR="00A56E16" w:rsidRPr="00D9641E" w:rsidRDefault="00A56E16" w:rsidP="00E52C6A">
      <w:pPr>
        <w:spacing w:line="240" w:lineRule="auto"/>
        <w:ind w:firstLine="0"/>
        <w:jc w:val="center"/>
        <w:rPr>
          <w:rFonts w:ascii="Arial" w:hAnsi="Arial" w:cs="Arial"/>
        </w:rPr>
      </w:pPr>
      <w:r w:rsidRPr="00D9641E">
        <w:rPr>
          <w:rFonts w:ascii="Arial" w:hAnsi="Arial" w:cs="Arial"/>
        </w:rPr>
        <w:t>Project Officers:</w:t>
      </w:r>
    </w:p>
    <w:p w14:paraId="642855EF" w14:textId="77777777" w:rsidR="00A56E16" w:rsidRPr="00D9641E" w:rsidRDefault="00A56E16" w:rsidP="00E52C6A">
      <w:pPr>
        <w:spacing w:line="240" w:lineRule="auto"/>
        <w:ind w:firstLine="0"/>
        <w:jc w:val="center"/>
        <w:rPr>
          <w:rFonts w:ascii="Arial" w:hAnsi="Arial" w:cs="Arial"/>
        </w:rPr>
      </w:pPr>
      <w:r w:rsidRPr="00D9641E">
        <w:rPr>
          <w:rFonts w:ascii="Arial" w:hAnsi="Arial" w:cs="Arial"/>
        </w:rPr>
        <w:t>Christine Fortunato, Ph.D.</w:t>
      </w:r>
    </w:p>
    <w:p w14:paraId="7A759F11" w14:textId="77777777" w:rsidR="00A56E16" w:rsidRPr="00D9641E" w:rsidRDefault="00A56E16" w:rsidP="00A62983">
      <w:pPr>
        <w:spacing w:line="240" w:lineRule="auto"/>
        <w:rPr>
          <w:rFonts w:ascii="Arial" w:hAnsi="Arial" w:cs="Arial"/>
        </w:rPr>
        <w:sectPr w:rsidR="00A56E16" w:rsidRPr="00D9641E" w:rsidSect="00E904BA">
          <w:headerReference w:type="default"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pPr>
    </w:p>
    <w:p w14:paraId="23BF3342" w14:textId="77777777" w:rsidR="00E52C6A" w:rsidRDefault="00E52C6A" w:rsidP="00F6063A"/>
    <w:p w14:paraId="791E348E" w14:textId="77777777" w:rsidR="00E52C6A" w:rsidRDefault="00E52C6A" w:rsidP="00F6063A"/>
    <w:p w14:paraId="16D313AA" w14:textId="77777777" w:rsidR="00E52C6A" w:rsidRDefault="00E52C6A" w:rsidP="00F6063A"/>
    <w:p w14:paraId="3AA61FC6" w14:textId="77777777" w:rsidR="00E52C6A" w:rsidRDefault="00E52C6A" w:rsidP="00F6063A"/>
    <w:p w14:paraId="121DBF8E" w14:textId="77777777" w:rsidR="00E52C6A" w:rsidRDefault="00E52C6A" w:rsidP="00F6063A"/>
    <w:p w14:paraId="1A4A6F26" w14:textId="77777777" w:rsidR="00E52C6A" w:rsidRDefault="00E52C6A" w:rsidP="00F6063A"/>
    <w:p w14:paraId="3496C000" w14:textId="77777777" w:rsidR="00E52C6A" w:rsidRPr="00EE77A4" w:rsidRDefault="00E52C6A" w:rsidP="00E11533">
      <w:pPr>
        <w:jc w:val="center"/>
        <w:rPr>
          <w:b/>
        </w:rPr>
      </w:pPr>
      <w:r w:rsidRPr="00EE77A4">
        <w:rPr>
          <w:b/>
        </w:rPr>
        <w:t>This page has been left blank for double-sided copying.</w:t>
      </w:r>
    </w:p>
    <w:p w14:paraId="5B4ED91B" w14:textId="77777777" w:rsidR="00A56E16" w:rsidRPr="00D9641E" w:rsidRDefault="00A56E16" w:rsidP="00CA3F1D">
      <w:pPr>
        <w:spacing w:line="240" w:lineRule="auto"/>
        <w:rPr>
          <w:rFonts w:ascii="Arial" w:hAnsi="Arial" w:cs="Arial"/>
        </w:rPr>
      </w:pPr>
    </w:p>
    <w:p w14:paraId="7AEBCA4E" w14:textId="77777777" w:rsidR="00A56E16" w:rsidRPr="00D9641E" w:rsidRDefault="00A56E16" w:rsidP="00CA3F1D">
      <w:pPr>
        <w:spacing w:line="240" w:lineRule="auto"/>
        <w:rPr>
          <w:rFonts w:ascii="Arial" w:hAnsi="Arial" w:cs="Arial"/>
        </w:rPr>
        <w:sectPr w:rsidR="00A56E16" w:rsidRPr="00D9641E" w:rsidSect="00E904BA">
          <w:pgSz w:w="12240" w:h="15840" w:code="1"/>
          <w:pgMar w:top="1440" w:right="1440" w:bottom="1440" w:left="1440" w:header="720" w:footer="720" w:gutter="0"/>
          <w:pgNumType w:start="1"/>
          <w:cols w:space="720"/>
          <w:titlePg/>
          <w:docGrid w:linePitch="360"/>
        </w:sectPr>
      </w:pPr>
    </w:p>
    <w:p w14:paraId="42BD08F3" w14:textId="77777777" w:rsidR="00A56E16" w:rsidRPr="00D9641E" w:rsidRDefault="00A56E16" w:rsidP="00CA3F1D">
      <w:pPr>
        <w:pBdr>
          <w:bottom w:val="single" w:sz="2" w:space="1" w:color="auto"/>
        </w:pBdr>
        <w:spacing w:line="240" w:lineRule="auto"/>
        <w:ind w:firstLine="0"/>
        <w:jc w:val="both"/>
        <w:rPr>
          <w:rFonts w:ascii="Arial Black" w:hAnsi="Arial Black"/>
          <w:sz w:val="22"/>
        </w:rPr>
      </w:pPr>
      <w:r w:rsidRPr="00D9641E">
        <w:rPr>
          <w:rFonts w:ascii="Arial Black" w:hAnsi="Arial Black"/>
          <w:sz w:val="22"/>
        </w:rPr>
        <w:lastRenderedPageBreak/>
        <w:t>CONTENTS</w:t>
      </w:r>
    </w:p>
    <w:p w14:paraId="76267B57" w14:textId="77777777" w:rsidR="008B435C" w:rsidRDefault="008B435C" w:rsidP="008B435C">
      <w:pPr>
        <w:tabs>
          <w:tab w:val="left" w:pos="1080"/>
          <w:tab w:val="right" w:leader="dot" w:pos="9360"/>
        </w:tabs>
        <w:spacing w:line="240" w:lineRule="auto"/>
        <w:ind w:left="1080" w:right="720" w:hanging="360"/>
        <w:rPr>
          <w:rFonts w:ascii="Arial" w:hAnsi="Arial" w:cs="Arial"/>
          <w:noProof/>
          <w:sz w:val="20"/>
        </w:rPr>
      </w:pPr>
    </w:p>
    <w:p w14:paraId="690D1A6E" w14:textId="738D4F87" w:rsidR="00A56E16" w:rsidRPr="00D9641E" w:rsidRDefault="00A56E16" w:rsidP="00CA3F1D">
      <w:pPr>
        <w:tabs>
          <w:tab w:val="left" w:pos="1080"/>
          <w:tab w:val="right" w:leader="dot" w:pos="9360"/>
        </w:tabs>
        <w:spacing w:line="240" w:lineRule="auto"/>
        <w:ind w:left="1080" w:right="720" w:hanging="360"/>
        <w:rPr>
          <w:rFonts w:asciiTheme="minorHAnsi" w:eastAsiaTheme="minorEastAsia" w:hAnsiTheme="minorHAnsi" w:cstheme="minorBidi"/>
          <w:noProof/>
          <w:sz w:val="22"/>
          <w:szCs w:val="22"/>
        </w:rPr>
      </w:pPr>
      <w:r w:rsidRPr="00D9641E">
        <w:rPr>
          <w:rFonts w:ascii="Arial" w:hAnsi="Arial" w:cs="Arial"/>
          <w:noProof/>
          <w:sz w:val="20"/>
        </w:rPr>
        <w:fldChar w:fldCharType="begin"/>
      </w:r>
      <w:r w:rsidRPr="00D9641E">
        <w:rPr>
          <w:rFonts w:ascii="Arial" w:hAnsi="Arial" w:cs="Arial"/>
          <w:noProof/>
          <w:sz w:val="20"/>
        </w:rPr>
        <w:instrText xml:space="preserve"> TOC \o "2-4" \z \t "H2_Chapter,1,H3_Alpha,2,H4_Number,3,Mark for Attachment Title,8,Mark for Appendix Title,8" </w:instrText>
      </w:r>
      <w:r w:rsidRPr="00D9641E">
        <w:rPr>
          <w:rFonts w:ascii="Arial" w:hAnsi="Arial" w:cs="Arial"/>
          <w:noProof/>
          <w:sz w:val="20"/>
        </w:rPr>
        <w:fldChar w:fldCharType="separate"/>
      </w:r>
      <w:r w:rsidRPr="00D9641E">
        <w:rPr>
          <w:rFonts w:ascii="Arial" w:hAnsi="Arial"/>
          <w:noProof/>
          <w:sz w:val="20"/>
        </w:rPr>
        <w:t>B1.</w:t>
      </w:r>
      <w:r w:rsidRPr="00D9641E">
        <w:rPr>
          <w:rFonts w:asciiTheme="minorHAnsi" w:eastAsiaTheme="minorEastAsia" w:hAnsiTheme="minorHAnsi" w:cstheme="minorBidi"/>
          <w:noProof/>
          <w:sz w:val="22"/>
          <w:szCs w:val="22"/>
        </w:rPr>
        <w:tab/>
      </w:r>
      <w:r w:rsidRPr="00D9641E">
        <w:rPr>
          <w:rFonts w:ascii="Arial" w:hAnsi="Arial"/>
          <w:noProof/>
          <w:sz w:val="20"/>
        </w:rPr>
        <w:t>Respondent Universe and Sampling Methods</w:t>
      </w:r>
      <w:r w:rsidRPr="00D9641E">
        <w:rPr>
          <w:rFonts w:ascii="Arial" w:hAnsi="Arial"/>
          <w:noProof/>
          <w:webHidden/>
          <w:sz w:val="20"/>
        </w:rPr>
        <w:tab/>
      </w:r>
      <w:r w:rsidRPr="00D9641E">
        <w:rPr>
          <w:rFonts w:ascii="Arial" w:hAnsi="Arial"/>
          <w:noProof/>
          <w:webHidden/>
          <w:sz w:val="20"/>
        </w:rPr>
        <w:fldChar w:fldCharType="begin"/>
      </w:r>
      <w:r w:rsidRPr="00D9641E">
        <w:rPr>
          <w:rFonts w:ascii="Arial" w:hAnsi="Arial"/>
          <w:noProof/>
          <w:webHidden/>
          <w:sz w:val="20"/>
        </w:rPr>
        <w:instrText xml:space="preserve"> PAGEREF _Toc520713605 \h </w:instrText>
      </w:r>
      <w:r w:rsidRPr="00D9641E">
        <w:rPr>
          <w:rFonts w:ascii="Arial" w:hAnsi="Arial"/>
          <w:noProof/>
          <w:webHidden/>
          <w:sz w:val="20"/>
        </w:rPr>
      </w:r>
      <w:r w:rsidRPr="00D9641E">
        <w:rPr>
          <w:rFonts w:ascii="Arial" w:hAnsi="Arial"/>
          <w:noProof/>
          <w:webHidden/>
          <w:sz w:val="20"/>
        </w:rPr>
        <w:fldChar w:fldCharType="separate"/>
      </w:r>
      <w:r w:rsidR="00400098">
        <w:rPr>
          <w:rFonts w:ascii="Arial" w:hAnsi="Arial"/>
          <w:noProof/>
          <w:webHidden/>
          <w:sz w:val="20"/>
        </w:rPr>
        <w:t>1</w:t>
      </w:r>
      <w:r w:rsidRPr="00D9641E">
        <w:rPr>
          <w:rFonts w:ascii="Arial" w:hAnsi="Arial"/>
          <w:noProof/>
          <w:webHidden/>
          <w:sz w:val="20"/>
        </w:rPr>
        <w:fldChar w:fldCharType="end"/>
      </w:r>
    </w:p>
    <w:p w14:paraId="36BBEB18" w14:textId="60C6B45D" w:rsidR="00A56E16" w:rsidRPr="00D9641E" w:rsidRDefault="00A56E16" w:rsidP="00CA3F1D">
      <w:pPr>
        <w:tabs>
          <w:tab w:val="left" w:pos="1080"/>
          <w:tab w:val="right" w:leader="dot" w:pos="9360"/>
        </w:tabs>
        <w:spacing w:line="240" w:lineRule="auto"/>
        <w:ind w:left="1080" w:right="720" w:hanging="360"/>
        <w:rPr>
          <w:rFonts w:asciiTheme="minorHAnsi" w:eastAsiaTheme="minorEastAsia" w:hAnsiTheme="minorHAnsi" w:cstheme="minorBidi"/>
          <w:noProof/>
          <w:sz w:val="22"/>
          <w:szCs w:val="22"/>
        </w:rPr>
      </w:pPr>
      <w:r w:rsidRPr="00D9641E">
        <w:rPr>
          <w:rFonts w:ascii="Arial" w:hAnsi="Arial"/>
          <w:noProof/>
          <w:sz w:val="20"/>
        </w:rPr>
        <w:t>B2.</w:t>
      </w:r>
      <w:r w:rsidRPr="00D9641E">
        <w:rPr>
          <w:rFonts w:asciiTheme="minorHAnsi" w:eastAsiaTheme="minorEastAsia" w:hAnsiTheme="minorHAnsi" w:cstheme="minorBidi"/>
          <w:noProof/>
          <w:sz w:val="22"/>
          <w:szCs w:val="22"/>
        </w:rPr>
        <w:tab/>
      </w:r>
      <w:r w:rsidRPr="00D9641E">
        <w:rPr>
          <w:rFonts w:ascii="Arial" w:hAnsi="Arial"/>
          <w:noProof/>
          <w:sz w:val="20"/>
        </w:rPr>
        <w:t>Procedures for Collection of Information</w:t>
      </w:r>
      <w:r w:rsidRPr="00D9641E">
        <w:rPr>
          <w:rFonts w:ascii="Arial" w:hAnsi="Arial"/>
          <w:noProof/>
          <w:webHidden/>
          <w:sz w:val="20"/>
        </w:rPr>
        <w:tab/>
      </w:r>
      <w:r w:rsidRPr="00D9641E">
        <w:rPr>
          <w:rFonts w:ascii="Arial" w:hAnsi="Arial"/>
          <w:noProof/>
          <w:webHidden/>
          <w:sz w:val="20"/>
        </w:rPr>
        <w:fldChar w:fldCharType="begin"/>
      </w:r>
      <w:r w:rsidRPr="00D9641E">
        <w:rPr>
          <w:rFonts w:ascii="Arial" w:hAnsi="Arial"/>
          <w:noProof/>
          <w:webHidden/>
          <w:sz w:val="20"/>
        </w:rPr>
        <w:instrText xml:space="preserve"> PAGEREF _Toc520713606 \h </w:instrText>
      </w:r>
      <w:r w:rsidRPr="00D9641E">
        <w:rPr>
          <w:rFonts w:ascii="Arial" w:hAnsi="Arial"/>
          <w:noProof/>
          <w:webHidden/>
          <w:sz w:val="20"/>
        </w:rPr>
      </w:r>
      <w:r w:rsidRPr="00D9641E">
        <w:rPr>
          <w:rFonts w:ascii="Arial" w:hAnsi="Arial"/>
          <w:noProof/>
          <w:webHidden/>
          <w:sz w:val="20"/>
        </w:rPr>
        <w:fldChar w:fldCharType="separate"/>
      </w:r>
      <w:r w:rsidR="00400098">
        <w:rPr>
          <w:rFonts w:ascii="Arial" w:hAnsi="Arial"/>
          <w:noProof/>
          <w:webHidden/>
          <w:sz w:val="20"/>
        </w:rPr>
        <w:t>1</w:t>
      </w:r>
      <w:r w:rsidRPr="00D9641E">
        <w:rPr>
          <w:rFonts w:ascii="Arial" w:hAnsi="Arial"/>
          <w:noProof/>
          <w:webHidden/>
          <w:sz w:val="20"/>
        </w:rPr>
        <w:fldChar w:fldCharType="end"/>
      </w:r>
    </w:p>
    <w:p w14:paraId="6236B83B" w14:textId="472DDBBC" w:rsidR="00A56E16" w:rsidRPr="00D9641E" w:rsidRDefault="00A56E16" w:rsidP="00CA3F1D">
      <w:pPr>
        <w:tabs>
          <w:tab w:val="left" w:pos="1080"/>
          <w:tab w:val="right" w:leader="dot" w:pos="9360"/>
        </w:tabs>
        <w:spacing w:line="240" w:lineRule="auto"/>
        <w:ind w:left="1080" w:right="720" w:hanging="360"/>
        <w:rPr>
          <w:rFonts w:asciiTheme="minorHAnsi" w:eastAsiaTheme="minorEastAsia" w:hAnsiTheme="minorHAnsi" w:cstheme="minorBidi"/>
          <w:noProof/>
          <w:sz w:val="22"/>
          <w:szCs w:val="22"/>
        </w:rPr>
      </w:pPr>
      <w:r w:rsidRPr="00D9641E">
        <w:rPr>
          <w:rFonts w:ascii="Arial" w:hAnsi="Arial"/>
          <w:noProof/>
          <w:sz w:val="20"/>
        </w:rPr>
        <w:t>B3.</w:t>
      </w:r>
      <w:r w:rsidRPr="00D9641E">
        <w:rPr>
          <w:rFonts w:asciiTheme="minorHAnsi" w:eastAsiaTheme="minorEastAsia" w:hAnsiTheme="minorHAnsi" w:cstheme="minorBidi"/>
          <w:noProof/>
          <w:sz w:val="22"/>
          <w:szCs w:val="22"/>
        </w:rPr>
        <w:tab/>
      </w:r>
      <w:r w:rsidRPr="00D9641E">
        <w:rPr>
          <w:rFonts w:ascii="Arial" w:hAnsi="Arial"/>
          <w:noProof/>
          <w:sz w:val="20"/>
        </w:rPr>
        <w:t>Methods to Maximize Response Rates and Deal with Nonresponse</w:t>
      </w:r>
      <w:r w:rsidRPr="00D9641E">
        <w:rPr>
          <w:rFonts w:ascii="Arial" w:hAnsi="Arial"/>
          <w:noProof/>
          <w:webHidden/>
          <w:sz w:val="20"/>
        </w:rPr>
        <w:tab/>
      </w:r>
      <w:r w:rsidRPr="00D9641E">
        <w:rPr>
          <w:rFonts w:ascii="Arial" w:hAnsi="Arial"/>
          <w:noProof/>
          <w:webHidden/>
          <w:sz w:val="20"/>
        </w:rPr>
        <w:fldChar w:fldCharType="begin"/>
      </w:r>
      <w:r w:rsidRPr="00D9641E">
        <w:rPr>
          <w:rFonts w:ascii="Arial" w:hAnsi="Arial"/>
          <w:noProof/>
          <w:webHidden/>
          <w:sz w:val="20"/>
        </w:rPr>
        <w:instrText xml:space="preserve"> PAGEREF _Toc520713607 \h </w:instrText>
      </w:r>
      <w:r w:rsidRPr="00D9641E">
        <w:rPr>
          <w:rFonts w:ascii="Arial" w:hAnsi="Arial"/>
          <w:noProof/>
          <w:webHidden/>
          <w:sz w:val="20"/>
        </w:rPr>
      </w:r>
      <w:r w:rsidRPr="00D9641E">
        <w:rPr>
          <w:rFonts w:ascii="Arial" w:hAnsi="Arial"/>
          <w:noProof/>
          <w:webHidden/>
          <w:sz w:val="20"/>
        </w:rPr>
        <w:fldChar w:fldCharType="separate"/>
      </w:r>
      <w:r w:rsidR="00400098">
        <w:rPr>
          <w:rFonts w:ascii="Arial" w:hAnsi="Arial"/>
          <w:noProof/>
          <w:webHidden/>
          <w:sz w:val="20"/>
        </w:rPr>
        <w:t>1</w:t>
      </w:r>
      <w:r w:rsidRPr="00D9641E">
        <w:rPr>
          <w:rFonts w:ascii="Arial" w:hAnsi="Arial"/>
          <w:noProof/>
          <w:webHidden/>
          <w:sz w:val="20"/>
        </w:rPr>
        <w:fldChar w:fldCharType="end"/>
      </w:r>
    </w:p>
    <w:p w14:paraId="68469855" w14:textId="0A3A6F0E" w:rsidR="00A56E16" w:rsidRPr="00D9641E" w:rsidRDefault="00A56E16" w:rsidP="00CA3F1D">
      <w:pPr>
        <w:tabs>
          <w:tab w:val="left" w:pos="1440"/>
          <w:tab w:val="right" w:leader="dot" w:pos="9360"/>
        </w:tabs>
        <w:spacing w:line="240" w:lineRule="auto"/>
        <w:ind w:left="1440" w:right="720" w:hanging="360"/>
        <w:rPr>
          <w:rFonts w:asciiTheme="minorHAnsi" w:eastAsiaTheme="minorEastAsia" w:hAnsiTheme="minorHAnsi" w:cstheme="minorBidi"/>
          <w:noProof/>
          <w:sz w:val="22"/>
          <w:szCs w:val="22"/>
        </w:rPr>
      </w:pPr>
      <w:r w:rsidRPr="00D9641E">
        <w:rPr>
          <w:rFonts w:ascii="Arial" w:hAnsi="Arial"/>
          <w:noProof/>
          <w:sz w:val="20"/>
        </w:rPr>
        <w:t>Expected Response Rates</w:t>
      </w:r>
      <w:r w:rsidRPr="00D9641E">
        <w:rPr>
          <w:rFonts w:ascii="Arial" w:hAnsi="Arial"/>
          <w:noProof/>
          <w:webHidden/>
          <w:sz w:val="20"/>
        </w:rPr>
        <w:tab/>
      </w:r>
      <w:r w:rsidRPr="00D9641E">
        <w:rPr>
          <w:rFonts w:ascii="Arial" w:hAnsi="Arial"/>
          <w:noProof/>
          <w:webHidden/>
          <w:sz w:val="20"/>
        </w:rPr>
        <w:fldChar w:fldCharType="begin"/>
      </w:r>
      <w:r w:rsidRPr="00D9641E">
        <w:rPr>
          <w:rFonts w:ascii="Arial" w:hAnsi="Arial"/>
          <w:noProof/>
          <w:webHidden/>
          <w:sz w:val="20"/>
        </w:rPr>
        <w:instrText xml:space="preserve"> PAGEREF _Toc520713608 \h </w:instrText>
      </w:r>
      <w:r w:rsidRPr="00D9641E">
        <w:rPr>
          <w:rFonts w:ascii="Arial" w:hAnsi="Arial"/>
          <w:noProof/>
          <w:webHidden/>
          <w:sz w:val="20"/>
        </w:rPr>
      </w:r>
      <w:r w:rsidRPr="00D9641E">
        <w:rPr>
          <w:rFonts w:ascii="Arial" w:hAnsi="Arial"/>
          <w:noProof/>
          <w:webHidden/>
          <w:sz w:val="20"/>
        </w:rPr>
        <w:fldChar w:fldCharType="separate"/>
      </w:r>
      <w:r w:rsidR="00400098">
        <w:rPr>
          <w:rFonts w:ascii="Arial" w:hAnsi="Arial"/>
          <w:noProof/>
          <w:webHidden/>
          <w:sz w:val="20"/>
        </w:rPr>
        <w:t>1</w:t>
      </w:r>
      <w:r w:rsidRPr="00D9641E">
        <w:rPr>
          <w:rFonts w:ascii="Arial" w:hAnsi="Arial"/>
          <w:noProof/>
          <w:webHidden/>
          <w:sz w:val="20"/>
        </w:rPr>
        <w:fldChar w:fldCharType="end"/>
      </w:r>
    </w:p>
    <w:p w14:paraId="774EDA1B" w14:textId="7EC3113F" w:rsidR="00A56E16" w:rsidRPr="00D9641E" w:rsidRDefault="00A56E16" w:rsidP="00CA3F1D">
      <w:pPr>
        <w:tabs>
          <w:tab w:val="left" w:pos="1440"/>
          <w:tab w:val="right" w:leader="dot" w:pos="9360"/>
        </w:tabs>
        <w:spacing w:line="240" w:lineRule="auto"/>
        <w:ind w:left="1440" w:right="720" w:hanging="360"/>
        <w:rPr>
          <w:rFonts w:asciiTheme="minorHAnsi" w:eastAsiaTheme="minorEastAsia" w:hAnsiTheme="minorHAnsi" w:cstheme="minorBidi"/>
          <w:noProof/>
          <w:sz w:val="22"/>
          <w:szCs w:val="22"/>
        </w:rPr>
      </w:pPr>
      <w:r w:rsidRPr="00D9641E">
        <w:rPr>
          <w:rFonts w:ascii="Arial" w:hAnsi="Arial"/>
          <w:noProof/>
          <w:sz w:val="20"/>
        </w:rPr>
        <w:t>Dealing with Nonresponse</w:t>
      </w:r>
      <w:r w:rsidRPr="00D9641E">
        <w:rPr>
          <w:rFonts w:ascii="Arial" w:hAnsi="Arial"/>
          <w:noProof/>
          <w:webHidden/>
          <w:sz w:val="20"/>
        </w:rPr>
        <w:tab/>
      </w:r>
      <w:r w:rsidRPr="00D9641E">
        <w:rPr>
          <w:rFonts w:ascii="Arial" w:hAnsi="Arial"/>
          <w:noProof/>
          <w:webHidden/>
          <w:sz w:val="20"/>
        </w:rPr>
        <w:fldChar w:fldCharType="begin"/>
      </w:r>
      <w:r w:rsidRPr="00D9641E">
        <w:rPr>
          <w:rFonts w:ascii="Arial" w:hAnsi="Arial"/>
          <w:noProof/>
          <w:webHidden/>
          <w:sz w:val="20"/>
        </w:rPr>
        <w:instrText xml:space="preserve"> PAGEREF _Toc520713609 \h </w:instrText>
      </w:r>
      <w:r w:rsidRPr="00D9641E">
        <w:rPr>
          <w:rFonts w:ascii="Arial" w:hAnsi="Arial"/>
          <w:noProof/>
          <w:webHidden/>
          <w:sz w:val="20"/>
        </w:rPr>
      </w:r>
      <w:r w:rsidRPr="00D9641E">
        <w:rPr>
          <w:rFonts w:ascii="Arial" w:hAnsi="Arial"/>
          <w:noProof/>
          <w:webHidden/>
          <w:sz w:val="20"/>
        </w:rPr>
        <w:fldChar w:fldCharType="separate"/>
      </w:r>
      <w:r w:rsidR="00400098">
        <w:rPr>
          <w:rFonts w:ascii="Arial" w:hAnsi="Arial"/>
          <w:noProof/>
          <w:webHidden/>
          <w:sz w:val="20"/>
        </w:rPr>
        <w:t>1</w:t>
      </w:r>
      <w:r w:rsidRPr="00D9641E">
        <w:rPr>
          <w:rFonts w:ascii="Arial" w:hAnsi="Arial"/>
          <w:noProof/>
          <w:webHidden/>
          <w:sz w:val="20"/>
        </w:rPr>
        <w:fldChar w:fldCharType="end"/>
      </w:r>
    </w:p>
    <w:p w14:paraId="271226DC" w14:textId="1C79A1B0" w:rsidR="00A56E16" w:rsidRPr="00D9641E" w:rsidRDefault="00A56E16" w:rsidP="00CA3F1D">
      <w:pPr>
        <w:tabs>
          <w:tab w:val="left" w:pos="1440"/>
          <w:tab w:val="right" w:leader="dot" w:pos="9360"/>
        </w:tabs>
        <w:spacing w:line="240" w:lineRule="auto"/>
        <w:ind w:left="1440" w:right="720" w:hanging="360"/>
        <w:rPr>
          <w:rFonts w:asciiTheme="minorHAnsi" w:eastAsiaTheme="minorEastAsia" w:hAnsiTheme="minorHAnsi" w:cstheme="minorBidi"/>
          <w:noProof/>
          <w:sz w:val="22"/>
          <w:szCs w:val="22"/>
        </w:rPr>
      </w:pPr>
      <w:r w:rsidRPr="00D9641E">
        <w:rPr>
          <w:rFonts w:ascii="Arial" w:hAnsi="Arial"/>
          <w:noProof/>
          <w:sz w:val="20"/>
        </w:rPr>
        <w:t>Maximizing Response Rates</w:t>
      </w:r>
      <w:r w:rsidRPr="00D9641E">
        <w:rPr>
          <w:rFonts w:ascii="Arial" w:hAnsi="Arial"/>
          <w:noProof/>
          <w:webHidden/>
          <w:sz w:val="20"/>
        </w:rPr>
        <w:tab/>
      </w:r>
      <w:r w:rsidRPr="00D9641E">
        <w:rPr>
          <w:rFonts w:ascii="Arial" w:hAnsi="Arial"/>
          <w:noProof/>
          <w:webHidden/>
          <w:sz w:val="20"/>
        </w:rPr>
        <w:fldChar w:fldCharType="begin"/>
      </w:r>
      <w:r w:rsidRPr="00D9641E">
        <w:rPr>
          <w:rFonts w:ascii="Arial" w:hAnsi="Arial"/>
          <w:noProof/>
          <w:webHidden/>
          <w:sz w:val="20"/>
        </w:rPr>
        <w:instrText xml:space="preserve"> PAGEREF _Toc520713610 \h </w:instrText>
      </w:r>
      <w:r w:rsidRPr="00D9641E">
        <w:rPr>
          <w:rFonts w:ascii="Arial" w:hAnsi="Arial"/>
          <w:noProof/>
          <w:webHidden/>
          <w:sz w:val="20"/>
        </w:rPr>
      </w:r>
      <w:r w:rsidRPr="00D9641E">
        <w:rPr>
          <w:rFonts w:ascii="Arial" w:hAnsi="Arial"/>
          <w:noProof/>
          <w:webHidden/>
          <w:sz w:val="20"/>
        </w:rPr>
        <w:fldChar w:fldCharType="separate"/>
      </w:r>
      <w:r w:rsidR="00400098">
        <w:rPr>
          <w:rFonts w:ascii="Arial" w:hAnsi="Arial"/>
          <w:noProof/>
          <w:webHidden/>
          <w:sz w:val="20"/>
        </w:rPr>
        <w:t>1</w:t>
      </w:r>
      <w:r w:rsidRPr="00D9641E">
        <w:rPr>
          <w:rFonts w:ascii="Arial" w:hAnsi="Arial"/>
          <w:noProof/>
          <w:webHidden/>
          <w:sz w:val="20"/>
        </w:rPr>
        <w:fldChar w:fldCharType="end"/>
      </w:r>
    </w:p>
    <w:p w14:paraId="7E6992DF" w14:textId="013CA3E6" w:rsidR="00A56E16" w:rsidRPr="00D9641E" w:rsidRDefault="00A56E16" w:rsidP="00CA3F1D">
      <w:pPr>
        <w:tabs>
          <w:tab w:val="left" w:pos="1080"/>
          <w:tab w:val="right" w:leader="dot" w:pos="9360"/>
        </w:tabs>
        <w:spacing w:line="240" w:lineRule="auto"/>
        <w:ind w:left="1080" w:right="720" w:hanging="360"/>
        <w:rPr>
          <w:rFonts w:asciiTheme="minorHAnsi" w:eastAsiaTheme="minorEastAsia" w:hAnsiTheme="minorHAnsi" w:cstheme="minorBidi"/>
          <w:noProof/>
          <w:sz w:val="22"/>
          <w:szCs w:val="22"/>
        </w:rPr>
      </w:pPr>
      <w:r w:rsidRPr="00D9641E">
        <w:rPr>
          <w:rFonts w:ascii="Arial" w:hAnsi="Arial"/>
          <w:noProof/>
          <w:sz w:val="20"/>
        </w:rPr>
        <w:t>B4.</w:t>
      </w:r>
      <w:r w:rsidRPr="00D9641E">
        <w:rPr>
          <w:rFonts w:asciiTheme="minorHAnsi" w:eastAsiaTheme="minorEastAsia" w:hAnsiTheme="minorHAnsi" w:cstheme="minorBidi"/>
          <w:noProof/>
          <w:sz w:val="22"/>
          <w:szCs w:val="22"/>
        </w:rPr>
        <w:tab/>
      </w:r>
      <w:r w:rsidRPr="00D9641E">
        <w:rPr>
          <w:rFonts w:ascii="Arial" w:hAnsi="Arial"/>
          <w:noProof/>
          <w:sz w:val="20"/>
        </w:rPr>
        <w:t>Tests of Procedures or Methods to be Undertaken</w:t>
      </w:r>
      <w:r w:rsidRPr="00D9641E">
        <w:rPr>
          <w:rFonts w:ascii="Arial" w:hAnsi="Arial"/>
          <w:noProof/>
          <w:webHidden/>
          <w:sz w:val="20"/>
        </w:rPr>
        <w:tab/>
      </w:r>
      <w:r w:rsidRPr="00D9641E">
        <w:rPr>
          <w:rFonts w:ascii="Arial" w:hAnsi="Arial"/>
          <w:noProof/>
          <w:webHidden/>
          <w:sz w:val="20"/>
        </w:rPr>
        <w:fldChar w:fldCharType="begin"/>
      </w:r>
      <w:r w:rsidRPr="00D9641E">
        <w:rPr>
          <w:rFonts w:ascii="Arial" w:hAnsi="Arial"/>
          <w:noProof/>
          <w:webHidden/>
          <w:sz w:val="20"/>
        </w:rPr>
        <w:instrText xml:space="preserve"> PAGEREF _Toc520713611 \h </w:instrText>
      </w:r>
      <w:r w:rsidRPr="00D9641E">
        <w:rPr>
          <w:rFonts w:ascii="Arial" w:hAnsi="Arial"/>
          <w:noProof/>
          <w:webHidden/>
          <w:sz w:val="20"/>
        </w:rPr>
      </w:r>
      <w:r w:rsidRPr="00D9641E">
        <w:rPr>
          <w:rFonts w:ascii="Arial" w:hAnsi="Arial"/>
          <w:noProof/>
          <w:webHidden/>
          <w:sz w:val="20"/>
        </w:rPr>
        <w:fldChar w:fldCharType="separate"/>
      </w:r>
      <w:r w:rsidR="00400098">
        <w:rPr>
          <w:rFonts w:ascii="Arial" w:hAnsi="Arial"/>
          <w:noProof/>
          <w:webHidden/>
          <w:sz w:val="20"/>
        </w:rPr>
        <w:t>1</w:t>
      </w:r>
      <w:r w:rsidRPr="00D9641E">
        <w:rPr>
          <w:rFonts w:ascii="Arial" w:hAnsi="Arial"/>
          <w:noProof/>
          <w:webHidden/>
          <w:sz w:val="20"/>
        </w:rPr>
        <w:fldChar w:fldCharType="end"/>
      </w:r>
    </w:p>
    <w:p w14:paraId="333463C2" w14:textId="0E68628F" w:rsidR="00A56E16" w:rsidRPr="00D9641E" w:rsidRDefault="00A56E16" w:rsidP="00CA3F1D">
      <w:pPr>
        <w:tabs>
          <w:tab w:val="left" w:pos="1080"/>
          <w:tab w:val="right" w:leader="dot" w:pos="9360"/>
        </w:tabs>
        <w:spacing w:line="240" w:lineRule="auto"/>
        <w:ind w:left="1080" w:right="720" w:hanging="360"/>
        <w:rPr>
          <w:rFonts w:asciiTheme="minorHAnsi" w:eastAsiaTheme="minorEastAsia" w:hAnsiTheme="minorHAnsi" w:cstheme="minorBidi"/>
          <w:noProof/>
          <w:sz w:val="22"/>
          <w:szCs w:val="22"/>
        </w:rPr>
      </w:pPr>
      <w:r w:rsidRPr="00D9641E">
        <w:rPr>
          <w:rFonts w:ascii="Arial" w:hAnsi="Arial"/>
          <w:noProof/>
          <w:sz w:val="20"/>
        </w:rPr>
        <w:t>B5.</w:t>
      </w:r>
      <w:r w:rsidRPr="00D9641E">
        <w:rPr>
          <w:rFonts w:asciiTheme="minorHAnsi" w:eastAsiaTheme="minorEastAsia" w:hAnsiTheme="minorHAnsi" w:cstheme="minorBidi"/>
          <w:noProof/>
          <w:sz w:val="22"/>
          <w:szCs w:val="22"/>
        </w:rPr>
        <w:tab/>
      </w:r>
      <w:r w:rsidRPr="00D9641E">
        <w:rPr>
          <w:rFonts w:ascii="Arial" w:hAnsi="Arial"/>
          <w:noProof/>
          <w:sz w:val="20"/>
        </w:rPr>
        <w:t>Individual Consulted on Statistical Aspects and Individuals Collecting and/or Analyzing Data</w:t>
      </w:r>
      <w:r w:rsidRPr="00D9641E">
        <w:rPr>
          <w:rFonts w:ascii="Arial" w:hAnsi="Arial"/>
          <w:noProof/>
          <w:webHidden/>
          <w:sz w:val="20"/>
        </w:rPr>
        <w:tab/>
      </w:r>
      <w:r w:rsidRPr="00D9641E">
        <w:rPr>
          <w:rFonts w:ascii="Arial" w:hAnsi="Arial"/>
          <w:noProof/>
          <w:webHidden/>
          <w:sz w:val="20"/>
        </w:rPr>
        <w:fldChar w:fldCharType="begin"/>
      </w:r>
      <w:r w:rsidRPr="00D9641E">
        <w:rPr>
          <w:rFonts w:ascii="Arial" w:hAnsi="Arial"/>
          <w:noProof/>
          <w:webHidden/>
          <w:sz w:val="20"/>
        </w:rPr>
        <w:instrText xml:space="preserve"> PAGEREF _Toc520713612 \h </w:instrText>
      </w:r>
      <w:r w:rsidRPr="00D9641E">
        <w:rPr>
          <w:rFonts w:ascii="Arial" w:hAnsi="Arial"/>
          <w:noProof/>
          <w:webHidden/>
          <w:sz w:val="20"/>
        </w:rPr>
      </w:r>
      <w:r w:rsidRPr="00D9641E">
        <w:rPr>
          <w:rFonts w:ascii="Arial" w:hAnsi="Arial"/>
          <w:noProof/>
          <w:webHidden/>
          <w:sz w:val="20"/>
        </w:rPr>
        <w:fldChar w:fldCharType="separate"/>
      </w:r>
      <w:r w:rsidR="00400098">
        <w:rPr>
          <w:rFonts w:ascii="Arial" w:hAnsi="Arial"/>
          <w:noProof/>
          <w:webHidden/>
          <w:sz w:val="20"/>
        </w:rPr>
        <w:t>1</w:t>
      </w:r>
      <w:r w:rsidRPr="00D9641E">
        <w:rPr>
          <w:rFonts w:ascii="Arial" w:hAnsi="Arial"/>
          <w:noProof/>
          <w:webHidden/>
          <w:sz w:val="20"/>
        </w:rPr>
        <w:fldChar w:fldCharType="end"/>
      </w:r>
    </w:p>
    <w:p w14:paraId="7BE3CEEF" w14:textId="77777777" w:rsidR="00A56E16" w:rsidRPr="00D9641E" w:rsidRDefault="00A56E16" w:rsidP="00CA3F1D">
      <w:pPr>
        <w:spacing w:line="240" w:lineRule="auto"/>
        <w:ind w:firstLine="0"/>
        <w:jc w:val="both"/>
        <w:rPr>
          <w:rFonts w:ascii="Arial" w:hAnsi="Arial" w:cs="Arial"/>
          <w:sz w:val="20"/>
        </w:rPr>
      </w:pPr>
      <w:r w:rsidRPr="00D9641E">
        <w:rPr>
          <w:rFonts w:ascii="Arial" w:hAnsi="Arial" w:cs="Arial"/>
          <w:sz w:val="20"/>
        </w:rPr>
        <w:fldChar w:fldCharType="end"/>
      </w:r>
    </w:p>
    <w:p w14:paraId="6D868F46" w14:textId="77777777" w:rsidR="00A56E16" w:rsidRPr="00D9641E" w:rsidRDefault="00A56E16" w:rsidP="00A62983">
      <w:pPr>
        <w:spacing w:line="240" w:lineRule="auto"/>
        <w:ind w:firstLine="0"/>
        <w:jc w:val="center"/>
        <w:rPr>
          <w:rFonts w:ascii="Arial" w:hAnsi="Arial" w:cs="Arial"/>
          <w:b/>
          <w:caps/>
          <w:sz w:val="20"/>
        </w:rPr>
      </w:pPr>
      <w:r w:rsidRPr="00D9641E">
        <w:br w:type="page"/>
      </w:r>
      <w:r w:rsidRPr="00D9641E">
        <w:rPr>
          <w:rFonts w:ascii="Arial" w:hAnsi="Arial" w:cs="Arial"/>
          <w:b/>
          <w:caps/>
          <w:sz w:val="20"/>
        </w:rPr>
        <w:t>appendices and attachments</w:t>
      </w:r>
    </w:p>
    <w:p w14:paraId="5E33525C" w14:textId="77777777" w:rsidR="00A56E16" w:rsidRPr="00D9641E" w:rsidRDefault="00A56E16" w:rsidP="00CA3F1D">
      <w:pPr>
        <w:spacing w:line="240" w:lineRule="auto"/>
        <w:ind w:firstLine="0"/>
        <w:rPr>
          <w:rFonts w:ascii="Arial" w:hAnsi="Arial" w:cs="Arial"/>
          <w:b/>
          <w:sz w:val="20"/>
        </w:rPr>
      </w:pPr>
      <w:r w:rsidRPr="00D9641E">
        <w:rPr>
          <w:rFonts w:ascii="Arial" w:hAnsi="Arial" w:cs="Arial"/>
          <w:b/>
          <w:sz w:val="20"/>
        </w:rPr>
        <w:t>APPENDICES</w:t>
      </w:r>
    </w:p>
    <w:p w14:paraId="71EB7CD8" w14:textId="77777777" w:rsidR="00A56E16" w:rsidRPr="00D9641E" w:rsidRDefault="00A56E16" w:rsidP="00CA3F1D">
      <w:pPr>
        <w:spacing w:line="240" w:lineRule="auto"/>
        <w:ind w:firstLine="0"/>
        <w:rPr>
          <w:rFonts w:ascii="Arial" w:hAnsi="Arial" w:cs="Arial"/>
          <w:sz w:val="20"/>
        </w:rPr>
      </w:pPr>
      <w:r w:rsidRPr="00D9641E">
        <w:rPr>
          <w:rFonts w:ascii="Arial" w:hAnsi="Arial" w:cs="Arial"/>
          <w:sz w:val="20"/>
        </w:rPr>
        <w:t>Appendix A: CMI Data Linkages Protocol for Key Informant Interviews</w:t>
      </w:r>
    </w:p>
    <w:p w14:paraId="048AD6E4" w14:textId="0327C541" w:rsidR="00A56E16" w:rsidRDefault="00A56E16" w:rsidP="00CA3F1D">
      <w:pPr>
        <w:spacing w:line="240" w:lineRule="auto"/>
        <w:ind w:firstLine="0"/>
        <w:rPr>
          <w:rFonts w:ascii="Arial" w:hAnsi="Arial" w:cs="Arial"/>
          <w:sz w:val="20"/>
          <w:lang w:val="fr-MA"/>
        </w:rPr>
      </w:pPr>
      <w:r w:rsidRPr="003C6DBA">
        <w:rPr>
          <w:rFonts w:ascii="Arial" w:hAnsi="Arial" w:cs="Arial"/>
          <w:sz w:val="20"/>
          <w:lang w:val="fr-MA"/>
        </w:rPr>
        <w:t xml:space="preserve">Appendix </w:t>
      </w:r>
      <w:r w:rsidR="00D60DD8">
        <w:rPr>
          <w:rFonts w:ascii="Arial" w:hAnsi="Arial" w:cs="Arial"/>
          <w:sz w:val="20"/>
          <w:lang w:val="fr-MA"/>
        </w:rPr>
        <w:t>B</w:t>
      </w:r>
      <w:r w:rsidRPr="003C6DBA">
        <w:rPr>
          <w:rFonts w:ascii="Arial" w:hAnsi="Arial" w:cs="Arial"/>
          <w:sz w:val="20"/>
          <w:lang w:val="fr-MA"/>
        </w:rPr>
        <w:t>: CMI Data Linkages Questionnaire on Personnel and Non-personnel Resources</w:t>
      </w:r>
      <w:r w:rsidRPr="003C6DBA" w:rsidDel="002F51DF">
        <w:rPr>
          <w:rFonts w:ascii="Arial" w:hAnsi="Arial" w:cs="Arial"/>
          <w:sz w:val="20"/>
          <w:lang w:val="fr-MA"/>
        </w:rPr>
        <w:t xml:space="preserve"> </w:t>
      </w:r>
    </w:p>
    <w:p w14:paraId="13A1306E" w14:textId="77777777" w:rsidR="008B435C" w:rsidRPr="003C6DBA" w:rsidRDefault="008B435C" w:rsidP="008B435C">
      <w:pPr>
        <w:spacing w:line="240" w:lineRule="auto"/>
        <w:ind w:firstLine="0"/>
        <w:rPr>
          <w:rFonts w:ascii="Arial" w:hAnsi="Arial" w:cs="Arial"/>
          <w:sz w:val="20"/>
          <w:lang w:val="fr-MA"/>
        </w:rPr>
      </w:pPr>
    </w:p>
    <w:p w14:paraId="5D629FE6" w14:textId="77777777" w:rsidR="00A56E16" w:rsidRPr="00D9641E" w:rsidRDefault="00A56E16" w:rsidP="00CA3F1D">
      <w:pPr>
        <w:spacing w:line="240" w:lineRule="auto"/>
        <w:ind w:firstLine="0"/>
        <w:rPr>
          <w:rFonts w:ascii="Arial" w:hAnsi="Arial" w:cs="Arial"/>
          <w:b/>
          <w:sz w:val="20"/>
        </w:rPr>
      </w:pPr>
      <w:r w:rsidRPr="00D9641E">
        <w:rPr>
          <w:rFonts w:ascii="Arial" w:hAnsi="Arial" w:cs="Arial"/>
          <w:b/>
          <w:sz w:val="20"/>
        </w:rPr>
        <w:t>ATTACHMENTS</w:t>
      </w:r>
    </w:p>
    <w:p w14:paraId="2B9D27CD" w14:textId="206E59E2" w:rsidR="00A56E16" w:rsidRPr="00D9641E" w:rsidRDefault="00A56E16" w:rsidP="00CA3F1D">
      <w:pPr>
        <w:spacing w:line="240" w:lineRule="auto"/>
        <w:ind w:firstLine="0"/>
        <w:rPr>
          <w:rFonts w:ascii="Arial" w:hAnsi="Arial" w:cs="Arial"/>
          <w:sz w:val="20"/>
        </w:rPr>
      </w:pPr>
      <w:r w:rsidRPr="00D9641E">
        <w:rPr>
          <w:rFonts w:ascii="Arial" w:hAnsi="Arial" w:cs="Arial"/>
          <w:sz w:val="20"/>
        </w:rPr>
        <w:t xml:space="preserve">Attachment </w:t>
      </w:r>
      <w:r w:rsidR="008234B2">
        <w:rPr>
          <w:rFonts w:ascii="Arial" w:hAnsi="Arial" w:cs="Arial"/>
          <w:sz w:val="20"/>
        </w:rPr>
        <w:t>1</w:t>
      </w:r>
      <w:r w:rsidRPr="00D9641E">
        <w:rPr>
          <w:rFonts w:ascii="Arial" w:hAnsi="Arial" w:cs="Arial"/>
          <w:sz w:val="20"/>
        </w:rPr>
        <w:t>: Email Template</w:t>
      </w:r>
      <w:r w:rsidR="008234B2">
        <w:rPr>
          <w:rFonts w:ascii="Arial" w:hAnsi="Arial" w:cs="Arial"/>
          <w:sz w:val="20"/>
        </w:rPr>
        <w:t>s</w:t>
      </w:r>
    </w:p>
    <w:p w14:paraId="470CB6DE" w14:textId="447B0333" w:rsidR="00A56E16" w:rsidRPr="00D9641E" w:rsidRDefault="00A56E16" w:rsidP="00CA3F1D">
      <w:pPr>
        <w:spacing w:line="240" w:lineRule="auto"/>
        <w:ind w:firstLine="0"/>
        <w:rPr>
          <w:rFonts w:ascii="Arial" w:hAnsi="Arial" w:cs="Arial"/>
          <w:sz w:val="20"/>
        </w:rPr>
      </w:pPr>
      <w:r w:rsidRPr="00D9641E">
        <w:rPr>
          <w:rFonts w:ascii="Arial" w:hAnsi="Arial" w:cs="Arial"/>
          <w:sz w:val="20"/>
        </w:rPr>
        <w:t xml:space="preserve">Attachment </w:t>
      </w:r>
      <w:r w:rsidR="008234B2">
        <w:rPr>
          <w:rFonts w:ascii="Arial" w:hAnsi="Arial" w:cs="Arial"/>
          <w:sz w:val="20"/>
        </w:rPr>
        <w:t>2</w:t>
      </w:r>
      <w:r w:rsidRPr="00D9641E">
        <w:rPr>
          <w:rFonts w:ascii="Arial" w:hAnsi="Arial" w:cs="Arial"/>
          <w:sz w:val="20"/>
        </w:rPr>
        <w:t>: Topics and Respondents for Interviews and Questionnaires</w:t>
      </w:r>
    </w:p>
    <w:p w14:paraId="49A1AE17" w14:textId="500CDD4F" w:rsidR="00A56E16" w:rsidRPr="003C6DBA" w:rsidRDefault="00A56E16" w:rsidP="00CA3F1D">
      <w:pPr>
        <w:spacing w:line="240" w:lineRule="auto"/>
        <w:ind w:firstLine="0"/>
        <w:rPr>
          <w:rFonts w:ascii="Arial" w:hAnsi="Arial" w:cs="Arial"/>
          <w:sz w:val="20"/>
          <w:lang w:val="fr-MA"/>
        </w:rPr>
      </w:pPr>
      <w:r w:rsidRPr="003C6DBA">
        <w:rPr>
          <w:rFonts w:ascii="Arial" w:hAnsi="Arial" w:cs="Arial"/>
          <w:sz w:val="20"/>
          <w:lang w:val="fr-MA"/>
        </w:rPr>
        <w:t xml:space="preserve">Attachment </w:t>
      </w:r>
      <w:r w:rsidR="008234B2">
        <w:rPr>
          <w:rFonts w:ascii="Arial" w:hAnsi="Arial" w:cs="Arial"/>
          <w:sz w:val="20"/>
          <w:lang w:val="fr-MA"/>
        </w:rPr>
        <w:t>3</w:t>
      </w:r>
      <w:r w:rsidRPr="003C6DBA">
        <w:rPr>
          <w:rFonts w:ascii="Arial" w:hAnsi="Arial" w:cs="Arial"/>
          <w:sz w:val="20"/>
          <w:lang w:val="fr-MA"/>
        </w:rPr>
        <w:t>: Project Description</w:t>
      </w:r>
    </w:p>
    <w:p w14:paraId="3779F7C7" w14:textId="77777777" w:rsidR="00A56E16" w:rsidRPr="00D9641E" w:rsidRDefault="00A56E16" w:rsidP="00CA3F1D">
      <w:pPr>
        <w:spacing w:line="240" w:lineRule="auto"/>
      </w:pPr>
    </w:p>
    <w:p w14:paraId="5D234D94" w14:textId="77777777" w:rsidR="00A56E16" w:rsidRPr="00D9641E" w:rsidRDefault="00A56E16" w:rsidP="00CA3F1D">
      <w:pPr>
        <w:spacing w:line="240" w:lineRule="auto"/>
        <w:rPr>
          <w:rFonts w:ascii="Arial" w:hAnsi="Arial" w:cs="Arial"/>
        </w:rPr>
        <w:sectPr w:rsidR="00A56E16" w:rsidRPr="00D9641E" w:rsidSect="00E904BA">
          <w:footerReference w:type="default" r:id="rId16"/>
          <w:headerReference w:type="first" r:id="rId17"/>
          <w:pgSz w:w="12240" w:h="15840" w:code="1"/>
          <w:pgMar w:top="1440" w:right="1440" w:bottom="1440" w:left="1440" w:header="720" w:footer="720" w:gutter="0"/>
          <w:pgNumType w:fmt="lowerRoman" w:start="3"/>
          <w:cols w:space="720"/>
          <w:docGrid w:linePitch="360"/>
        </w:sectPr>
      </w:pPr>
    </w:p>
    <w:p w14:paraId="2E642120" w14:textId="77777777" w:rsidR="00A56E16" w:rsidRPr="00D9641E" w:rsidRDefault="00A56E16" w:rsidP="00C64429">
      <w:pPr>
        <w:pStyle w:val="H3Alpha"/>
      </w:pPr>
      <w:bookmarkStart w:id="1" w:name="_Toc506288460"/>
      <w:bookmarkStart w:id="2" w:name="_Toc520713605"/>
      <w:r w:rsidRPr="00D9641E">
        <w:t>B1.</w:t>
      </w:r>
      <w:r w:rsidRPr="00D9641E">
        <w:tab/>
        <w:t>Respondent Universe and Sampling Methods</w:t>
      </w:r>
      <w:bookmarkEnd w:id="1"/>
      <w:bookmarkEnd w:id="2"/>
    </w:p>
    <w:p w14:paraId="04603C3E" w14:textId="2040DA55" w:rsidR="008B435C" w:rsidRDefault="00A56E16" w:rsidP="00E15A12">
      <w:pPr>
        <w:pStyle w:val="NormalSS"/>
      </w:pPr>
      <w:r w:rsidRPr="00D9641E">
        <w:t xml:space="preserve">The </w:t>
      </w:r>
      <w:r w:rsidRPr="00D9641E">
        <w:rPr>
          <w:szCs w:val="22"/>
        </w:rPr>
        <w:t>Child Maltreatment Incidence Data Linkages (CMI Data Linkages) project</w:t>
      </w:r>
      <w:r w:rsidRPr="00D9641E">
        <w:t xml:space="preserve"> seeks to gather information from sites that are linking and analyzing administrative data to examine the incidence of child </w:t>
      </w:r>
      <w:r w:rsidRPr="00D9641E">
        <w:rPr>
          <w:szCs w:val="22"/>
        </w:rPr>
        <w:t>maltreatment and related risk and protective factors</w:t>
      </w:r>
      <w:r w:rsidRPr="00D9641E">
        <w:t xml:space="preserve">. The study will include </w:t>
      </w:r>
      <w:r w:rsidR="00FD6CC3">
        <w:t>six</w:t>
      </w:r>
      <w:r w:rsidR="00FD6CC3" w:rsidRPr="00D9641E">
        <w:t xml:space="preserve"> </w:t>
      </w:r>
      <w:r w:rsidRPr="00D9641E">
        <w:t>such sites in the United States</w:t>
      </w:r>
      <w:r w:rsidR="00FD6CC3">
        <w:t xml:space="preserve"> that have partnered with Mathematica Policy Research to enhance or scale their administrative data linkage practices and participate in an associated learning collaborative</w:t>
      </w:r>
      <w:r w:rsidRPr="00D9641E">
        <w:t xml:space="preserve">. Respondents from these sites and their partners may include principal investigators of </w:t>
      </w:r>
      <w:r w:rsidR="00FD6CC3">
        <w:t>each site’s</w:t>
      </w:r>
      <w:r w:rsidR="00BD5FB4">
        <w:t xml:space="preserve"> </w:t>
      </w:r>
      <w:r w:rsidRPr="00D9641E">
        <w:t xml:space="preserve">effort; administrators, directors, or managers at relevant </w:t>
      </w:r>
      <w:r w:rsidR="00FD6CC3">
        <w:t xml:space="preserve">partnering </w:t>
      </w:r>
      <w:r w:rsidRPr="00D9641E">
        <w:t>government agencies that provide administrative data; information technology or data managers; research staff; and legal staff.</w:t>
      </w:r>
    </w:p>
    <w:p w14:paraId="61C44862" w14:textId="27F5C9FE" w:rsidR="00A56E16" w:rsidRPr="00D9641E" w:rsidRDefault="00A56E16" w:rsidP="00E15A12">
      <w:pPr>
        <w:pStyle w:val="H3Alpha"/>
      </w:pPr>
      <w:bookmarkStart w:id="3" w:name="_Toc506288461"/>
      <w:bookmarkStart w:id="4" w:name="_Toc520713606"/>
      <w:r w:rsidRPr="00D9641E">
        <w:t>B2.</w:t>
      </w:r>
      <w:r w:rsidRPr="00D9641E">
        <w:tab/>
        <w:t>Procedures for Collection of Information</w:t>
      </w:r>
      <w:bookmarkEnd w:id="3"/>
      <w:bookmarkEnd w:id="4"/>
    </w:p>
    <w:p w14:paraId="4219C5E5" w14:textId="04730E01" w:rsidR="00A56E16" w:rsidRPr="00D9641E" w:rsidRDefault="00655B3B" w:rsidP="00E15A12">
      <w:pPr>
        <w:pStyle w:val="NormalSS"/>
      </w:pPr>
      <w:r>
        <w:t xml:space="preserve">Members of the </w:t>
      </w:r>
      <w:r w:rsidR="00A62E77">
        <w:t>project team</w:t>
      </w:r>
      <w:r>
        <w:t xml:space="preserve"> </w:t>
      </w:r>
      <w:r w:rsidR="00A56E16" w:rsidRPr="00D9641E">
        <w:t>will conduct semi-structured interviews</w:t>
      </w:r>
      <w:r>
        <w:t>,</w:t>
      </w:r>
      <w:r w:rsidR="00A56E16" w:rsidRPr="00D9641E">
        <w:t xml:space="preserve"> administer questionnaires</w:t>
      </w:r>
      <w:r w:rsidR="0023513E">
        <w:t xml:space="preserve">, and collect documents from partnering sites. </w:t>
      </w:r>
      <w:r w:rsidR="00A56E16" w:rsidRPr="00D9641E">
        <w:t xml:space="preserve">The remainder of this section describes the </w:t>
      </w:r>
      <w:r w:rsidR="00A62E77">
        <w:t>project team</w:t>
      </w:r>
      <w:r w:rsidR="00A56E16" w:rsidRPr="00D9641E">
        <w:t>’s procedures for contacting the sites and collecting data.</w:t>
      </w:r>
    </w:p>
    <w:p w14:paraId="71C9CA6A" w14:textId="061F4716" w:rsidR="00A56E16" w:rsidRPr="00D9641E" w:rsidRDefault="00A56E16" w:rsidP="00E15A12">
      <w:pPr>
        <w:pStyle w:val="NormalSS"/>
      </w:pPr>
      <w:r w:rsidRPr="00D9641E">
        <w:t xml:space="preserve">The </w:t>
      </w:r>
      <w:r w:rsidR="00A62E77">
        <w:t>project team</w:t>
      </w:r>
      <w:r w:rsidRPr="00D9641E">
        <w:t xml:space="preserve"> will </w:t>
      </w:r>
      <w:r w:rsidR="00C466CB">
        <w:t>begin by reviewing</w:t>
      </w:r>
      <w:r w:rsidR="001D39C1">
        <w:t xml:space="preserve"> existing</w:t>
      </w:r>
      <w:r w:rsidRPr="00D9641E">
        <w:t xml:space="preserve"> documents from sites. These documents may include completed </w:t>
      </w:r>
      <w:r w:rsidR="002837EF" w:rsidRPr="002760CE">
        <w:t>project plans, interim report memos, final report memos, data sharing agreements; memoranda of understanding; descriptions of administrative data sets and data dictionaries; summaries of approaches to and results of data linkage; budget and expenditure summaries; summaries of findings; notes from site consultations; and products from cross-site learning network activities</w:t>
      </w:r>
      <w:r w:rsidR="004466CB">
        <w:t>.</w:t>
      </w:r>
      <w:r w:rsidR="001D39C1">
        <w:t xml:space="preserve"> </w:t>
      </w:r>
    </w:p>
    <w:p w14:paraId="656737BF" w14:textId="342C5FEB" w:rsidR="00A56E16" w:rsidRPr="00D9641E" w:rsidRDefault="009E115A" w:rsidP="00E15A12">
      <w:pPr>
        <w:pStyle w:val="NormalSS"/>
      </w:pPr>
      <w:r>
        <w:t>Through document review and i</w:t>
      </w:r>
      <w:r w:rsidR="00A56E16" w:rsidRPr="00D9641E">
        <w:t xml:space="preserve">n  </w:t>
      </w:r>
      <w:r>
        <w:t xml:space="preserve">regular consultations </w:t>
      </w:r>
      <w:r w:rsidR="00A56E16" w:rsidRPr="00D9641E">
        <w:t xml:space="preserve">with the principal investigator in each site, the </w:t>
      </w:r>
      <w:r w:rsidR="00A62E77">
        <w:t>project team</w:t>
      </w:r>
      <w:r w:rsidR="00A56E16" w:rsidRPr="00D9641E">
        <w:t xml:space="preserve"> will provide an overview of the data collection approach and </w:t>
      </w:r>
      <w:r w:rsidR="003323AD">
        <w:t>identify</w:t>
      </w:r>
      <w:r w:rsidR="00A56E16" w:rsidRPr="00D9641E">
        <w:t xml:space="preserve"> the most appropriate respondents for the data collection . </w:t>
      </w:r>
      <w:r w:rsidR="00C466CB">
        <w:t>Site consultations</w:t>
      </w:r>
      <w:r w:rsidR="00A56E16" w:rsidRPr="00D9641E">
        <w:t xml:space="preserve"> will </w:t>
      </w:r>
      <w:r w:rsidR="00BE7161">
        <w:t>include</w:t>
      </w:r>
      <w:r w:rsidR="00C466CB">
        <w:t xml:space="preserve"> an overview</w:t>
      </w:r>
      <w:r w:rsidR="00A56E16" w:rsidRPr="00D9641E">
        <w:t xml:space="preserve"> of the topics to be covered in data collection activities (Attachment </w:t>
      </w:r>
      <w:r w:rsidR="004466CB">
        <w:t>2</w:t>
      </w:r>
      <w:r w:rsidR="00A56E16" w:rsidRPr="00D9641E">
        <w:t xml:space="preserve">). To arrange the semi-structured interviews, one of the </w:t>
      </w:r>
      <w:r w:rsidR="00A62E77">
        <w:t>project team</w:t>
      </w:r>
      <w:r w:rsidR="00A56E16" w:rsidRPr="00D9641E">
        <w:t xml:space="preserve"> members will reach out to each site’s principal investigator and other respondents requesting the interview via email (see Attachment </w:t>
      </w:r>
      <w:r w:rsidR="004466CB">
        <w:t>1</w:t>
      </w:r>
      <w:r w:rsidR="00A56E16" w:rsidRPr="00D9641E">
        <w:t xml:space="preserve">). The emails will provide an overview of the study and its goals, introduce the team conducting the study on OPRE’s behalf, and offer suggested dates and times for a telephone interview. An attachment to the email will contain the project description (Attachment </w:t>
      </w:r>
      <w:r w:rsidR="004466CB">
        <w:t>3</w:t>
      </w:r>
      <w:r w:rsidR="00A56E16" w:rsidRPr="00D9641E">
        <w:t xml:space="preserve">). The </w:t>
      </w:r>
      <w:r w:rsidR="00A62E77">
        <w:t>project team</w:t>
      </w:r>
      <w:r w:rsidR="00A56E16" w:rsidRPr="00D9641E">
        <w:t xml:space="preserve"> will lead the telephone interviews using a semi-structured protocol (Appendix A). The protocol will ensure that the interview covers a consistent set of topics across the sites with minimal burden to each site. Before conducting the interviews, the </w:t>
      </w:r>
      <w:r w:rsidR="00A62E77">
        <w:t>project team</w:t>
      </w:r>
      <w:r w:rsidR="00A56E16" w:rsidRPr="00D9641E">
        <w:t xml:space="preserve"> will identify sections of the protocol that are relevant to the particular role of the respondent in each site </w:t>
      </w:r>
      <w:r w:rsidR="00B82179" w:rsidRPr="00D9641E">
        <w:t xml:space="preserve">and the current implementation of the site’s </w:t>
      </w:r>
      <w:r w:rsidR="00B82179">
        <w:t xml:space="preserve">project </w:t>
      </w:r>
      <w:r w:rsidR="00B82179" w:rsidRPr="00D9641E">
        <w:t>plan</w:t>
      </w:r>
      <w:r w:rsidR="00A56E16" w:rsidRPr="00D9641E">
        <w:t>. This preparation will streamline the process and reduce respondent burden.</w:t>
      </w:r>
    </w:p>
    <w:p w14:paraId="43D28250" w14:textId="03752BC3" w:rsidR="00A56E16" w:rsidRPr="00D9641E" w:rsidRDefault="00A56E16" w:rsidP="00E15A12">
      <w:pPr>
        <w:pStyle w:val="NormalSS"/>
      </w:pPr>
      <w:r w:rsidRPr="00D9641E">
        <w:t xml:space="preserve">The </w:t>
      </w:r>
      <w:r w:rsidR="00A62E77">
        <w:t>project team</w:t>
      </w:r>
      <w:r w:rsidRPr="00D9641E">
        <w:t xml:space="preserve"> will administer </w:t>
      </w:r>
      <w:r w:rsidR="00D60DD8">
        <w:t>a</w:t>
      </w:r>
      <w:r w:rsidRPr="00D9641E">
        <w:t xml:space="preserve"> questionnaire to the sites </w:t>
      </w:r>
      <w:r w:rsidR="00D60DD8">
        <w:t xml:space="preserve">that </w:t>
      </w:r>
      <w:r w:rsidRPr="00D9641E">
        <w:t xml:space="preserve">focuses on </w:t>
      </w:r>
      <w:r w:rsidR="00D60DD8">
        <w:t>personnel and non-personnel resources</w:t>
      </w:r>
      <w:r w:rsidR="00F407EF">
        <w:t xml:space="preserve"> sites use to complete their projects</w:t>
      </w:r>
      <w:r w:rsidRPr="00D9641E">
        <w:t>; it is t</w:t>
      </w:r>
      <w:r w:rsidR="00D60DD8">
        <w:t>hree</w:t>
      </w:r>
      <w:r w:rsidRPr="00D9641E">
        <w:t xml:space="preserve"> pages long (Appendix B). The </w:t>
      </w:r>
      <w:r w:rsidR="00A62E77">
        <w:t>project team</w:t>
      </w:r>
      <w:r w:rsidRPr="00D9641E">
        <w:t xml:space="preserve"> will send the questionnaire to respondents via email using the questionnaire email template (Attachment </w:t>
      </w:r>
      <w:r w:rsidR="004466CB">
        <w:t>1</w:t>
      </w:r>
      <w:r w:rsidRPr="00D9641E">
        <w:t xml:space="preserve">). </w:t>
      </w:r>
      <w:r w:rsidR="00D60DD8">
        <w:t>The</w:t>
      </w:r>
      <w:r w:rsidRPr="00D9641E">
        <w:t xml:space="preserve"> email also will include the project description (Attachment </w:t>
      </w:r>
      <w:r w:rsidR="00906060">
        <w:t>3</w:t>
      </w:r>
      <w:r w:rsidRPr="00D9641E">
        <w:t xml:space="preserve">). The site liaisons will notify the sites in advance about who will be contacting them to administer the questionnaire and when this will occur. </w:t>
      </w:r>
      <w:r w:rsidR="002B2868">
        <w:t xml:space="preserve">Respondents can either print the questionnaire, complete it on paper, and email a scanned copy of the completed questionnaire back to the project team, or they can complete an electronic copy and email the file back to the project team. </w:t>
      </w:r>
    </w:p>
    <w:p w14:paraId="7DDE0E6D" w14:textId="78F0A555" w:rsidR="00A56E16" w:rsidRPr="00D9641E" w:rsidRDefault="00A56E16" w:rsidP="00F04E2A">
      <w:pPr>
        <w:pStyle w:val="H3Alpha"/>
      </w:pPr>
      <w:bookmarkStart w:id="5" w:name="_Toc506288462"/>
      <w:bookmarkStart w:id="6" w:name="_Toc520713607"/>
      <w:r w:rsidRPr="00D9641E">
        <w:t>B3.</w:t>
      </w:r>
      <w:r w:rsidRPr="00D9641E">
        <w:tab/>
        <w:t>Methods to Maximize Response Rates and Deal with Nonresponse</w:t>
      </w:r>
      <w:bookmarkEnd w:id="5"/>
      <w:bookmarkEnd w:id="6"/>
    </w:p>
    <w:p w14:paraId="4ADC63DB" w14:textId="714D1CD0" w:rsidR="00A56E16" w:rsidRPr="00D9641E" w:rsidRDefault="00A56E16" w:rsidP="00F04E2A">
      <w:pPr>
        <w:pStyle w:val="H4Number"/>
      </w:pPr>
      <w:bookmarkStart w:id="7" w:name="_Toc506288463"/>
      <w:bookmarkStart w:id="8" w:name="_Toc520713608"/>
      <w:r w:rsidRPr="00D9641E">
        <w:t>Expected Response Rates</w:t>
      </w:r>
      <w:bookmarkEnd w:id="7"/>
      <w:bookmarkEnd w:id="8"/>
    </w:p>
    <w:p w14:paraId="03EFB6EF" w14:textId="58407D63" w:rsidR="00A56E16" w:rsidRPr="00D9641E" w:rsidRDefault="00B603BF" w:rsidP="00F04E2A">
      <w:pPr>
        <w:pStyle w:val="NormalSS"/>
      </w:pPr>
      <w:r>
        <w:t>Once sites are selected, t</w:t>
      </w:r>
      <w:r w:rsidR="00A56E16" w:rsidRPr="00D9641E">
        <w:t xml:space="preserve">he </w:t>
      </w:r>
      <w:r w:rsidR="00A62E77">
        <w:t>project team</w:t>
      </w:r>
      <w:r w:rsidR="00A56E16" w:rsidRPr="00D9641E">
        <w:t xml:space="preserve"> anticipates </w:t>
      </w:r>
      <w:r w:rsidR="00FB44C0">
        <w:t>85</w:t>
      </w:r>
      <w:r w:rsidR="00FB44C0" w:rsidRPr="00D9641E">
        <w:t xml:space="preserve"> </w:t>
      </w:r>
      <w:r w:rsidR="00A56E16" w:rsidRPr="00D9641E">
        <w:t xml:space="preserve">percent participation in data collection activities. Each of the two rounds of interviews will take no more than one and a half hours </w:t>
      </w:r>
      <w:r w:rsidR="00A76554">
        <w:t>with each respondent.</w:t>
      </w:r>
      <w:r w:rsidR="00A56E16" w:rsidRPr="00D9641E">
        <w:t xml:space="preserve"> Each questionnaire will take 30 minutes to complete. </w:t>
      </w:r>
      <w:r w:rsidR="00B82179">
        <w:t>The project team will also engage in document review (no associated burden for participants).</w:t>
      </w:r>
      <w:r w:rsidR="00A56E16" w:rsidRPr="00D9641E">
        <w:t xml:space="preserve"> </w:t>
      </w:r>
    </w:p>
    <w:p w14:paraId="1E49914B" w14:textId="27248BF9" w:rsidR="00A56E16" w:rsidRPr="00F04E2A" w:rsidRDefault="00A56E16" w:rsidP="00F04E2A">
      <w:pPr>
        <w:pStyle w:val="H4Number"/>
      </w:pPr>
      <w:bookmarkStart w:id="9" w:name="_Toc506288464"/>
      <w:bookmarkStart w:id="10" w:name="_Toc520713609"/>
      <w:r w:rsidRPr="00D9641E">
        <w:t>Dealing with Nonresponse</w:t>
      </w:r>
      <w:bookmarkEnd w:id="9"/>
      <w:bookmarkEnd w:id="10"/>
    </w:p>
    <w:p w14:paraId="0757B301" w14:textId="689E4A84" w:rsidR="00A56E16" w:rsidRPr="00D9641E" w:rsidRDefault="00A56E16" w:rsidP="00F04E2A">
      <w:pPr>
        <w:pStyle w:val="NormalSS"/>
      </w:pPr>
      <w:r w:rsidRPr="00D9641E">
        <w:t>The site liaison will inform the site that it will be receiving a request for an interview or the completion of a questionnaire. If the team encounters no response to the initial email request for a meeting, the team member will resend the message up to two times and attempt to call the individual. If there is no response to these follow-ups, the site liaison will rai</w:t>
      </w:r>
      <w:r w:rsidR="006D66A6">
        <w:t>se the issue directly with the site lead</w:t>
      </w:r>
      <w:r w:rsidRPr="00D9641E">
        <w:t>.</w:t>
      </w:r>
    </w:p>
    <w:p w14:paraId="4A7AEF26" w14:textId="5102532F" w:rsidR="00A56E16" w:rsidRPr="00F04E2A" w:rsidRDefault="00A56E16" w:rsidP="00F04E2A">
      <w:pPr>
        <w:pStyle w:val="H4Number"/>
      </w:pPr>
      <w:bookmarkStart w:id="11" w:name="_Toc506288465"/>
      <w:bookmarkStart w:id="12" w:name="_Toc520713610"/>
      <w:r w:rsidRPr="00D9641E">
        <w:t>Maximizing Response Rates</w:t>
      </w:r>
      <w:bookmarkEnd w:id="11"/>
      <w:bookmarkEnd w:id="12"/>
    </w:p>
    <w:p w14:paraId="69357113" w14:textId="2A2103CE" w:rsidR="00A56E16" w:rsidRPr="00D9641E" w:rsidRDefault="00BE1A7D" w:rsidP="00F04E2A">
      <w:pPr>
        <w:pStyle w:val="NormalSS"/>
      </w:pPr>
      <w:r>
        <w:t xml:space="preserve">The </w:t>
      </w:r>
      <w:r w:rsidR="00A62E77">
        <w:t>project team</w:t>
      </w:r>
      <w:r>
        <w:t xml:space="preserve"> will maximize</w:t>
      </w:r>
      <w:r w:rsidR="00A56E16" w:rsidRPr="00D9641E">
        <w:t xml:space="preserve"> response rates by accommodat</w:t>
      </w:r>
      <w:r w:rsidR="00655B3B">
        <w:t>ing</w:t>
      </w:r>
      <w:r w:rsidR="00A56E16" w:rsidRPr="00D9641E">
        <w:t xml:space="preserve"> respondents’ schedules and following up with questionnaire respondents. The </w:t>
      </w:r>
      <w:r w:rsidR="00A62E77">
        <w:t>project team</w:t>
      </w:r>
      <w:r w:rsidR="00A56E16" w:rsidRPr="00D9641E">
        <w:t xml:space="preserve"> can be flexible about the meeting dates and times of the semi-structured interviews. The </w:t>
      </w:r>
      <w:r w:rsidR="00A62E77">
        <w:t>project team</w:t>
      </w:r>
      <w:r w:rsidR="00A56E16" w:rsidRPr="00D9641E">
        <w:t xml:space="preserve"> has significant experience working with evaluation sites to promote high response rates. </w:t>
      </w:r>
    </w:p>
    <w:p w14:paraId="423FD1CD" w14:textId="3ED02C01" w:rsidR="00A56E16" w:rsidRPr="00D9641E" w:rsidRDefault="00A56E16" w:rsidP="00F04E2A">
      <w:pPr>
        <w:pStyle w:val="H3Alpha"/>
      </w:pPr>
      <w:bookmarkStart w:id="13" w:name="_Toc506288466"/>
      <w:bookmarkStart w:id="14" w:name="_Toc520713611"/>
      <w:r w:rsidRPr="00D9641E">
        <w:t>B4.</w:t>
      </w:r>
      <w:r w:rsidRPr="00D9641E">
        <w:tab/>
        <w:t>Tests of Procedures or Methods to be Undertaken</w:t>
      </w:r>
      <w:bookmarkEnd w:id="13"/>
      <w:bookmarkEnd w:id="14"/>
    </w:p>
    <w:p w14:paraId="25606E88" w14:textId="083CD8B3" w:rsidR="00A56E16" w:rsidRPr="00D9641E" w:rsidRDefault="00A56E16" w:rsidP="00F04E2A">
      <w:pPr>
        <w:pStyle w:val="NormalSS"/>
      </w:pPr>
      <w:bookmarkStart w:id="15" w:name="_Toc506288467"/>
      <w:r w:rsidRPr="00D9641E">
        <w:t xml:space="preserve">The </w:t>
      </w:r>
      <w:r w:rsidR="00A62E77">
        <w:t>project team</w:t>
      </w:r>
      <w:r w:rsidRPr="00D9641E">
        <w:t xml:space="preserve"> does not intend to conduct a pre-test of the data collection instruments. However, given that the project involve</w:t>
      </w:r>
      <w:r w:rsidR="006D66A6">
        <w:t>s ongoing interaction with project</w:t>
      </w:r>
      <w:r w:rsidRPr="00D9641E">
        <w:t xml:space="preserve"> sites, the </w:t>
      </w:r>
      <w:r w:rsidR="00A62E77">
        <w:t>project team</w:t>
      </w:r>
      <w:r w:rsidRPr="00D9641E">
        <w:t xml:space="preserve"> might fine-tune data collection instruments based on early feedback from respondents. For example, if respondents indicate that interview questions or items in the questionnaire are unclear, the </w:t>
      </w:r>
      <w:r w:rsidR="00A62E77">
        <w:t>project team</w:t>
      </w:r>
      <w:r w:rsidRPr="00D9641E">
        <w:t xml:space="preserve"> will take these comments into consideration and refine the questions or items, as needed, before conducting subsequent interviews or administering questionnaires to additional sites. If changes are made to the data collection instruments, </w:t>
      </w:r>
      <w:r w:rsidR="006D66A6">
        <w:t>the project team</w:t>
      </w:r>
      <w:r w:rsidRPr="00D9641E">
        <w:t xml:space="preserve"> will inform OMB of the changes </w:t>
      </w:r>
      <w:r w:rsidR="00A51474">
        <w:t>and seek OMB approval of the changes.  The project team will re-submit the instruments into the generic clearance for approval</w:t>
      </w:r>
      <w:r w:rsidR="00DF4E4F">
        <w:t>, if deemed appropriate by OMB</w:t>
      </w:r>
      <w:r w:rsidR="00A76554">
        <w:t>.</w:t>
      </w:r>
    </w:p>
    <w:p w14:paraId="7F7D0EB3" w14:textId="5DF6290C" w:rsidR="00A56E16" w:rsidRPr="00D9641E" w:rsidRDefault="00A56E16" w:rsidP="00F04E2A">
      <w:pPr>
        <w:pStyle w:val="H3Alpha"/>
      </w:pPr>
      <w:bookmarkStart w:id="16" w:name="_Toc520713612"/>
      <w:r w:rsidRPr="00D9641E">
        <w:t>B5.</w:t>
      </w:r>
      <w:r w:rsidRPr="00D9641E">
        <w:tab/>
        <w:t>Individual Consulted on Statistical Aspects and Individuals Collecting and/or Analyzing Data</w:t>
      </w:r>
      <w:bookmarkEnd w:id="15"/>
      <w:bookmarkEnd w:id="16"/>
    </w:p>
    <w:p w14:paraId="7BA9EB2D" w14:textId="78CF2878" w:rsidR="00A56E16" w:rsidRPr="00D9641E" w:rsidRDefault="00A56E16" w:rsidP="00F04E2A">
      <w:pPr>
        <w:pStyle w:val="NormalSS"/>
      </w:pPr>
      <w:r w:rsidRPr="00D9641E">
        <w:t xml:space="preserve">Mathematica developed the plans for this data collection. Leaders of the </w:t>
      </w:r>
      <w:r w:rsidR="00A62E77">
        <w:t>project team</w:t>
      </w:r>
      <w:r w:rsidRPr="00D9641E">
        <w:t xml:space="preserve"> from OPRE, Mathematica, and Washington University at St. Louis who provided input are as follows:</w:t>
      </w:r>
    </w:p>
    <w:p w14:paraId="40B00AD1" w14:textId="77777777" w:rsidR="00A56E16" w:rsidRPr="00D9641E" w:rsidRDefault="00A56E16" w:rsidP="00DD3FC0">
      <w:pPr>
        <w:pStyle w:val="ListParagraph"/>
        <w:numPr>
          <w:ilvl w:val="0"/>
          <w:numId w:val="38"/>
        </w:numPr>
        <w:tabs>
          <w:tab w:val="left" w:pos="432"/>
        </w:tabs>
        <w:spacing w:line="240" w:lineRule="auto"/>
      </w:pPr>
      <w:r w:rsidRPr="00D9641E">
        <w:t>Christine Fortunato, Administration for Children and Families, OPRE, Federal Project Officer</w:t>
      </w:r>
    </w:p>
    <w:p w14:paraId="425F50C9" w14:textId="77777777" w:rsidR="00A56E16" w:rsidRPr="00D9641E" w:rsidRDefault="00A56E16" w:rsidP="00DD3FC0">
      <w:pPr>
        <w:pStyle w:val="ListParagraph"/>
        <w:numPr>
          <w:ilvl w:val="0"/>
          <w:numId w:val="38"/>
        </w:numPr>
        <w:tabs>
          <w:tab w:val="left" w:pos="432"/>
        </w:tabs>
        <w:spacing w:line="240" w:lineRule="auto"/>
      </w:pPr>
      <w:r w:rsidRPr="00D9641E">
        <w:t xml:space="preserve">Matthew Stagner, Mathematica Policy Research, Project Director </w:t>
      </w:r>
    </w:p>
    <w:p w14:paraId="5DAB0E8D" w14:textId="77777777" w:rsidR="00A56E16" w:rsidRPr="00D9641E" w:rsidRDefault="00A56E16" w:rsidP="00DD3FC0">
      <w:pPr>
        <w:pStyle w:val="ListParagraph"/>
        <w:numPr>
          <w:ilvl w:val="0"/>
          <w:numId w:val="38"/>
        </w:numPr>
        <w:tabs>
          <w:tab w:val="left" w:pos="432"/>
        </w:tabs>
        <w:spacing w:line="240" w:lineRule="auto"/>
      </w:pPr>
      <w:r w:rsidRPr="00D9641E">
        <w:t>Melissa Jonson-Reid, Washington University at St. Louis, Principal Investigator</w:t>
      </w:r>
    </w:p>
    <w:p w14:paraId="49F2BEF2" w14:textId="7C0FF465" w:rsidR="006F5790" w:rsidRPr="00D9641E" w:rsidRDefault="00A56E16" w:rsidP="00382FCE">
      <w:pPr>
        <w:pStyle w:val="ListParagraph"/>
        <w:numPr>
          <w:ilvl w:val="0"/>
          <w:numId w:val="38"/>
        </w:numPr>
        <w:tabs>
          <w:tab w:val="left" w:pos="432"/>
        </w:tabs>
        <w:spacing w:line="240" w:lineRule="auto"/>
        <w:rPr>
          <w:szCs w:val="24"/>
        </w:rPr>
      </w:pPr>
      <w:r w:rsidRPr="00D9641E">
        <w:t>Andrew Burwick, Mathematica Policy Research, Feasibility Study Task Lead</w:t>
      </w:r>
    </w:p>
    <w:sectPr w:rsidR="006F5790" w:rsidRPr="00D9641E" w:rsidSect="00E904BA">
      <w:headerReference w:type="default" r:id="rId18"/>
      <w:footerReference w:type="default" r:id="rId1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F6A25" w14:textId="77777777" w:rsidR="00A704D6" w:rsidRDefault="00A704D6">
      <w:r>
        <w:separator/>
      </w:r>
    </w:p>
  </w:endnote>
  <w:endnote w:type="continuationSeparator" w:id="0">
    <w:p w14:paraId="4027D6AA" w14:textId="77777777" w:rsidR="00A704D6" w:rsidRDefault="00A7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EB178" w14:textId="77777777" w:rsidR="005B05FA" w:rsidRDefault="005B05FA" w:rsidP="00E904BA">
    <w:pPr>
      <w:pStyle w:val="Footer"/>
      <w:jc w:val="center"/>
    </w:pPr>
    <w:r>
      <w:fldChar w:fldCharType="begin"/>
    </w:r>
    <w:r>
      <w:instrText xml:space="preserve"> PAGE   \* MERGEFORMAT </w:instrText>
    </w:r>
    <w:r>
      <w:fldChar w:fldCharType="separate"/>
    </w:r>
    <w:r>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12D8A" w14:textId="77777777" w:rsidR="005B05FA" w:rsidRPr="00381D81" w:rsidRDefault="005B05FA" w:rsidP="00E904BA">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179CC" w14:textId="77777777" w:rsidR="005B05FA" w:rsidRDefault="005B05FA" w:rsidP="00E904BA">
    <w:pPr>
      <w:pStyle w:val="Footer"/>
      <w:pBdr>
        <w:top w:val="single" w:sz="2" w:space="1" w:color="auto"/>
        <w:bottom w:val="none" w:sz="0" w:space="0" w:color="auto"/>
      </w:pBdr>
      <w:spacing w:line="192" w:lineRule="auto"/>
      <w:rPr>
        <w:rStyle w:val="PageNumber"/>
      </w:rPr>
    </w:pPr>
  </w:p>
  <w:p w14:paraId="597A5376" w14:textId="11342465" w:rsidR="005B05FA" w:rsidRPr="00F310B4" w:rsidRDefault="005B05FA" w:rsidP="00E52C6A">
    <w:pPr>
      <w:pStyle w:val="Footer"/>
      <w:pBdr>
        <w:top w:val="single" w:sz="2" w:space="1" w:color="auto"/>
        <w:bottom w:val="none" w:sz="0" w:space="0" w:color="auto"/>
      </w:pBdr>
      <w:tabs>
        <w:tab w:val="clear" w:pos="4320"/>
        <w:tab w:val="center" w:pos="4590"/>
      </w:tabs>
    </w:pPr>
    <w:r>
      <w:rPr>
        <w:rStyle w:val="PageNumber"/>
      </w:rPr>
      <w:t>DRAFT</w:t>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5539E8">
      <w:rPr>
        <w:rStyle w:val="PageNumber"/>
        <w:noProof/>
      </w:rPr>
      <w:t>iv</w:t>
    </w:r>
    <w:r w:rsidRPr="00964AB7">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4141D" w14:textId="77777777" w:rsidR="00C64429" w:rsidRDefault="00C64429" w:rsidP="00C64429">
    <w:pPr>
      <w:pStyle w:val="Footer"/>
      <w:pBdr>
        <w:top w:val="single" w:sz="2" w:space="1" w:color="auto"/>
        <w:bottom w:val="none" w:sz="0" w:space="0" w:color="auto"/>
      </w:pBdr>
      <w:spacing w:line="192" w:lineRule="auto"/>
      <w:rPr>
        <w:rStyle w:val="PageNumber"/>
      </w:rPr>
    </w:pPr>
  </w:p>
  <w:p w14:paraId="27A48B35" w14:textId="1876F43A" w:rsidR="00C64429" w:rsidRPr="0002064A" w:rsidRDefault="00C64429" w:rsidP="00C64429">
    <w:pPr>
      <w:pStyle w:val="Footer"/>
      <w:pBdr>
        <w:top w:val="single" w:sz="2" w:space="1" w:color="auto"/>
        <w:bottom w:val="none" w:sz="0" w:space="0" w:color="auto"/>
      </w:pBdr>
      <w:tabs>
        <w:tab w:val="clear" w:pos="4320"/>
        <w:tab w:val="center" w:pos="4590"/>
      </w:tabs>
      <w:rPr>
        <w:rStyle w:val="PageNumber"/>
      </w:rPr>
    </w:pPr>
    <w:bookmarkStart w:id="17" w:name="Draft"/>
    <w:bookmarkEnd w:id="17"/>
    <w:r>
      <w:rPr>
        <w:rStyle w:val="PageNumber"/>
      </w:rPr>
      <w:t>DRAFT</w:t>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5539E8">
      <w:rPr>
        <w:rStyle w:val="PageNumber"/>
        <w:noProof/>
      </w:rPr>
      <w:t>2</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43418" w14:textId="77777777" w:rsidR="00A704D6" w:rsidRDefault="00A704D6">
      <w:r>
        <w:separator/>
      </w:r>
    </w:p>
  </w:footnote>
  <w:footnote w:type="continuationSeparator" w:id="0">
    <w:p w14:paraId="7D28F9FF" w14:textId="77777777" w:rsidR="00A704D6" w:rsidRDefault="00A70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A714B" w14:textId="1BD076E0" w:rsidR="005B05FA" w:rsidRPr="0099589F" w:rsidRDefault="005B05FA" w:rsidP="0099589F">
    <w:pPr>
      <w:pStyle w:val="Header"/>
      <w:jc w:val="right"/>
    </w:pPr>
    <w:r w:rsidRPr="00381D81">
      <w:tab/>
    </w:r>
    <w:r w:rsidRPr="0099589F">
      <w:t xml:space="preserve">OMB #: </w:t>
    </w:r>
    <w:r w:rsidR="004E6F8F">
      <w:t>0970-0356</w:t>
    </w:r>
  </w:p>
  <w:p w14:paraId="0AC6FE5B" w14:textId="276D288C" w:rsidR="005B05FA" w:rsidRDefault="00E52C6A" w:rsidP="00E904BA">
    <w:pPr>
      <w:pStyle w:val="Header"/>
      <w:jc w:val="right"/>
    </w:pPr>
    <w:r w:rsidRPr="00E52C6A">
      <w:t>omb supporting statement part b</w:t>
    </w:r>
    <w:r w:rsidR="005B05FA" w:rsidRPr="0099589F">
      <w:tab/>
      <w:t xml:space="preserve">Expiration Date: </w:t>
    </w:r>
    <w:r w:rsidR="004E6F8F">
      <w:t>06/30/2021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52F6C" w14:textId="77777777" w:rsidR="005B05FA" w:rsidRDefault="005B05FA" w:rsidP="00E904BA">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89E58" w14:textId="77777777" w:rsidR="005B05FA" w:rsidRDefault="005B05FA" w:rsidP="00E904BA">
    <w:pPr>
      <w:pStyle w:val="Header"/>
      <w:pBdr>
        <w:bottom w:val="single" w:sz="4" w:space="1" w:color="auto"/>
      </w:pBdr>
    </w:pPr>
    <w:r>
      <w:t>omb supporting statement part b</w:t>
    </w:r>
    <w:r>
      <w:tab/>
      <w:t>mathematica policy research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F07C6" w14:textId="21B94D0A" w:rsidR="00C64429" w:rsidRPr="0099589F" w:rsidRDefault="00C64429" w:rsidP="00C64429">
    <w:pPr>
      <w:pStyle w:val="Header"/>
      <w:pBdr>
        <w:bottom w:val="single" w:sz="4" w:space="1" w:color="auto"/>
      </w:pBdr>
    </w:pPr>
    <w:r>
      <w:tab/>
    </w:r>
    <w:r w:rsidRPr="0099589F">
      <w:t xml:space="preserve">OMB #: </w:t>
    </w:r>
    <w:r w:rsidR="004E6F8F">
      <w:t>0970-0356</w:t>
    </w:r>
  </w:p>
  <w:p w14:paraId="1FFA32B7" w14:textId="5CCD4BBA" w:rsidR="00C64429" w:rsidRDefault="00C64429" w:rsidP="00C64429">
    <w:pPr>
      <w:pStyle w:val="Header"/>
      <w:pBdr>
        <w:bottom w:val="single" w:sz="4" w:space="1" w:color="auto"/>
      </w:pBdr>
    </w:pPr>
    <w:r w:rsidRPr="002A4CEA">
      <w:t xml:space="preserve">omb supporting statement part </w:t>
    </w:r>
    <w:r>
      <w:t>B</w:t>
    </w:r>
    <w:r w:rsidRPr="0099589F">
      <w:tab/>
      <w:t xml:space="preserve">Expiration Date: </w:t>
    </w:r>
    <w:r w:rsidR="004E6F8F">
      <w:t>06/30/2021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D5701"/>
    <w:multiLevelType w:val="hybridMultilevel"/>
    <w:tmpl w:val="CB5C03EC"/>
    <w:lvl w:ilvl="0" w:tplc="F746FEE8">
      <w:start w:val="1"/>
      <w:numFmt w:val="decimal"/>
      <w:lvlText w:val="%1."/>
      <w:lvlJc w:val="left"/>
      <w:pPr>
        <w:ind w:left="360" w:hanging="360"/>
      </w:pPr>
      <w:rPr>
        <w:i w:val="0"/>
      </w:rPr>
    </w:lvl>
    <w:lvl w:ilvl="1" w:tplc="04090019">
      <w:start w:val="1"/>
      <w:numFmt w:val="lowerLetter"/>
      <w:lvlText w:val="%2."/>
      <w:lvlJc w:val="left"/>
      <w:pPr>
        <w:ind w:left="990" w:hanging="360"/>
      </w:p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07AB5327"/>
    <w:multiLevelType w:val="hybridMultilevel"/>
    <w:tmpl w:val="55DE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A2096"/>
    <w:multiLevelType w:val="hybridMultilevel"/>
    <w:tmpl w:val="95C8A1C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0042EF"/>
    <w:multiLevelType w:val="hybridMultilevel"/>
    <w:tmpl w:val="2502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C460C"/>
    <w:multiLevelType w:val="hybridMultilevel"/>
    <w:tmpl w:val="1088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35D86"/>
    <w:multiLevelType w:val="hybridMultilevel"/>
    <w:tmpl w:val="CB5C03EC"/>
    <w:lvl w:ilvl="0" w:tplc="F746FEE8">
      <w:start w:val="1"/>
      <w:numFmt w:val="decimal"/>
      <w:lvlText w:val="%1."/>
      <w:lvlJc w:val="left"/>
      <w:pPr>
        <w:ind w:left="360" w:hanging="360"/>
      </w:pPr>
      <w:rPr>
        <w:i w:val="0"/>
      </w:rPr>
    </w:lvl>
    <w:lvl w:ilvl="1" w:tplc="04090019">
      <w:start w:val="1"/>
      <w:numFmt w:val="lowerLetter"/>
      <w:lvlText w:val="%2."/>
      <w:lvlJc w:val="left"/>
      <w:pPr>
        <w:ind w:left="990" w:hanging="360"/>
      </w:p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7F449D"/>
    <w:multiLevelType w:val="hybridMultilevel"/>
    <w:tmpl w:val="2758CA3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B3266"/>
    <w:multiLevelType w:val="hybridMultilevel"/>
    <w:tmpl w:val="3E546FE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2C6AA4"/>
    <w:multiLevelType w:val="hybridMultilevel"/>
    <w:tmpl w:val="D8AE3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nsid w:val="2B4F40BD"/>
    <w:multiLevelType w:val="hybridMultilevel"/>
    <w:tmpl w:val="8F6E157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1523BB"/>
    <w:multiLevelType w:val="hybridMultilevel"/>
    <w:tmpl w:val="E59E7272"/>
    <w:lvl w:ilvl="0" w:tplc="F746FEE8">
      <w:start w:val="1"/>
      <w:numFmt w:val="decimal"/>
      <w:lvlText w:val="%1."/>
      <w:lvlJc w:val="left"/>
      <w:pPr>
        <w:ind w:left="360" w:hanging="360"/>
      </w:pPr>
      <w:rPr>
        <w:i w:val="0"/>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2E6F2529"/>
    <w:multiLevelType w:val="hybridMultilevel"/>
    <w:tmpl w:val="CCAE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136DF"/>
    <w:multiLevelType w:val="hybridMultilevel"/>
    <w:tmpl w:val="4184D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A70747"/>
    <w:multiLevelType w:val="hybridMultilevel"/>
    <w:tmpl w:val="5DC01FF4"/>
    <w:lvl w:ilvl="0" w:tplc="0409000F">
      <w:start w:val="1"/>
      <w:numFmt w:val="decimal"/>
      <w:lvlText w:val="%1."/>
      <w:lvlJc w:val="left"/>
      <w:pPr>
        <w:ind w:left="81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BE7413"/>
    <w:multiLevelType w:val="hybridMultilevel"/>
    <w:tmpl w:val="BAD2BD2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4F0D93"/>
    <w:multiLevelType w:val="hybridMultilevel"/>
    <w:tmpl w:val="E40E9B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47B10F38"/>
    <w:multiLevelType w:val="hybridMultilevel"/>
    <w:tmpl w:val="4DA6452E"/>
    <w:lvl w:ilvl="0" w:tplc="6008723A">
      <w:start w:val="1"/>
      <w:numFmt w:val="decimal"/>
      <w:lvlText w:val="%1."/>
      <w:lvlJc w:val="left"/>
      <w:pPr>
        <w:ind w:left="396" w:hanging="360"/>
      </w:pPr>
      <w:rPr>
        <w:i w:val="0"/>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0">
    <w:nsid w:val="48FD58E3"/>
    <w:multiLevelType w:val="hybridMultilevel"/>
    <w:tmpl w:val="6AE4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3D6B08"/>
    <w:multiLevelType w:val="hybridMultilevel"/>
    <w:tmpl w:val="CCAE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23">
    <w:nsid w:val="4B540EB6"/>
    <w:multiLevelType w:val="hybridMultilevel"/>
    <w:tmpl w:val="863C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09351F"/>
    <w:multiLevelType w:val="hybridMultilevel"/>
    <w:tmpl w:val="E0D0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815CD0"/>
    <w:multiLevelType w:val="hybridMultilevel"/>
    <w:tmpl w:val="A09E7F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nsid w:val="698A26AB"/>
    <w:multiLevelType w:val="hybridMultilevel"/>
    <w:tmpl w:val="7C6CA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656FAB"/>
    <w:multiLevelType w:val="hybridMultilevel"/>
    <w:tmpl w:val="9F18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1F3FA9"/>
    <w:multiLevelType w:val="hybridMultilevel"/>
    <w:tmpl w:val="FB105D0A"/>
    <w:lvl w:ilvl="0" w:tplc="F746FEE8">
      <w:start w:val="1"/>
      <w:numFmt w:val="decimal"/>
      <w:lvlText w:val="%1."/>
      <w:lvlJc w:val="left"/>
      <w:pPr>
        <w:ind w:left="360" w:hanging="360"/>
      </w:pPr>
      <w:rPr>
        <w:i w:val="0"/>
      </w:rPr>
    </w:lvl>
    <w:lvl w:ilvl="1" w:tplc="70FC02BA">
      <w:start w:val="1"/>
      <w:numFmt w:val="decimal"/>
      <w:lvlText w:val="(%2)"/>
      <w:lvlJc w:val="left"/>
      <w:pPr>
        <w:ind w:left="990" w:hanging="360"/>
      </w:pPr>
      <w:rPr>
        <w:rFonts w:hint="default"/>
      </w:rPr>
    </w:lvl>
    <w:lvl w:ilvl="2" w:tplc="04090017">
      <w:start w:val="1"/>
      <w:numFmt w:val="lowerLetter"/>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DD78C6"/>
    <w:multiLevelType w:val="hybridMultilevel"/>
    <w:tmpl w:val="1C125D1A"/>
    <w:lvl w:ilvl="0" w:tplc="F746FEE8">
      <w:start w:val="1"/>
      <w:numFmt w:val="decimal"/>
      <w:lvlText w:val="%1."/>
      <w:lvlJc w:val="left"/>
      <w:pPr>
        <w:ind w:left="1440" w:hanging="360"/>
      </w:pPr>
      <w:rPr>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CA1A6E"/>
    <w:multiLevelType w:val="hybridMultilevel"/>
    <w:tmpl w:val="6C22F11E"/>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44774F"/>
    <w:multiLevelType w:val="hybridMultilevel"/>
    <w:tmpl w:val="34948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1F3A9E"/>
    <w:multiLevelType w:val="hybridMultilevel"/>
    <w:tmpl w:val="0C406852"/>
    <w:lvl w:ilvl="0" w:tplc="04090017">
      <w:start w:val="1"/>
      <w:numFmt w:val="lowerLetter"/>
      <w:lvlText w:val="%1)"/>
      <w:lvlJc w:val="left"/>
      <w:pPr>
        <w:ind w:left="396" w:hanging="360"/>
      </w:p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8">
    <w:nsid w:val="7F9E24B5"/>
    <w:multiLevelType w:val="hybridMultilevel"/>
    <w:tmpl w:val="E3A48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4"/>
  </w:num>
  <w:num w:numId="4">
    <w:abstractNumId w:val="35"/>
  </w:num>
  <w:num w:numId="5">
    <w:abstractNumId w:val="7"/>
  </w:num>
  <w:num w:numId="6">
    <w:abstractNumId w:val="33"/>
  </w:num>
  <w:num w:numId="7">
    <w:abstractNumId w:val="27"/>
  </w:num>
  <w:num w:numId="8">
    <w:abstractNumId w:val="0"/>
  </w:num>
  <w:num w:numId="9">
    <w:abstractNumId w:val="22"/>
  </w:num>
  <w:num w:numId="10">
    <w:abstractNumId w:val="11"/>
  </w:num>
  <w:num w:numId="11">
    <w:abstractNumId w:val="25"/>
  </w:num>
  <w:num w:numId="12">
    <w:abstractNumId w:val="28"/>
  </w:num>
  <w:num w:numId="13">
    <w:abstractNumId w:val="36"/>
  </w:num>
  <w:num w:numId="14">
    <w:abstractNumId w:val="14"/>
  </w:num>
  <w:num w:numId="15">
    <w:abstractNumId w:val="21"/>
  </w:num>
  <w:num w:numId="16">
    <w:abstractNumId w:val="38"/>
  </w:num>
  <w:num w:numId="17">
    <w:abstractNumId w:val="5"/>
  </w:num>
  <w:num w:numId="18">
    <w:abstractNumId w:val="29"/>
  </w:num>
  <w:num w:numId="19">
    <w:abstractNumId w:val="4"/>
  </w:num>
  <w:num w:numId="20">
    <w:abstractNumId w:val="15"/>
  </w:num>
  <w:num w:numId="21">
    <w:abstractNumId w:val="8"/>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6"/>
  </w:num>
  <w:num w:numId="25">
    <w:abstractNumId w:val="13"/>
  </w:num>
  <w:num w:numId="26">
    <w:abstractNumId w:val="16"/>
  </w:num>
  <w:num w:numId="27">
    <w:abstractNumId w:val="32"/>
  </w:num>
  <w:num w:numId="28">
    <w:abstractNumId w:val="19"/>
  </w:num>
  <w:num w:numId="29">
    <w:abstractNumId w:val="10"/>
  </w:num>
  <w:num w:numId="30">
    <w:abstractNumId w:val="1"/>
  </w:num>
  <w:num w:numId="31">
    <w:abstractNumId w:val="12"/>
  </w:num>
  <w:num w:numId="32">
    <w:abstractNumId w:val="9"/>
  </w:num>
  <w:num w:numId="33">
    <w:abstractNumId w:val="30"/>
  </w:num>
  <w:num w:numId="34">
    <w:abstractNumId w:val="34"/>
  </w:num>
  <w:num w:numId="35">
    <w:abstractNumId w:val="26"/>
  </w:num>
  <w:num w:numId="36">
    <w:abstractNumId w:val="17"/>
  </w:num>
  <w:num w:numId="37">
    <w:abstractNumId w:val="37"/>
  </w:num>
  <w:num w:numId="38">
    <w:abstractNumId w:val="20"/>
  </w:num>
  <w:num w:numId="39">
    <w:abstractNumId w:val="23"/>
  </w:num>
  <w:num w:numId="40">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MA" w:vendorID="64" w:dllVersion="131078" w:nlCheck="1" w:checkStyle="0"/>
  <w:activeWritingStyle w:appName="MSWord" w:lang="en-US" w:vendorID="64" w:dllVersion="131078" w:nlCheck="1" w:checkStyle="1"/>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91"/>
    <w:rsid w:val="000127B4"/>
    <w:rsid w:val="0001353B"/>
    <w:rsid w:val="0002064A"/>
    <w:rsid w:val="00022651"/>
    <w:rsid w:val="0002281B"/>
    <w:rsid w:val="00023F78"/>
    <w:rsid w:val="00024208"/>
    <w:rsid w:val="00034E80"/>
    <w:rsid w:val="00040F36"/>
    <w:rsid w:val="000416F7"/>
    <w:rsid w:val="00045B99"/>
    <w:rsid w:val="00064ACA"/>
    <w:rsid w:val="0006670A"/>
    <w:rsid w:val="00072F48"/>
    <w:rsid w:val="0008164C"/>
    <w:rsid w:val="00082313"/>
    <w:rsid w:val="00083B0B"/>
    <w:rsid w:val="000A42AD"/>
    <w:rsid w:val="000A4DDE"/>
    <w:rsid w:val="000A6462"/>
    <w:rsid w:val="000B0A61"/>
    <w:rsid w:val="000B750D"/>
    <w:rsid w:val="000C7AED"/>
    <w:rsid w:val="000D0B87"/>
    <w:rsid w:val="000D10AD"/>
    <w:rsid w:val="000D25D2"/>
    <w:rsid w:val="000D40E5"/>
    <w:rsid w:val="000D681A"/>
    <w:rsid w:val="000E2B91"/>
    <w:rsid w:val="000E3089"/>
    <w:rsid w:val="000E7CC2"/>
    <w:rsid w:val="000F656F"/>
    <w:rsid w:val="00101586"/>
    <w:rsid w:val="0012230A"/>
    <w:rsid w:val="00122694"/>
    <w:rsid w:val="00143666"/>
    <w:rsid w:val="00165353"/>
    <w:rsid w:val="00165424"/>
    <w:rsid w:val="001765FF"/>
    <w:rsid w:val="00180769"/>
    <w:rsid w:val="001826E4"/>
    <w:rsid w:val="00196802"/>
    <w:rsid w:val="00196BBF"/>
    <w:rsid w:val="001C0683"/>
    <w:rsid w:val="001C4C27"/>
    <w:rsid w:val="001C73A6"/>
    <w:rsid w:val="001D39C1"/>
    <w:rsid w:val="001D431C"/>
    <w:rsid w:val="001D4A31"/>
    <w:rsid w:val="001E42F0"/>
    <w:rsid w:val="00216471"/>
    <w:rsid w:val="0021697E"/>
    <w:rsid w:val="0022759D"/>
    <w:rsid w:val="0023513E"/>
    <w:rsid w:val="002352AC"/>
    <w:rsid w:val="00242B66"/>
    <w:rsid w:val="002440D0"/>
    <w:rsid w:val="00251738"/>
    <w:rsid w:val="00252CA7"/>
    <w:rsid w:val="00254FB1"/>
    <w:rsid w:val="002608F9"/>
    <w:rsid w:val="00281975"/>
    <w:rsid w:val="002837EF"/>
    <w:rsid w:val="00285FE7"/>
    <w:rsid w:val="00290C25"/>
    <w:rsid w:val="00291343"/>
    <w:rsid w:val="002A5FAE"/>
    <w:rsid w:val="002B2868"/>
    <w:rsid w:val="002B4344"/>
    <w:rsid w:val="002C07EB"/>
    <w:rsid w:val="002C5FA1"/>
    <w:rsid w:val="002C6477"/>
    <w:rsid w:val="002F274E"/>
    <w:rsid w:val="002F37E6"/>
    <w:rsid w:val="002F51DF"/>
    <w:rsid w:val="002F755B"/>
    <w:rsid w:val="003001CD"/>
    <w:rsid w:val="00303556"/>
    <w:rsid w:val="00312817"/>
    <w:rsid w:val="00312E68"/>
    <w:rsid w:val="00321D9D"/>
    <w:rsid w:val="003231C0"/>
    <w:rsid w:val="003241E7"/>
    <w:rsid w:val="00325BAF"/>
    <w:rsid w:val="003312D4"/>
    <w:rsid w:val="003323AD"/>
    <w:rsid w:val="00334701"/>
    <w:rsid w:val="00344209"/>
    <w:rsid w:val="00347E90"/>
    <w:rsid w:val="003526E7"/>
    <w:rsid w:val="00352F3C"/>
    <w:rsid w:val="003553F9"/>
    <w:rsid w:val="0036383B"/>
    <w:rsid w:val="00372150"/>
    <w:rsid w:val="0037785E"/>
    <w:rsid w:val="00382FCE"/>
    <w:rsid w:val="0038512E"/>
    <w:rsid w:val="00394532"/>
    <w:rsid w:val="003A599A"/>
    <w:rsid w:val="003B4B12"/>
    <w:rsid w:val="003B574D"/>
    <w:rsid w:val="003C655B"/>
    <w:rsid w:val="003C6DBA"/>
    <w:rsid w:val="003E0B3E"/>
    <w:rsid w:val="003E26F3"/>
    <w:rsid w:val="003F63FC"/>
    <w:rsid w:val="00400098"/>
    <w:rsid w:val="00407FB2"/>
    <w:rsid w:val="00411DF5"/>
    <w:rsid w:val="00417B42"/>
    <w:rsid w:val="0042215E"/>
    <w:rsid w:val="00422D9C"/>
    <w:rsid w:val="00423DE7"/>
    <w:rsid w:val="004248AD"/>
    <w:rsid w:val="00425613"/>
    <w:rsid w:val="00427836"/>
    <w:rsid w:val="004328F5"/>
    <w:rsid w:val="00435464"/>
    <w:rsid w:val="00445E65"/>
    <w:rsid w:val="004466CB"/>
    <w:rsid w:val="00453D1E"/>
    <w:rsid w:val="00462EA7"/>
    <w:rsid w:val="0046629C"/>
    <w:rsid w:val="0048115B"/>
    <w:rsid w:val="00486DE5"/>
    <w:rsid w:val="0049065C"/>
    <w:rsid w:val="004921DF"/>
    <w:rsid w:val="00492EB0"/>
    <w:rsid w:val="004965BA"/>
    <w:rsid w:val="004A1892"/>
    <w:rsid w:val="004A3891"/>
    <w:rsid w:val="004A42C2"/>
    <w:rsid w:val="004A7495"/>
    <w:rsid w:val="004B22D0"/>
    <w:rsid w:val="004B25C3"/>
    <w:rsid w:val="004B2C98"/>
    <w:rsid w:val="004B3BB4"/>
    <w:rsid w:val="004B69A8"/>
    <w:rsid w:val="004C08C9"/>
    <w:rsid w:val="004C2E4D"/>
    <w:rsid w:val="004C7CC0"/>
    <w:rsid w:val="004D4701"/>
    <w:rsid w:val="004D4A02"/>
    <w:rsid w:val="004E6F8F"/>
    <w:rsid w:val="00501CF5"/>
    <w:rsid w:val="005036A9"/>
    <w:rsid w:val="00505F0C"/>
    <w:rsid w:val="0050705E"/>
    <w:rsid w:val="00507235"/>
    <w:rsid w:val="00511C89"/>
    <w:rsid w:val="00521956"/>
    <w:rsid w:val="0052265D"/>
    <w:rsid w:val="005242AD"/>
    <w:rsid w:val="00525464"/>
    <w:rsid w:val="00532569"/>
    <w:rsid w:val="00540E51"/>
    <w:rsid w:val="00546034"/>
    <w:rsid w:val="00546B40"/>
    <w:rsid w:val="005539E8"/>
    <w:rsid w:val="00553EE8"/>
    <w:rsid w:val="00556BD7"/>
    <w:rsid w:val="00556C6A"/>
    <w:rsid w:val="00564250"/>
    <w:rsid w:val="005645F8"/>
    <w:rsid w:val="005656AE"/>
    <w:rsid w:val="00565AC4"/>
    <w:rsid w:val="00566192"/>
    <w:rsid w:val="005721FD"/>
    <w:rsid w:val="00576911"/>
    <w:rsid w:val="005771E3"/>
    <w:rsid w:val="00581465"/>
    <w:rsid w:val="0058202B"/>
    <w:rsid w:val="005852A3"/>
    <w:rsid w:val="0059085B"/>
    <w:rsid w:val="005952EB"/>
    <w:rsid w:val="005A2A1B"/>
    <w:rsid w:val="005B05FA"/>
    <w:rsid w:val="005B1D1F"/>
    <w:rsid w:val="005B6686"/>
    <w:rsid w:val="005C0E63"/>
    <w:rsid w:val="005C2A09"/>
    <w:rsid w:val="005C2CC3"/>
    <w:rsid w:val="005C5A9D"/>
    <w:rsid w:val="005C6C31"/>
    <w:rsid w:val="005E20ED"/>
    <w:rsid w:val="005E6B4B"/>
    <w:rsid w:val="00604FE8"/>
    <w:rsid w:val="00605564"/>
    <w:rsid w:val="0062309E"/>
    <w:rsid w:val="00623F1C"/>
    <w:rsid w:val="00625589"/>
    <w:rsid w:val="006502C0"/>
    <w:rsid w:val="00650FB7"/>
    <w:rsid w:val="00655B3B"/>
    <w:rsid w:val="00685994"/>
    <w:rsid w:val="00695F7D"/>
    <w:rsid w:val="006B6E24"/>
    <w:rsid w:val="006B6FFE"/>
    <w:rsid w:val="006B782D"/>
    <w:rsid w:val="006B7BA8"/>
    <w:rsid w:val="006C6A9B"/>
    <w:rsid w:val="006C796C"/>
    <w:rsid w:val="006D386B"/>
    <w:rsid w:val="006D66A6"/>
    <w:rsid w:val="006F4BAC"/>
    <w:rsid w:val="006F54FE"/>
    <w:rsid w:val="006F5790"/>
    <w:rsid w:val="00704133"/>
    <w:rsid w:val="007054AF"/>
    <w:rsid w:val="00710CEA"/>
    <w:rsid w:val="007255EC"/>
    <w:rsid w:val="0074406D"/>
    <w:rsid w:val="00777D98"/>
    <w:rsid w:val="00781899"/>
    <w:rsid w:val="00786A24"/>
    <w:rsid w:val="007A10DA"/>
    <w:rsid w:val="007A2AA5"/>
    <w:rsid w:val="007C7769"/>
    <w:rsid w:val="007D3060"/>
    <w:rsid w:val="007D59C2"/>
    <w:rsid w:val="007E3881"/>
    <w:rsid w:val="007E495F"/>
    <w:rsid w:val="007E67C4"/>
    <w:rsid w:val="007F14CF"/>
    <w:rsid w:val="007F2578"/>
    <w:rsid w:val="008035A9"/>
    <w:rsid w:val="008044A4"/>
    <w:rsid w:val="00807C3E"/>
    <w:rsid w:val="00811B92"/>
    <w:rsid w:val="0082060C"/>
    <w:rsid w:val="00820854"/>
    <w:rsid w:val="008234B2"/>
    <w:rsid w:val="00823EC9"/>
    <w:rsid w:val="00826E18"/>
    <w:rsid w:val="00827FC2"/>
    <w:rsid w:val="00842495"/>
    <w:rsid w:val="00861B14"/>
    <w:rsid w:val="008756F4"/>
    <w:rsid w:val="00875B8D"/>
    <w:rsid w:val="0088284B"/>
    <w:rsid w:val="00882C7C"/>
    <w:rsid w:val="00884F82"/>
    <w:rsid w:val="00891990"/>
    <w:rsid w:val="00892FF8"/>
    <w:rsid w:val="00896A53"/>
    <w:rsid w:val="008974BA"/>
    <w:rsid w:val="008B02F4"/>
    <w:rsid w:val="008B435C"/>
    <w:rsid w:val="008C02C6"/>
    <w:rsid w:val="008C27A5"/>
    <w:rsid w:val="008E434F"/>
    <w:rsid w:val="008E4D9B"/>
    <w:rsid w:val="008F0644"/>
    <w:rsid w:val="008F3ADD"/>
    <w:rsid w:val="00906060"/>
    <w:rsid w:val="00920245"/>
    <w:rsid w:val="0092669E"/>
    <w:rsid w:val="009378C6"/>
    <w:rsid w:val="00942668"/>
    <w:rsid w:val="00951522"/>
    <w:rsid w:val="00951B76"/>
    <w:rsid w:val="0095237E"/>
    <w:rsid w:val="00956700"/>
    <w:rsid w:val="00963199"/>
    <w:rsid w:val="00965489"/>
    <w:rsid w:val="009719EF"/>
    <w:rsid w:val="00974718"/>
    <w:rsid w:val="00980FCB"/>
    <w:rsid w:val="009810C5"/>
    <w:rsid w:val="00982F73"/>
    <w:rsid w:val="00983F36"/>
    <w:rsid w:val="00984895"/>
    <w:rsid w:val="0098655D"/>
    <w:rsid w:val="00994237"/>
    <w:rsid w:val="0099589F"/>
    <w:rsid w:val="009A0A88"/>
    <w:rsid w:val="009A5B31"/>
    <w:rsid w:val="009A5D98"/>
    <w:rsid w:val="009A7BC0"/>
    <w:rsid w:val="009B1E1C"/>
    <w:rsid w:val="009B1EF6"/>
    <w:rsid w:val="009B283F"/>
    <w:rsid w:val="009C3237"/>
    <w:rsid w:val="009C55B2"/>
    <w:rsid w:val="009D3977"/>
    <w:rsid w:val="009D45F3"/>
    <w:rsid w:val="009E115A"/>
    <w:rsid w:val="009E26F5"/>
    <w:rsid w:val="009E7339"/>
    <w:rsid w:val="009F18E9"/>
    <w:rsid w:val="00A0417E"/>
    <w:rsid w:val="00A04331"/>
    <w:rsid w:val="00A10379"/>
    <w:rsid w:val="00A14187"/>
    <w:rsid w:val="00A15E6E"/>
    <w:rsid w:val="00A25551"/>
    <w:rsid w:val="00A26EF5"/>
    <w:rsid w:val="00A3570B"/>
    <w:rsid w:val="00A37E8A"/>
    <w:rsid w:val="00A41111"/>
    <w:rsid w:val="00A411E8"/>
    <w:rsid w:val="00A42C82"/>
    <w:rsid w:val="00A435A8"/>
    <w:rsid w:val="00A51474"/>
    <w:rsid w:val="00A5348C"/>
    <w:rsid w:val="00A56DB1"/>
    <w:rsid w:val="00A56E16"/>
    <w:rsid w:val="00A60D0B"/>
    <w:rsid w:val="00A62983"/>
    <w:rsid w:val="00A62D10"/>
    <w:rsid w:val="00A62E77"/>
    <w:rsid w:val="00A65E76"/>
    <w:rsid w:val="00A6719C"/>
    <w:rsid w:val="00A704D6"/>
    <w:rsid w:val="00A74D99"/>
    <w:rsid w:val="00A751FD"/>
    <w:rsid w:val="00A757E6"/>
    <w:rsid w:val="00A76554"/>
    <w:rsid w:val="00A962D2"/>
    <w:rsid w:val="00AA3C09"/>
    <w:rsid w:val="00AB59D6"/>
    <w:rsid w:val="00AB6F3A"/>
    <w:rsid w:val="00AB7C1D"/>
    <w:rsid w:val="00AC777E"/>
    <w:rsid w:val="00AD29CE"/>
    <w:rsid w:val="00AD6E75"/>
    <w:rsid w:val="00AD7518"/>
    <w:rsid w:val="00AD7773"/>
    <w:rsid w:val="00AE6890"/>
    <w:rsid w:val="00AF2158"/>
    <w:rsid w:val="00AF3DC3"/>
    <w:rsid w:val="00AF5762"/>
    <w:rsid w:val="00B058FB"/>
    <w:rsid w:val="00B10879"/>
    <w:rsid w:val="00B37D87"/>
    <w:rsid w:val="00B37DD2"/>
    <w:rsid w:val="00B445C4"/>
    <w:rsid w:val="00B46A47"/>
    <w:rsid w:val="00B5101C"/>
    <w:rsid w:val="00B603BF"/>
    <w:rsid w:val="00B64E5D"/>
    <w:rsid w:val="00B66D14"/>
    <w:rsid w:val="00B7075E"/>
    <w:rsid w:val="00B70E89"/>
    <w:rsid w:val="00B70EF8"/>
    <w:rsid w:val="00B73554"/>
    <w:rsid w:val="00B7631E"/>
    <w:rsid w:val="00B82179"/>
    <w:rsid w:val="00B86880"/>
    <w:rsid w:val="00BA194F"/>
    <w:rsid w:val="00BB46AA"/>
    <w:rsid w:val="00BB4BE3"/>
    <w:rsid w:val="00BB53E4"/>
    <w:rsid w:val="00BB5E13"/>
    <w:rsid w:val="00BC4FC5"/>
    <w:rsid w:val="00BC7FD0"/>
    <w:rsid w:val="00BD5FB4"/>
    <w:rsid w:val="00BD78F7"/>
    <w:rsid w:val="00BE02B9"/>
    <w:rsid w:val="00BE1463"/>
    <w:rsid w:val="00BE1A7D"/>
    <w:rsid w:val="00BE6DA0"/>
    <w:rsid w:val="00BE6EBA"/>
    <w:rsid w:val="00BE7161"/>
    <w:rsid w:val="00BF7235"/>
    <w:rsid w:val="00C21476"/>
    <w:rsid w:val="00C21CCA"/>
    <w:rsid w:val="00C22716"/>
    <w:rsid w:val="00C31326"/>
    <w:rsid w:val="00C33011"/>
    <w:rsid w:val="00C3346D"/>
    <w:rsid w:val="00C33BE7"/>
    <w:rsid w:val="00C34147"/>
    <w:rsid w:val="00C35443"/>
    <w:rsid w:val="00C354AE"/>
    <w:rsid w:val="00C42885"/>
    <w:rsid w:val="00C44897"/>
    <w:rsid w:val="00C466CB"/>
    <w:rsid w:val="00C506D7"/>
    <w:rsid w:val="00C51276"/>
    <w:rsid w:val="00C55A12"/>
    <w:rsid w:val="00C64429"/>
    <w:rsid w:val="00C65872"/>
    <w:rsid w:val="00C65EFB"/>
    <w:rsid w:val="00C725A9"/>
    <w:rsid w:val="00C77E35"/>
    <w:rsid w:val="00C84A05"/>
    <w:rsid w:val="00C857F4"/>
    <w:rsid w:val="00C857F7"/>
    <w:rsid w:val="00C9190C"/>
    <w:rsid w:val="00C91C01"/>
    <w:rsid w:val="00C962A2"/>
    <w:rsid w:val="00CA3F1D"/>
    <w:rsid w:val="00CB49DC"/>
    <w:rsid w:val="00CC1B45"/>
    <w:rsid w:val="00CC2AF0"/>
    <w:rsid w:val="00CD456B"/>
    <w:rsid w:val="00CD546E"/>
    <w:rsid w:val="00CD6EF1"/>
    <w:rsid w:val="00CD7B0C"/>
    <w:rsid w:val="00CE10EB"/>
    <w:rsid w:val="00CE1EBC"/>
    <w:rsid w:val="00CE743C"/>
    <w:rsid w:val="00CF0DDE"/>
    <w:rsid w:val="00D05632"/>
    <w:rsid w:val="00D2299C"/>
    <w:rsid w:val="00D23855"/>
    <w:rsid w:val="00D305E9"/>
    <w:rsid w:val="00D31C80"/>
    <w:rsid w:val="00D37F04"/>
    <w:rsid w:val="00D40EE9"/>
    <w:rsid w:val="00D42437"/>
    <w:rsid w:val="00D520F7"/>
    <w:rsid w:val="00D5224C"/>
    <w:rsid w:val="00D56248"/>
    <w:rsid w:val="00D56F2C"/>
    <w:rsid w:val="00D60DD8"/>
    <w:rsid w:val="00D64393"/>
    <w:rsid w:val="00D64BC9"/>
    <w:rsid w:val="00D7337A"/>
    <w:rsid w:val="00D754D6"/>
    <w:rsid w:val="00D764C4"/>
    <w:rsid w:val="00D82F98"/>
    <w:rsid w:val="00D9641E"/>
    <w:rsid w:val="00DC17F2"/>
    <w:rsid w:val="00DD08A4"/>
    <w:rsid w:val="00DD11CF"/>
    <w:rsid w:val="00DD3FC0"/>
    <w:rsid w:val="00DF040A"/>
    <w:rsid w:val="00DF4E4F"/>
    <w:rsid w:val="00E01E19"/>
    <w:rsid w:val="00E140E0"/>
    <w:rsid w:val="00E15868"/>
    <w:rsid w:val="00E15A12"/>
    <w:rsid w:val="00E329D5"/>
    <w:rsid w:val="00E376E1"/>
    <w:rsid w:val="00E42ABC"/>
    <w:rsid w:val="00E44D5B"/>
    <w:rsid w:val="00E50109"/>
    <w:rsid w:val="00E52C6A"/>
    <w:rsid w:val="00E63E76"/>
    <w:rsid w:val="00E642F9"/>
    <w:rsid w:val="00E667EF"/>
    <w:rsid w:val="00E672C2"/>
    <w:rsid w:val="00E758F5"/>
    <w:rsid w:val="00E76B76"/>
    <w:rsid w:val="00E84DDD"/>
    <w:rsid w:val="00E85678"/>
    <w:rsid w:val="00E864B3"/>
    <w:rsid w:val="00E904BA"/>
    <w:rsid w:val="00E956A2"/>
    <w:rsid w:val="00E95727"/>
    <w:rsid w:val="00E9753F"/>
    <w:rsid w:val="00EA0407"/>
    <w:rsid w:val="00EB0A3E"/>
    <w:rsid w:val="00EB1AFF"/>
    <w:rsid w:val="00EB487E"/>
    <w:rsid w:val="00EB5DA6"/>
    <w:rsid w:val="00EC2236"/>
    <w:rsid w:val="00EC615F"/>
    <w:rsid w:val="00ED4552"/>
    <w:rsid w:val="00ED52F2"/>
    <w:rsid w:val="00ED7B29"/>
    <w:rsid w:val="00EE1B7D"/>
    <w:rsid w:val="00EE5C8E"/>
    <w:rsid w:val="00EE5E60"/>
    <w:rsid w:val="00EF54E8"/>
    <w:rsid w:val="00F04E2A"/>
    <w:rsid w:val="00F05D96"/>
    <w:rsid w:val="00F12474"/>
    <w:rsid w:val="00F146D9"/>
    <w:rsid w:val="00F22848"/>
    <w:rsid w:val="00F230B8"/>
    <w:rsid w:val="00F23150"/>
    <w:rsid w:val="00F2417E"/>
    <w:rsid w:val="00F40608"/>
    <w:rsid w:val="00F407EF"/>
    <w:rsid w:val="00F45F63"/>
    <w:rsid w:val="00F72160"/>
    <w:rsid w:val="00F8038F"/>
    <w:rsid w:val="00F8503C"/>
    <w:rsid w:val="00F85C47"/>
    <w:rsid w:val="00F9086E"/>
    <w:rsid w:val="00F9518E"/>
    <w:rsid w:val="00F9581A"/>
    <w:rsid w:val="00FA0776"/>
    <w:rsid w:val="00FA12DA"/>
    <w:rsid w:val="00FA73BC"/>
    <w:rsid w:val="00FB1D76"/>
    <w:rsid w:val="00FB44C0"/>
    <w:rsid w:val="00FB5E55"/>
    <w:rsid w:val="00FC470C"/>
    <w:rsid w:val="00FC51EE"/>
    <w:rsid w:val="00FD0EA1"/>
    <w:rsid w:val="00FD250C"/>
    <w:rsid w:val="00FD4687"/>
    <w:rsid w:val="00FD6CC3"/>
    <w:rsid w:val="00FE02FA"/>
    <w:rsid w:val="00FE0C62"/>
    <w:rsid w:val="00FE1AD5"/>
    <w:rsid w:val="00FE1BB1"/>
    <w:rsid w:val="00FF32B2"/>
    <w:rsid w:val="00FF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0E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64A"/>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02064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02064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02064A"/>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02064A"/>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02064A"/>
    <w:pPr>
      <w:keepNext/>
      <w:framePr w:wrap="around" w:vAnchor="text" w:hAnchor="text" w:y="1"/>
      <w:numPr>
        <w:ilvl w:val="4"/>
        <w:numId w:val="10"/>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02064A"/>
    <w:pPr>
      <w:keepNext/>
      <w:numPr>
        <w:ilvl w:val="5"/>
        <w:numId w:val="10"/>
      </w:numPr>
      <w:spacing w:after="120" w:line="240" w:lineRule="auto"/>
      <w:outlineLvl w:val="5"/>
    </w:pPr>
  </w:style>
  <w:style w:type="paragraph" w:styleId="Heading7">
    <w:name w:val="heading 7"/>
    <w:basedOn w:val="Normal"/>
    <w:next w:val="Normal"/>
    <w:link w:val="Heading7Char"/>
    <w:semiHidden/>
    <w:qFormat/>
    <w:rsid w:val="0002064A"/>
    <w:pPr>
      <w:keepNext/>
      <w:numPr>
        <w:ilvl w:val="6"/>
        <w:numId w:val="10"/>
      </w:numPr>
      <w:spacing w:after="120" w:line="240" w:lineRule="auto"/>
      <w:outlineLvl w:val="6"/>
    </w:pPr>
  </w:style>
  <w:style w:type="paragraph" w:styleId="Heading8">
    <w:name w:val="heading 8"/>
    <w:basedOn w:val="Normal"/>
    <w:next w:val="Normal"/>
    <w:link w:val="Heading8Char"/>
    <w:semiHidden/>
    <w:qFormat/>
    <w:rsid w:val="0002064A"/>
    <w:pPr>
      <w:keepNext/>
      <w:numPr>
        <w:ilvl w:val="7"/>
        <w:numId w:val="10"/>
      </w:numPr>
      <w:spacing w:after="120" w:line="240" w:lineRule="auto"/>
      <w:outlineLvl w:val="7"/>
    </w:pPr>
  </w:style>
  <w:style w:type="paragraph" w:styleId="Heading9">
    <w:name w:val="heading 9"/>
    <w:aliases w:val="Heading 9 (business proposal only)"/>
    <w:basedOn w:val="Normal"/>
    <w:next w:val="Normal"/>
    <w:link w:val="Heading9Char"/>
    <w:semiHidden/>
    <w:rsid w:val="0002064A"/>
    <w:pPr>
      <w:keepNext/>
      <w:numPr>
        <w:ilvl w:val="8"/>
        <w:numId w:val="1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02064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02064A"/>
    <w:rPr>
      <w:rFonts w:ascii="Arial" w:eastAsia="Times New Roman" w:hAnsi="Arial" w:cs="Times New Roman"/>
      <w:caps/>
      <w:sz w:val="16"/>
      <w:szCs w:val="20"/>
    </w:rPr>
  </w:style>
  <w:style w:type="paragraph" w:styleId="Footer">
    <w:name w:val="footer"/>
    <w:basedOn w:val="Normal"/>
    <w:link w:val="FooterChar"/>
    <w:qFormat/>
    <w:rsid w:val="0002064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02064A"/>
    <w:rPr>
      <w:rFonts w:ascii="Arial" w:eastAsia="Times New Roman" w:hAnsi="Arial" w:cs="Times New Roman"/>
      <w:sz w:val="20"/>
      <w:szCs w:val="20"/>
    </w:rPr>
  </w:style>
  <w:style w:type="character" w:styleId="CommentReference">
    <w:name w:val="annotation reference"/>
    <w:uiPriority w:val="99"/>
    <w:rsid w:val="000E2B91"/>
    <w:rPr>
      <w:sz w:val="16"/>
      <w:szCs w:val="16"/>
    </w:rPr>
  </w:style>
  <w:style w:type="paragraph" w:styleId="CommentText">
    <w:name w:val="annotation text"/>
    <w:basedOn w:val="Normal"/>
    <w:link w:val="CommentTextChar"/>
    <w:rsid w:val="000E2B91"/>
    <w:rPr>
      <w:sz w:val="20"/>
    </w:rPr>
  </w:style>
  <w:style w:type="character" w:customStyle="1" w:styleId="CommentTextChar">
    <w:name w:val="Comment Text Char"/>
    <w:basedOn w:val="DefaultParagraphFont"/>
    <w:link w:val="CommentText"/>
    <w:rsid w:val="000E2B91"/>
    <w:rPr>
      <w:rFonts w:ascii="Times New Roman" w:eastAsia="Times New Roman" w:hAnsi="Times New Roman" w:cs="Times New Roman"/>
      <w:sz w:val="20"/>
      <w:szCs w:val="20"/>
    </w:rPr>
  </w:style>
  <w:style w:type="paragraph" w:customStyle="1" w:styleId="ReportCover-Title">
    <w:name w:val="ReportCover-Title"/>
    <w:basedOn w:val="Normal"/>
    <w:rsid w:val="000E2B91"/>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E2B91"/>
    <w:pPr>
      <w:spacing w:after="840" w:line="260" w:lineRule="exact"/>
    </w:pPr>
    <w:rPr>
      <w:rFonts w:ascii="Franklin Gothic Medium" w:hAnsi="Franklin Gothic Medium"/>
      <w:b/>
      <w:color w:val="003C79"/>
    </w:rPr>
  </w:style>
  <w:style w:type="paragraph" w:styleId="TOC2">
    <w:name w:val="toc 2"/>
    <w:next w:val="Normal"/>
    <w:autoRedefine/>
    <w:uiPriority w:val="39"/>
    <w:qFormat/>
    <w:rsid w:val="00B37D87"/>
    <w:pPr>
      <w:tabs>
        <w:tab w:val="right" w:leader="dot" w:pos="9360"/>
      </w:tabs>
      <w:spacing w:after="180" w:line="240" w:lineRule="exact"/>
      <w:ind w:left="1350" w:right="720" w:hanging="630"/>
    </w:pPr>
    <w:rPr>
      <w:rFonts w:ascii="Arial" w:eastAsia="Times New Roman" w:hAnsi="Arial" w:cs="Times New Roman"/>
      <w:noProof/>
      <w:sz w:val="20"/>
      <w:szCs w:val="20"/>
    </w:rPr>
  </w:style>
  <w:style w:type="paragraph" w:styleId="TOC1">
    <w:name w:val="toc 1"/>
    <w:next w:val="Normalcontinued"/>
    <w:autoRedefine/>
    <w:uiPriority w:val="39"/>
    <w:qFormat/>
    <w:rsid w:val="0002064A"/>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customStyle="1" w:styleId="Head1">
    <w:name w:val="Head 1"/>
    <w:basedOn w:val="Normal"/>
    <w:qFormat/>
    <w:rsid w:val="000E2B91"/>
    <w:pPr>
      <w:spacing w:after="120"/>
    </w:pPr>
    <w:rPr>
      <w:b/>
    </w:rPr>
  </w:style>
  <w:style w:type="paragraph" w:customStyle="1" w:styleId="Head2">
    <w:name w:val="Head 2"/>
    <w:basedOn w:val="Heading4"/>
    <w:qFormat/>
    <w:rsid w:val="000E2B91"/>
    <w:pPr>
      <w:numPr>
        <w:ilvl w:val="3"/>
      </w:numPr>
      <w:tabs>
        <w:tab w:val="num" w:pos="180"/>
      </w:tabs>
      <w:spacing w:after="60" w:line="264" w:lineRule="auto"/>
      <w:ind w:left="432" w:hanging="432"/>
    </w:pPr>
    <w:rPr>
      <w:b w:val="0"/>
      <w:bCs/>
      <w:iCs/>
    </w:rPr>
  </w:style>
  <w:style w:type="character" w:customStyle="1" w:styleId="Heading4Char">
    <w:name w:val="Heading 4 Char"/>
    <w:basedOn w:val="DefaultParagraphFont"/>
    <w:link w:val="Heading4"/>
    <w:semiHidden/>
    <w:rsid w:val="0002064A"/>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0206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4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8038F"/>
    <w:rPr>
      <w:b/>
      <w:bCs/>
    </w:rPr>
  </w:style>
  <w:style w:type="character" w:customStyle="1" w:styleId="CommentSubjectChar">
    <w:name w:val="Comment Subject Char"/>
    <w:basedOn w:val="CommentTextChar"/>
    <w:link w:val="CommentSubject"/>
    <w:uiPriority w:val="99"/>
    <w:semiHidden/>
    <w:rsid w:val="00F8038F"/>
    <w:rPr>
      <w:rFonts w:ascii="Times New Roman" w:eastAsia="Times New Roman" w:hAnsi="Times New Roman" w:cs="Times New Roman"/>
      <w:b/>
      <w:bCs/>
      <w:sz w:val="20"/>
      <w:szCs w:val="20"/>
    </w:rPr>
  </w:style>
  <w:style w:type="table" w:styleId="LightList">
    <w:name w:val="Light List"/>
    <w:basedOn w:val="TableNormal"/>
    <w:uiPriority w:val="61"/>
    <w:rsid w:val="0002064A"/>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6C6A9B"/>
    <w:rPr>
      <w:color w:val="0563C1" w:themeColor="hyperlink"/>
      <w:u w:val="single"/>
    </w:rPr>
  </w:style>
  <w:style w:type="character" w:styleId="FollowedHyperlink">
    <w:name w:val="FollowedHyperlink"/>
    <w:basedOn w:val="DefaultParagraphFont"/>
    <w:semiHidden/>
    <w:unhideWhenUsed/>
    <w:rsid w:val="007F14CF"/>
    <w:rPr>
      <w:color w:val="954F72" w:themeColor="followedHyperlink"/>
      <w:u w:val="single"/>
    </w:rPr>
  </w:style>
  <w:style w:type="table" w:styleId="TableGrid">
    <w:name w:val="Table Grid"/>
    <w:basedOn w:val="TableNormal"/>
    <w:uiPriority w:val="59"/>
    <w:rsid w:val="0002064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enter">
    <w:name w:val="Table Header Center"/>
    <w:basedOn w:val="TableHeaderLeft"/>
    <w:qFormat/>
    <w:rsid w:val="0002064A"/>
    <w:pPr>
      <w:jc w:val="center"/>
    </w:pPr>
  </w:style>
  <w:style w:type="paragraph" w:customStyle="1" w:styleId="TableHeaderLeft">
    <w:name w:val="Table Header Left"/>
    <w:basedOn w:val="TableText"/>
    <w:next w:val="TableText"/>
    <w:qFormat/>
    <w:rsid w:val="0002064A"/>
    <w:pPr>
      <w:spacing w:before="120" w:after="60"/>
    </w:pPr>
    <w:rPr>
      <w:b/>
      <w:color w:val="FFFFFF" w:themeColor="background1"/>
    </w:rPr>
  </w:style>
  <w:style w:type="paragraph" w:customStyle="1" w:styleId="TableText">
    <w:name w:val="Table Text"/>
    <w:basedOn w:val="Normal"/>
    <w:qFormat/>
    <w:rsid w:val="0002064A"/>
    <w:pPr>
      <w:spacing w:line="240" w:lineRule="auto"/>
      <w:ind w:firstLine="0"/>
    </w:pPr>
    <w:rPr>
      <w:rFonts w:ascii="Arial" w:hAnsi="Arial"/>
      <w:sz w:val="18"/>
    </w:rPr>
  </w:style>
  <w:style w:type="paragraph" w:customStyle="1" w:styleId="MarkforTableTitle">
    <w:name w:val="Mark for Table Title"/>
    <w:basedOn w:val="Normal"/>
    <w:next w:val="NormalSS"/>
    <w:qFormat/>
    <w:rsid w:val="0002064A"/>
    <w:pPr>
      <w:keepNext/>
      <w:spacing w:after="60" w:line="240" w:lineRule="auto"/>
      <w:ind w:firstLine="0"/>
    </w:pPr>
    <w:rPr>
      <w:rFonts w:ascii="Arial Black" w:hAnsi="Arial Black"/>
      <w:sz w:val="22"/>
    </w:rPr>
  </w:style>
  <w:style w:type="paragraph" w:customStyle="1" w:styleId="Default">
    <w:name w:val="Default"/>
    <w:rsid w:val="00FC470C"/>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02064A"/>
    <w:pPr>
      <w:ind w:left="720"/>
      <w:contextualSpacing/>
    </w:pPr>
  </w:style>
  <w:style w:type="paragraph" w:customStyle="1" w:styleId="NormalSS">
    <w:name w:val="NormalSS"/>
    <w:basedOn w:val="Normal"/>
    <w:link w:val="NormalSSChar"/>
    <w:qFormat/>
    <w:rsid w:val="00E15A12"/>
    <w:pPr>
      <w:spacing w:after="240" w:line="240" w:lineRule="auto"/>
      <w:ind w:firstLine="0"/>
    </w:pPr>
  </w:style>
  <w:style w:type="character" w:customStyle="1" w:styleId="Heading1Char">
    <w:name w:val="Heading 1 Char"/>
    <w:basedOn w:val="DefaultParagraphFont"/>
    <w:link w:val="Heading1"/>
    <w:rsid w:val="0002064A"/>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02064A"/>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02064A"/>
    <w:rPr>
      <w:rFonts w:ascii="Arial Black" w:eastAsia="Times New Roman" w:hAnsi="Arial Black" w:cs="Times New Roman"/>
      <w:szCs w:val="20"/>
    </w:rPr>
  </w:style>
  <w:style w:type="character" w:customStyle="1" w:styleId="Heading5Char">
    <w:name w:val="Heading 5 Char"/>
    <w:basedOn w:val="DefaultParagraphFont"/>
    <w:link w:val="Heading5"/>
    <w:semiHidden/>
    <w:rsid w:val="0002064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02064A"/>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02064A"/>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2064A"/>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02064A"/>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02064A"/>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02064A"/>
    <w:pPr>
      <w:numPr>
        <w:numId w:val="2"/>
      </w:numPr>
      <w:tabs>
        <w:tab w:val="left" w:pos="432"/>
      </w:tabs>
      <w:spacing w:after="120" w:line="240" w:lineRule="auto"/>
      <w:ind w:left="432" w:hanging="432"/>
    </w:pPr>
  </w:style>
  <w:style w:type="paragraph" w:customStyle="1" w:styleId="BulletLastSS">
    <w:name w:val="Bullet (Last SS)"/>
    <w:basedOn w:val="Bullet"/>
    <w:next w:val="NormalSS"/>
    <w:qFormat/>
    <w:rsid w:val="0002064A"/>
    <w:pPr>
      <w:numPr>
        <w:numId w:val="3"/>
      </w:numPr>
      <w:spacing w:after="240"/>
      <w:ind w:left="432" w:hanging="432"/>
    </w:pPr>
  </w:style>
  <w:style w:type="paragraph" w:customStyle="1" w:styleId="BulletLastDS">
    <w:name w:val="Bullet (Last DS)"/>
    <w:basedOn w:val="Bullet"/>
    <w:next w:val="Normal"/>
    <w:qFormat/>
    <w:rsid w:val="0002064A"/>
    <w:pPr>
      <w:numPr>
        <w:numId w:val="4"/>
      </w:numPr>
      <w:spacing w:after="320"/>
      <w:ind w:left="432" w:hanging="432"/>
    </w:pPr>
  </w:style>
  <w:style w:type="paragraph" w:customStyle="1" w:styleId="Center">
    <w:name w:val="Center"/>
    <w:basedOn w:val="Normal"/>
    <w:unhideWhenUsed/>
    <w:rsid w:val="0002064A"/>
    <w:pPr>
      <w:ind w:firstLine="0"/>
      <w:jc w:val="center"/>
    </w:pPr>
  </w:style>
  <w:style w:type="paragraph" w:customStyle="1" w:styleId="Dash">
    <w:name w:val="Dash"/>
    <w:basedOn w:val="Normal"/>
    <w:qFormat/>
    <w:rsid w:val="0002064A"/>
    <w:pPr>
      <w:numPr>
        <w:numId w:val="5"/>
      </w:numPr>
      <w:tabs>
        <w:tab w:val="left" w:pos="288"/>
      </w:tabs>
      <w:spacing w:after="120" w:line="240" w:lineRule="auto"/>
    </w:pPr>
  </w:style>
  <w:style w:type="paragraph" w:customStyle="1" w:styleId="DashLASTSS">
    <w:name w:val="Dash (LAST SS)"/>
    <w:basedOn w:val="Dash"/>
    <w:next w:val="NormalSS"/>
    <w:qFormat/>
    <w:rsid w:val="0002064A"/>
    <w:pPr>
      <w:numPr>
        <w:numId w:val="6"/>
      </w:numPr>
      <w:spacing w:after="240"/>
    </w:pPr>
  </w:style>
  <w:style w:type="paragraph" w:customStyle="1" w:styleId="DashLASTDS">
    <w:name w:val="Dash (LAST DS)"/>
    <w:basedOn w:val="Dash"/>
    <w:next w:val="Normal"/>
    <w:qFormat/>
    <w:rsid w:val="0002064A"/>
    <w:pPr>
      <w:spacing w:after="320"/>
    </w:pPr>
    <w:rPr>
      <w:szCs w:val="24"/>
    </w:rPr>
  </w:style>
  <w:style w:type="paragraph" w:styleId="DocumentMap">
    <w:name w:val="Document Map"/>
    <w:basedOn w:val="Normal"/>
    <w:link w:val="DocumentMapChar"/>
    <w:semiHidden/>
    <w:unhideWhenUsed/>
    <w:rsid w:val="0002064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02064A"/>
    <w:rPr>
      <w:rFonts w:asciiTheme="majorHAnsi" w:eastAsia="Times New Roman" w:hAnsiTheme="majorHAnsi" w:cs="Times New Roman"/>
      <w:sz w:val="24"/>
      <w:szCs w:val="20"/>
    </w:rPr>
  </w:style>
  <w:style w:type="character" w:styleId="FootnoteReference">
    <w:name w:val="footnote reference"/>
    <w:basedOn w:val="DefaultParagraphFont"/>
    <w:qFormat/>
    <w:rsid w:val="0002064A"/>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2064A"/>
    <w:pPr>
      <w:spacing w:after="120" w:line="240" w:lineRule="auto"/>
      <w:ind w:firstLine="0"/>
    </w:pPr>
    <w:rPr>
      <w:sz w:val="20"/>
    </w:rPr>
  </w:style>
  <w:style w:type="character" w:customStyle="1" w:styleId="FootnoteTextChar">
    <w:name w:val="Footnote Text Char"/>
    <w:basedOn w:val="DefaultParagraphFont"/>
    <w:link w:val="FootnoteText"/>
    <w:rsid w:val="0002064A"/>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02064A"/>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02064A"/>
    <w:pPr>
      <w:outlineLvl w:val="9"/>
    </w:pPr>
  </w:style>
  <w:style w:type="paragraph" w:customStyle="1" w:styleId="MarkforAppendixTitle">
    <w:name w:val="Mark for Appendix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2064A"/>
  </w:style>
  <w:style w:type="paragraph" w:customStyle="1" w:styleId="MarkforFigureTitle">
    <w:name w:val="Mark for Figure Title"/>
    <w:basedOn w:val="MarkforTableTitle"/>
    <w:next w:val="NormalSS"/>
    <w:qFormat/>
    <w:rsid w:val="0002064A"/>
  </w:style>
  <w:style w:type="numbering" w:customStyle="1" w:styleId="MPROutline">
    <w:name w:val="MPROutline"/>
    <w:uiPriority w:val="99"/>
    <w:locked/>
    <w:rsid w:val="0002064A"/>
    <w:pPr>
      <w:numPr>
        <w:numId w:val="7"/>
      </w:numPr>
    </w:pPr>
  </w:style>
  <w:style w:type="character" w:customStyle="1" w:styleId="MTEquationSection">
    <w:name w:val="MTEquationSection"/>
    <w:basedOn w:val="DefaultParagraphFont"/>
    <w:rsid w:val="0002064A"/>
    <w:rPr>
      <w:rFonts w:ascii="Arial" w:hAnsi="Arial"/>
      <w:vanish/>
      <w:color w:val="auto"/>
      <w:sz w:val="18"/>
    </w:rPr>
  </w:style>
  <w:style w:type="paragraph" w:customStyle="1" w:styleId="Normalcontinued">
    <w:name w:val="Normal (continued)"/>
    <w:basedOn w:val="Normal"/>
    <w:next w:val="Normal"/>
    <w:qFormat/>
    <w:rsid w:val="0002064A"/>
    <w:pPr>
      <w:ind w:firstLine="0"/>
    </w:pPr>
  </w:style>
  <w:style w:type="paragraph" w:customStyle="1" w:styleId="NormalSScontinued">
    <w:name w:val="NormalSS (continued)"/>
    <w:basedOn w:val="NormalSS"/>
    <w:next w:val="NormalSS"/>
    <w:qFormat/>
    <w:rsid w:val="0002064A"/>
  </w:style>
  <w:style w:type="paragraph" w:customStyle="1" w:styleId="NumberedBullet">
    <w:name w:val="Numbered Bullet"/>
    <w:basedOn w:val="Normal"/>
    <w:link w:val="NumberedBulletChar"/>
    <w:qFormat/>
    <w:rsid w:val="0002064A"/>
    <w:pPr>
      <w:tabs>
        <w:tab w:val="left" w:pos="432"/>
      </w:tabs>
      <w:spacing w:after="120" w:line="240" w:lineRule="auto"/>
      <w:ind w:left="432" w:hanging="432"/>
    </w:pPr>
  </w:style>
  <w:style w:type="paragraph" w:customStyle="1" w:styleId="Outline">
    <w:name w:val="Outline"/>
    <w:basedOn w:val="Normal"/>
    <w:unhideWhenUsed/>
    <w:qFormat/>
    <w:rsid w:val="0002064A"/>
    <w:pPr>
      <w:spacing w:after="240" w:line="240" w:lineRule="auto"/>
      <w:ind w:left="720" w:hanging="720"/>
    </w:pPr>
  </w:style>
  <w:style w:type="character" w:styleId="PageNumber">
    <w:name w:val="page number"/>
    <w:basedOn w:val="DefaultParagraphFont"/>
    <w:qFormat/>
    <w:rsid w:val="0002064A"/>
    <w:rPr>
      <w:rFonts w:ascii="Arial" w:hAnsi="Arial"/>
      <w:color w:val="auto"/>
      <w:sz w:val="20"/>
      <w:bdr w:val="none" w:sz="0" w:space="0" w:color="auto"/>
    </w:rPr>
  </w:style>
  <w:style w:type="paragraph" w:customStyle="1" w:styleId="References">
    <w:name w:val="References"/>
    <w:basedOn w:val="Normal"/>
    <w:qFormat/>
    <w:rsid w:val="0002064A"/>
    <w:pPr>
      <w:keepLines/>
      <w:spacing w:after="240" w:line="240" w:lineRule="auto"/>
      <w:ind w:left="432" w:hanging="432"/>
    </w:pPr>
  </w:style>
  <w:style w:type="paragraph" w:customStyle="1" w:styleId="TableFootnoteCaption">
    <w:name w:val="Table Footnote_Caption"/>
    <w:qFormat/>
    <w:rsid w:val="0002064A"/>
    <w:pPr>
      <w:tabs>
        <w:tab w:val="left" w:pos="1080"/>
      </w:tabs>
      <w:spacing w:before="60" w:after="0" w:line="240" w:lineRule="auto"/>
    </w:pPr>
    <w:rPr>
      <w:rFonts w:ascii="Arial" w:eastAsia="Times New Roman" w:hAnsi="Arial" w:cs="Times New Roman"/>
      <w:sz w:val="18"/>
      <w:szCs w:val="20"/>
    </w:rPr>
  </w:style>
  <w:style w:type="paragraph" w:styleId="TableofFigures">
    <w:name w:val="table of figures"/>
    <w:basedOn w:val="Normal"/>
    <w:next w:val="Normal"/>
    <w:uiPriority w:val="99"/>
    <w:rsid w:val="0002064A"/>
    <w:pPr>
      <w:tabs>
        <w:tab w:val="right" w:leader="dot" w:pos="9360"/>
      </w:tabs>
      <w:spacing w:after="180" w:line="240" w:lineRule="exact"/>
      <w:ind w:left="720" w:right="720" w:hanging="720"/>
    </w:pPr>
    <w:rPr>
      <w:rFonts w:ascii="Arial" w:hAnsi="Arial"/>
      <w:sz w:val="20"/>
    </w:rPr>
  </w:style>
  <w:style w:type="paragraph" w:customStyle="1" w:styleId="TableSourceCaption">
    <w:name w:val="Table Source_Caption"/>
    <w:qFormat/>
    <w:rsid w:val="0002064A"/>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02064A"/>
  </w:style>
  <w:style w:type="paragraph" w:customStyle="1" w:styleId="Tabletext8">
    <w:name w:val="Table text 8"/>
    <w:basedOn w:val="TableText"/>
    <w:qFormat/>
    <w:rsid w:val="0002064A"/>
    <w:rPr>
      <w:snapToGrid w:val="0"/>
      <w:sz w:val="16"/>
      <w:szCs w:val="16"/>
    </w:rPr>
  </w:style>
  <w:style w:type="paragraph" w:customStyle="1" w:styleId="TableSpace">
    <w:name w:val="TableSpace"/>
    <w:basedOn w:val="TableSourceCaption"/>
    <w:next w:val="TableFootnoteCaption"/>
    <w:semiHidden/>
    <w:qFormat/>
    <w:rsid w:val="0002064A"/>
  </w:style>
  <w:style w:type="paragraph" w:styleId="Title">
    <w:name w:val="Title"/>
    <w:basedOn w:val="Normal"/>
    <w:next w:val="Normal"/>
    <w:link w:val="TitleChar"/>
    <w:rsid w:val="0002064A"/>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02064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02064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02064A"/>
    <w:pPr>
      <w:spacing w:before="0" w:after="160"/>
    </w:pPr>
  </w:style>
  <w:style w:type="paragraph" w:customStyle="1" w:styleId="TitleofDocumentNoPhoto">
    <w:name w:val="Title of Document No Photo"/>
    <w:basedOn w:val="TitleofDocumentHorizontal"/>
    <w:semiHidden/>
    <w:qFormat/>
    <w:rsid w:val="0002064A"/>
  </w:style>
  <w:style w:type="paragraph" w:styleId="TOC3">
    <w:name w:val="toc 3"/>
    <w:basedOn w:val="TOC2"/>
    <w:next w:val="Normal"/>
    <w:autoRedefine/>
    <w:qFormat/>
    <w:rsid w:val="00B37D87"/>
    <w:pPr>
      <w:spacing w:after="120"/>
      <w:ind w:firstLine="0"/>
    </w:pPr>
  </w:style>
  <w:style w:type="paragraph" w:styleId="TOC4">
    <w:name w:val="toc 4"/>
    <w:next w:val="Normal"/>
    <w:autoRedefine/>
    <w:qFormat/>
    <w:rsid w:val="0002064A"/>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02064A"/>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02064A"/>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02064A"/>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02064A"/>
    <w:pPr>
      <w:spacing w:after="320"/>
    </w:pPr>
  </w:style>
  <w:style w:type="paragraph" w:customStyle="1" w:styleId="NumberedBulletLastSS">
    <w:name w:val="Numbered Bullet (Last SS)"/>
    <w:basedOn w:val="NumberedBulletLastDS"/>
    <w:next w:val="NormalSS"/>
    <w:qFormat/>
    <w:rsid w:val="0002064A"/>
    <w:pPr>
      <w:spacing w:after="240"/>
    </w:pPr>
  </w:style>
  <w:style w:type="table" w:customStyle="1" w:styleId="MPRBaseTable">
    <w:name w:val="MPR Base Table"/>
    <w:basedOn w:val="TableNormal"/>
    <w:uiPriority w:val="99"/>
    <w:rsid w:val="0002064A"/>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02064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2064A"/>
    <w:pPr>
      <w:ind w:left="432" w:hanging="432"/>
      <w:outlineLvl w:val="1"/>
    </w:pPr>
  </w:style>
  <w:style w:type="character" w:customStyle="1" w:styleId="H1TitleChar">
    <w:name w:val="H1_Title Char"/>
    <w:basedOn w:val="DefaultParagraphFont"/>
    <w:link w:val="H1Title"/>
    <w:rsid w:val="0002064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2064A"/>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02064A"/>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02064A"/>
    <w:pPr>
      <w:outlineLvl w:val="9"/>
    </w:pPr>
  </w:style>
  <w:style w:type="character" w:customStyle="1" w:styleId="H3AlphaChar">
    <w:name w:val="H3_Alpha Char"/>
    <w:basedOn w:val="Heading2Char"/>
    <w:link w:val="H3Alpha"/>
    <w:rsid w:val="0002064A"/>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02064A"/>
    <w:pPr>
      <w:outlineLvl w:val="3"/>
    </w:pPr>
    <w:rPr>
      <w:rFonts w:ascii="Times New Roman" w:hAnsi="Times New Roman"/>
      <w:b/>
      <w:sz w:val="24"/>
    </w:rPr>
  </w:style>
  <w:style w:type="character" w:customStyle="1" w:styleId="H3AlphaNoTOCChar">
    <w:name w:val="H3_Alpha_No TOC Char"/>
    <w:basedOn w:val="H3AlphaChar"/>
    <w:link w:val="H3AlphaNoTOC"/>
    <w:rsid w:val="0002064A"/>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02064A"/>
    <w:pPr>
      <w:outlineLvl w:val="9"/>
    </w:pPr>
  </w:style>
  <w:style w:type="character" w:customStyle="1" w:styleId="H4NumberChar">
    <w:name w:val="H4_Number Char"/>
    <w:basedOn w:val="Heading3Char"/>
    <w:link w:val="H4Number"/>
    <w:rsid w:val="0002064A"/>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02064A"/>
    <w:pPr>
      <w:outlineLvl w:val="4"/>
    </w:pPr>
  </w:style>
  <w:style w:type="character" w:customStyle="1" w:styleId="H4NumberNoTOCChar">
    <w:name w:val="H4_Number_No TOC Char"/>
    <w:basedOn w:val="H4NumberChar"/>
    <w:link w:val="H4NumberNoTOC"/>
    <w:rsid w:val="0002064A"/>
    <w:rPr>
      <w:rFonts w:ascii="Times New Roman" w:eastAsia="Times New Roman" w:hAnsi="Times New Roman" w:cs="Times New Roman"/>
      <w:b/>
      <w:sz w:val="24"/>
      <w:szCs w:val="20"/>
    </w:rPr>
  </w:style>
  <w:style w:type="character" w:customStyle="1" w:styleId="H5LowerChar">
    <w:name w:val="H5_Lower Char"/>
    <w:basedOn w:val="Heading4Char"/>
    <w:link w:val="H5Lower"/>
    <w:rsid w:val="0002064A"/>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02064A"/>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02064A"/>
    <w:rPr>
      <w:rFonts w:ascii="Times New Roman" w:eastAsia="Times New Roman" w:hAnsi="Times New Roman"/>
      <w:b/>
      <w:bCs/>
      <w:sz w:val="24"/>
      <w:szCs w:val="24"/>
    </w:rPr>
  </w:style>
  <w:style w:type="paragraph" w:customStyle="1" w:styleId="Heading2Memo">
    <w:name w:val="Heading_2_Memo"/>
    <w:basedOn w:val="Normal"/>
    <w:next w:val="NormalSS"/>
    <w:qFormat/>
    <w:rsid w:val="00861B14"/>
    <w:pPr>
      <w:keepNext/>
      <w:spacing w:after="120" w:line="240" w:lineRule="auto"/>
      <w:ind w:left="432" w:hanging="432"/>
    </w:pPr>
    <w:rPr>
      <w:rFonts w:ascii="Arial" w:hAnsi="Arial"/>
      <w:b/>
      <w:sz w:val="22"/>
    </w:rPr>
  </w:style>
  <w:style w:type="paragraph" w:styleId="EndnoteText">
    <w:name w:val="endnote text"/>
    <w:basedOn w:val="Normal"/>
    <w:link w:val="EndnoteTextChar"/>
    <w:rsid w:val="00861B14"/>
    <w:pPr>
      <w:spacing w:after="240" w:line="240" w:lineRule="auto"/>
    </w:pPr>
  </w:style>
  <w:style w:type="character" w:customStyle="1" w:styleId="EndnoteTextChar">
    <w:name w:val="Endnote Text Char"/>
    <w:basedOn w:val="DefaultParagraphFont"/>
    <w:link w:val="EndnoteText"/>
    <w:rsid w:val="00861B14"/>
    <w:rPr>
      <w:rFonts w:ascii="Times New Roman" w:eastAsia="Times New Roman" w:hAnsi="Times New Roman" w:cs="Times New Roman"/>
      <w:sz w:val="24"/>
      <w:szCs w:val="20"/>
    </w:rPr>
  </w:style>
  <w:style w:type="character" w:styleId="EndnoteReference">
    <w:name w:val="endnote reference"/>
    <w:basedOn w:val="DefaultParagraphFont"/>
    <w:rsid w:val="00861B14"/>
    <w:rPr>
      <w:vertAlign w:val="superscript"/>
    </w:rPr>
  </w:style>
  <w:style w:type="table" w:customStyle="1" w:styleId="MPRBaseTable1">
    <w:name w:val="MPR Base Table1"/>
    <w:basedOn w:val="TableNormal"/>
    <w:uiPriority w:val="99"/>
    <w:rsid w:val="00861B14"/>
    <w:pPr>
      <w:spacing w:after="0"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numbering" w:customStyle="1" w:styleId="MPROutline1">
    <w:name w:val="MPROutline1"/>
    <w:uiPriority w:val="99"/>
    <w:locked/>
    <w:rsid w:val="00861B14"/>
  </w:style>
  <w:style w:type="paragraph" w:styleId="Revision">
    <w:name w:val="Revision"/>
    <w:hidden/>
    <w:uiPriority w:val="99"/>
    <w:semiHidden/>
    <w:rsid w:val="00861B14"/>
    <w:pPr>
      <w:spacing w:after="0" w:line="240" w:lineRule="auto"/>
    </w:pPr>
    <w:rPr>
      <w:rFonts w:ascii="Times New Roman" w:eastAsia="Times New Roman" w:hAnsi="Times New Roman" w:cs="Times New Roman"/>
      <w:sz w:val="24"/>
      <w:szCs w:val="20"/>
    </w:rPr>
  </w:style>
  <w:style w:type="character" w:styleId="SubtleEmphasis">
    <w:name w:val="Subtle Emphasis"/>
    <w:basedOn w:val="DefaultParagraphFont"/>
    <w:uiPriority w:val="19"/>
    <w:qFormat/>
    <w:rsid w:val="00861B14"/>
    <w:rPr>
      <w:i/>
      <w:iCs/>
      <w:color w:val="404040" w:themeColor="text1" w:themeTint="BF"/>
    </w:rPr>
  </w:style>
  <w:style w:type="character" w:customStyle="1" w:styleId="NormalSSChar">
    <w:name w:val="NormalSS Char"/>
    <w:link w:val="NormalSS"/>
    <w:rsid w:val="00E15A12"/>
    <w:rPr>
      <w:rFonts w:ascii="Times New Roman" w:eastAsia="Times New Roman" w:hAnsi="Times New Roman" w:cs="Times New Roman"/>
      <w:sz w:val="24"/>
      <w:szCs w:val="20"/>
    </w:rPr>
  </w:style>
  <w:style w:type="paragraph" w:styleId="NormalWeb">
    <w:name w:val="Normal (Web)"/>
    <w:basedOn w:val="Normal"/>
    <w:uiPriority w:val="99"/>
    <w:semiHidden/>
    <w:unhideWhenUsed/>
    <w:rsid w:val="00861B14"/>
    <w:pPr>
      <w:spacing w:line="240" w:lineRule="auto"/>
      <w:ind w:firstLine="0"/>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64A"/>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02064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02064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02064A"/>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02064A"/>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02064A"/>
    <w:pPr>
      <w:keepNext/>
      <w:framePr w:wrap="around" w:vAnchor="text" w:hAnchor="text" w:y="1"/>
      <w:numPr>
        <w:ilvl w:val="4"/>
        <w:numId w:val="10"/>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02064A"/>
    <w:pPr>
      <w:keepNext/>
      <w:numPr>
        <w:ilvl w:val="5"/>
        <w:numId w:val="10"/>
      </w:numPr>
      <w:spacing w:after="120" w:line="240" w:lineRule="auto"/>
      <w:outlineLvl w:val="5"/>
    </w:pPr>
  </w:style>
  <w:style w:type="paragraph" w:styleId="Heading7">
    <w:name w:val="heading 7"/>
    <w:basedOn w:val="Normal"/>
    <w:next w:val="Normal"/>
    <w:link w:val="Heading7Char"/>
    <w:semiHidden/>
    <w:qFormat/>
    <w:rsid w:val="0002064A"/>
    <w:pPr>
      <w:keepNext/>
      <w:numPr>
        <w:ilvl w:val="6"/>
        <w:numId w:val="10"/>
      </w:numPr>
      <w:spacing w:after="120" w:line="240" w:lineRule="auto"/>
      <w:outlineLvl w:val="6"/>
    </w:pPr>
  </w:style>
  <w:style w:type="paragraph" w:styleId="Heading8">
    <w:name w:val="heading 8"/>
    <w:basedOn w:val="Normal"/>
    <w:next w:val="Normal"/>
    <w:link w:val="Heading8Char"/>
    <w:semiHidden/>
    <w:qFormat/>
    <w:rsid w:val="0002064A"/>
    <w:pPr>
      <w:keepNext/>
      <w:numPr>
        <w:ilvl w:val="7"/>
        <w:numId w:val="10"/>
      </w:numPr>
      <w:spacing w:after="120" w:line="240" w:lineRule="auto"/>
      <w:outlineLvl w:val="7"/>
    </w:pPr>
  </w:style>
  <w:style w:type="paragraph" w:styleId="Heading9">
    <w:name w:val="heading 9"/>
    <w:aliases w:val="Heading 9 (business proposal only)"/>
    <w:basedOn w:val="Normal"/>
    <w:next w:val="Normal"/>
    <w:link w:val="Heading9Char"/>
    <w:semiHidden/>
    <w:rsid w:val="0002064A"/>
    <w:pPr>
      <w:keepNext/>
      <w:numPr>
        <w:ilvl w:val="8"/>
        <w:numId w:val="1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02064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02064A"/>
    <w:rPr>
      <w:rFonts w:ascii="Arial" w:eastAsia="Times New Roman" w:hAnsi="Arial" w:cs="Times New Roman"/>
      <w:caps/>
      <w:sz w:val="16"/>
      <w:szCs w:val="20"/>
    </w:rPr>
  </w:style>
  <w:style w:type="paragraph" w:styleId="Footer">
    <w:name w:val="footer"/>
    <w:basedOn w:val="Normal"/>
    <w:link w:val="FooterChar"/>
    <w:qFormat/>
    <w:rsid w:val="0002064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02064A"/>
    <w:rPr>
      <w:rFonts w:ascii="Arial" w:eastAsia="Times New Roman" w:hAnsi="Arial" w:cs="Times New Roman"/>
      <w:sz w:val="20"/>
      <w:szCs w:val="20"/>
    </w:rPr>
  </w:style>
  <w:style w:type="character" w:styleId="CommentReference">
    <w:name w:val="annotation reference"/>
    <w:uiPriority w:val="99"/>
    <w:rsid w:val="000E2B91"/>
    <w:rPr>
      <w:sz w:val="16"/>
      <w:szCs w:val="16"/>
    </w:rPr>
  </w:style>
  <w:style w:type="paragraph" w:styleId="CommentText">
    <w:name w:val="annotation text"/>
    <w:basedOn w:val="Normal"/>
    <w:link w:val="CommentTextChar"/>
    <w:rsid w:val="000E2B91"/>
    <w:rPr>
      <w:sz w:val="20"/>
    </w:rPr>
  </w:style>
  <w:style w:type="character" w:customStyle="1" w:styleId="CommentTextChar">
    <w:name w:val="Comment Text Char"/>
    <w:basedOn w:val="DefaultParagraphFont"/>
    <w:link w:val="CommentText"/>
    <w:rsid w:val="000E2B91"/>
    <w:rPr>
      <w:rFonts w:ascii="Times New Roman" w:eastAsia="Times New Roman" w:hAnsi="Times New Roman" w:cs="Times New Roman"/>
      <w:sz w:val="20"/>
      <w:szCs w:val="20"/>
    </w:rPr>
  </w:style>
  <w:style w:type="paragraph" w:customStyle="1" w:styleId="ReportCover-Title">
    <w:name w:val="ReportCover-Title"/>
    <w:basedOn w:val="Normal"/>
    <w:rsid w:val="000E2B91"/>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E2B91"/>
    <w:pPr>
      <w:spacing w:after="840" w:line="260" w:lineRule="exact"/>
    </w:pPr>
    <w:rPr>
      <w:rFonts w:ascii="Franklin Gothic Medium" w:hAnsi="Franklin Gothic Medium"/>
      <w:b/>
      <w:color w:val="003C79"/>
    </w:rPr>
  </w:style>
  <w:style w:type="paragraph" w:styleId="TOC2">
    <w:name w:val="toc 2"/>
    <w:next w:val="Normal"/>
    <w:autoRedefine/>
    <w:uiPriority w:val="39"/>
    <w:qFormat/>
    <w:rsid w:val="00B37D87"/>
    <w:pPr>
      <w:tabs>
        <w:tab w:val="right" w:leader="dot" w:pos="9360"/>
      </w:tabs>
      <w:spacing w:after="180" w:line="240" w:lineRule="exact"/>
      <w:ind w:left="1350" w:right="720" w:hanging="630"/>
    </w:pPr>
    <w:rPr>
      <w:rFonts w:ascii="Arial" w:eastAsia="Times New Roman" w:hAnsi="Arial" w:cs="Times New Roman"/>
      <w:noProof/>
      <w:sz w:val="20"/>
      <w:szCs w:val="20"/>
    </w:rPr>
  </w:style>
  <w:style w:type="paragraph" w:styleId="TOC1">
    <w:name w:val="toc 1"/>
    <w:next w:val="Normalcontinued"/>
    <w:autoRedefine/>
    <w:uiPriority w:val="39"/>
    <w:qFormat/>
    <w:rsid w:val="0002064A"/>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customStyle="1" w:styleId="Head1">
    <w:name w:val="Head 1"/>
    <w:basedOn w:val="Normal"/>
    <w:qFormat/>
    <w:rsid w:val="000E2B91"/>
    <w:pPr>
      <w:spacing w:after="120"/>
    </w:pPr>
    <w:rPr>
      <w:b/>
    </w:rPr>
  </w:style>
  <w:style w:type="paragraph" w:customStyle="1" w:styleId="Head2">
    <w:name w:val="Head 2"/>
    <w:basedOn w:val="Heading4"/>
    <w:qFormat/>
    <w:rsid w:val="000E2B91"/>
    <w:pPr>
      <w:numPr>
        <w:ilvl w:val="3"/>
      </w:numPr>
      <w:tabs>
        <w:tab w:val="num" w:pos="180"/>
      </w:tabs>
      <w:spacing w:after="60" w:line="264" w:lineRule="auto"/>
      <w:ind w:left="432" w:hanging="432"/>
    </w:pPr>
    <w:rPr>
      <w:b w:val="0"/>
      <w:bCs/>
      <w:iCs/>
    </w:rPr>
  </w:style>
  <w:style w:type="character" w:customStyle="1" w:styleId="Heading4Char">
    <w:name w:val="Heading 4 Char"/>
    <w:basedOn w:val="DefaultParagraphFont"/>
    <w:link w:val="Heading4"/>
    <w:semiHidden/>
    <w:rsid w:val="0002064A"/>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0206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4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8038F"/>
    <w:rPr>
      <w:b/>
      <w:bCs/>
    </w:rPr>
  </w:style>
  <w:style w:type="character" w:customStyle="1" w:styleId="CommentSubjectChar">
    <w:name w:val="Comment Subject Char"/>
    <w:basedOn w:val="CommentTextChar"/>
    <w:link w:val="CommentSubject"/>
    <w:uiPriority w:val="99"/>
    <w:semiHidden/>
    <w:rsid w:val="00F8038F"/>
    <w:rPr>
      <w:rFonts w:ascii="Times New Roman" w:eastAsia="Times New Roman" w:hAnsi="Times New Roman" w:cs="Times New Roman"/>
      <w:b/>
      <w:bCs/>
      <w:sz w:val="20"/>
      <w:szCs w:val="20"/>
    </w:rPr>
  </w:style>
  <w:style w:type="table" w:styleId="LightList">
    <w:name w:val="Light List"/>
    <w:basedOn w:val="TableNormal"/>
    <w:uiPriority w:val="61"/>
    <w:rsid w:val="0002064A"/>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6C6A9B"/>
    <w:rPr>
      <w:color w:val="0563C1" w:themeColor="hyperlink"/>
      <w:u w:val="single"/>
    </w:rPr>
  </w:style>
  <w:style w:type="character" w:styleId="FollowedHyperlink">
    <w:name w:val="FollowedHyperlink"/>
    <w:basedOn w:val="DefaultParagraphFont"/>
    <w:semiHidden/>
    <w:unhideWhenUsed/>
    <w:rsid w:val="007F14CF"/>
    <w:rPr>
      <w:color w:val="954F72" w:themeColor="followedHyperlink"/>
      <w:u w:val="single"/>
    </w:rPr>
  </w:style>
  <w:style w:type="table" w:styleId="TableGrid">
    <w:name w:val="Table Grid"/>
    <w:basedOn w:val="TableNormal"/>
    <w:uiPriority w:val="59"/>
    <w:rsid w:val="0002064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enter">
    <w:name w:val="Table Header Center"/>
    <w:basedOn w:val="TableHeaderLeft"/>
    <w:qFormat/>
    <w:rsid w:val="0002064A"/>
    <w:pPr>
      <w:jc w:val="center"/>
    </w:pPr>
  </w:style>
  <w:style w:type="paragraph" w:customStyle="1" w:styleId="TableHeaderLeft">
    <w:name w:val="Table Header Left"/>
    <w:basedOn w:val="TableText"/>
    <w:next w:val="TableText"/>
    <w:qFormat/>
    <w:rsid w:val="0002064A"/>
    <w:pPr>
      <w:spacing w:before="120" w:after="60"/>
    </w:pPr>
    <w:rPr>
      <w:b/>
      <w:color w:val="FFFFFF" w:themeColor="background1"/>
    </w:rPr>
  </w:style>
  <w:style w:type="paragraph" w:customStyle="1" w:styleId="TableText">
    <w:name w:val="Table Text"/>
    <w:basedOn w:val="Normal"/>
    <w:qFormat/>
    <w:rsid w:val="0002064A"/>
    <w:pPr>
      <w:spacing w:line="240" w:lineRule="auto"/>
      <w:ind w:firstLine="0"/>
    </w:pPr>
    <w:rPr>
      <w:rFonts w:ascii="Arial" w:hAnsi="Arial"/>
      <w:sz w:val="18"/>
    </w:rPr>
  </w:style>
  <w:style w:type="paragraph" w:customStyle="1" w:styleId="MarkforTableTitle">
    <w:name w:val="Mark for Table Title"/>
    <w:basedOn w:val="Normal"/>
    <w:next w:val="NormalSS"/>
    <w:qFormat/>
    <w:rsid w:val="0002064A"/>
    <w:pPr>
      <w:keepNext/>
      <w:spacing w:after="60" w:line="240" w:lineRule="auto"/>
      <w:ind w:firstLine="0"/>
    </w:pPr>
    <w:rPr>
      <w:rFonts w:ascii="Arial Black" w:hAnsi="Arial Black"/>
      <w:sz w:val="22"/>
    </w:rPr>
  </w:style>
  <w:style w:type="paragraph" w:customStyle="1" w:styleId="Default">
    <w:name w:val="Default"/>
    <w:rsid w:val="00FC470C"/>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02064A"/>
    <w:pPr>
      <w:ind w:left="720"/>
      <w:contextualSpacing/>
    </w:pPr>
  </w:style>
  <w:style w:type="paragraph" w:customStyle="1" w:styleId="NormalSS">
    <w:name w:val="NormalSS"/>
    <w:basedOn w:val="Normal"/>
    <w:link w:val="NormalSSChar"/>
    <w:qFormat/>
    <w:rsid w:val="00E15A12"/>
    <w:pPr>
      <w:spacing w:after="240" w:line="240" w:lineRule="auto"/>
      <w:ind w:firstLine="0"/>
    </w:pPr>
  </w:style>
  <w:style w:type="character" w:customStyle="1" w:styleId="Heading1Char">
    <w:name w:val="Heading 1 Char"/>
    <w:basedOn w:val="DefaultParagraphFont"/>
    <w:link w:val="Heading1"/>
    <w:rsid w:val="0002064A"/>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02064A"/>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02064A"/>
    <w:rPr>
      <w:rFonts w:ascii="Arial Black" w:eastAsia="Times New Roman" w:hAnsi="Arial Black" w:cs="Times New Roman"/>
      <w:szCs w:val="20"/>
    </w:rPr>
  </w:style>
  <w:style w:type="character" w:customStyle="1" w:styleId="Heading5Char">
    <w:name w:val="Heading 5 Char"/>
    <w:basedOn w:val="DefaultParagraphFont"/>
    <w:link w:val="Heading5"/>
    <w:semiHidden/>
    <w:rsid w:val="0002064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02064A"/>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02064A"/>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2064A"/>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02064A"/>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02064A"/>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02064A"/>
    <w:pPr>
      <w:numPr>
        <w:numId w:val="2"/>
      </w:numPr>
      <w:tabs>
        <w:tab w:val="left" w:pos="432"/>
      </w:tabs>
      <w:spacing w:after="120" w:line="240" w:lineRule="auto"/>
      <w:ind w:left="432" w:hanging="432"/>
    </w:pPr>
  </w:style>
  <w:style w:type="paragraph" w:customStyle="1" w:styleId="BulletLastSS">
    <w:name w:val="Bullet (Last SS)"/>
    <w:basedOn w:val="Bullet"/>
    <w:next w:val="NormalSS"/>
    <w:qFormat/>
    <w:rsid w:val="0002064A"/>
    <w:pPr>
      <w:numPr>
        <w:numId w:val="3"/>
      </w:numPr>
      <w:spacing w:after="240"/>
      <w:ind w:left="432" w:hanging="432"/>
    </w:pPr>
  </w:style>
  <w:style w:type="paragraph" w:customStyle="1" w:styleId="BulletLastDS">
    <w:name w:val="Bullet (Last DS)"/>
    <w:basedOn w:val="Bullet"/>
    <w:next w:val="Normal"/>
    <w:qFormat/>
    <w:rsid w:val="0002064A"/>
    <w:pPr>
      <w:numPr>
        <w:numId w:val="4"/>
      </w:numPr>
      <w:spacing w:after="320"/>
      <w:ind w:left="432" w:hanging="432"/>
    </w:pPr>
  </w:style>
  <w:style w:type="paragraph" w:customStyle="1" w:styleId="Center">
    <w:name w:val="Center"/>
    <w:basedOn w:val="Normal"/>
    <w:unhideWhenUsed/>
    <w:rsid w:val="0002064A"/>
    <w:pPr>
      <w:ind w:firstLine="0"/>
      <w:jc w:val="center"/>
    </w:pPr>
  </w:style>
  <w:style w:type="paragraph" w:customStyle="1" w:styleId="Dash">
    <w:name w:val="Dash"/>
    <w:basedOn w:val="Normal"/>
    <w:qFormat/>
    <w:rsid w:val="0002064A"/>
    <w:pPr>
      <w:numPr>
        <w:numId w:val="5"/>
      </w:numPr>
      <w:tabs>
        <w:tab w:val="left" w:pos="288"/>
      </w:tabs>
      <w:spacing w:after="120" w:line="240" w:lineRule="auto"/>
    </w:pPr>
  </w:style>
  <w:style w:type="paragraph" w:customStyle="1" w:styleId="DashLASTSS">
    <w:name w:val="Dash (LAST SS)"/>
    <w:basedOn w:val="Dash"/>
    <w:next w:val="NormalSS"/>
    <w:qFormat/>
    <w:rsid w:val="0002064A"/>
    <w:pPr>
      <w:numPr>
        <w:numId w:val="6"/>
      </w:numPr>
      <w:spacing w:after="240"/>
    </w:pPr>
  </w:style>
  <w:style w:type="paragraph" w:customStyle="1" w:styleId="DashLASTDS">
    <w:name w:val="Dash (LAST DS)"/>
    <w:basedOn w:val="Dash"/>
    <w:next w:val="Normal"/>
    <w:qFormat/>
    <w:rsid w:val="0002064A"/>
    <w:pPr>
      <w:spacing w:after="320"/>
    </w:pPr>
    <w:rPr>
      <w:szCs w:val="24"/>
    </w:rPr>
  </w:style>
  <w:style w:type="paragraph" w:styleId="DocumentMap">
    <w:name w:val="Document Map"/>
    <w:basedOn w:val="Normal"/>
    <w:link w:val="DocumentMapChar"/>
    <w:semiHidden/>
    <w:unhideWhenUsed/>
    <w:rsid w:val="0002064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02064A"/>
    <w:rPr>
      <w:rFonts w:asciiTheme="majorHAnsi" w:eastAsia="Times New Roman" w:hAnsiTheme="majorHAnsi" w:cs="Times New Roman"/>
      <w:sz w:val="24"/>
      <w:szCs w:val="20"/>
    </w:rPr>
  </w:style>
  <w:style w:type="character" w:styleId="FootnoteReference">
    <w:name w:val="footnote reference"/>
    <w:basedOn w:val="DefaultParagraphFont"/>
    <w:qFormat/>
    <w:rsid w:val="0002064A"/>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2064A"/>
    <w:pPr>
      <w:spacing w:after="120" w:line="240" w:lineRule="auto"/>
      <w:ind w:firstLine="0"/>
    </w:pPr>
    <w:rPr>
      <w:sz w:val="20"/>
    </w:rPr>
  </w:style>
  <w:style w:type="character" w:customStyle="1" w:styleId="FootnoteTextChar">
    <w:name w:val="Footnote Text Char"/>
    <w:basedOn w:val="DefaultParagraphFont"/>
    <w:link w:val="FootnoteText"/>
    <w:rsid w:val="0002064A"/>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02064A"/>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02064A"/>
    <w:pPr>
      <w:outlineLvl w:val="9"/>
    </w:pPr>
  </w:style>
  <w:style w:type="paragraph" w:customStyle="1" w:styleId="MarkforAppendixTitle">
    <w:name w:val="Mark for Appendix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2064A"/>
  </w:style>
  <w:style w:type="paragraph" w:customStyle="1" w:styleId="MarkforFigureTitle">
    <w:name w:val="Mark for Figure Title"/>
    <w:basedOn w:val="MarkforTableTitle"/>
    <w:next w:val="NormalSS"/>
    <w:qFormat/>
    <w:rsid w:val="0002064A"/>
  </w:style>
  <w:style w:type="numbering" w:customStyle="1" w:styleId="MPROutline">
    <w:name w:val="MPROutline"/>
    <w:uiPriority w:val="99"/>
    <w:locked/>
    <w:rsid w:val="0002064A"/>
    <w:pPr>
      <w:numPr>
        <w:numId w:val="7"/>
      </w:numPr>
    </w:pPr>
  </w:style>
  <w:style w:type="character" w:customStyle="1" w:styleId="MTEquationSection">
    <w:name w:val="MTEquationSection"/>
    <w:basedOn w:val="DefaultParagraphFont"/>
    <w:rsid w:val="0002064A"/>
    <w:rPr>
      <w:rFonts w:ascii="Arial" w:hAnsi="Arial"/>
      <w:vanish/>
      <w:color w:val="auto"/>
      <w:sz w:val="18"/>
    </w:rPr>
  </w:style>
  <w:style w:type="paragraph" w:customStyle="1" w:styleId="Normalcontinued">
    <w:name w:val="Normal (continued)"/>
    <w:basedOn w:val="Normal"/>
    <w:next w:val="Normal"/>
    <w:qFormat/>
    <w:rsid w:val="0002064A"/>
    <w:pPr>
      <w:ind w:firstLine="0"/>
    </w:pPr>
  </w:style>
  <w:style w:type="paragraph" w:customStyle="1" w:styleId="NormalSScontinued">
    <w:name w:val="NormalSS (continued)"/>
    <w:basedOn w:val="NormalSS"/>
    <w:next w:val="NormalSS"/>
    <w:qFormat/>
    <w:rsid w:val="0002064A"/>
  </w:style>
  <w:style w:type="paragraph" w:customStyle="1" w:styleId="NumberedBullet">
    <w:name w:val="Numbered Bullet"/>
    <w:basedOn w:val="Normal"/>
    <w:link w:val="NumberedBulletChar"/>
    <w:qFormat/>
    <w:rsid w:val="0002064A"/>
    <w:pPr>
      <w:tabs>
        <w:tab w:val="left" w:pos="432"/>
      </w:tabs>
      <w:spacing w:after="120" w:line="240" w:lineRule="auto"/>
      <w:ind w:left="432" w:hanging="432"/>
    </w:pPr>
  </w:style>
  <w:style w:type="paragraph" w:customStyle="1" w:styleId="Outline">
    <w:name w:val="Outline"/>
    <w:basedOn w:val="Normal"/>
    <w:unhideWhenUsed/>
    <w:qFormat/>
    <w:rsid w:val="0002064A"/>
    <w:pPr>
      <w:spacing w:after="240" w:line="240" w:lineRule="auto"/>
      <w:ind w:left="720" w:hanging="720"/>
    </w:pPr>
  </w:style>
  <w:style w:type="character" w:styleId="PageNumber">
    <w:name w:val="page number"/>
    <w:basedOn w:val="DefaultParagraphFont"/>
    <w:qFormat/>
    <w:rsid w:val="0002064A"/>
    <w:rPr>
      <w:rFonts w:ascii="Arial" w:hAnsi="Arial"/>
      <w:color w:val="auto"/>
      <w:sz w:val="20"/>
      <w:bdr w:val="none" w:sz="0" w:space="0" w:color="auto"/>
    </w:rPr>
  </w:style>
  <w:style w:type="paragraph" w:customStyle="1" w:styleId="References">
    <w:name w:val="References"/>
    <w:basedOn w:val="Normal"/>
    <w:qFormat/>
    <w:rsid w:val="0002064A"/>
    <w:pPr>
      <w:keepLines/>
      <w:spacing w:after="240" w:line="240" w:lineRule="auto"/>
      <w:ind w:left="432" w:hanging="432"/>
    </w:pPr>
  </w:style>
  <w:style w:type="paragraph" w:customStyle="1" w:styleId="TableFootnoteCaption">
    <w:name w:val="Table Footnote_Caption"/>
    <w:qFormat/>
    <w:rsid w:val="0002064A"/>
    <w:pPr>
      <w:tabs>
        <w:tab w:val="left" w:pos="1080"/>
      </w:tabs>
      <w:spacing w:before="60" w:after="0" w:line="240" w:lineRule="auto"/>
    </w:pPr>
    <w:rPr>
      <w:rFonts w:ascii="Arial" w:eastAsia="Times New Roman" w:hAnsi="Arial" w:cs="Times New Roman"/>
      <w:sz w:val="18"/>
      <w:szCs w:val="20"/>
    </w:rPr>
  </w:style>
  <w:style w:type="paragraph" w:styleId="TableofFigures">
    <w:name w:val="table of figures"/>
    <w:basedOn w:val="Normal"/>
    <w:next w:val="Normal"/>
    <w:uiPriority w:val="99"/>
    <w:rsid w:val="0002064A"/>
    <w:pPr>
      <w:tabs>
        <w:tab w:val="right" w:leader="dot" w:pos="9360"/>
      </w:tabs>
      <w:spacing w:after="180" w:line="240" w:lineRule="exact"/>
      <w:ind w:left="720" w:right="720" w:hanging="720"/>
    </w:pPr>
    <w:rPr>
      <w:rFonts w:ascii="Arial" w:hAnsi="Arial"/>
      <w:sz w:val="20"/>
    </w:rPr>
  </w:style>
  <w:style w:type="paragraph" w:customStyle="1" w:styleId="TableSourceCaption">
    <w:name w:val="Table Source_Caption"/>
    <w:qFormat/>
    <w:rsid w:val="0002064A"/>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02064A"/>
  </w:style>
  <w:style w:type="paragraph" w:customStyle="1" w:styleId="Tabletext8">
    <w:name w:val="Table text 8"/>
    <w:basedOn w:val="TableText"/>
    <w:qFormat/>
    <w:rsid w:val="0002064A"/>
    <w:rPr>
      <w:snapToGrid w:val="0"/>
      <w:sz w:val="16"/>
      <w:szCs w:val="16"/>
    </w:rPr>
  </w:style>
  <w:style w:type="paragraph" w:customStyle="1" w:styleId="TableSpace">
    <w:name w:val="TableSpace"/>
    <w:basedOn w:val="TableSourceCaption"/>
    <w:next w:val="TableFootnoteCaption"/>
    <w:semiHidden/>
    <w:qFormat/>
    <w:rsid w:val="0002064A"/>
  </w:style>
  <w:style w:type="paragraph" w:styleId="Title">
    <w:name w:val="Title"/>
    <w:basedOn w:val="Normal"/>
    <w:next w:val="Normal"/>
    <w:link w:val="TitleChar"/>
    <w:rsid w:val="0002064A"/>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02064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02064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02064A"/>
    <w:pPr>
      <w:spacing w:before="0" w:after="160"/>
    </w:pPr>
  </w:style>
  <w:style w:type="paragraph" w:customStyle="1" w:styleId="TitleofDocumentNoPhoto">
    <w:name w:val="Title of Document No Photo"/>
    <w:basedOn w:val="TitleofDocumentHorizontal"/>
    <w:semiHidden/>
    <w:qFormat/>
    <w:rsid w:val="0002064A"/>
  </w:style>
  <w:style w:type="paragraph" w:styleId="TOC3">
    <w:name w:val="toc 3"/>
    <w:basedOn w:val="TOC2"/>
    <w:next w:val="Normal"/>
    <w:autoRedefine/>
    <w:qFormat/>
    <w:rsid w:val="00B37D87"/>
    <w:pPr>
      <w:spacing w:after="120"/>
      <w:ind w:firstLine="0"/>
    </w:pPr>
  </w:style>
  <w:style w:type="paragraph" w:styleId="TOC4">
    <w:name w:val="toc 4"/>
    <w:next w:val="Normal"/>
    <w:autoRedefine/>
    <w:qFormat/>
    <w:rsid w:val="0002064A"/>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02064A"/>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02064A"/>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02064A"/>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02064A"/>
    <w:pPr>
      <w:spacing w:after="320"/>
    </w:pPr>
  </w:style>
  <w:style w:type="paragraph" w:customStyle="1" w:styleId="NumberedBulletLastSS">
    <w:name w:val="Numbered Bullet (Last SS)"/>
    <w:basedOn w:val="NumberedBulletLastDS"/>
    <w:next w:val="NormalSS"/>
    <w:qFormat/>
    <w:rsid w:val="0002064A"/>
    <w:pPr>
      <w:spacing w:after="240"/>
    </w:pPr>
  </w:style>
  <w:style w:type="table" w:customStyle="1" w:styleId="MPRBaseTable">
    <w:name w:val="MPR Base Table"/>
    <w:basedOn w:val="TableNormal"/>
    <w:uiPriority w:val="99"/>
    <w:rsid w:val="0002064A"/>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02064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2064A"/>
    <w:pPr>
      <w:ind w:left="432" w:hanging="432"/>
      <w:outlineLvl w:val="1"/>
    </w:pPr>
  </w:style>
  <w:style w:type="character" w:customStyle="1" w:styleId="H1TitleChar">
    <w:name w:val="H1_Title Char"/>
    <w:basedOn w:val="DefaultParagraphFont"/>
    <w:link w:val="H1Title"/>
    <w:rsid w:val="0002064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2064A"/>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02064A"/>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02064A"/>
    <w:pPr>
      <w:outlineLvl w:val="9"/>
    </w:pPr>
  </w:style>
  <w:style w:type="character" w:customStyle="1" w:styleId="H3AlphaChar">
    <w:name w:val="H3_Alpha Char"/>
    <w:basedOn w:val="Heading2Char"/>
    <w:link w:val="H3Alpha"/>
    <w:rsid w:val="0002064A"/>
    <w:rPr>
      <w:rFonts w:ascii="Arial Black" w:eastAsia="Times New Roman" w:hAnsi="Arial Black" w:cs="Times New Roman"/>
      <w:caps w:val="0"/>
      <w:szCs w:val="20"/>
    </w:rPr>
  </w:style>
  <w:style w:type="paragraph" w:customStyle="1" w:styleId="H4Number">
    <w:name w:val="H4_Number"/>
    <w:basedOn w:val="Heading3"/>
    <w:next w:val="NormalSS"/>
    <w:link w:val="H4NumberChar"/>
    <w:qFormat/>
    <w:rsid w:val="0002064A"/>
    <w:pPr>
      <w:outlineLvl w:val="3"/>
    </w:pPr>
    <w:rPr>
      <w:rFonts w:ascii="Times New Roman" w:hAnsi="Times New Roman"/>
      <w:b/>
      <w:sz w:val="24"/>
    </w:rPr>
  </w:style>
  <w:style w:type="character" w:customStyle="1" w:styleId="H3AlphaNoTOCChar">
    <w:name w:val="H3_Alpha_No TOC Char"/>
    <w:basedOn w:val="H3AlphaChar"/>
    <w:link w:val="H3AlphaNoTOC"/>
    <w:rsid w:val="0002064A"/>
    <w:rPr>
      <w:rFonts w:ascii="Arial Black" w:eastAsia="Times New Roman" w:hAnsi="Arial Black" w:cs="Times New Roman"/>
      <w:caps w:val="0"/>
      <w:szCs w:val="20"/>
    </w:rPr>
  </w:style>
  <w:style w:type="paragraph" w:customStyle="1" w:styleId="H4NumberNoTOC">
    <w:name w:val="H4_Number_No TOC"/>
    <w:basedOn w:val="H4Number"/>
    <w:next w:val="NormalSS"/>
    <w:link w:val="H4NumberNoTOCChar"/>
    <w:qFormat/>
    <w:rsid w:val="0002064A"/>
    <w:pPr>
      <w:outlineLvl w:val="9"/>
    </w:pPr>
  </w:style>
  <w:style w:type="character" w:customStyle="1" w:styleId="H4NumberChar">
    <w:name w:val="H4_Number Char"/>
    <w:basedOn w:val="Heading3Char"/>
    <w:link w:val="H4Number"/>
    <w:rsid w:val="0002064A"/>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02064A"/>
    <w:pPr>
      <w:outlineLvl w:val="4"/>
    </w:pPr>
  </w:style>
  <w:style w:type="character" w:customStyle="1" w:styleId="H4NumberNoTOCChar">
    <w:name w:val="H4_Number_No TOC Char"/>
    <w:basedOn w:val="H4NumberChar"/>
    <w:link w:val="H4NumberNoTOC"/>
    <w:rsid w:val="0002064A"/>
    <w:rPr>
      <w:rFonts w:ascii="Times New Roman" w:eastAsia="Times New Roman" w:hAnsi="Times New Roman" w:cs="Times New Roman"/>
      <w:b/>
      <w:sz w:val="24"/>
      <w:szCs w:val="20"/>
    </w:rPr>
  </w:style>
  <w:style w:type="character" w:customStyle="1" w:styleId="H5LowerChar">
    <w:name w:val="H5_Lower Char"/>
    <w:basedOn w:val="Heading4Char"/>
    <w:link w:val="H5Lower"/>
    <w:rsid w:val="0002064A"/>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02064A"/>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02064A"/>
    <w:rPr>
      <w:rFonts w:ascii="Times New Roman" w:eastAsia="Times New Roman" w:hAnsi="Times New Roman"/>
      <w:b/>
      <w:bCs/>
      <w:sz w:val="24"/>
      <w:szCs w:val="24"/>
    </w:rPr>
  </w:style>
  <w:style w:type="paragraph" w:customStyle="1" w:styleId="Heading2Memo">
    <w:name w:val="Heading_2_Memo"/>
    <w:basedOn w:val="Normal"/>
    <w:next w:val="NormalSS"/>
    <w:qFormat/>
    <w:rsid w:val="00861B14"/>
    <w:pPr>
      <w:keepNext/>
      <w:spacing w:after="120" w:line="240" w:lineRule="auto"/>
      <w:ind w:left="432" w:hanging="432"/>
    </w:pPr>
    <w:rPr>
      <w:rFonts w:ascii="Arial" w:hAnsi="Arial"/>
      <w:b/>
      <w:sz w:val="22"/>
    </w:rPr>
  </w:style>
  <w:style w:type="paragraph" w:styleId="EndnoteText">
    <w:name w:val="endnote text"/>
    <w:basedOn w:val="Normal"/>
    <w:link w:val="EndnoteTextChar"/>
    <w:rsid w:val="00861B14"/>
    <w:pPr>
      <w:spacing w:after="240" w:line="240" w:lineRule="auto"/>
    </w:pPr>
  </w:style>
  <w:style w:type="character" w:customStyle="1" w:styleId="EndnoteTextChar">
    <w:name w:val="Endnote Text Char"/>
    <w:basedOn w:val="DefaultParagraphFont"/>
    <w:link w:val="EndnoteText"/>
    <w:rsid w:val="00861B14"/>
    <w:rPr>
      <w:rFonts w:ascii="Times New Roman" w:eastAsia="Times New Roman" w:hAnsi="Times New Roman" w:cs="Times New Roman"/>
      <w:sz w:val="24"/>
      <w:szCs w:val="20"/>
    </w:rPr>
  </w:style>
  <w:style w:type="character" w:styleId="EndnoteReference">
    <w:name w:val="endnote reference"/>
    <w:basedOn w:val="DefaultParagraphFont"/>
    <w:rsid w:val="00861B14"/>
    <w:rPr>
      <w:vertAlign w:val="superscript"/>
    </w:rPr>
  </w:style>
  <w:style w:type="table" w:customStyle="1" w:styleId="MPRBaseTable1">
    <w:name w:val="MPR Base Table1"/>
    <w:basedOn w:val="TableNormal"/>
    <w:uiPriority w:val="99"/>
    <w:rsid w:val="00861B14"/>
    <w:pPr>
      <w:spacing w:after="0"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numbering" w:customStyle="1" w:styleId="MPROutline1">
    <w:name w:val="MPROutline1"/>
    <w:uiPriority w:val="99"/>
    <w:locked/>
    <w:rsid w:val="00861B14"/>
  </w:style>
  <w:style w:type="paragraph" w:styleId="Revision">
    <w:name w:val="Revision"/>
    <w:hidden/>
    <w:uiPriority w:val="99"/>
    <w:semiHidden/>
    <w:rsid w:val="00861B14"/>
    <w:pPr>
      <w:spacing w:after="0" w:line="240" w:lineRule="auto"/>
    </w:pPr>
    <w:rPr>
      <w:rFonts w:ascii="Times New Roman" w:eastAsia="Times New Roman" w:hAnsi="Times New Roman" w:cs="Times New Roman"/>
      <w:sz w:val="24"/>
      <w:szCs w:val="20"/>
    </w:rPr>
  </w:style>
  <w:style w:type="character" w:styleId="SubtleEmphasis">
    <w:name w:val="Subtle Emphasis"/>
    <w:basedOn w:val="DefaultParagraphFont"/>
    <w:uiPriority w:val="19"/>
    <w:qFormat/>
    <w:rsid w:val="00861B14"/>
    <w:rPr>
      <w:i/>
      <w:iCs/>
      <w:color w:val="404040" w:themeColor="text1" w:themeTint="BF"/>
    </w:rPr>
  </w:style>
  <w:style w:type="character" w:customStyle="1" w:styleId="NormalSSChar">
    <w:name w:val="NormalSS Char"/>
    <w:link w:val="NormalSS"/>
    <w:rsid w:val="00E15A12"/>
    <w:rPr>
      <w:rFonts w:ascii="Times New Roman" w:eastAsia="Times New Roman" w:hAnsi="Times New Roman" w:cs="Times New Roman"/>
      <w:sz w:val="24"/>
      <w:szCs w:val="20"/>
    </w:rPr>
  </w:style>
  <w:style w:type="paragraph" w:styleId="NormalWeb">
    <w:name w:val="Normal (Web)"/>
    <w:basedOn w:val="Normal"/>
    <w:uiPriority w:val="99"/>
    <w:semiHidden/>
    <w:unhideWhenUsed/>
    <w:rsid w:val="00861B14"/>
    <w:pPr>
      <w:spacing w:line="240" w:lineRule="auto"/>
      <w:ind w:firstLine="0"/>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5940">
      <w:bodyDiv w:val="1"/>
      <w:marLeft w:val="0"/>
      <w:marRight w:val="0"/>
      <w:marTop w:val="0"/>
      <w:marBottom w:val="0"/>
      <w:divBdr>
        <w:top w:val="none" w:sz="0" w:space="0" w:color="auto"/>
        <w:left w:val="none" w:sz="0" w:space="0" w:color="auto"/>
        <w:bottom w:val="none" w:sz="0" w:space="0" w:color="auto"/>
        <w:right w:val="none" w:sz="0" w:space="0" w:color="auto"/>
      </w:divBdr>
    </w:div>
    <w:div w:id="539981180">
      <w:bodyDiv w:val="1"/>
      <w:marLeft w:val="0"/>
      <w:marRight w:val="0"/>
      <w:marTop w:val="0"/>
      <w:marBottom w:val="0"/>
      <w:divBdr>
        <w:top w:val="none" w:sz="0" w:space="0" w:color="auto"/>
        <w:left w:val="none" w:sz="0" w:space="0" w:color="auto"/>
        <w:bottom w:val="none" w:sz="0" w:space="0" w:color="auto"/>
        <w:right w:val="none" w:sz="0" w:space="0" w:color="auto"/>
      </w:divBdr>
      <w:divsChild>
        <w:div w:id="1369260121">
          <w:marLeft w:val="1080"/>
          <w:marRight w:val="0"/>
          <w:marTop w:val="60"/>
          <w:marBottom w:val="0"/>
          <w:divBdr>
            <w:top w:val="none" w:sz="0" w:space="0" w:color="auto"/>
            <w:left w:val="none" w:sz="0" w:space="0" w:color="auto"/>
            <w:bottom w:val="none" w:sz="0" w:space="0" w:color="auto"/>
            <w:right w:val="none" w:sz="0" w:space="0" w:color="auto"/>
          </w:divBdr>
        </w:div>
      </w:divsChild>
    </w:div>
    <w:div w:id="1075009759">
      <w:bodyDiv w:val="1"/>
      <w:marLeft w:val="0"/>
      <w:marRight w:val="0"/>
      <w:marTop w:val="0"/>
      <w:marBottom w:val="0"/>
      <w:divBdr>
        <w:top w:val="none" w:sz="0" w:space="0" w:color="auto"/>
        <w:left w:val="none" w:sz="0" w:space="0" w:color="auto"/>
        <w:bottom w:val="none" w:sz="0" w:space="0" w:color="auto"/>
        <w:right w:val="none" w:sz="0" w:space="0" w:color="auto"/>
      </w:divBdr>
      <w:divsChild>
        <w:div w:id="1921521647">
          <w:marLeft w:val="0"/>
          <w:marRight w:val="0"/>
          <w:marTop w:val="0"/>
          <w:marBottom w:val="375"/>
          <w:divBdr>
            <w:top w:val="none" w:sz="0" w:space="0" w:color="auto"/>
            <w:left w:val="none" w:sz="0" w:space="0" w:color="auto"/>
            <w:bottom w:val="none" w:sz="0" w:space="0" w:color="auto"/>
            <w:right w:val="none" w:sz="0" w:space="0" w:color="auto"/>
          </w:divBdr>
          <w:divsChild>
            <w:div w:id="1797093381">
              <w:marLeft w:val="0"/>
              <w:marRight w:val="0"/>
              <w:marTop w:val="0"/>
              <w:marBottom w:val="375"/>
              <w:divBdr>
                <w:top w:val="none" w:sz="0" w:space="0" w:color="auto"/>
                <w:left w:val="none" w:sz="0" w:space="0" w:color="auto"/>
                <w:bottom w:val="none" w:sz="0" w:space="0" w:color="auto"/>
                <w:right w:val="none" w:sz="0" w:space="0" w:color="auto"/>
              </w:divBdr>
              <w:divsChild>
                <w:div w:id="907299134">
                  <w:marLeft w:val="0"/>
                  <w:marRight w:val="0"/>
                  <w:marTop w:val="225"/>
                  <w:marBottom w:val="0"/>
                  <w:divBdr>
                    <w:top w:val="none" w:sz="0" w:space="0" w:color="auto"/>
                    <w:left w:val="none" w:sz="0" w:space="0" w:color="auto"/>
                    <w:bottom w:val="none" w:sz="0" w:space="0" w:color="auto"/>
                    <w:right w:val="none" w:sz="0" w:space="0" w:color="auto"/>
                  </w:divBdr>
                  <w:divsChild>
                    <w:div w:id="1344747288">
                      <w:marLeft w:val="0"/>
                      <w:marRight w:val="0"/>
                      <w:marTop w:val="0"/>
                      <w:marBottom w:val="0"/>
                      <w:divBdr>
                        <w:top w:val="none" w:sz="0" w:space="0" w:color="auto"/>
                        <w:left w:val="none" w:sz="0" w:space="0" w:color="auto"/>
                        <w:bottom w:val="none" w:sz="0" w:space="0" w:color="auto"/>
                        <w:right w:val="none" w:sz="0" w:space="0" w:color="auto"/>
                      </w:divBdr>
                      <w:divsChild>
                        <w:div w:id="1075980036">
                          <w:marLeft w:val="0"/>
                          <w:marRight w:val="0"/>
                          <w:marTop w:val="0"/>
                          <w:marBottom w:val="0"/>
                          <w:divBdr>
                            <w:top w:val="none" w:sz="0" w:space="0" w:color="auto"/>
                            <w:left w:val="none" w:sz="0" w:space="0" w:color="auto"/>
                            <w:bottom w:val="none" w:sz="0" w:space="0" w:color="auto"/>
                            <w:right w:val="none" w:sz="0" w:space="0" w:color="auto"/>
                          </w:divBdr>
                          <w:divsChild>
                            <w:div w:id="19322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555240">
      <w:bodyDiv w:val="1"/>
      <w:marLeft w:val="0"/>
      <w:marRight w:val="0"/>
      <w:marTop w:val="0"/>
      <w:marBottom w:val="0"/>
      <w:divBdr>
        <w:top w:val="none" w:sz="0" w:space="0" w:color="auto"/>
        <w:left w:val="none" w:sz="0" w:space="0" w:color="auto"/>
        <w:bottom w:val="none" w:sz="0" w:space="0" w:color="auto"/>
        <w:right w:val="none" w:sz="0" w:space="0" w:color="auto"/>
      </w:divBdr>
    </w:div>
    <w:div w:id="1987465473">
      <w:bodyDiv w:val="1"/>
      <w:marLeft w:val="0"/>
      <w:marRight w:val="0"/>
      <w:marTop w:val="0"/>
      <w:marBottom w:val="0"/>
      <w:divBdr>
        <w:top w:val="none" w:sz="0" w:space="0" w:color="auto"/>
        <w:left w:val="none" w:sz="0" w:space="0" w:color="auto"/>
        <w:bottom w:val="none" w:sz="0" w:space="0" w:color="auto"/>
        <w:right w:val="none" w:sz="0" w:space="0" w:color="auto"/>
      </w:divBdr>
    </w:div>
    <w:div w:id="2073386988">
      <w:bodyDiv w:val="1"/>
      <w:marLeft w:val="0"/>
      <w:marRight w:val="0"/>
      <w:marTop w:val="0"/>
      <w:marBottom w:val="0"/>
      <w:divBdr>
        <w:top w:val="none" w:sz="0" w:space="0" w:color="auto"/>
        <w:left w:val="none" w:sz="0" w:space="0" w:color="auto"/>
        <w:bottom w:val="none" w:sz="0" w:space="0" w:color="auto"/>
        <w:right w:val="none" w:sz="0" w:space="0" w:color="auto"/>
      </w:divBdr>
    </w:div>
    <w:div w:id="20845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BBF96B17A903409E0F19D039B448D3" ma:contentTypeVersion="0" ma:contentTypeDescription="Create a new document." ma:contentTypeScope="" ma:versionID="a26abdf96f1f03ec778ea27b3e23bb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0604F-D711-440D-B81B-63FA87366389}">
  <ds:schemaRefs>
    <ds:schemaRef ds:uri="http://schemas.microsoft.com/sharepoint/v3/contenttype/forms"/>
  </ds:schemaRefs>
</ds:datastoreItem>
</file>

<file path=customXml/itemProps2.xml><?xml version="1.0" encoding="utf-8"?>
<ds:datastoreItem xmlns:ds="http://schemas.openxmlformats.org/officeDocument/2006/customXml" ds:itemID="{D2D7E036-E559-45EE-8DF3-888B30838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06188E-12FD-4141-ACBD-52E7DBD2268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FA6941B-2AB4-41DF-AE4C-1528A228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CMI OMB</vt:lpstr>
    </vt:vector>
  </TitlesOfParts>
  <Company>Mathematica, Inc.</Company>
  <LinksUpToDate>false</LinksUpToDate>
  <CharactersWithSpaces>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CMI OMB</dc:title>
  <dc:subject>OMB</dc:subject>
  <dc:creator>MATHEMATICAL</dc:creator>
  <cp:keywords>easibility of Linking Administrative Data to Better Understand Child Maltreatment Incidence and Related Risk OMB</cp:keywords>
  <dc:description/>
  <cp:lastModifiedBy>SYSTEM</cp:lastModifiedBy>
  <cp:revision>2</cp:revision>
  <cp:lastPrinted>2018-07-27T15:04:00Z</cp:lastPrinted>
  <dcterms:created xsi:type="dcterms:W3CDTF">2019-02-04T15:41:00Z</dcterms:created>
  <dcterms:modified xsi:type="dcterms:W3CDTF">2019-02-04T15:41:00Z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0x0101005ABBF96B17A903409E0F19D039B448D3</vt:lpwstr>
  </property>
</Properties>
</file>