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538B"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4"/>
          <w:szCs w:val="24"/>
        </w:rPr>
      </w:pPr>
      <w:r w:rsidRPr="0046538B">
        <w:rPr>
          <w:color w:val="000000" w:themeColor="text1"/>
          <w:sz w:val="24"/>
          <w:szCs w:val="24"/>
          <w:lang w:val="en-CA"/>
        </w:rPr>
        <w:fldChar w:fldCharType="begin"/>
      </w:r>
      <w:r w:rsidRPr="0046538B">
        <w:rPr>
          <w:color w:val="000000" w:themeColor="text1"/>
          <w:sz w:val="24"/>
          <w:szCs w:val="24"/>
          <w:lang w:val="en-CA"/>
        </w:rPr>
        <w:instrText xml:space="preserve"> SEQ CHAPTER \h \r 1</w:instrText>
      </w:r>
      <w:r w:rsidRPr="0046538B">
        <w:rPr>
          <w:color w:val="000000" w:themeColor="text1"/>
          <w:sz w:val="24"/>
          <w:szCs w:val="24"/>
          <w:lang w:val="en-CA"/>
        </w:rPr>
        <w:fldChar w:fldCharType="end"/>
      </w:r>
      <w:r w:rsidRPr="0046538B">
        <w:rPr>
          <w:b/>
          <w:bCs/>
          <w:color w:val="000000" w:themeColor="text1"/>
          <w:sz w:val="24"/>
          <w:szCs w:val="24"/>
        </w:rPr>
        <w:t xml:space="preserve">Supporting Statement </w:t>
      </w:r>
      <w:r w:rsidRPr="0046538B" w:rsidR="007851E9">
        <w:rPr>
          <w:b/>
          <w:bCs/>
          <w:color w:val="000000" w:themeColor="text1"/>
          <w:sz w:val="24"/>
          <w:szCs w:val="24"/>
        </w:rPr>
        <w:t>A</w:t>
      </w:r>
    </w:p>
    <w:p w:rsidRPr="0046538B"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4"/>
          <w:szCs w:val="24"/>
        </w:rPr>
      </w:pPr>
    </w:p>
    <w:p w:rsidRPr="0046538B" w:rsidR="009B359F" w:rsidRDefault="002B41B9" w14:paraId="00CD7E4D" w14:textId="3DDE3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4"/>
          <w:szCs w:val="24"/>
        </w:rPr>
      </w:pPr>
      <w:r w:rsidRPr="0046538B">
        <w:rPr>
          <w:b/>
          <w:bCs/>
          <w:color w:val="000000" w:themeColor="text1"/>
          <w:sz w:val="24"/>
          <w:szCs w:val="24"/>
        </w:rPr>
        <w:t>National Geological and Geophysical Data Preservation Program (NGGDPP)</w:t>
      </w:r>
    </w:p>
    <w:p w:rsidRPr="0046538B"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46538B" w:rsidR="00295103" w:rsidP="009B359F" w:rsidRDefault="00295103" w14:paraId="63895945" w14:textId="22922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24"/>
          <w:szCs w:val="24"/>
        </w:rPr>
      </w:pPr>
      <w:r w:rsidRPr="0046538B">
        <w:rPr>
          <w:b/>
          <w:bCs/>
          <w:color w:val="000000" w:themeColor="text1"/>
          <w:sz w:val="24"/>
          <w:szCs w:val="24"/>
        </w:rPr>
        <w:t>OMB Control Number 10</w:t>
      </w:r>
      <w:r w:rsidRPr="0046538B" w:rsidR="002B41B9">
        <w:rPr>
          <w:b/>
          <w:bCs/>
          <w:color w:val="000000" w:themeColor="text1"/>
          <w:sz w:val="24"/>
          <w:szCs w:val="24"/>
        </w:rPr>
        <w:t>28</w:t>
      </w:r>
      <w:r w:rsidRPr="0046538B">
        <w:rPr>
          <w:b/>
          <w:bCs/>
          <w:color w:val="000000" w:themeColor="text1"/>
          <w:sz w:val="24"/>
          <w:szCs w:val="24"/>
        </w:rPr>
        <w:t>-</w:t>
      </w:r>
      <w:r w:rsidRPr="0046538B" w:rsidR="002B41B9">
        <w:rPr>
          <w:b/>
          <w:bCs/>
          <w:color w:val="000000" w:themeColor="text1"/>
          <w:sz w:val="24"/>
          <w:szCs w:val="24"/>
        </w:rPr>
        <w:t>0087</w:t>
      </w:r>
    </w:p>
    <w:p w:rsidRPr="0046538B" w:rsidR="009B359F" w:rsidP="009B359F" w:rsidRDefault="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24"/>
          <w:szCs w:val="24"/>
        </w:rPr>
      </w:pPr>
    </w:p>
    <w:p w:rsidRPr="0046538B" w:rsidR="009B359F" w:rsidP="000F3AF1" w:rsidRDefault="000F3AF1" w14:paraId="5BA0806A" w14:textId="1A5D9A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46538B">
        <w:rPr>
          <w:b/>
          <w:color w:val="000000" w:themeColor="text1"/>
          <w:sz w:val="24"/>
          <w:szCs w:val="24"/>
        </w:rPr>
        <w:t>Terms of Clearance:</w:t>
      </w:r>
      <w:r w:rsidRPr="0046538B">
        <w:rPr>
          <w:color w:val="000000" w:themeColor="text1"/>
          <w:sz w:val="24"/>
          <w:szCs w:val="24"/>
        </w:rPr>
        <w:t xml:space="preserve"> </w:t>
      </w:r>
      <w:r w:rsidRPr="0046538B" w:rsidR="002B41B9">
        <w:rPr>
          <w:color w:val="000000" w:themeColor="text1"/>
          <w:sz w:val="24"/>
          <w:szCs w:val="24"/>
        </w:rPr>
        <w:t>None</w:t>
      </w:r>
    </w:p>
    <w:p w:rsidRPr="0046538B" w:rsidR="009B7841" w:rsidP="009B7841" w:rsidRDefault="009B7841" w14:paraId="3F8959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295103" w:rsidRDefault="00295103" w14:paraId="27D47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46538B">
        <w:rPr>
          <w:b/>
          <w:bCs/>
          <w:color w:val="000000" w:themeColor="text1"/>
          <w:sz w:val="24"/>
          <w:szCs w:val="24"/>
        </w:rPr>
        <w:t>General Instructions</w:t>
      </w:r>
      <w:r w:rsidRPr="0046538B">
        <w:rPr>
          <w:color w:val="000000" w:themeColor="text1"/>
          <w:sz w:val="24"/>
          <w:szCs w:val="24"/>
        </w:rPr>
        <w:t xml:space="preserve"> </w:t>
      </w:r>
    </w:p>
    <w:p w:rsidRPr="0046538B" w:rsidR="00295103" w:rsidRDefault="00295103"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295103" w:rsidRDefault="00162B02" w14:paraId="74322EE7" w14:textId="6636B7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46538B">
        <w:rPr>
          <w:color w:val="000000" w:themeColor="text1"/>
          <w:sz w:val="24"/>
          <w:szCs w:val="24"/>
        </w:rPr>
        <w:t xml:space="preserve">A completed </w:t>
      </w:r>
      <w:r w:rsidRPr="0046538B" w:rsidR="00295103">
        <w:rPr>
          <w:color w:val="000000" w:themeColor="text1"/>
          <w:sz w:val="24"/>
          <w:szCs w:val="24"/>
        </w:rPr>
        <w:t>Supporting Statement</w:t>
      </w:r>
      <w:r w:rsidRPr="0046538B" w:rsidR="009B359F">
        <w:rPr>
          <w:color w:val="000000" w:themeColor="text1"/>
          <w:sz w:val="24"/>
          <w:szCs w:val="24"/>
        </w:rPr>
        <w:t xml:space="preserve"> A </w:t>
      </w:r>
      <w:r w:rsidRPr="0046538B" w:rsidR="00295103">
        <w:rPr>
          <w:color w:val="000000" w:themeColor="text1"/>
          <w:sz w:val="24"/>
          <w:szCs w:val="24"/>
        </w:rPr>
        <w:t xml:space="preserve">must accompany each request for approval of a collection of information.  The Supporting Statement must be prepared in the format described </w:t>
      </w:r>
      <w:r w:rsidRPr="0046538B" w:rsidR="00762641">
        <w:rPr>
          <w:color w:val="000000" w:themeColor="text1"/>
          <w:sz w:val="24"/>
          <w:szCs w:val="24"/>
        </w:rPr>
        <w:t>below and</w:t>
      </w:r>
      <w:r w:rsidRPr="0046538B" w:rsidR="00295103">
        <w:rPr>
          <w:color w:val="000000" w:themeColor="text1"/>
          <w:sz w:val="24"/>
          <w:szCs w:val="24"/>
        </w:rPr>
        <w:t xml:space="preserve"> must contain the information </w:t>
      </w:r>
      <w:r w:rsidRPr="0046538B" w:rsidR="009B359F">
        <w:rPr>
          <w:color w:val="000000" w:themeColor="text1"/>
          <w:sz w:val="24"/>
          <w:szCs w:val="24"/>
        </w:rPr>
        <w:t xml:space="preserve">specified </w:t>
      </w:r>
      <w:r w:rsidRPr="0046538B" w:rsidR="00295103">
        <w:rPr>
          <w:color w:val="000000" w:themeColor="text1"/>
          <w:sz w:val="24"/>
          <w:szCs w:val="24"/>
        </w:rPr>
        <w:t xml:space="preserve">below.  If an item is not applicable, provide a brief explanation.  When </w:t>
      </w:r>
      <w:r w:rsidRPr="0046538B" w:rsidR="009B359F">
        <w:rPr>
          <w:color w:val="000000" w:themeColor="text1"/>
          <w:sz w:val="24"/>
          <w:szCs w:val="24"/>
        </w:rPr>
        <w:t>the question “Does this ICR contain surveys, censuses</w:t>
      </w:r>
      <w:r w:rsidRPr="0046538B" w:rsidR="007E21B5">
        <w:rPr>
          <w:color w:val="000000" w:themeColor="text1"/>
          <w:sz w:val="24"/>
          <w:szCs w:val="24"/>
        </w:rPr>
        <w:t>,</w:t>
      </w:r>
      <w:r w:rsidRPr="0046538B" w:rsidR="009B359F">
        <w:rPr>
          <w:color w:val="000000" w:themeColor="text1"/>
          <w:sz w:val="24"/>
          <w:szCs w:val="24"/>
        </w:rPr>
        <w:t xml:space="preserve"> or employ statistical methods?” </w:t>
      </w:r>
      <w:r w:rsidRPr="0046538B" w:rsidR="00295103">
        <w:rPr>
          <w:color w:val="000000" w:themeColor="text1"/>
          <w:sz w:val="24"/>
          <w:szCs w:val="24"/>
        </w:rPr>
        <w:t>is checked "Yes</w:t>
      </w:r>
      <w:r w:rsidRPr="0046538B" w:rsidR="009B359F">
        <w:rPr>
          <w:color w:val="000000" w:themeColor="text1"/>
          <w:sz w:val="24"/>
          <w:szCs w:val="24"/>
        </w:rPr>
        <w:t>,</w:t>
      </w:r>
      <w:r w:rsidRPr="0046538B" w:rsidR="00295103">
        <w:rPr>
          <w:color w:val="000000" w:themeColor="text1"/>
          <w:sz w:val="24"/>
          <w:szCs w:val="24"/>
        </w:rPr>
        <w:t xml:space="preserve">" </w:t>
      </w:r>
      <w:r w:rsidRPr="0046538B" w:rsidR="009B359F">
        <w:rPr>
          <w:color w:val="000000" w:themeColor="text1"/>
          <w:sz w:val="24"/>
          <w:szCs w:val="24"/>
        </w:rPr>
        <w:t xml:space="preserve">then a </w:t>
      </w:r>
      <w:r w:rsidRPr="0046538B" w:rsidR="00295103">
        <w:rPr>
          <w:color w:val="000000" w:themeColor="text1"/>
          <w:sz w:val="24"/>
          <w:szCs w:val="24"/>
        </w:rPr>
        <w:t xml:space="preserve">Supporting Statement </w:t>
      </w:r>
      <w:r w:rsidRPr="0046538B" w:rsidR="009B359F">
        <w:rPr>
          <w:color w:val="000000" w:themeColor="text1"/>
          <w:sz w:val="24"/>
          <w:szCs w:val="24"/>
        </w:rPr>
        <w:t xml:space="preserve">B </w:t>
      </w:r>
      <w:r w:rsidRPr="0046538B" w:rsidR="00295103">
        <w:rPr>
          <w:color w:val="000000" w:themeColor="text1"/>
          <w:sz w:val="24"/>
          <w:szCs w:val="24"/>
        </w:rPr>
        <w:t>must be completed.  OMB reserves the right to require the submission of additional information with respect to any request for approval.</w:t>
      </w:r>
    </w:p>
    <w:p w:rsidRPr="0046538B" w:rsidR="00295103" w:rsidRDefault="00295103" w14:paraId="443E4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295103" w:rsidRDefault="00295103"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46538B">
        <w:rPr>
          <w:b/>
          <w:bCs/>
          <w:color w:val="000000" w:themeColor="text1"/>
          <w:sz w:val="24"/>
          <w:szCs w:val="24"/>
        </w:rPr>
        <w:t>Specific Instructions</w:t>
      </w:r>
    </w:p>
    <w:p w:rsidRPr="0046538B" w:rsidR="00295103" w:rsidRDefault="00295103"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b/>
          <w:bCs/>
          <w:color w:val="000000" w:themeColor="text1"/>
          <w:sz w:val="24"/>
          <w:szCs w:val="24"/>
        </w:rPr>
        <w:t>Justification</w:t>
      </w:r>
    </w:p>
    <w:p w:rsidRPr="0046538B"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B301FF" w:rsidR="00295103" w:rsidRDefault="00295103" w14:paraId="6D35E5CB" w14:textId="22F931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B301FF">
        <w:rPr>
          <w:b/>
          <w:bCs/>
          <w:color w:val="000000" w:themeColor="text1"/>
          <w:sz w:val="24"/>
          <w:szCs w:val="24"/>
        </w:rPr>
        <w:t>1.</w:t>
      </w:r>
      <w:r w:rsidRPr="00B301FF">
        <w:rPr>
          <w:b/>
          <w:bCs/>
          <w:color w:val="000000" w:themeColor="text1"/>
          <w:sz w:val="24"/>
          <w:szCs w:val="24"/>
        </w:rPr>
        <w:tab/>
        <w:t>Explain the circumstances that make the collection of information necessary.  Identify any legal or administrative requirements that necessitate the collection</w:t>
      </w:r>
      <w:r w:rsidRPr="00B301FF" w:rsidR="000F3AF1">
        <w:rPr>
          <w:b/>
          <w:bCs/>
          <w:color w:val="000000" w:themeColor="text1"/>
          <w:sz w:val="24"/>
          <w:szCs w:val="24"/>
        </w:rPr>
        <w:t>.</w:t>
      </w:r>
    </w:p>
    <w:p w:rsidRPr="0046538B" w:rsidR="002B41B9" w:rsidRDefault="002B41B9" w14:paraId="4CE6E442" w14:textId="5CE9D6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2B41B9" w:rsidP="002B41B9" w:rsidRDefault="002B41B9" w14:paraId="5EE3CE94" w14:textId="3EFB8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The U.S. Geological Survey (USGS) National Geological and Geophysical Data Preservation Program (NGGDPP) is authorized in Section 351 of the Energy Policy Act of 2005 (Public Law 109-58, 42 U.S.C. 15801)</w:t>
      </w:r>
      <w:r w:rsidRPr="0046538B" w:rsidR="003C0FCB">
        <w:rPr>
          <w:color w:val="000000" w:themeColor="text1"/>
          <w:sz w:val="24"/>
          <w:szCs w:val="24"/>
        </w:rPr>
        <w:t xml:space="preserve"> and reauthorized in Section 7002 of the </w:t>
      </w:r>
      <w:r w:rsidRPr="0046538B" w:rsidR="009B391F">
        <w:rPr>
          <w:color w:val="000000" w:themeColor="text1"/>
          <w:sz w:val="24"/>
          <w:szCs w:val="24"/>
        </w:rPr>
        <w:t xml:space="preserve">Consolidated Appropriations Act, 2021 </w:t>
      </w:r>
      <w:r w:rsidRPr="0046538B" w:rsidR="003C0FCB">
        <w:rPr>
          <w:color w:val="000000" w:themeColor="text1"/>
          <w:sz w:val="24"/>
          <w:szCs w:val="24"/>
        </w:rPr>
        <w:t>(Public Law 116-290).</w:t>
      </w:r>
      <w:r w:rsidRPr="0046538B">
        <w:rPr>
          <w:color w:val="000000" w:themeColor="text1"/>
          <w:sz w:val="24"/>
          <w:szCs w:val="24"/>
        </w:rPr>
        <w:t>The objectives of the Program as outlined in the Act are to:</w:t>
      </w:r>
    </w:p>
    <w:p w:rsidRPr="0046538B" w:rsidR="002B41B9" w:rsidP="002B41B9" w:rsidRDefault="002B41B9" w14:paraId="6478F9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2B41B9" w:rsidP="002B41B9" w:rsidRDefault="002B41B9" w14:paraId="1016043A" w14:textId="0C4FB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 xml:space="preserve">(1) Archive geologic, geophysical, and engineering data, maps, well logs, and samples; </w:t>
      </w:r>
    </w:p>
    <w:p w:rsidRPr="0046538B" w:rsidR="002B41B9" w:rsidP="002B41B9" w:rsidRDefault="002B41B9" w14:paraId="37ACEB5B" w14:textId="683663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 xml:space="preserve">(2) Provide a national catalog of archival material; and </w:t>
      </w:r>
    </w:p>
    <w:p w:rsidRPr="0046538B" w:rsidR="002B41B9" w:rsidP="002B41B9" w:rsidRDefault="002B41B9" w14:paraId="7FCDC411" w14:textId="099CAC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(3) Provide technical and financial assistance related to the archival material.</w:t>
      </w:r>
    </w:p>
    <w:p w:rsidRPr="0046538B" w:rsidR="002B41B9" w:rsidP="002B41B9" w:rsidRDefault="002B41B9" w14:paraId="13E7C1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2B41B9" w:rsidP="002B41B9" w:rsidRDefault="002B41B9" w14:paraId="11D3C3A1" w14:textId="45D1E8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 xml:space="preserve">The USGS NGGDPP offers financial support to state geological agencies to preserve, archive, and provide access to geoscientific samples and data to inform science and decision-making now and in the future. </w:t>
      </w:r>
      <w:r w:rsidR="007F0322">
        <w:rPr>
          <w:color w:val="000000" w:themeColor="text1"/>
          <w:sz w:val="24"/>
          <w:szCs w:val="24"/>
        </w:rPr>
        <w:t xml:space="preserve"> </w:t>
      </w:r>
      <w:r w:rsidRPr="0046538B">
        <w:rPr>
          <w:color w:val="000000" w:themeColor="text1"/>
          <w:sz w:val="24"/>
          <w:szCs w:val="24"/>
        </w:rPr>
        <w:t xml:space="preserve">The USGS provides guidance and support to state geological surveys, sharing information about use of common standards, procedures, and protocols for preservation efforts. </w:t>
      </w:r>
      <w:r w:rsidR="007F0322">
        <w:rPr>
          <w:color w:val="000000" w:themeColor="text1"/>
          <w:sz w:val="24"/>
          <w:szCs w:val="24"/>
        </w:rPr>
        <w:t xml:space="preserve"> </w:t>
      </w:r>
      <w:r w:rsidRPr="0046538B">
        <w:rPr>
          <w:color w:val="000000" w:themeColor="text1"/>
          <w:sz w:val="24"/>
          <w:szCs w:val="24"/>
        </w:rPr>
        <w:t xml:space="preserve">The preserved holdings of state collections are described in metadata records that are publicly accessible through the National Digital Catalog, residing on the USGS </w:t>
      </w:r>
      <w:proofErr w:type="spellStart"/>
      <w:r w:rsidRPr="0046538B">
        <w:rPr>
          <w:color w:val="000000" w:themeColor="text1"/>
          <w:sz w:val="24"/>
          <w:szCs w:val="24"/>
        </w:rPr>
        <w:t>ScienceBase</w:t>
      </w:r>
      <w:proofErr w:type="spellEnd"/>
      <w:r w:rsidRPr="0046538B">
        <w:rPr>
          <w:color w:val="000000" w:themeColor="text1"/>
          <w:sz w:val="24"/>
          <w:szCs w:val="24"/>
        </w:rPr>
        <w:t xml:space="preserve"> data management platform. </w:t>
      </w:r>
      <w:r w:rsidR="007F0322">
        <w:rPr>
          <w:color w:val="000000" w:themeColor="text1"/>
          <w:sz w:val="24"/>
          <w:szCs w:val="24"/>
        </w:rPr>
        <w:t xml:space="preserve"> </w:t>
      </w:r>
      <w:r w:rsidRPr="0046538B">
        <w:rPr>
          <w:color w:val="000000" w:themeColor="text1"/>
          <w:sz w:val="24"/>
          <w:szCs w:val="24"/>
        </w:rPr>
        <w:t xml:space="preserve">The National Digital Catalog exposes preserved geoscience assets publicly available for further research and investigation.  State geological surveys submit proposals describing preservation projects for evaluation by a proposal review panel in the competitive grant process; and, upon project completion, states catalog metadata describing preserved assets in the National Digital Catalog and provide </w:t>
      </w:r>
      <w:r w:rsidRPr="0046538B">
        <w:rPr>
          <w:color w:val="000000" w:themeColor="text1"/>
          <w:sz w:val="24"/>
          <w:szCs w:val="24"/>
        </w:rPr>
        <w:lastRenderedPageBreak/>
        <w:t>final technical reports describing project outcomes.</w:t>
      </w:r>
    </w:p>
    <w:p w:rsidRPr="0046538B" w:rsidR="00295103" w:rsidRDefault="00295103"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295103" w:rsidRDefault="00295103" w14:paraId="504387B6" w14:textId="0F9A87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2.</w:t>
      </w:r>
      <w:r w:rsidRPr="0046538B">
        <w:rPr>
          <w:color w:val="000000" w:themeColor="text1"/>
          <w:sz w:val="24"/>
          <w:szCs w:val="24"/>
        </w:rPr>
        <w:tab/>
      </w:r>
      <w:r w:rsidRPr="00B301FF">
        <w:rPr>
          <w:b/>
          <w:bCs/>
          <w:color w:val="000000" w:themeColor="text1"/>
          <w:sz w:val="24"/>
          <w:szCs w:val="24"/>
        </w:rPr>
        <w:t xml:space="preserve">Indicate how, by whom, and for what purpose the information is to be used.  Except for a new collection, indicate the actual use the agency has made of the information received from the current collection. </w:t>
      </w:r>
      <w:r w:rsidRPr="00B301FF" w:rsidR="00DE1FFE">
        <w:rPr>
          <w:b/>
          <w:bCs/>
          <w:color w:val="000000" w:themeColor="text1"/>
          <w:sz w:val="24"/>
          <w:szCs w:val="24"/>
        </w:rPr>
        <w:t xml:space="preserve"> </w:t>
      </w:r>
      <w:r w:rsidRPr="00B301FF">
        <w:rPr>
          <w:b/>
          <w:bCs/>
          <w:color w:val="000000" w:themeColor="text1"/>
          <w:sz w:val="24"/>
          <w:szCs w:val="24"/>
        </w:rPr>
        <w:t xml:space="preserve">Be specific.  If this collection is a form or a questionnaire, every </w:t>
      </w:r>
      <w:r w:rsidRPr="00B301FF" w:rsidR="00DE1FFE">
        <w:rPr>
          <w:b/>
          <w:bCs/>
          <w:color w:val="000000" w:themeColor="text1"/>
          <w:sz w:val="24"/>
          <w:szCs w:val="24"/>
        </w:rPr>
        <w:t>question needs to be justified.</w:t>
      </w:r>
    </w:p>
    <w:p w:rsidRPr="0046538B" w:rsidR="00C9242E" w:rsidRDefault="00C9242E" w14:paraId="365E3544" w14:textId="572E50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C9242E" w:rsidP="009B391F" w:rsidRDefault="00C9242E" w14:paraId="3FB6213B" w14:textId="0E1A1A2B">
      <w:pPr>
        <w:pStyle w:val="Default"/>
        <w:ind w:left="360"/>
        <w:rPr>
          <w:color w:val="000000" w:themeColor="text1"/>
        </w:rPr>
      </w:pPr>
      <w:r w:rsidRPr="0046538B">
        <w:rPr>
          <w:color w:val="000000" w:themeColor="text1"/>
        </w:rPr>
        <w:t xml:space="preserve">State geological surveys submit proposals to acquire funding for preserving geological and geophysical data and samples. The proposals request funds to inventory and assess the </w:t>
      </w:r>
      <w:bookmarkStart w:name="OLE_LINK1" w:id="0"/>
      <w:bookmarkStart w:name="OLE_LINK2" w:id="1"/>
      <w:r w:rsidRPr="0046538B">
        <w:rPr>
          <w:color w:val="000000" w:themeColor="text1"/>
        </w:rPr>
        <w:t xml:space="preserve">condition of current collections </w:t>
      </w:r>
      <w:bookmarkEnd w:id="0"/>
      <w:bookmarkEnd w:id="1"/>
      <w:r w:rsidRPr="0046538B">
        <w:rPr>
          <w:color w:val="000000" w:themeColor="text1"/>
        </w:rPr>
        <w:t xml:space="preserve">and determine data preservation needs; describe and catalog collection items; digitize paper media; create or update digital infrastructure to preserve and expose preserved materials; and rescue fragile and deteriorating materials. Collection of information by the NGGDPP ensures that sufficient and relevant information is available to evaluate and select project proposals for funding. Financial assistance is awarded annually on a competitive basis following the evaluation and ranking of state proposals by a review panel composed of seven representatives from the U.S. Department of the Interior (DOI), state geological surveys, and other federal organizations (for example, Smithsonian Institution), and final funding decisions are made by the NGGDP </w:t>
      </w:r>
      <w:r w:rsidRPr="0046538B" w:rsidR="009D5A17">
        <w:rPr>
          <w:color w:val="000000" w:themeColor="text1"/>
        </w:rPr>
        <w:t xml:space="preserve">Program </w:t>
      </w:r>
      <w:r w:rsidRPr="0046538B">
        <w:rPr>
          <w:color w:val="000000" w:themeColor="text1"/>
        </w:rPr>
        <w:t>Coordinator.</w:t>
      </w:r>
    </w:p>
    <w:p w:rsidRPr="0046538B" w:rsidR="00C9242E" w:rsidP="00C9242E" w:rsidRDefault="00C9242E" w14:paraId="4925B9E3" w14:textId="77777777">
      <w:pPr>
        <w:pStyle w:val="Default"/>
        <w:rPr>
          <w:color w:val="000000" w:themeColor="text1"/>
        </w:rPr>
      </w:pPr>
    </w:p>
    <w:p w:rsidRPr="0046538B" w:rsidR="00C9242E" w:rsidP="009B391F" w:rsidRDefault="00C9242E" w14:paraId="4759110E" w14:textId="77777777">
      <w:pPr>
        <w:ind w:left="360"/>
        <w:rPr>
          <w:color w:val="000000" w:themeColor="text1"/>
          <w:sz w:val="24"/>
          <w:szCs w:val="24"/>
        </w:rPr>
      </w:pPr>
      <w:r w:rsidRPr="0046538B">
        <w:rPr>
          <w:color w:val="000000" w:themeColor="text1"/>
          <w:sz w:val="24"/>
          <w:szCs w:val="24"/>
        </w:rPr>
        <w:t xml:space="preserve">The respondents submit a final report and provide metadata records that describe the preserved assets to the National Digital Catalog. The report describes the preservation project and provides a comparison of actual accomplishments to the goals established for the period; reasons why established goals were not met, if applicable; and other pertinent information.  This information is used by the USGS NGGDPP staff to evaluate current year success and determine the need to support additional state geological inventories and metadata. The final reports are made publicly available on the NGGDPP website. Metadata records cataloged in the National Digital Catalog are publicly available, exposing valuable physical samples and data for scientific investigation. </w:t>
      </w:r>
    </w:p>
    <w:p w:rsidRPr="0046538B" w:rsidR="00C9242E" w:rsidP="00C9242E" w:rsidRDefault="00C9242E" w14:paraId="3EF02CE3" w14:textId="77777777">
      <w:pPr>
        <w:rPr>
          <w:color w:val="000000" w:themeColor="text1"/>
          <w:sz w:val="24"/>
          <w:szCs w:val="24"/>
        </w:rPr>
      </w:pPr>
    </w:p>
    <w:p w:rsidRPr="0046538B" w:rsidR="00C9242E" w:rsidP="009B391F" w:rsidRDefault="00C9242E" w14:paraId="1EF6E266" w14:textId="051FF885">
      <w:pPr>
        <w:ind w:left="360"/>
        <w:rPr>
          <w:color w:val="000000" w:themeColor="text1"/>
          <w:sz w:val="24"/>
          <w:szCs w:val="24"/>
        </w:rPr>
      </w:pPr>
      <w:r w:rsidRPr="0046538B">
        <w:rPr>
          <w:color w:val="000000" w:themeColor="text1"/>
          <w:sz w:val="24"/>
          <w:szCs w:val="24"/>
        </w:rPr>
        <w:t xml:space="preserve">The NGGDPP uses Standard Forms 424, 424a, and 424b. Applicants submit proposals for funding in response to Notices of Funding Availability (NOFA) published in </w:t>
      </w:r>
      <w:r w:rsidRPr="0046538B" w:rsidR="009D5A17">
        <w:rPr>
          <w:color w:val="000000" w:themeColor="text1"/>
          <w:sz w:val="24"/>
          <w:szCs w:val="24"/>
        </w:rPr>
        <w:t xml:space="preserve">Grants.gov (https://www.grants.gov) and GrantSolutions.gov (https://grantsolutions.gov) </w:t>
      </w:r>
      <w:r w:rsidRPr="0046538B">
        <w:rPr>
          <w:color w:val="000000" w:themeColor="text1"/>
          <w:sz w:val="24"/>
          <w:szCs w:val="24"/>
        </w:rPr>
        <w:t xml:space="preserve">and </w:t>
      </w:r>
      <w:r w:rsidRPr="0046538B" w:rsidR="009D5A17">
        <w:rPr>
          <w:color w:val="000000" w:themeColor="text1"/>
          <w:sz w:val="24"/>
          <w:szCs w:val="24"/>
        </w:rPr>
        <w:t xml:space="preserve">linked to from </w:t>
      </w:r>
      <w:r w:rsidRPr="0046538B">
        <w:rPr>
          <w:color w:val="000000" w:themeColor="text1"/>
          <w:sz w:val="24"/>
          <w:szCs w:val="24"/>
        </w:rPr>
        <w:t>NGGDPP web pages</w:t>
      </w:r>
      <w:r w:rsidRPr="0046538B" w:rsidR="009D5A17">
        <w:rPr>
          <w:color w:val="000000" w:themeColor="text1"/>
          <w:sz w:val="24"/>
          <w:szCs w:val="24"/>
        </w:rPr>
        <w:t xml:space="preserve"> (https:// datapreservation.usgs.gov)</w:t>
      </w:r>
      <w:r w:rsidRPr="0046538B">
        <w:rPr>
          <w:color w:val="000000" w:themeColor="text1"/>
          <w:sz w:val="24"/>
          <w:szCs w:val="24"/>
        </w:rPr>
        <w:t xml:space="preserve">. Applicants submit proposals through Grants.gov.  The NGGDPP collects the following information under each NOFA:  </w:t>
      </w:r>
    </w:p>
    <w:p w:rsidRPr="0046538B" w:rsidR="00C9242E" w:rsidP="00C9242E" w:rsidRDefault="00C9242E" w14:paraId="0058260B" w14:textId="77777777">
      <w:pPr>
        <w:pStyle w:val="GPONormal"/>
        <w:ind w:left="360"/>
        <w:rPr>
          <w:color w:val="000000" w:themeColor="text1"/>
        </w:rPr>
      </w:pPr>
    </w:p>
    <w:p w:rsidRPr="0046538B" w:rsidR="00C9242E" w:rsidP="00C9242E" w:rsidRDefault="00C9242E" w14:paraId="50B8364F" w14:textId="6A7025F4">
      <w:pPr>
        <w:pStyle w:val="GPONormal"/>
        <w:ind w:left="720"/>
        <w:rPr>
          <w:color w:val="000000" w:themeColor="text1"/>
          <w:u w:val="single"/>
        </w:rPr>
      </w:pPr>
      <w:r w:rsidRPr="0046538B">
        <w:rPr>
          <w:bCs/>
          <w:color w:val="000000" w:themeColor="text1"/>
          <w:u w:val="single"/>
        </w:rPr>
        <w:t>(</w:t>
      </w:r>
      <w:r w:rsidRPr="0046538B">
        <w:rPr>
          <w:bCs/>
          <w:color w:val="000000" w:themeColor="text1"/>
        </w:rPr>
        <w:t xml:space="preserve">1) The proposal narrative must include: the </w:t>
      </w:r>
      <w:r w:rsidRPr="0046538B">
        <w:rPr>
          <w:color w:val="000000" w:themeColor="text1"/>
        </w:rPr>
        <w:t xml:space="preserve">primary investigator’s contact information, applicant organization, collaborating organizations, project description, project scope, technical approach, skills and capabilities of the applicant, strategies for long-term data and asset management for public access, </w:t>
      </w:r>
      <w:r w:rsidRPr="0046538B" w:rsidR="00F13B67">
        <w:rPr>
          <w:color w:val="000000" w:themeColor="text1"/>
        </w:rPr>
        <w:t xml:space="preserve">data management plan (DMP), </w:t>
      </w:r>
      <w:r w:rsidRPr="0046538B">
        <w:rPr>
          <w:color w:val="000000" w:themeColor="text1"/>
        </w:rPr>
        <w:t>commitment to the preservation effort, and organizational and managerial capacity.</w:t>
      </w:r>
    </w:p>
    <w:p w:rsidRPr="0046538B" w:rsidR="00C9242E" w:rsidP="00C9242E" w:rsidRDefault="00C9242E" w14:paraId="46084506" w14:textId="77777777">
      <w:pPr>
        <w:pStyle w:val="GPONormal"/>
        <w:ind w:left="720"/>
        <w:rPr>
          <w:bCs/>
          <w:color w:val="000000" w:themeColor="text1"/>
          <w:u w:val="single"/>
        </w:rPr>
      </w:pPr>
    </w:p>
    <w:p w:rsidRPr="0046538B" w:rsidR="00C9242E" w:rsidP="00C9242E" w:rsidRDefault="00C9242E" w14:paraId="464CD49D" w14:textId="77777777">
      <w:pPr>
        <w:pStyle w:val="GPONormal"/>
        <w:ind w:left="720"/>
        <w:rPr>
          <w:color w:val="000000" w:themeColor="text1"/>
        </w:rPr>
      </w:pPr>
      <w:r w:rsidRPr="0046538B">
        <w:rPr>
          <w:color w:val="000000" w:themeColor="text1"/>
        </w:rPr>
        <w:t>(2) Proposed budget breakdown must provide detailed information about how the funds will be used.</w:t>
      </w:r>
    </w:p>
    <w:p w:rsidRPr="0046538B" w:rsidR="00C9242E" w:rsidP="00C9242E" w:rsidRDefault="00C9242E" w14:paraId="0C857849" w14:textId="77777777">
      <w:pPr>
        <w:pStyle w:val="GPONormal"/>
        <w:ind w:firstLine="720"/>
        <w:rPr>
          <w:color w:val="000000" w:themeColor="text1"/>
        </w:rPr>
      </w:pPr>
    </w:p>
    <w:p w:rsidRPr="0046538B" w:rsidR="00C9242E" w:rsidP="00C9242E" w:rsidRDefault="00C9242E" w14:paraId="7764358C" w14:textId="77777777">
      <w:pPr>
        <w:pStyle w:val="GPONormal"/>
        <w:ind w:left="720"/>
        <w:rPr>
          <w:color w:val="000000" w:themeColor="text1"/>
        </w:rPr>
      </w:pPr>
      <w:r w:rsidRPr="0046538B">
        <w:rPr>
          <w:color w:val="000000" w:themeColor="text1"/>
        </w:rPr>
        <w:t>(3) Letters of support and/or commitment that are used to demonstrate the project’s viability.</w:t>
      </w:r>
    </w:p>
    <w:p w:rsidRPr="0046538B" w:rsidR="00C9242E" w:rsidP="00C9242E" w:rsidRDefault="00C9242E" w14:paraId="5A67426E" w14:textId="77777777">
      <w:pPr>
        <w:pStyle w:val="GPONormal"/>
        <w:ind w:firstLine="720"/>
        <w:rPr>
          <w:color w:val="000000" w:themeColor="text1"/>
        </w:rPr>
      </w:pPr>
    </w:p>
    <w:p w:rsidRPr="0046538B" w:rsidR="00C9242E" w:rsidP="00C9242E" w:rsidRDefault="00C9242E" w14:paraId="466C587E" w14:textId="77777777">
      <w:pPr>
        <w:pStyle w:val="GPONormal"/>
        <w:ind w:left="720"/>
        <w:rPr>
          <w:color w:val="000000" w:themeColor="text1"/>
        </w:rPr>
      </w:pPr>
      <w:r w:rsidRPr="0046538B">
        <w:rPr>
          <w:color w:val="000000" w:themeColor="text1"/>
        </w:rPr>
        <w:t xml:space="preserve">(4) Completed Standard Forms 424, 424a, and 424b </w:t>
      </w:r>
    </w:p>
    <w:p w:rsidRPr="0046538B" w:rsidR="00295103" w:rsidRDefault="00295103" w14:paraId="49BA2C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295103" w:rsidRDefault="00295103" w14:paraId="0639E8BD" w14:textId="06C621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3.</w:t>
      </w:r>
      <w:r w:rsidRPr="0046538B">
        <w:rPr>
          <w:color w:val="000000" w:themeColor="text1"/>
          <w:sz w:val="24"/>
          <w:szCs w:val="24"/>
        </w:rPr>
        <w:tab/>
      </w:r>
      <w:r w:rsidRPr="00B301FF">
        <w:rPr>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6538B" w:rsidR="005F1FA2" w:rsidRDefault="005F1FA2" w14:paraId="7A048941" w14:textId="1B1281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5F1FA2" w:rsidP="009B391F" w:rsidRDefault="005F1FA2" w14:paraId="76D6563F" w14:textId="78EABE67">
      <w:pPr>
        <w:ind w:left="360"/>
        <w:rPr>
          <w:color w:val="000000" w:themeColor="text1"/>
          <w:sz w:val="24"/>
          <w:szCs w:val="24"/>
        </w:rPr>
      </w:pPr>
      <w:r w:rsidRPr="0046538B">
        <w:rPr>
          <w:color w:val="000000" w:themeColor="text1"/>
          <w:sz w:val="24"/>
          <w:szCs w:val="24"/>
        </w:rPr>
        <w:t xml:space="preserve">All proposals must be submitted electronically at Grants.gov. </w:t>
      </w:r>
      <w:r w:rsidR="007F0322">
        <w:rPr>
          <w:color w:val="000000" w:themeColor="text1"/>
          <w:sz w:val="24"/>
          <w:szCs w:val="24"/>
        </w:rPr>
        <w:t xml:space="preserve"> </w:t>
      </w:r>
      <w:r w:rsidRPr="0046538B">
        <w:rPr>
          <w:color w:val="000000" w:themeColor="text1"/>
          <w:sz w:val="24"/>
          <w:szCs w:val="24"/>
        </w:rPr>
        <w:t xml:space="preserve">All application instructions and forms are available at Grants.gov. Paper submissions are not accepted. </w:t>
      </w:r>
      <w:r w:rsidR="007F0322">
        <w:rPr>
          <w:color w:val="000000" w:themeColor="text1"/>
          <w:sz w:val="24"/>
          <w:szCs w:val="24"/>
        </w:rPr>
        <w:t xml:space="preserve"> </w:t>
      </w:r>
      <w:r w:rsidRPr="0046538B">
        <w:rPr>
          <w:color w:val="000000" w:themeColor="text1"/>
          <w:sz w:val="24"/>
          <w:szCs w:val="24"/>
        </w:rPr>
        <w:t>Final reports are submitted by electronic mail.</w:t>
      </w:r>
      <w:r w:rsidR="007F0322">
        <w:rPr>
          <w:color w:val="000000" w:themeColor="text1"/>
          <w:sz w:val="24"/>
          <w:szCs w:val="24"/>
        </w:rPr>
        <w:t xml:space="preserve"> </w:t>
      </w:r>
      <w:r w:rsidRPr="0046538B">
        <w:rPr>
          <w:color w:val="000000" w:themeColor="text1"/>
          <w:sz w:val="24"/>
          <w:szCs w:val="24"/>
        </w:rPr>
        <w:t xml:space="preserve"> XML files and spreadsheets containing metadata that conform to NGGDPP metadata schema and describe preserved physical samples and data are electronically submitted to the National Digital Catalog.</w:t>
      </w:r>
    </w:p>
    <w:p w:rsidRPr="0046538B" w:rsidR="005F1FA2" w:rsidRDefault="005F1FA2" w14:paraId="2FF220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295103" w:rsidRDefault="00295103" w14:paraId="76A25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295103" w:rsidRDefault="00295103" w14:paraId="4DC72D6D" w14:textId="0ACFC6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4.</w:t>
      </w:r>
      <w:r w:rsidRPr="0046538B">
        <w:rPr>
          <w:color w:val="000000" w:themeColor="text1"/>
          <w:sz w:val="24"/>
          <w:szCs w:val="24"/>
        </w:rPr>
        <w:tab/>
      </w:r>
      <w:r w:rsidRPr="00B301FF">
        <w:rPr>
          <w:b/>
          <w:bCs/>
          <w:color w:val="000000" w:themeColor="text1"/>
          <w:sz w:val="24"/>
          <w:szCs w:val="24"/>
        </w:rPr>
        <w:t>Describe efforts to identify duplication.  Show specifically why any similar information already available cannot be used or modified for use for the purposes described in Item 2 above.</w:t>
      </w:r>
    </w:p>
    <w:p w:rsidRPr="0046538B" w:rsidR="005F1FA2" w:rsidRDefault="005F1FA2" w14:paraId="60037F93" w14:textId="014224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5F1FA2" w:rsidP="009B391F" w:rsidRDefault="005F1FA2" w14:paraId="2E4069C7" w14:textId="7FF627C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46538B">
        <w:rPr>
          <w:color w:val="000000" w:themeColor="text1"/>
          <w:sz w:val="24"/>
          <w:szCs w:val="24"/>
        </w:rPr>
        <w:t>Due to the unique nature of this program and authorizing legislation, no other federal agency collects this information. No duplication occurs.</w:t>
      </w:r>
    </w:p>
    <w:p w:rsidRPr="0046538B" w:rsidR="00295103" w:rsidRDefault="00295103" w14:paraId="6D269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295103" w:rsidRDefault="00295103" w14:paraId="7BC87149" w14:textId="1DF8A4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5.</w:t>
      </w:r>
      <w:r w:rsidRPr="0046538B">
        <w:rPr>
          <w:color w:val="000000" w:themeColor="text1"/>
          <w:sz w:val="24"/>
          <w:szCs w:val="24"/>
        </w:rPr>
        <w:tab/>
      </w:r>
      <w:r w:rsidRPr="00B301FF">
        <w:rPr>
          <w:b/>
          <w:bCs/>
          <w:color w:val="000000" w:themeColor="text1"/>
          <w:sz w:val="24"/>
          <w:szCs w:val="24"/>
        </w:rPr>
        <w:t>If the collection of information impacts small bus</w:t>
      </w:r>
      <w:r w:rsidRPr="00B301FF" w:rsidR="006E339F">
        <w:rPr>
          <w:b/>
          <w:bCs/>
          <w:color w:val="000000" w:themeColor="text1"/>
          <w:sz w:val="24"/>
          <w:szCs w:val="24"/>
        </w:rPr>
        <w:t>inesses or other small entities</w:t>
      </w:r>
      <w:r w:rsidRPr="00B301FF">
        <w:rPr>
          <w:b/>
          <w:bCs/>
          <w:color w:val="000000" w:themeColor="text1"/>
          <w:sz w:val="24"/>
          <w:szCs w:val="24"/>
        </w:rPr>
        <w:t>, describe any methods used to minimize burden.</w:t>
      </w:r>
    </w:p>
    <w:p w:rsidRPr="0046538B" w:rsidR="005F1FA2" w:rsidRDefault="005F1FA2" w14:paraId="66D5D91B" w14:textId="34F6BB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5F1FA2" w:rsidRDefault="005A32B1" w14:paraId="789141E7" w14:textId="3C9424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The NGGDPP keeps the amount of information requested to a minimum for all applicants. Since 2016, the NGGDPP has reduced the proposal page limit from 15 to 5 pages</w:t>
      </w:r>
      <w:r w:rsidRPr="0046538B" w:rsidR="00D12B62">
        <w:rPr>
          <w:color w:val="000000" w:themeColor="text1"/>
          <w:sz w:val="24"/>
          <w:szCs w:val="24"/>
        </w:rPr>
        <w:t xml:space="preserve"> and since 2019 down to 4 pages per Priority for a total of 8 pages of narrative</w:t>
      </w:r>
      <w:r w:rsidRPr="0046538B">
        <w:rPr>
          <w:color w:val="000000" w:themeColor="text1"/>
          <w:sz w:val="24"/>
          <w:szCs w:val="24"/>
        </w:rPr>
        <w:t>.</w:t>
      </w:r>
      <w:r w:rsidR="007F0322">
        <w:rPr>
          <w:color w:val="000000" w:themeColor="text1"/>
          <w:sz w:val="24"/>
          <w:szCs w:val="24"/>
        </w:rPr>
        <w:t xml:space="preserve"> </w:t>
      </w:r>
      <w:r w:rsidRPr="0046538B">
        <w:rPr>
          <w:color w:val="000000" w:themeColor="text1"/>
          <w:sz w:val="24"/>
          <w:szCs w:val="24"/>
        </w:rPr>
        <w:t xml:space="preserve"> The collected information </w:t>
      </w:r>
      <w:proofErr w:type="gramStart"/>
      <w:r w:rsidRPr="0046538B">
        <w:rPr>
          <w:color w:val="000000" w:themeColor="text1"/>
          <w:sz w:val="24"/>
          <w:szCs w:val="24"/>
        </w:rPr>
        <w:t>has to</w:t>
      </w:r>
      <w:proofErr w:type="gramEnd"/>
      <w:r w:rsidRPr="0046538B">
        <w:rPr>
          <w:color w:val="000000" w:themeColor="text1"/>
          <w:sz w:val="24"/>
          <w:szCs w:val="24"/>
        </w:rPr>
        <w:t xml:space="preserve"> be sufficient to fulfill the requirements of the authorizing statutes, as well as informative to make a competitive funding decision. </w:t>
      </w:r>
      <w:r w:rsidR="007F0322">
        <w:rPr>
          <w:color w:val="000000" w:themeColor="text1"/>
          <w:sz w:val="24"/>
          <w:szCs w:val="24"/>
        </w:rPr>
        <w:t xml:space="preserve"> </w:t>
      </w:r>
      <w:r w:rsidRPr="0046538B">
        <w:rPr>
          <w:color w:val="000000" w:themeColor="text1"/>
          <w:sz w:val="24"/>
          <w:szCs w:val="24"/>
        </w:rPr>
        <w:t>Additionally, participants have been asked to reduce the final reports outlining project outcomes to five pages or less. The amount of information requested has an insignificant impact on small entities, as they are asked to provide minimum information needed to compete for financial assistance under this program.</w:t>
      </w:r>
    </w:p>
    <w:p w:rsidRPr="0046538B" w:rsidR="00295103" w:rsidRDefault="00295103" w14:paraId="53AEF6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295103" w:rsidRDefault="00295103" w14:paraId="7A34805E" w14:textId="2F33D9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6.</w:t>
      </w:r>
      <w:r w:rsidRPr="0046538B">
        <w:rPr>
          <w:color w:val="000000" w:themeColor="text1"/>
          <w:sz w:val="24"/>
          <w:szCs w:val="24"/>
        </w:rPr>
        <w:tab/>
      </w:r>
      <w:r w:rsidRPr="00B301FF">
        <w:rPr>
          <w:b/>
          <w:bCs/>
          <w:color w:val="000000" w:themeColor="text1"/>
          <w:sz w:val="24"/>
          <w:szCs w:val="24"/>
        </w:rPr>
        <w:t>Describe the consequence to Federal program or policy activities if the collection is not conducted or is conducted less frequently, as well as any technical or legal obstacles to reducing burden.</w:t>
      </w:r>
    </w:p>
    <w:p w:rsidRPr="0046538B" w:rsidR="009B4015" w:rsidRDefault="009B4015" w14:paraId="732A24C2" w14:textId="32D11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9B4015" w:rsidRDefault="009B4015" w14:paraId="1B47643C" w14:textId="69CC15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Section 351 of the Energy Policy Act directs the Secretary of the Interior, through the Director of the USGS, “to carry out a National Geological and Geophysical Data Preservation Program.”  Failure to collect this information would result in lost opportunities to improve access to and preservation of valuable earth science data and samples collected at great expense over decades by state geological surveys and U.S. Department of the Interior bureaus.</w:t>
      </w:r>
    </w:p>
    <w:p w:rsidRPr="0046538B" w:rsidR="00295103" w:rsidRDefault="00295103" w14:paraId="4B2D8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B301FF" w:rsidR="00295103" w:rsidRDefault="00295103"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46538B">
        <w:rPr>
          <w:color w:val="000000" w:themeColor="text1"/>
          <w:sz w:val="24"/>
          <w:szCs w:val="24"/>
        </w:rPr>
        <w:t>7.</w:t>
      </w:r>
      <w:r w:rsidRPr="00B301FF">
        <w:rPr>
          <w:b/>
          <w:bCs/>
          <w:color w:val="000000" w:themeColor="text1"/>
          <w:sz w:val="24"/>
          <w:szCs w:val="24"/>
        </w:rPr>
        <w:tab/>
        <w:t>Explain any special circumstances that would cause an information collection to be conducted in a manner:</w:t>
      </w:r>
    </w:p>
    <w:p w:rsidRPr="00B301FF" w:rsidR="00295103" w:rsidRDefault="00295103" w14:paraId="4CE82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 xml:space="preserve">requiring respondents to report information to the agency more often than </w:t>
      </w:r>
      <w:proofErr w:type="gramStart"/>
      <w:r w:rsidRPr="00B301FF">
        <w:rPr>
          <w:b/>
          <w:bCs/>
          <w:color w:val="000000" w:themeColor="text1"/>
          <w:sz w:val="24"/>
          <w:szCs w:val="24"/>
        </w:rPr>
        <w:t>quarterly;</w:t>
      </w:r>
      <w:proofErr w:type="gramEnd"/>
    </w:p>
    <w:p w:rsidRPr="00B301FF" w:rsidR="00295103" w:rsidRDefault="00295103"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 xml:space="preserve">requiring respondents to prepare a written response to a collection of information in fewer than 30 days after receipt of </w:t>
      </w:r>
      <w:proofErr w:type="gramStart"/>
      <w:r w:rsidRPr="00B301FF">
        <w:rPr>
          <w:b/>
          <w:bCs/>
          <w:color w:val="000000" w:themeColor="text1"/>
          <w:sz w:val="24"/>
          <w:szCs w:val="24"/>
        </w:rPr>
        <w:t>it;</w:t>
      </w:r>
      <w:proofErr w:type="gramEnd"/>
    </w:p>
    <w:p w:rsidRPr="00B301FF" w:rsidR="00295103" w:rsidRDefault="00295103"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 xml:space="preserve">requiring respondents to submit more than an original and two copies of any </w:t>
      </w:r>
      <w:proofErr w:type="gramStart"/>
      <w:r w:rsidRPr="00B301FF">
        <w:rPr>
          <w:b/>
          <w:bCs/>
          <w:color w:val="000000" w:themeColor="text1"/>
          <w:sz w:val="24"/>
          <w:szCs w:val="24"/>
        </w:rPr>
        <w:t>document;</w:t>
      </w:r>
      <w:proofErr w:type="gramEnd"/>
    </w:p>
    <w:p w:rsidRPr="00B301FF" w:rsidR="00295103" w:rsidRDefault="00295103"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 xml:space="preserve">requiring respondents to retain records, other than health, medical, government contract, grant-in-aid, or tax records, for more than three </w:t>
      </w:r>
      <w:proofErr w:type="gramStart"/>
      <w:r w:rsidRPr="00B301FF">
        <w:rPr>
          <w:b/>
          <w:bCs/>
          <w:color w:val="000000" w:themeColor="text1"/>
          <w:sz w:val="24"/>
          <w:szCs w:val="24"/>
        </w:rPr>
        <w:t>years;</w:t>
      </w:r>
      <w:proofErr w:type="gramEnd"/>
    </w:p>
    <w:p w:rsidRPr="00B301FF" w:rsidR="00295103" w:rsidRDefault="00295103"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in conne</w:t>
      </w:r>
      <w:r w:rsidRPr="00B301FF" w:rsidR="00352210">
        <w:rPr>
          <w:b/>
          <w:bCs/>
          <w:color w:val="000000" w:themeColor="text1"/>
          <w:sz w:val="24"/>
          <w:szCs w:val="24"/>
        </w:rPr>
        <w:t>ction with a statistical survey</w:t>
      </w:r>
      <w:r w:rsidRPr="00B301FF">
        <w:rPr>
          <w:b/>
          <w:bCs/>
          <w:color w:val="000000" w:themeColor="text1"/>
          <w:sz w:val="24"/>
          <w:szCs w:val="24"/>
        </w:rPr>
        <w:t xml:space="preserve"> that is not designed to produce valid and reliable results that can be generalized to the universe of </w:t>
      </w:r>
      <w:proofErr w:type="gramStart"/>
      <w:r w:rsidRPr="00B301FF">
        <w:rPr>
          <w:b/>
          <w:bCs/>
          <w:color w:val="000000" w:themeColor="text1"/>
          <w:sz w:val="24"/>
          <w:szCs w:val="24"/>
        </w:rPr>
        <w:t>study;</w:t>
      </w:r>
      <w:proofErr w:type="gramEnd"/>
    </w:p>
    <w:p w:rsidRPr="00B301FF" w:rsidR="00295103" w:rsidRDefault="00295103"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 xml:space="preserve">requiring the use of a statistical data classification that has not been reviewed and approved by </w:t>
      </w:r>
      <w:proofErr w:type="gramStart"/>
      <w:r w:rsidRPr="00B301FF">
        <w:rPr>
          <w:b/>
          <w:bCs/>
          <w:color w:val="000000" w:themeColor="text1"/>
          <w:sz w:val="24"/>
          <w:szCs w:val="24"/>
        </w:rPr>
        <w:t>OMB;</w:t>
      </w:r>
      <w:proofErr w:type="gramEnd"/>
    </w:p>
    <w:p w:rsidRPr="00B301FF" w:rsidR="00295103" w:rsidRDefault="00295103"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301FF" w:rsidR="00295103" w:rsidRDefault="00295103" w14:paraId="3EBB7E8F" w14:textId="7117E0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requiring respondents to submit proprietary trade secrets, or other confidential information</w:t>
      </w:r>
      <w:r w:rsidRPr="00B301FF" w:rsidR="00352210">
        <w:rPr>
          <w:b/>
          <w:bCs/>
          <w:color w:val="000000" w:themeColor="text1"/>
          <w:sz w:val="24"/>
          <w:szCs w:val="24"/>
        </w:rPr>
        <w:t>,</w:t>
      </w:r>
      <w:r w:rsidRPr="00B301FF">
        <w:rPr>
          <w:b/>
          <w:bCs/>
          <w:color w:val="000000" w:themeColor="text1"/>
          <w:sz w:val="24"/>
          <w:szCs w:val="24"/>
        </w:rPr>
        <w:t xml:space="preserve"> unless the agency can demonstrate that it has instituted procedures to protect the information's confidentiality to the extent permitted by law.</w:t>
      </w:r>
    </w:p>
    <w:p w:rsidRPr="0046538B" w:rsidR="009B4015" w:rsidRDefault="009B4015" w14:paraId="3C0CB537" w14:textId="4E90DE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p>
    <w:p w:rsidRPr="0046538B" w:rsidR="009B4015" w:rsidP="00920C64" w:rsidRDefault="009B4015" w14:paraId="6DC4173A" w14:textId="77777777">
      <w:pPr>
        <w:ind w:left="360"/>
        <w:rPr>
          <w:color w:val="000000" w:themeColor="text1"/>
          <w:sz w:val="24"/>
          <w:szCs w:val="24"/>
        </w:rPr>
      </w:pPr>
      <w:r w:rsidRPr="0046538B">
        <w:rPr>
          <w:color w:val="000000" w:themeColor="text1"/>
          <w:sz w:val="24"/>
          <w:szCs w:val="24"/>
        </w:rPr>
        <w:t>There are no circumstances that require NGGDPP to collect the information in a manner inconsistent with OMB guidelines.</w:t>
      </w:r>
    </w:p>
    <w:p w:rsidRPr="0046538B" w:rsidR="00295103" w:rsidRDefault="0029510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B301FF" w:rsidR="00295103" w:rsidRDefault="00295103" w14:paraId="3A5F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46538B">
        <w:rPr>
          <w:color w:val="000000" w:themeColor="text1"/>
          <w:sz w:val="24"/>
          <w:szCs w:val="24"/>
        </w:rPr>
        <w:t>8.</w:t>
      </w:r>
      <w:r w:rsidRPr="00B301FF">
        <w:rPr>
          <w:b/>
          <w:bCs/>
          <w:color w:val="000000" w:themeColor="text1"/>
          <w:sz w:val="24"/>
          <w:szCs w:val="24"/>
        </w:rPr>
        <w:tab/>
        <w:t xml:space="preserve">If applicable, provide a copy and identify the date and page number of </w:t>
      </w:r>
      <w:proofErr w:type="gramStart"/>
      <w:r w:rsidRPr="00B301FF">
        <w:rPr>
          <w:b/>
          <w:bCs/>
          <w:color w:val="000000" w:themeColor="text1"/>
          <w:sz w:val="24"/>
          <w:szCs w:val="24"/>
        </w:rPr>
        <w:t>publication</w:t>
      </w:r>
      <w:proofErr w:type="gramEnd"/>
      <w:r w:rsidRPr="00B301FF">
        <w:rPr>
          <w:b/>
          <w:bCs/>
          <w:color w:val="000000" w:themeColor="text1"/>
          <w:sz w:val="24"/>
          <w:szCs w:val="24"/>
        </w:rPr>
        <w:t xml:space="preserve"> in the Federal Register of the agency's notice, required by 5 CFR 1320.8(d), soliciting comments on the information collection prior to submission to OMB.  Summarize public comments recei</w:t>
      </w:r>
      <w:r w:rsidRPr="00B301FF" w:rsidR="00DE1FFE">
        <w:rPr>
          <w:b/>
          <w:bCs/>
          <w:color w:val="000000" w:themeColor="text1"/>
          <w:sz w:val="24"/>
          <w:szCs w:val="24"/>
        </w:rPr>
        <w:t xml:space="preserve">ved in response to that notice </w:t>
      </w:r>
      <w:r w:rsidRPr="00B301FF">
        <w:rPr>
          <w:b/>
          <w:bCs/>
          <w:color w:val="000000" w:themeColor="text1"/>
          <w:sz w:val="24"/>
          <w:szCs w:val="24"/>
        </w:rPr>
        <w:t>and in response to the PRA statement associated with the collec</w:t>
      </w:r>
      <w:r w:rsidRPr="00B301FF" w:rsidR="00DE1FFE">
        <w:rPr>
          <w:b/>
          <w:bCs/>
          <w:color w:val="000000" w:themeColor="text1"/>
          <w:sz w:val="24"/>
          <w:szCs w:val="24"/>
        </w:rPr>
        <w:t xml:space="preserve">tion over the past three years, </w:t>
      </w:r>
      <w:r w:rsidRPr="00B301FF">
        <w:rPr>
          <w:b/>
          <w:bCs/>
          <w:color w:val="000000" w:themeColor="text1"/>
          <w:sz w:val="24"/>
          <w:szCs w:val="24"/>
        </w:rPr>
        <w:t>and describe actions taken by the agency in response to these comments.  Specifically address comments received on cost and hour burden.</w:t>
      </w:r>
    </w:p>
    <w:p w:rsidRPr="00B301FF" w:rsidR="00295103" w:rsidRDefault="00295103" w14:paraId="790C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B301FF" w:rsidR="00295103" w:rsidRDefault="00295103" w14:paraId="5E87EC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r w:rsidRPr="00B301FF">
        <w:rPr>
          <w:b/>
          <w:bCs/>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301FF" w:rsidR="00352210">
        <w:rPr>
          <w:b/>
          <w:bCs/>
          <w:color w:val="000000" w:themeColor="text1"/>
          <w:sz w:val="24"/>
          <w:szCs w:val="24"/>
        </w:rPr>
        <w:t>.</w:t>
      </w:r>
    </w:p>
    <w:p w:rsidRPr="00B301FF" w:rsidR="00295103" w:rsidRDefault="00295103" w14:paraId="1F776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B301FF" w:rsidR="00295103" w:rsidRDefault="00295103" w14:paraId="42E505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r w:rsidRPr="00B301FF">
        <w:rPr>
          <w:b/>
          <w:bCs/>
          <w:color w:val="000000" w:themeColor="text1"/>
          <w:sz w:val="24"/>
          <w:szCs w:val="24"/>
        </w:rPr>
        <w:t xml:space="preserve">Consultation with representatives of those from whom information is to be obtained or those who must compile records should occur at least once every </w:t>
      </w:r>
      <w:r w:rsidRPr="00B301FF" w:rsidR="00352210">
        <w:rPr>
          <w:b/>
          <w:bCs/>
          <w:color w:val="000000" w:themeColor="text1"/>
          <w:sz w:val="24"/>
          <w:szCs w:val="24"/>
        </w:rPr>
        <w:t>three</w:t>
      </w:r>
      <w:r w:rsidRPr="00B301FF">
        <w:rPr>
          <w:b/>
          <w:bCs/>
          <w:color w:val="000000" w:themeColor="text1"/>
          <w:sz w:val="24"/>
          <w:szCs w:val="24"/>
        </w:rPr>
        <w:t xml:space="preserve"> years — even if the collection of information activity is the same as in prior periods.  There may be circumstances that may preclude consultation in a specific situation.  These circumstances should be explained.</w:t>
      </w:r>
    </w:p>
    <w:p w:rsidRPr="00B301FF" w:rsidR="00946263" w:rsidRDefault="00946263" w14:paraId="671E65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B301FF" w:rsidR="00946263" w:rsidP="009B7841" w:rsidRDefault="009B7841" w14:paraId="141C0ED2" w14:textId="7C99E3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shd w:val="clear" w:color="auto" w:fill="FFFFFF"/>
        </w:rPr>
      </w:pPr>
      <w:r w:rsidRPr="00B301FF">
        <w:rPr>
          <w:b/>
          <w:bCs/>
          <w:color w:val="000000" w:themeColor="text1"/>
          <w:sz w:val="24"/>
          <w:szCs w:val="24"/>
          <w:shd w:val="clear" w:color="auto" w:fill="FFFFFF"/>
        </w:rPr>
        <w:t xml:space="preserve">OMB requests that the agency consider the suggestions from respondents regarding </w:t>
      </w:r>
      <w:r w:rsidRPr="00B301FF">
        <w:rPr>
          <w:b/>
          <w:bCs/>
          <w:color w:val="000000" w:themeColor="text1"/>
          <w:sz w:val="24"/>
          <w:szCs w:val="24"/>
          <w:shd w:val="clear" w:color="auto" w:fill="FFFFFF"/>
        </w:rPr>
        <w:lastRenderedPageBreak/>
        <w:t>data availability, collection, and reporting and incorporate changes as appropriate in the next approval request for this information collection or as a revision request. </w:t>
      </w:r>
    </w:p>
    <w:p w:rsidRPr="0046538B" w:rsidR="006F3545" w:rsidP="009B7841" w:rsidRDefault="006F3545" w14:paraId="36C23967" w14:textId="5420EE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shd w:val="clear" w:color="auto" w:fill="FFFFFF"/>
        </w:rPr>
      </w:pPr>
    </w:p>
    <w:tbl>
      <w:tblPr>
        <w:tblStyle w:val="TableGrid"/>
        <w:tblW w:w="0" w:type="auto"/>
        <w:tblInd w:w="-5" w:type="dxa"/>
        <w:tblLook w:val="04A0" w:firstRow="1" w:lastRow="0" w:firstColumn="1" w:lastColumn="0" w:noHBand="0" w:noVBand="1"/>
      </w:tblPr>
      <w:tblGrid>
        <w:gridCol w:w="9355"/>
      </w:tblGrid>
      <w:tr w:rsidRPr="0046538B" w:rsidR="0046538B" w:rsidTr="00B301FF" w14:paraId="63560ECA" w14:textId="77777777">
        <w:tc>
          <w:tcPr>
            <w:tcW w:w="9355" w:type="dxa"/>
          </w:tcPr>
          <w:p w:rsidRPr="0046538B" w:rsidR="00C2139E" w:rsidP="00920C64" w:rsidRDefault="00C2139E" w14:paraId="7F67FB40" w14:textId="4E84F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 xml:space="preserve">The 60-day FRN was published on </w:t>
            </w:r>
            <w:r w:rsidRPr="0046538B" w:rsidR="00B72766">
              <w:rPr>
                <w:rFonts w:cs="Times New Roman"/>
                <w:color w:val="000000" w:themeColor="text1"/>
                <w:sz w:val="24"/>
                <w:szCs w:val="24"/>
              </w:rPr>
              <w:t>5/11/2021</w:t>
            </w:r>
            <w:r w:rsidRPr="0046538B">
              <w:rPr>
                <w:rFonts w:cs="Times New Roman"/>
                <w:color w:val="000000" w:themeColor="text1"/>
                <w:sz w:val="24"/>
                <w:szCs w:val="24"/>
              </w:rPr>
              <w:t xml:space="preserve"> at 8</w:t>
            </w:r>
            <w:r w:rsidRPr="0046538B" w:rsidR="00B72766">
              <w:rPr>
                <w:rFonts w:cs="Times New Roman"/>
                <w:color w:val="000000" w:themeColor="text1"/>
                <w:sz w:val="24"/>
                <w:szCs w:val="24"/>
              </w:rPr>
              <w:t xml:space="preserve">6 </w:t>
            </w:r>
            <w:r w:rsidRPr="0046538B">
              <w:rPr>
                <w:rFonts w:cs="Times New Roman"/>
                <w:color w:val="000000" w:themeColor="text1"/>
                <w:sz w:val="24"/>
                <w:szCs w:val="24"/>
              </w:rPr>
              <w:t xml:space="preserve">FR </w:t>
            </w:r>
            <w:r w:rsidRPr="0046538B" w:rsidR="00B72766">
              <w:rPr>
                <w:rFonts w:cs="Times New Roman"/>
                <w:color w:val="000000" w:themeColor="text1"/>
                <w:sz w:val="24"/>
                <w:szCs w:val="24"/>
              </w:rPr>
              <w:t>25882</w:t>
            </w:r>
            <w:r w:rsidRPr="0046538B">
              <w:rPr>
                <w:rFonts w:cs="Times New Roman"/>
                <w:color w:val="000000" w:themeColor="text1"/>
                <w:sz w:val="24"/>
                <w:szCs w:val="24"/>
              </w:rPr>
              <w:t xml:space="preserve">.  </w:t>
            </w:r>
          </w:p>
          <w:p w:rsidRPr="0046538B" w:rsidR="00C2139E" w:rsidP="00C2139E" w:rsidRDefault="00C2139E" w14:paraId="531EC0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imes New Roman"/>
                <w:color w:val="000000" w:themeColor="text1"/>
                <w:sz w:val="24"/>
                <w:szCs w:val="24"/>
              </w:rPr>
            </w:pPr>
          </w:p>
          <w:p w:rsidRPr="0046538B" w:rsidR="006F3545" w:rsidP="009B7841" w:rsidRDefault="00C2139E" w14:paraId="7920331E" w14:textId="05CAF9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 xml:space="preserve">We consulted with the individuals listed in Table 1 to obtain their views on the information collected, reported, and disclosed by the NGGDPP. </w:t>
            </w:r>
            <w:r w:rsidR="007F0322">
              <w:rPr>
                <w:rFonts w:cs="Times New Roman"/>
                <w:color w:val="000000" w:themeColor="text1"/>
                <w:sz w:val="24"/>
                <w:szCs w:val="24"/>
              </w:rPr>
              <w:t xml:space="preserve"> </w:t>
            </w:r>
            <w:r w:rsidRPr="0046538B">
              <w:rPr>
                <w:rFonts w:cs="Times New Roman"/>
                <w:color w:val="000000" w:themeColor="text1"/>
                <w:sz w:val="24"/>
                <w:szCs w:val="24"/>
              </w:rPr>
              <w:t xml:space="preserve">The three respondents have had considerable involvement with the NGGDPP by proposing and evaluating proposed preservation projects. </w:t>
            </w:r>
            <w:r w:rsidR="007F0322">
              <w:rPr>
                <w:rFonts w:cs="Times New Roman"/>
                <w:color w:val="000000" w:themeColor="text1"/>
                <w:sz w:val="24"/>
                <w:szCs w:val="24"/>
              </w:rPr>
              <w:t xml:space="preserve"> </w:t>
            </w:r>
            <w:r w:rsidRPr="0046538B">
              <w:rPr>
                <w:rFonts w:cs="Times New Roman"/>
                <w:color w:val="000000" w:themeColor="text1"/>
                <w:sz w:val="24"/>
                <w:szCs w:val="24"/>
              </w:rPr>
              <w:t>The three respondents complimented the Program’s continuous improvements for maximizing efficiencies and minimizing onerous data reporting, enhancing transparency by sharing information about project funding and successful project practices, and engaging state representatives through educational webinars and outreach activities to encourage collaboration and knowledge exchange.</w:t>
            </w:r>
            <w:r w:rsidR="007F0322">
              <w:rPr>
                <w:rFonts w:cs="Times New Roman"/>
                <w:color w:val="000000" w:themeColor="text1"/>
                <w:sz w:val="24"/>
                <w:szCs w:val="24"/>
              </w:rPr>
              <w:t xml:space="preserve"> </w:t>
            </w:r>
            <w:r w:rsidRPr="0046538B">
              <w:rPr>
                <w:rFonts w:cs="Times New Roman"/>
                <w:color w:val="000000" w:themeColor="text1"/>
                <w:sz w:val="24"/>
                <w:szCs w:val="24"/>
              </w:rPr>
              <w:t xml:space="preserve"> </w:t>
            </w:r>
            <w:r w:rsidRPr="0046538B" w:rsidR="00241561">
              <w:rPr>
                <w:rFonts w:cs="Times New Roman"/>
                <w:color w:val="000000" w:themeColor="text1"/>
                <w:sz w:val="24"/>
                <w:szCs w:val="24"/>
              </w:rPr>
              <w:t xml:space="preserve">The implementation of data management plan and data submittal templates were greatly appreciated. </w:t>
            </w:r>
            <w:r w:rsidR="007F0322">
              <w:rPr>
                <w:rFonts w:cs="Times New Roman"/>
                <w:color w:val="000000" w:themeColor="text1"/>
                <w:sz w:val="24"/>
                <w:szCs w:val="24"/>
              </w:rPr>
              <w:t xml:space="preserve"> </w:t>
            </w:r>
            <w:r w:rsidRPr="0046538B" w:rsidR="00241561">
              <w:rPr>
                <w:rFonts w:cs="Times New Roman"/>
                <w:color w:val="000000" w:themeColor="text1"/>
                <w:sz w:val="24"/>
                <w:szCs w:val="24"/>
              </w:rPr>
              <w:t>D</w:t>
            </w:r>
            <w:r w:rsidRPr="0046538B">
              <w:rPr>
                <w:rFonts w:cs="Times New Roman"/>
                <w:color w:val="000000" w:themeColor="text1"/>
                <w:sz w:val="24"/>
                <w:szCs w:val="24"/>
              </w:rPr>
              <w:t>evelopment of recommended practices for data</w:t>
            </w:r>
            <w:r w:rsidRPr="0046538B" w:rsidR="00241561">
              <w:rPr>
                <w:rFonts w:cs="Times New Roman"/>
                <w:color w:val="000000" w:themeColor="text1"/>
                <w:sz w:val="24"/>
                <w:szCs w:val="24"/>
              </w:rPr>
              <w:t xml:space="preserve"> (including databases)</w:t>
            </w:r>
            <w:r w:rsidRPr="0046538B">
              <w:rPr>
                <w:rFonts w:cs="Times New Roman"/>
                <w:color w:val="000000" w:themeColor="text1"/>
                <w:sz w:val="24"/>
                <w:szCs w:val="24"/>
              </w:rPr>
              <w:t xml:space="preserve"> and collection preservation were suggested, which the NGGDPP is pursuing collaborations with established working groups and the geoscience community of technical and preservation experts.</w:t>
            </w:r>
          </w:p>
        </w:tc>
      </w:tr>
    </w:tbl>
    <w:p w:rsidRPr="0046538B" w:rsidR="001C3247" w:rsidRDefault="001C3247" w14:paraId="13714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B301FF" w:rsidR="001C3247" w:rsidRDefault="001C3247" w14:paraId="7C9E3ABB" w14:textId="509D84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r w:rsidRPr="00B301FF">
        <w:rPr>
          <w:b/>
          <w:bCs/>
          <w:color w:val="000000" w:themeColor="text1"/>
          <w:sz w:val="24"/>
          <w:szCs w:val="24"/>
        </w:rPr>
        <w:t>Table 1</w:t>
      </w:r>
      <w:r w:rsidRPr="00B301FF" w:rsidR="00110938">
        <w:rPr>
          <w:b/>
          <w:bCs/>
          <w:color w:val="000000" w:themeColor="text1"/>
          <w:sz w:val="24"/>
          <w:szCs w:val="24"/>
        </w:rPr>
        <w:t xml:space="preserve"> Commenters on the survey or announcement</w:t>
      </w: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Pr="0046538B" w:rsidR="0046538B" w:rsidTr="00231B96" w14:paraId="6C0AC7E4" w14:textId="77777777">
        <w:tc>
          <w:tcPr>
            <w:tcW w:w="4675" w:type="dxa"/>
          </w:tcPr>
          <w:p w:rsidRPr="0046538B" w:rsidR="00C2139E" w:rsidP="00C2139E" w:rsidRDefault="00C2139E" w14:paraId="3381A2D7" w14:textId="77777777">
            <w:pPr>
              <w:shd w:val="clear" w:color="auto" w:fill="FFFFFF"/>
              <w:rPr>
                <w:rFonts w:cs="Times New Roman"/>
                <w:color w:val="000000" w:themeColor="text1"/>
                <w:sz w:val="24"/>
                <w:szCs w:val="24"/>
              </w:rPr>
            </w:pPr>
            <w:r w:rsidRPr="0046538B">
              <w:rPr>
                <w:rFonts w:cs="Times New Roman"/>
                <w:bCs/>
                <w:iCs/>
                <w:color w:val="000000" w:themeColor="text1"/>
                <w:sz w:val="24"/>
                <w:szCs w:val="24"/>
              </w:rPr>
              <w:t>Director and State Geologist</w:t>
            </w:r>
          </w:p>
          <w:p w:rsidRPr="0046538B" w:rsidR="00C2139E" w:rsidP="00C2139E" w:rsidRDefault="00C2139E" w14:paraId="0F50EC8C" w14:textId="77777777">
            <w:pPr>
              <w:shd w:val="clear" w:color="auto" w:fill="FFFFFF"/>
              <w:rPr>
                <w:rFonts w:cs="Times New Roman"/>
                <w:color w:val="000000" w:themeColor="text1"/>
                <w:sz w:val="24"/>
                <w:szCs w:val="24"/>
              </w:rPr>
            </w:pPr>
            <w:r w:rsidRPr="0046538B">
              <w:rPr>
                <w:rFonts w:cs="Times New Roman"/>
                <w:bCs/>
                <w:iCs/>
                <w:color w:val="000000" w:themeColor="text1"/>
                <w:sz w:val="24"/>
                <w:szCs w:val="24"/>
              </w:rPr>
              <w:t>Montana Bureau of Mines and Geology</w:t>
            </w:r>
          </w:p>
          <w:p w:rsidRPr="0046538B" w:rsidR="00C2139E" w:rsidP="00C2139E" w:rsidRDefault="00C2139E" w14:paraId="2E8F738D" w14:textId="77777777">
            <w:pPr>
              <w:shd w:val="clear" w:color="auto" w:fill="FFFFFF"/>
              <w:rPr>
                <w:rFonts w:cs="Times New Roman"/>
                <w:color w:val="000000" w:themeColor="text1"/>
                <w:sz w:val="24"/>
                <w:szCs w:val="24"/>
              </w:rPr>
            </w:pPr>
            <w:r w:rsidRPr="0046538B">
              <w:rPr>
                <w:rFonts w:cs="Times New Roman"/>
                <w:bCs/>
                <w:iCs/>
                <w:color w:val="000000" w:themeColor="text1"/>
                <w:sz w:val="24"/>
                <w:szCs w:val="24"/>
              </w:rPr>
              <w:t>Montana Tech of The University of Montana</w:t>
            </w:r>
          </w:p>
          <w:p w:rsidRPr="0046538B" w:rsidR="00C2139E" w:rsidP="00C2139E" w:rsidRDefault="00C2139E" w14:paraId="5050C702" w14:textId="77777777">
            <w:pPr>
              <w:shd w:val="clear" w:color="auto" w:fill="FFFFFF"/>
              <w:rPr>
                <w:rFonts w:cs="Times New Roman"/>
                <w:color w:val="000000" w:themeColor="text1"/>
                <w:sz w:val="24"/>
                <w:szCs w:val="24"/>
              </w:rPr>
            </w:pPr>
            <w:r w:rsidRPr="0046538B">
              <w:rPr>
                <w:rFonts w:cs="Times New Roman"/>
                <w:bCs/>
                <w:iCs/>
                <w:color w:val="000000" w:themeColor="text1"/>
                <w:sz w:val="24"/>
                <w:szCs w:val="24"/>
              </w:rPr>
              <w:t>1300 West Park Street</w:t>
            </w:r>
          </w:p>
          <w:p w:rsidRPr="0046538B" w:rsidR="00C2139E" w:rsidP="00C2139E" w:rsidRDefault="00C2139E" w14:paraId="45EF68F3" w14:textId="77777777">
            <w:pPr>
              <w:shd w:val="clear" w:color="auto" w:fill="FFFFFF"/>
              <w:rPr>
                <w:rFonts w:cs="Times New Roman"/>
                <w:color w:val="000000" w:themeColor="text1"/>
                <w:sz w:val="24"/>
                <w:szCs w:val="24"/>
              </w:rPr>
            </w:pPr>
            <w:r w:rsidRPr="0046538B">
              <w:rPr>
                <w:rFonts w:cs="Times New Roman"/>
                <w:bCs/>
                <w:iCs/>
                <w:color w:val="000000" w:themeColor="text1"/>
                <w:sz w:val="24"/>
                <w:szCs w:val="24"/>
              </w:rPr>
              <w:t>Butte, Montana 59701-8997</w:t>
            </w:r>
          </w:p>
          <w:p w:rsidRPr="0046538B" w:rsidR="00D12B62" w:rsidP="00C2139E" w:rsidRDefault="00D12B62" w14:paraId="381DE62F" w14:textId="2EA3CE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Ph: (406) 496-4167</w:t>
            </w:r>
          </w:p>
          <w:p w:rsidRPr="0046538B" w:rsidR="00C2139E" w:rsidP="00C2139E" w:rsidRDefault="00C2139E" w14:paraId="60C03E32" w14:textId="137941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 xml:space="preserve">Web: http://www.mbmg.mtech.edu/ </w:t>
            </w:r>
          </w:p>
        </w:tc>
        <w:tc>
          <w:tcPr>
            <w:tcW w:w="4675" w:type="dxa"/>
          </w:tcPr>
          <w:p w:rsidRPr="0046538B" w:rsidR="00D12B62" w:rsidP="00D12B62" w:rsidRDefault="00D12B62" w14:paraId="0ED0310C" w14:textId="3993EE11">
            <w:pPr>
              <w:shd w:val="clear" w:color="auto" w:fill="FFFFFF"/>
              <w:rPr>
                <w:rFonts w:cs="Times New Roman"/>
                <w:color w:val="000000" w:themeColor="text1"/>
                <w:sz w:val="24"/>
                <w:szCs w:val="24"/>
              </w:rPr>
            </w:pPr>
            <w:r w:rsidRPr="0046538B">
              <w:rPr>
                <w:rFonts w:eastAsia="Times New Roman" w:cs="Times New Roman"/>
                <w:color w:val="000000" w:themeColor="text1"/>
                <w:sz w:val="24"/>
                <w:szCs w:val="24"/>
              </w:rPr>
              <w:t xml:space="preserve">Manager of Technical Analysis and Data Management at the Wyoming State </w:t>
            </w:r>
            <w:r w:rsidRPr="0046538B" w:rsidR="00C2139E">
              <w:rPr>
                <w:rFonts w:eastAsia="Times New Roman" w:cs="Times New Roman"/>
                <w:color w:val="000000" w:themeColor="text1"/>
                <w:sz w:val="24"/>
                <w:szCs w:val="24"/>
              </w:rPr>
              <w:t>Geological Survey</w:t>
            </w:r>
            <w:r w:rsidRPr="0046538B" w:rsidR="00C2139E">
              <w:rPr>
                <w:rFonts w:eastAsia="Times New Roman" w:cs="Times New Roman"/>
                <w:color w:val="000000" w:themeColor="text1"/>
                <w:sz w:val="24"/>
                <w:szCs w:val="24"/>
              </w:rPr>
              <w:br/>
            </w:r>
            <w:r w:rsidRPr="0046538B">
              <w:rPr>
                <w:rFonts w:cs="Times New Roman"/>
                <w:color w:val="000000" w:themeColor="text1"/>
                <w:sz w:val="24"/>
                <w:szCs w:val="24"/>
              </w:rPr>
              <w:t>P.O. Box 1347</w:t>
            </w:r>
          </w:p>
          <w:p w:rsidRPr="0046538B" w:rsidR="00D12B62" w:rsidP="00D12B62" w:rsidRDefault="00D12B62" w14:paraId="63F6626A" w14:textId="77777777">
            <w:pPr>
              <w:shd w:val="clear" w:color="auto" w:fill="FFFFFF"/>
              <w:rPr>
                <w:rFonts w:cs="Times New Roman"/>
                <w:color w:val="000000" w:themeColor="text1"/>
                <w:sz w:val="24"/>
                <w:szCs w:val="24"/>
              </w:rPr>
            </w:pPr>
            <w:r w:rsidRPr="0046538B">
              <w:rPr>
                <w:rFonts w:cs="Times New Roman"/>
                <w:color w:val="000000" w:themeColor="text1"/>
                <w:sz w:val="24"/>
                <w:szCs w:val="24"/>
              </w:rPr>
              <w:t>Laramie, WY 82073</w:t>
            </w:r>
          </w:p>
          <w:p w:rsidRPr="0046538B" w:rsidR="00D12B62" w:rsidP="00D12B62" w:rsidRDefault="00D12B62" w14:paraId="7E2A5A2A" w14:textId="77777777">
            <w:pPr>
              <w:shd w:val="clear" w:color="auto" w:fill="FFFFFF"/>
              <w:rPr>
                <w:rFonts w:cs="Times New Roman"/>
                <w:color w:val="000000" w:themeColor="text1"/>
                <w:sz w:val="24"/>
                <w:szCs w:val="24"/>
              </w:rPr>
            </w:pPr>
            <w:r w:rsidRPr="0046538B">
              <w:rPr>
                <w:rFonts w:cs="Times New Roman"/>
                <w:color w:val="000000" w:themeColor="text1"/>
                <w:sz w:val="24"/>
                <w:szCs w:val="24"/>
              </w:rPr>
              <w:t>Ph: (307) 766-2286 | Fax: (307) 766-2605</w:t>
            </w:r>
          </w:p>
          <w:p w:rsidRPr="0046538B" w:rsidR="00C2139E" w:rsidP="00C2139E" w:rsidRDefault="00D12B62" w14:paraId="2F019DAD" w14:textId="2DC4229F">
            <w:pPr>
              <w:spacing w:line="276" w:lineRule="auto"/>
              <w:rPr>
                <w:rFonts w:cs="Times New Roman"/>
                <w:color w:val="000000" w:themeColor="text1"/>
                <w:sz w:val="24"/>
                <w:szCs w:val="24"/>
              </w:rPr>
            </w:pPr>
            <w:r w:rsidRPr="0046538B">
              <w:rPr>
                <w:rFonts w:cs="Times New Roman"/>
                <w:color w:val="000000" w:themeColor="text1"/>
                <w:sz w:val="24"/>
                <w:szCs w:val="24"/>
              </w:rPr>
              <w:t>Email: wsgs-info@wyo.g</w:t>
            </w:r>
            <w:r w:rsidRPr="0046538B" w:rsidR="0033694A">
              <w:rPr>
                <w:rFonts w:cs="Times New Roman"/>
                <w:color w:val="000000" w:themeColor="text1"/>
                <w:sz w:val="24"/>
                <w:szCs w:val="24"/>
              </w:rPr>
              <w:t>ov</w:t>
            </w:r>
          </w:p>
        </w:tc>
      </w:tr>
      <w:tr w:rsidRPr="0046538B" w:rsidR="0046538B" w:rsidTr="00231B96" w14:paraId="7BB9F4C3" w14:textId="77777777">
        <w:tc>
          <w:tcPr>
            <w:tcW w:w="4675" w:type="dxa"/>
          </w:tcPr>
          <w:p w:rsidRPr="0046538B" w:rsidR="00C2139E" w:rsidP="00C2139E" w:rsidRDefault="00C2139E" w14:paraId="1F336A46" w14:textId="5F730EAF">
            <w:pPr>
              <w:pStyle w:val="NormalWeb"/>
              <w:shd w:val="clear" w:color="auto" w:fill="FFFFFF"/>
              <w:spacing w:before="0" w:beforeAutospacing="0" w:after="0" w:afterAutospacing="0"/>
              <w:rPr>
                <w:rFonts w:cs="Times New Roman"/>
                <w:color w:val="000000" w:themeColor="text1"/>
              </w:rPr>
            </w:pPr>
            <w:r w:rsidRPr="0046538B">
              <w:rPr>
                <w:rFonts w:cs="Times New Roman"/>
                <w:color w:val="000000" w:themeColor="text1"/>
              </w:rPr>
              <w:t>Director</w:t>
            </w:r>
            <w:r w:rsidRPr="0046538B" w:rsidR="0033694A">
              <w:rPr>
                <w:rFonts w:cs="Times New Roman"/>
                <w:color w:val="000000" w:themeColor="text1"/>
              </w:rPr>
              <w:t>, Professor,</w:t>
            </w:r>
            <w:r w:rsidRPr="0046538B">
              <w:rPr>
                <w:rFonts w:cs="Times New Roman"/>
                <w:color w:val="000000" w:themeColor="text1"/>
              </w:rPr>
              <w:t xml:space="preserve"> and State Geologist</w:t>
            </w:r>
          </w:p>
          <w:p w:rsidRPr="0046538B" w:rsidR="00C2139E" w:rsidP="00C2139E" w:rsidRDefault="00C2139E" w14:paraId="1280C1BF" w14:textId="0EA3212B">
            <w:pPr>
              <w:pStyle w:val="NormalWeb"/>
              <w:shd w:val="clear" w:color="auto" w:fill="FFFFFF"/>
              <w:spacing w:before="0" w:beforeAutospacing="0" w:after="0" w:afterAutospacing="0"/>
              <w:rPr>
                <w:rFonts w:cs="Times New Roman"/>
                <w:color w:val="000000" w:themeColor="text1"/>
                <w:shd w:val="clear" w:color="auto" w:fill="FFFFFF"/>
              </w:rPr>
            </w:pPr>
            <w:r w:rsidRPr="0046538B">
              <w:rPr>
                <w:rFonts w:cs="Times New Roman"/>
                <w:color w:val="000000" w:themeColor="text1"/>
              </w:rPr>
              <w:t>Mi</w:t>
            </w:r>
            <w:r w:rsidRPr="0046538B" w:rsidR="0033694A">
              <w:rPr>
                <w:rFonts w:cs="Times New Roman"/>
                <w:color w:val="000000" w:themeColor="text1"/>
              </w:rPr>
              <w:t>nnesota</w:t>
            </w:r>
            <w:r w:rsidRPr="0046538B">
              <w:rPr>
                <w:rFonts w:cs="Times New Roman"/>
                <w:color w:val="000000" w:themeColor="text1"/>
              </w:rPr>
              <w:t xml:space="preserve"> Geological Survey</w:t>
            </w:r>
            <w:r w:rsidRPr="0046538B">
              <w:rPr>
                <w:rFonts w:cs="Times New Roman"/>
                <w:color w:val="000000" w:themeColor="text1"/>
                <w:shd w:val="clear" w:color="auto" w:fill="FFFFFF"/>
              </w:rPr>
              <w:t xml:space="preserve"> </w:t>
            </w:r>
          </w:p>
          <w:p w:rsidRPr="0046538B" w:rsidR="00C2139E" w:rsidP="00C2139E" w:rsidRDefault="0033694A" w14:paraId="70956658" w14:textId="4EB529B4">
            <w:pPr>
              <w:pStyle w:val="NormalWeb"/>
              <w:shd w:val="clear" w:color="auto" w:fill="FFFFFF"/>
              <w:spacing w:before="0" w:beforeAutospacing="0" w:after="0" w:afterAutospacing="0"/>
              <w:rPr>
                <w:rFonts w:cs="Times New Roman"/>
                <w:color w:val="000000" w:themeColor="text1"/>
              </w:rPr>
            </w:pPr>
            <w:r w:rsidRPr="0046538B">
              <w:rPr>
                <w:rFonts w:cs="Times New Roman"/>
                <w:color w:val="000000" w:themeColor="text1"/>
                <w:shd w:val="clear" w:color="auto" w:fill="FFFFFF"/>
              </w:rPr>
              <w:t>University of Minnesota</w:t>
            </w:r>
            <w:r w:rsidRPr="0046538B" w:rsidR="00C2139E">
              <w:rPr>
                <w:rFonts w:cs="Times New Roman"/>
                <w:color w:val="000000" w:themeColor="text1"/>
              </w:rPr>
              <w:br/>
            </w:r>
            <w:r w:rsidRPr="0046538B" w:rsidR="00C2139E">
              <w:rPr>
                <w:rFonts w:cs="Times New Roman"/>
                <w:color w:val="000000" w:themeColor="text1"/>
                <w:shd w:val="clear" w:color="auto" w:fill="FFFFFF"/>
              </w:rPr>
              <w:t>Kalamazoo MI 49008-5241 </w:t>
            </w:r>
          </w:p>
          <w:p w:rsidRPr="0046538B" w:rsidR="0033694A" w:rsidP="00C2139E" w:rsidRDefault="0033694A" w14:paraId="06D70AC1" w14:textId="77777777">
            <w:pPr>
              <w:pStyle w:val="NormalWeb"/>
              <w:shd w:val="clear" w:color="auto" w:fill="FFFFFF"/>
              <w:spacing w:before="0" w:beforeAutospacing="0" w:after="0" w:afterAutospacing="0"/>
              <w:rPr>
                <w:rFonts w:cs="Times New Roman"/>
                <w:bCs/>
                <w:iCs/>
                <w:color w:val="000000" w:themeColor="text1"/>
              </w:rPr>
            </w:pPr>
            <w:r w:rsidRPr="0046538B">
              <w:rPr>
                <w:rFonts w:cs="Times New Roman"/>
                <w:bCs/>
                <w:iCs/>
                <w:color w:val="000000" w:themeColor="text1"/>
              </w:rPr>
              <w:t xml:space="preserve">Ph: (612) 626-2969 </w:t>
            </w:r>
          </w:p>
          <w:p w:rsidRPr="0046538B" w:rsidR="00C2139E" w:rsidP="00C2139E" w:rsidRDefault="0033694A" w14:paraId="20B4025B" w14:textId="2E243EDF">
            <w:pPr>
              <w:pStyle w:val="NormalWeb"/>
              <w:shd w:val="clear" w:color="auto" w:fill="FFFFFF"/>
              <w:spacing w:before="0" w:beforeAutospacing="0" w:after="0" w:afterAutospacing="0"/>
              <w:rPr>
                <w:rFonts w:cs="Times New Roman"/>
                <w:color w:val="000000" w:themeColor="text1"/>
              </w:rPr>
            </w:pPr>
            <w:r w:rsidRPr="0046538B">
              <w:rPr>
                <w:rFonts w:cs="Times New Roman"/>
                <w:bCs/>
                <w:iCs/>
                <w:color w:val="000000" w:themeColor="text1"/>
              </w:rPr>
              <w:t>Email: mgs@umn.edu</w:t>
            </w:r>
          </w:p>
          <w:p w:rsidRPr="0046538B" w:rsidR="008A485B" w:rsidP="00231B96" w:rsidRDefault="00C2139E" w14:paraId="74A3720E" w14:textId="5870F7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 xml:space="preserve">Web: </w:t>
            </w:r>
            <w:r w:rsidRPr="0046538B" w:rsidR="0033694A">
              <w:rPr>
                <w:rFonts w:cs="Times New Roman"/>
                <w:color w:val="000000" w:themeColor="text1"/>
                <w:sz w:val="24"/>
                <w:szCs w:val="24"/>
              </w:rPr>
              <w:t>https://cse.umn.edu/mgs</w:t>
            </w:r>
          </w:p>
        </w:tc>
        <w:tc>
          <w:tcPr>
            <w:tcW w:w="4675" w:type="dxa"/>
          </w:tcPr>
          <w:p w:rsidRPr="0046538B" w:rsidR="001C3247" w:rsidP="00231B96" w:rsidRDefault="001C3247" w14:paraId="3D5B8995" w14:textId="77777777">
            <w:pPr>
              <w:spacing w:line="276" w:lineRule="auto"/>
              <w:rPr>
                <w:rFonts w:cs="Times New Roman"/>
                <w:color w:val="000000" w:themeColor="text1"/>
                <w:sz w:val="24"/>
                <w:szCs w:val="24"/>
              </w:rPr>
            </w:pPr>
          </w:p>
        </w:tc>
      </w:tr>
    </w:tbl>
    <w:p w:rsidRPr="0046538B" w:rsidR="00946263" w:rsidRDefault="00946263" w14:paraId="38D757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295103" w:rsidRDefault="00295103" w14:paraId="3835FF0D" w14:textId="2275E9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9.</w:t>
      </w:r>
      <w:r w:rsidRPr="0046538B">
        <w:rPr>
          <w:color w:val="000000" w:themeColor="text1"/>
          <w:sz w:val="24"/>
          <w:szCs w:val="24"/>
        </w:rPr>
        <w:tab/>
      </w:r>
      <w:r w:rsidRPr="00B301FF">
        <w:rPr>
          <w:b/>
          <w:bCs/>
          <w:color w:val="000000" w:themeColor="text1"/>
          <w:sz w:val="24"/>
          <w:szCs w:val="24"/>
        </w:rPr>
        <w:t>Explain any decision to provide any payment or gift to respondents, other than remuneration of contractors or grantees.</w:t>
      </w:r>
    </w:p>
    <w:p w:rsidRPr="0046538B" w:rsidR="00C2139E" w:rsidRDefault="00C2139E" w14:paraId="20875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C2139E" w:rsidRDefault="00C2139E" w14:paraId="17938EDB" w14:textId="042BE4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The NGGDPP does not provide payments or gifts other than the remuneration of grantees.</w:t>
      </w:r>
    </w:p>
    <w:p w:rsidRPr="0046538B" w:rsidR="00295103" w:rsidRDefault="00295103" w14:paraId="0A867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4A6DFA" w:rsidRDefault="00295103" w14:paraId="63AEEAC2" w14:textId="1B560F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10.</w:t>
      </w:r>
      <w:r w:rsidRPr="0046538B">
        <w:rPr>
          <w:color w:val="000000" w:themeColor="text1"/>
          <w:sz w:val="24"/>
          <w:szCs w:val="24"/>
        </w:rPr>
        <w:tab/>
      </w:r>
      <w:r w:rsidRPr="00B301FF">
        <w:rPr>
          <w:b/>
          <w:bCs/>
          <w:color w:val="000000" w:themeColor="text1"/>
          <w:sz w:val="24"/>
          <w:szCs w:val="24"/>
        </w:rPr>
        <w:t>Describe any assurance of confidentiality provided to respondents and the basis for the assurance in statute, regulation, or agency policy.</w:t>
      </w:r>
    </w:p>
    <w:p w:rsidRPr="0046538B" w:rsidR="00C2139E" w:rsidRDefault="00C2139E" w14:paraId="4FACA24D" w14:textId="2CDB43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C2139E" w:rsidRDefault="00C2139E" w14:paraId="72AE1CEC" w14:textId="219254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 xml:space="preserve">No assurance of confidentiality is provided to respondents. </w:t>
      </w:r>
      <w:r w:rsidR="007F0322">
        <w:rPr>
          <w:color w:val="000000" w:themeColor="text1"/>
          <w:sz w:val="24"/>
          <w:szCs w:val="24"/>
        </w:rPr>
        <w:t xml:space="preserve"> </w:t>
      </w:r>
      <w:r w:rsidRPr="0046538B">
        <w:rPr>
          <w:color w:val="000000" w:themeColor="text1"/>
          <w:sz w:val="24"/>
          <w:szCs w:val="24"/>
        </w:rPr>
        <w:t xml:space="preserve">The NGGDPP staff protect respondents’ information considered proprietary under the Freedom of Information Act (5 U.S.C. 552) and implementing regulations (43 CFR part 2), and under regulations of 30 CFR 250.197, “Data and information to be made available to the public or for limited inspection.” </w:t>
      </w:r>
      <w:r w:rsidRPr="0046538B">
        <w:rPr>
          <w:color w:val="000000" w:themeColor="text1"/>
          <w:sz w:val="24"/>
          <w:szCs w:val="24"/>
        </w:rPr>
        <w:lastRenderedPageBreak/>
        <w:t>Funded projects descriptions and identification of state awardees are announced on the NGGDPP website.</w:t>
      </w:r>
    </w:p>
    <w:p w:rsidRPr="0046538B" w:rsidR="004A6DFA" w:rsidRDefault="004A6DFA" w14:paraId="4870F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295103" w:rsidRDefault="00295103" w14:paraId="30705FB8" w14:textId="2DA76C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11.</w:t>
      </w:r>
      <w:r w:rsidRPr="00B301FF">
        <w:rPr>
          <w:b/>
          <w:bCs/>
          <w:color w:val="000000" w:themeColor="text1"/>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6538B" w:rsidR="00C2139E" w:rsidRDefault="00C2139E" w14:paraId="0B0BC92D" w14:textId="5E3172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C2139E" w:rsidRDefault="00C2139E" w14:paraId="2A0195D4" w14:textId="669839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The collection does not include sensitive or private questions.</w:t>
      </w:r>
    </w:p>
    <w:p w:rsidRPr="0046538B" w:rsidR="00295103" w:rsidRDefault="00295103" w14:paraId="6214DD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B301FF" w:rsidR="00295103" w:rsidRDefault="00295103"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B301FF">
        <w:rPr>
          <w:b/>
          <w:bCs/>
          <w:color w:val="000000" w:themeColor="text1"/>
          <w:sz w:val="24"/>
          <w:szCs w:val="24"/>
        </w:rPr>
        <w:t>12.</w:t>
      </w:r>
      <w:r w:rsidRPr="00B301FF">
        <w:rPr>
          <w:b/>
          <w:bCs/>
          <w:color w:val="000000" w:themeColor="text1"/>
          <w:sz w:val="24"/>
          <w:szCs w:val="24"/>
        </w:rPr>
        <w:tab/>
        <w:t>Provide estimates of the hour burden of the collection of information.  The statement should:</w:t>
      </w:r>
    </w:p>
    <w:p w:rsidRPr="00B301FF" w:rsidR="00295103" w:rsidRDefault="0029510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01FF" w:rsidR="00295103" w:rsidRDefault="0029510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 xml:space="preserve">If this request for approval covers more than one form, provide separate hour burden estimates for each </w:t>
      </w:r>
      <w:proofErr w:type="gramStart"/>
      <w:r w:rsidRPr="00B301FF">
        <w:rPr>
          <w:b/>
          <w:bCs/>
          <w:color w:val="000000" w:themeColor="text1"/>
          <w:sz w:val="24"/>
          <w:szCs w:val="24"/>
        </w:rPr>
        <w:t>form</w:t>
      </w:r>
      <w:proofErr w:type="gramEnd"/>
      <w:r w:rsidRPr="00B301FF">
        <w:rPr>
          <w:b/>
          <w:bCs/>
          <w:color w:val="000000" w:themeColor="text1"/>
          <w:sz w:val="24"/>
          <w:szCs w:val="24"/>
        </w:rPr>
        <w:t xml:space="preserve"> and aggregate the hour burdens.</w:t>
      </w:r>
    </w:p>
    <w:p w:rsidRPr="00B301FF" w:rsidR="00295103" w:rsidRDefault="00295103"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301FF" w:rsidR="00DE7630">
        <w:rPr>
          <w:b/>
          <w:bCs/>
          <w:color w:val="000000" w:themeColor="text1"/>
          <w:sz w:val="24"/>
          <w:szCs w:val="24"/>
        </w:rPr>
        <w:t>.</w:t>
      </w:r>
    </w:p>
    <w:p w:rsidRPr="0046538B" w:rsidR="00AF1493" w:rsidRDefault="00AF1493" w14:paraId="51C412EF" w14:textId="77777777">
      <w:pPr>
        <w:widowControl/>
        <w:autoSpaceDE/>
        <w:autoSpaceDN/>
        <w:adjustRightInd/>
        <w:rPr>
          <w:color w:val="000000" w:themeColor="text1"/>
          <w:sz w:val="24"/>
          <w:szCs w:val="24"/>
        </w:rPr>
      </w:pPr>
    </w:p>
    <w:p w:rsidRPr="0046538B" w:rsidR="00C2139E" w:rsidP="00C2139E" w:rsidRDefault="00C2139E" w14:paraId="054090B6" w14:textId="15BA27B7">
      <w:pPr>
        <w:pStyle w:val="BodyTextIndent"/>
        <w:tabs>
          <w:tab w:val="left" w:pos="1230"/>
        </w:tabs>
        <w:ind w:left="0"/>
        <w:rPr>
          <w:color w:val="000000" w:themeColor="text1"/>
          <w:sz w:val="24"/>
          <w:szCs w:val="24"/>
        </w:rPr>
      </w:pPr>
      <w:r w:rsidRPr="0046538B">
        <w:rPr>
          <w:color w:val="000000" w:themeColor="text1"/>
          <w:sz w:val="24"/>
          <w:szCs w:val="24"/>
        </w:rPr>
        <w:t>The estimated total burden hours for this collection, including proposal submission and final reporting, is 3,150 for all applicants.</w:t>
      </w:r>
      <w:r w:rsidR="007F0322">
        <w:rPr>
          <w:color w:val="000000" w:themeColor="text1"/>
          <w:sz w:val="24"/>
          <w:szCs w:val="24"/>
        </w:rPr>
        <w:t xml:space="preserve"> </w:t>
      </w:r>
      <w:r w:rsidRPr="0046538B">
        <w:rPr>
          <w:color w:val="000000" w:themeColor="text1"/>
          <w:sz w:val="24"/>
          <w:szCs w:val="24"/>
        </w:rPr>
        <w:t xml:space="preserve"> These estimates are based on knowledge and experience acquired by the USGS conducting the Program and the outreach described in question 8. Annually, the Program receives approximately 35 applications. </w:t>
      </w:r>
      <w:r w:rsidR="007F0322">
        <w:rPr>
          <w:color w:val="000000" w:themeColor="text1"/>
          <w:sz w:val="24"/>
          <w:szCs w:val="24"/>
        </w:rPr>
        <w:t xml:space="preserve"> </w:t>
      </w:r>
      <w:r w:rsidRPr="0046538B">
        <w:rPr>
          <w:color w:val="000000" w:themeColor="text1"/>
          <w:sz w:val="24"/>
          <w:szCs w:val="24"/>
        </w:rPr>
        <w:t>Each application requires approximately 80 hours to conceive and develop the project, complete the narrative, present supporting documents, apply institutional budgetary requirements, finalize the grant application with the organization’s administrative staff, and submit the proposal application through Grants.gov.</w:t>
      </w:r>
      <w:r w:rsidR="007F0322">
        <w:rPr>
          <w:color w:val="000000" w:themeColor="text1"/>
          <w:sz w:val="24"/>
          <w:szCs w:val="24"/>
        </w:rPr>
        <w:t xml:space="preserve"> </w:t>
      </w:r>
      <w:r w:rsidRPr="0046538B">
        <w:rPr>
          <w:color w:val="000000" w:themeColor="text1"/>
          <w:sz w:val="24"/>
          <w:szCs w:val="24"/>
        </w:rPr>
        <w:t xml:space="preserve"> Additionally, at project completion, the final reporting requirement is estimated to require 10 hours per participant. </w:t>
      </w:r>
    </w:p>
    <w:p w:rsidRPr="0046538B" w:rsidR="00C2139E" w:rsidP="00C2139E" w:rsidRDefault="00C2139E" w14:paraId="18FC57D5" w14:textId="06AE61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 w:val="24"/>
          <w:szCs w:val="24"/>
        </w:rPr>
      </w:pPr>
      <w:r w:rsidRPr="0046538B">
        <w:rPr>
          <w:color w:val="000000" w:themeColor="text1"/>
          <w:sz w:val="24"/>
          <w:szCs w:val="24"/>
        </w:rPr>
        <w:t xml:space="preserve">Table 2 shows the annual burden hour estimates used to calculate the responder burden costs of </w:t>
      </w:r>
      <w:r w:rsidRPr="0046538B">
        <w:rPr>
          <w:color w:val="000000" w:themeColor="text1"/>
          <w:sz w:val="24"/>
          <w:szCs w:val="24"/>
          <w:lang w:val="en-CA"/>
        </w:rPr>
        <w:fldChar w:fldCharType="begin"/>
      </w:r>
      <w:r w:rsidRPr="0046538B">
        <w:rPr>
          <w:color w:val="000000" w:themeColor="text1"/>
          <w:sz w:val="24"/>
          <w:szCs w:val="24"/>
          <w:lang w:val="en-CA"/>
        </w:rPr>
        <w:instrText xml:space="preserve"> =SUM(ABOVE) </w:instrText>
      </w:r>
      <w:r w:rsidRPr="0046538B">
        <w:rPr>
          <w:color w:val="000000" w:themeColor="text1"/>
          <w:sz w:val="24"/>
          <w:szCs w:val="24"/>
          <w:lang w:val="en-CA"/>
        </w:rPr>
        <w:fldChar w:fldCharType="separate"/>
      </w:r>
      <w:r w:rsidRPr="0046538B">
        <w:rPr>
          <w:noProof/>
          <w:color w:val="000000" w:themeColor="text1"/>
          <w:sz w:val="24"/>
          <w:szCs w:val="24"/>
          <w:lang w:val="en-CA"/>
        </w:rPr>
        <w:t>$1</w:t>
      </w:r>
      <w:r w:rsidRPr="0046538B" w:rsidR="004056AE">
        <w:rPr>
          <w:noProof/>
          <w:color w:val="000000" w:themeColor="text1"/>
          <w:sz w:val="24"/>
          <w:szCs w:val="24"/>
          <w:lang w:val="en-CA"/>
        </w:rPr>
        <w:t>68,431</w:t>
      </w:r>
      <w:r w:rsidRPr="0046538B">
        <w:rPr>
          <w:color w:val="000000" w:themeColor="text1"/>
          <w:sz w:val="24"/>
          <w:szCs w:val="24"/>
          <w:lang w:val="en-CA"/>
        </w:rPr>
        <w:fldChar w:fldCharType="end"/>
      </w:r>
      <w:r w:rsidRPr="0046538B">
        <w:rPr>
          <w:color w:val="000000" w:themeColor="text1"/>
          <w:sz w:val="24"/>
          <w:szCs w:val="24"/>
          <w:lang w:val="en-CA"/>
        </w:rPr>
        <w:t>.</w:t>
      </w:r>
      <w:r w:rsidR="007F0322">
        <w:rPr>
          <w:color w:val="000000" w:themeColor="text1"/>
          <w:sz w:val="24"/>
          <w:szCs w:val="24"/>
          <w:lang w:val="en-CA"/>
        </w:rPr>
        <w:t xml:space="preserve"> </w:t>
      </w:r>
      <w:r w:rsidRPr="0046538B">
        <w:rPr>
          <w:color w:val="000000" w:themeColor="text1"/>
          <w:sz w:val="24"/>
          <w:szCs w:val="24"/>
          <w:lang w:val="en-CA"/>
        </w:rPr>
        <w:t xml:space="preserve"> </w:t>
      </w:r>
      <w:r w:rsidRPr="0046538B">
        <w:rPr>
          <w:color w:val="000000" w:themeColor="text1"/>
          <w:sz w:val="24"/>
          <w:szCs w:val="24"/>
        </w:rPr>
        <w:t>The hourly cost is based on Bureau of Labor Statistics news release USDL-</w:t>
      </w:r>
      <w:r w:rsidRPr="0046538B" w:rsidR="004056AE">
        <w:rPr>
          <w:color w:val="000000" w:themeColor="text1"/>
          <w:sz w:val="24"/>
          <w:szCs w:val="24"/>
        </w:rPr>
        <w:t>21</w:t>
      </w:r>
      <w:r w:rsidRPr="0046538B">
        <w:rPr>
          <w:color w:val="000000" w:themeColor="text1"/>
          <w:sz w:val="24"/>
          <w:szCs w:val="24"/>
        </w:rPr>
        <w:t>-04</w:t>
      </w:r>
      <w:r w:rsidRPr="0046538B" w:rsidR="004056AE">
        <w:rPr>
          <w:color w:val="000000" w:themeColor="text1"/>
          <w:sz w:val="24"/>
          <w:szCs w:val="24"/>
        </w:rPr>
        <w:t>37</w:t>
      </w:r>
      <w:r w:rsidRPr="0046538B">
        <w:rPr>
          <w:color w:val="000000" w:themeColor="text1"/>
          <w:sz w:val="24"/>
          <w:szCs w:val="24"/>
        </w:rPr>
        <w:t xml:space="preserve">, March </w:t>
      </w:r>
      <w:r w:rsidRPr="0046538B" w:rsidR="004056AE">
        <w:rPr>
          <w:color w:val="000000" w:themeColor="text1"/>
          <w:sz w:val="24"/>
          <w:szCs w:val="24"/>
        </w:rPr>
        <w:t>18</w:t>
      </w:r>
      <w:r w:rsidRPr="0046538B">
        <w:rPr>
          <w:color w:val="000000" w:themeColor="text1"/>
          <w:sz w:val="24"/>
          <w:szCs w:val="24"/>
        </w:rPr>
        <w:t>, 20</w:t>
      </w:r>
      <w:r w:rsidRPr="0046538B" w:rsidR="004056AE">
        <w:rPr>
          <w:color w:val="000000" w:themeColor="text1"/>
          <w:sz w:val="24"/>
          <w:szCs w:val="24"/>
        </w:rPr>
        <w:t>21</w:t>
      </w:r>
      <w:r w:rsidRPr="0046538B">
        <w:rPr>
          <w:color w:val="000000" w:themeColor="text1"/>
          <w:sz w:val="24"/>
          <w:szCs w:val="24"/>
        </w:rPr>
        <w:t>, (https://www.bls.gov/news.release/archives/ecec_03</w:t>
      </w:r>
      <w:r w:rsidRPr="0046538B" w:rsidR="004056AE">
        <w:rPr>
          <w:color w:val="000000" w:themeColor="text1"/>
          <w:sz w:val="24"/>
          <w:szCs w:val="24"/>
        </w:rPr>
        <w:t>18</w:t>
      </w:r>
      <w:r w:rsidRPr="0046538B">
        <w:rPr>
          <w:color w:val="000000" w:themeColor="text1"/>
          <w:sz w:val="24"/>
          <w:szCs w:val="24"/>
        </w:rPr>
        <w:t>20</w:t>
      </w:r>
      <w:r w:rsidRPr="0046538B" w:rsidR="004056AE">
        <w:rPr>
          <w:color w:val="000000" w:themeColor="text1"/>
          <w:sz w:val="24"/>
          <w:szCs w:val="24"/>
        </w:rPr>
        <w:t>21</w:t>
      </w:r>
      <w:r w:rsidRPr="0046538B">
        <w:rPr>
          <w:color w:val="000000" w:themeColor="text1"/>
          <w:sz w:val="24"/>
          <w:szCs w:val="24"/>
        </w:rPr>
        <w:t xml:space="preserve">.pdf) for average full compensation per hour for state and local government workers. </w:t>
      </w:r>
      <w:r w:rsidR="007F0322">
        <w:rPr>
          <w:color w:val="000000" w:themeColor="text1"/>
          <w:sz w:val="24"/>
          <w:szCs w:val="24"/>
        </w:rPr>
        <w:t xml:space="preserve"> </w:t>
      </w:r>
      <w:r w:rsidRPr="0046538B">
        <w:rPr>
          <w:color w:val="000000" w:themeColor="text1"/>
          <w:sz w:val="24"/>
          <w:szCs w:val="24"/>
        </w:rPr>
        <w:t xml:space="preserve">The specific values utilized are: </w:t>
      </w:r>
    </w:p>
    <w:p w:rsidRPr="0046538B" w:rsidR="00C2139E" w:rsidP="00C2139E" w:rsidRDefault="00C2139E" w14:paraId="23C24552" w14:textId="77777777">
      <w:pPr>
        <w:tabs>
          <w:tab w:val="left" w:pos="-1080"/>
          <w:tab w:val="left" w:pos="-720"/>
          <w:tab w:val="left" w:pos="2415"/>
        </w:tabs>
        <w:rPr>
          <w:color w:val="000000" w:themeColor="text1"/>
          <w:sz w:val="24"/>
          <w:szCs w:val="24"/>
        </w:rPr>
      </w:pPr>
    </w:p>
    <w:p w:rsidRPr="0046538B" w:rsidR="00C2139E" w:rsidP="00C2139E" w:rsidRDefault="00C2139E" w14:paraId="6EEA2471" w14:textId="7181E58A">
      <w:pPr>
        <w:numPr>
          <w:ilvl w:val="0"/>
          <w:numId w:val="1"/>
        </w:numPr>
        <w:rPr>
          <w:color w:val="000000" w:themeColor="text1"/>
          <w:sz w:val="24"/>
          <w:szCs w:val="24"/>
        </w:rPr>
      </w:pPr>
      <w:r w:rsidRPr="0046538B">
        <w:rPr>
          <w:color w:val="000000" w:themeColor="text1"/>
          <w:sz w:val="24"/>
          <w:szCs w:val="24"/>
        </w:rPr>
        <w:t xml:space="preserve">State and local government workers: average hourly wage, including benefits, is </w:t>
      </w:r>
      <w:r w:rsidRPr="0046538B" w:rsidR="004056AE">
        <w:rPr>
          <w:color w:val="000000" w:themeColor="text1"/>
          <w:sz w:val="24"/>
          <w:szCs w:val="24"/>
        </w:rPr>
        <w:t>$53.47</w:t>
      </w:r>
      <w:r w:rsidRPr="0046538B">
        <w:rPr>
          <w:color w:val="000000" w:themeColor="text1"/>
          <w:sz w:val="24"/>
          <w:szCs w:val="24"/>
        </w:rPr>
        <w:t xml:space="preserve">. </w:t>
      </w:r>
    </w:p>
    <w:p w:rsidRPr="0046538B" w:rsidR="00C2139E" w:rsidP="00C2139E" w:rsidRDefault="00C2139E" w14:paraId="324864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46538B" w:rsidR="00C2139E" w:rsidP="00C2139E" w:rsidRDefault="00C2139E" w14:paraId="1E331E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46538B">
        <w:rPr>
          <w:b/>
          <w:color w:val="000000" w:themeColor="text1"/>
          <w:sz w:val="24"/>
          <w:szCs w:val="24"/>
        </w:rPr>
        <w:t>Table 2: Responder Burden</w:t>
      </w:r>
    </w:p>
    <w:p w:rsidRPr="0046538B" w:rsidR="00C2139E" w:rsidP="00C2139E" w:rsidRDefault="00C2139E" w14:paraId="2A2D29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tbl>
      <w:tblPr>
        <w:tblStyle w:val="TableGrid"/>
        <w:tblW w:w="0" w:type="auto"/>
        <w:tblLook w:val="04A0" w:firstRow="1" w:lastRow="0" w:firstColumn="1" w:lastColumn="0" w:noHBand="0" w:noVBand="1"/>
      </w:tblPr>
      <w:tblGrid>
        <w:gridCol w:w="2965"/>
        <w:gridCol w:w="1710"/>
        <w:gridCol w:w="1530"/>
        <w:gridCol w:w="1530"/>
        <w:gridCol w:w="1615"/>
      </w:tblGrid>
      <w:tr w:rsidRPr="0046538B" w:rsidR="0046538B" w:rsidTr="00950345" w14:paraId="1EA66625" w14:textId="77777777">
        <w:tc>
          <w:tcPr>
            <w:tcW w:w="2965" w:type="dxa"/>
          </w:tcPr>
          <w:p w:rsidRPr="0046538B" w:rsidR="00C2139E" w:rsidP="00950345" w:rsidRDefault="00C2139E" w14:paraId="219316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Participant / Activity</w:t>
            </w:r>
          </w:p>
        </w:tc>
        <w:tc>
          <w:tcPr>
            <w:tcW w:w="1710" w:type="dxa"/>
          </w:tcPr>
          <w:p w:rsidRPr="0046538B" w:rsidR="00C2139E" w:rsidP="00950345" w:rsidRDefault="00C2139E" w14:paraId="22D989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Number of Responses</w:t>
            </w:r>
          </w:p>
        </w:tc>
        <w:tc>
          <w:tcPr>
            <w:tcW w:w="1530" w:type="dxa"/>
          </w:tcPr>
          <w:p w:rsidRPr="0046538B" w:rsidR="00C2139E" w:rsidP="00950345" w:rsidRDefault="00C2139E" w14:paraId="0E76CC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Minutes per response</w:t>
            </w:r>
          </w:p>
        </w:tc>
        <w:tc>
          <w:tcPr>
            <w:tcW w:w="1530" w:type="dxa"/>
          </w:tcPr>
          <w:p w:rsidRPr="0046538B" w:rsidR="00C2139E" w:rsidP="00950345" w:rsidRDefault="00C2139E" w14:paraId="7E7E51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Burden Hours</w:t>
            </w:r>
          </w:p>
        </w:tc>
        <w:tc>
          <w:tcPr>
            <w:tcW w:w="1615" w:type="dxa"/>
          </w:tcPr>
          <w:p w:rsidRPr="0046538B" w:rsidR="00C2139E" w:rsidP="00950345" w:rsidRDefault="00C2139E" w14:paraId="4F0F7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Burden Value</w:t>
            </w:r>
          </w:p>
        </w:tc>
      </w:tr>
      <w:tr w:rsidRPr="0046538B" w:rsidR="0046538B" w:rsidTr="00950345" w14:paraId="6CBE1379" w14:textId="77777777">
        <w:tc>
          <w:tcPr>
            <w:tcW w:w="2965" w:type="dxa"/>
            <w:tcBorders>
              <w:bottom w:val="double" w:color="auto" w:sz="4" w:space="0"/>
            </w:tcBorders>
          </w:tcPr>
          <w:p w:rsidRPr="0046538B" w:rsidR="00C2139E" w:rsidP="00950345" w:rsidRDefault="00C2139E" w14:paraId="70A94E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Local government survey – proposal submission</w:t>
            </w:r>
          </w:p>
        </w:tc>
        <w:tc>
          <w:tcPr>
            <w:tcW w:w="1710" w:type="dxa"/>
            <w:tcBorders>
              <w:bottom w:val="double" w:color="auto" w:sz="4" w:space="0"/>
            </w:tcBorders>
          </w:tcPr>
          <w:p w:rsidRPr="0046538B" w:rsidR="00C2139E" w:rsidP="00950345" w:rsidRDefault="00C2139E" w14:paraId="2A23C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p>
          <w:p w:rsidRPr="0046538B" w:rsidR="00C2139E" w:rsidP="00950345" w:rsidRDefault="00C2139E" w14:paraId="3900A4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35</w:t>
            </w:r>
          </w:p>
        </w:tc>
        <w:tc>
          <w:tcPr>
            <w:tcW w:w="1530" w:type="dxa"/>
            <w:tcBorders>
              <w:bottom w:val="double" w:color="auto" w:sz="4" w:space="0"/>
            </w:tcBorders>
          </w:tcPr>
          <w:p w:rsidRPr="0046538B" w:rsidR="00C2139E" w:rsidP="00950345" w:rsidRDefault="00C2139E" w14:paraId="68BFE7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p>
          <w:p w:rsidRPr="0046538B" w:rsidR="00C2139E" w:rsidP="00950345" w:rsidRDefault="00C2139E" w14:paraId="2511AF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4,800</w:t>
            </w:r>
          </w:p>
        </w:tc>
        <w:tc>
          <w:tcPr>
            <w:tcW w:w="1530" w:type="dxa"/>
            <w:tcBorders>
              <w:bottom w:val="double" w:color="auto" w:sz="4" w:space="0"/>
            </w:tcBorders>
          </w:tcPr>
          <w:p w:rsidRPr="0046538B" w:rsidR="00C2139E" w:rsidP="00950345" w:rsidRDefault="00C2139E" w14:paraId="3298FA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p>
          <w:p w:rsidRPr="0046538B" w:rsidR="00C2139E" w:rsidP="00950345" w:rsidRDefault="00C2139E" w14:paraId="31C994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2,800</w:t>
            </w:r>
          </w:p>
        </w:tc>
        <w:tc>
          <w:tcPr>
            <w:tcW w:w="1615" w:type="dxa"/>
            <w:tcBorders>
              <w:bottom w:val="double" w:color="auto" w:sz="4" w:space="0"/>
            </w:tcBorders>
          </w:tcPr>
          <w:p w:rsidRPr="0046538B" w:rsidR="00C2139E" w:rsidP="00950345" w:rsidRDefault="00C2139E" w14:paraId="1D6166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p>
          <w:p w:rsidRPr="0046538B" w:rsidR="00C2139E" w:rsidP="00950345" w:rsidRDefault="00C2139E" w14:paraId="3CA3A357" w14:textId="28E66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$1</w:t>
            </w:r>
            <w:r w:rsidRPr="0046538B" w:rsidR="004056AE">
              <w:rPr>
                <w:rFonts w:cs="Times New Roman"/>
                <w:color w:val="000000" w:themeColor="text1"/>
                <w:sz w:val="24"/>
                <w:szCs w:val="24"/>
              </w:rPr>
              <w:t>49,716</w:t>
            </w:r>
          </w:p>
        </w:tc>
      </w:tr>
      <w:tr w:rsidRPr="0046538B" w:rsidR="0046538B" w:rsidTr="00950345" w14:paraId="5CAC61B4" w14:textId="77777777">
        <w:tc>
          <w:tcPr>
            <w:tcW w:w="2965" w:type="dxa"/>
            <w:tcBorders>
              <w:top w:val="double" w:color="auto" w:sz="4" w:space="0"/>
              <w:left w:val="double" w:color="auto" w:sz="4" w:space="0"/>
              <w:bottom w:val="double" w:color="auto" w:sz="4" w:space="0"/>
            </w:tcBorders>
            <w:shd w:val="clear" w:color="auto" w:fill="FFFFFF" w:themeFill="background1"/>
          </w:tcPr>
          <w:p w:rsidRPr="0046538B" w:rsidR="00C2139E" w:rsidP="00950345" w:rsidRDefault="00C2139E" w14:paraId="52FE0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Local government survey –</w:t>
            </w:r>
          </w:p>
          <w:p w:rsidRPr="0046538B" w:rsidR="00C2139E" w:rsidP="00950345" w:rsidRDefault="00C2139E" w14:paraId="761702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 xml:space="preserve">reporting requirement </w:t>
            </w:r>
          </w:p>
        </w:tc>
        <w:tc>
          <w:tcPr>
            <w:tcW w:w="1710" w:type="dxa"/>
            <w:tcBorders>
              <w:top w:val="double" w:color="auto" w:sz="4" w:space="0"/>
              <w:bottom w:val="double" w:color="auto" w:sz="4" w:space="0"/>
            </w:tcBorders>
            <w:shd w:val="clear" w:color="auto" w:fill="FFFFFF" w:themeFill="background1"/>
          </w:tcPr>
          <w:p w:rsidRPr="0046538B" w:rsidR="00C2139E" w:rsidP="00950345" w:rsidRDefault="00C2139E" w14:paraId="6BCC8C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35</w:t>
            </w:r>
          </w:p>
        </w:tc>
        <w:tc>
          <w:tcPr>
            <w:tcW w:w="1530" w:type="dxa"/>
            <w:tcBorders>
              <w:top w:val="double" w:color="auto" w:sz="4" w:space="0"/>
              <w:bottom w:val="double" w:color="auto" w:sz="4" w:space="0"/>
            </w:tcBorders>
            <w:shd w:val="clear" w:color="auto" w:fill="FFFFFF" w:themeFill="background1"/>
          </w:tcPr>
          <w:p w:rsidRPr="0046538B" w:rsidR="00C2139E" w:rsidP="00950345" w:rsidRDefault="00C2139E" w14:paraId="2143F0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600</w:t>
            </w:r>
          </w:p>
        </w:tc>
        <w:tc>
          <w:tcPr>
            <w:tcW w:w="1530" w:type="dxa"/>
            <w:tcBorders>
              <w:top w:val="double" w:color="auto" w:sz="4" w:space="0"/>
              <w:bottom w:val="double" w:color="auto" w:sz="4" w:space="0"/>
            </w:tcBorders>
            <w:shd w:val="clear" w:color="auto" w:fill="FFFFFF" w:themeFill="background1"/>
          </w:tcPr>
          <w:p w:rsidRPr="0046538B" w:rsidR="00C2139E" w:rsidP="00950345" w:rsidRDefault="00C2139E" w14:paraId="46682A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350</w:t>
            </w:r>
          </w:p>
        </w:tc>
        <w:tc>
          <w:tcPr>
            <w:tcW w:w="1615" w:type="dxa"/>
            <w:tcBorders>
              <w:top w:val="double" w:color="auto" w:sz="4" w:space="0"/>
              <w:bottom w:val="double" w:color="auto" w:sz="4" w:space="0"/>
              <w:right w:val="double" w:color="auto" w:sz="4" w:space="0"/>
            </w:tcBorders>
            <w:shd w:val="clear" w:color="auto" w:fill="FFFFFF" w:themeFill="background1"/>
          </w:tcPr>
          <w:p w:rsidRPr="0046538B" w:rsidR="00C2139E" w:rsidP="00950345" w:rsidRDefault="00C2139E" w14:paraId="25342641" w14:textId="250B4F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$1</w:t>
            </w:r>
            <w:r w:rsidRPr="0046538B" w:rsidR="004056AE">
              <w:rPr>
                <w:rFonts w:cs="Times New Roman"/>
                <w:color w:val="000000" w:themeColor="text1"/>
                <w:sz w:val="24"/>
                <w:szCs w:val="24"/>
              </w:rPr>
              <w:t>8715</w:t>
            </w:r>
          </w:p>
        </w:tc>
      </w:tr>
      <w:tr w:rsidRPr="0046538B" w:rsidR="0046538B" w:rsidTr="00950345" w14:paraId="664DA8D9" w14:textId="77777777">
        <w:tc>
          <w:tcPr>
            <w:tcW w:w="2965" w:type="dxa"/>
            <w:tcBorders>
              <w:top w:val="double" w:color="auto" w:sz="4" w:space="0"/>
            </w:tcBorders>
            <w:shd w:val="clear" w:color="auto" w:fill="D9D9D9" w:themeFill="background1" w:themeFillShade="D9"/>
          </w:tcPr>
          <w:p w:rsidRPr="0046538B" w:rsidR="00C2139E" w:rsidP="00950345" w:rsidRDefault="00C2139E" w14:paraId="5C2D2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46538B">
              <w:rPr>
                <w:rFonts w:cs="Times New Roman"/>
                <w:color w:val="000000" w:themeColor="text1"/>
                <w:sz w:val="24"/>
                <w:szCs w:val="24"/>
              </w:rPr>
              <w:t xml:space="preserve">Total </w:t>
            </w:r>
          </w:p>
        </w:tc>
        <w:tc>
          <w:tcPr>
            <w:tcW w:w="1710" w:type="dxa"/>
            <w:tcBorders>
              <w:top w:val="double" w:color="auto" w:sz="4" w:space="0"/>
            </w:tcBorders>
            <w:shd w:val="clear" w:color="auto" w:fill="D9D9D9" w:themeFill="background1" w:themeFillShade="D9"/>
          </w:tcPr>
          <w:p w:rsidRPr="0046538B" w:rsidR="00C2139E" w:rsidP="00950345" w:rsidRDefault="00C2139E" w14:paraId="4BE22A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70</w:t>
            </w:r>
          </w:p>
        </w:tc>
        <w:tc>
          <w:tcPr>
            <w:tcW w:w="1530" w:type="dxa"/>
            <w:tcBorders>
              <w:top w:val="double" w:color="auto" w:sz="4" w:space="0"/>
            </w:tcBorders>
            <w:shd w:val="clear" w:color="auto" w:fill="D9D9D9" w:themeFill="background1" w:themeFillShade="D9"/>
          </w:tcPr>
          <w:p w:rsidRPr="0046538B" w:rsidR="00C2139E" w:rsidP="00950345" w:rsidRDefault="00C2139E" w14:paraId="3E822C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5,400</w:t>
            </w:r>
          </w:p>
        </w:tc>
        <w:tc>
          <w:tcPr>
            <w:tcW w:w="1530" w:type="dxa"/>
            <w:tcBorders>
              <w:top w:val="double" w:color="auto" w:sz="4" w:space="0"/>
            </w:tcBorders>
            <w:shd w:val="clear" w:color="auto" w:fill="D9D9D9" w:themeFill="background1" w:themeFillShade="D9"/>
          </w:tcPr>
          <w:p w:rsidRPr="0046538B" w:rsidR="00C2139E" w:rsidP="00950345" w:rsidRDefault="00C2139E" w14:paraId="22FABD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3,150</w:t>
            </w:r>
          </w:p>
        </w:tc>
        <w:tc>
          <w:tcPr>
            <w:tcW w:w="1615" w:type="dxa"/>
            <w:tcBorders>
              <w:top w:val="double" w:color="auto" w:sz="4" w:space="0"/>
            </w:tcBorders>
            <w:shd w:val="clear" w:color="auto" w:fill="D9D9D9" w:themeFill="background1" w:themeFillShade="D9"/>
          </w:tcPr>
          <w:p w:rsidRPr="0046538B" w:rsidR="00C2139E" w:rsidP="00950345" w:rsidRDefault="00C2139E" w14:paraId="08560014" w14:textId="5024CD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$1</w:t>
            </w:r>
            <w:r w:rsidRPr="0046538B" w:rsidR="004056AE">
              <w:rPr>
                <w:rFonts w:cs="Times New Roman"/>
                <w:color w:val="000000" w:themeColor="text1"/>
                <w:sz w:val="24"/>
                <w:szCs w:val="24"/>
              </w:rPr>
              <w:t>68,431</w:t>
            </w:r>
          </w:p>
        </w:tc>
      </w:tr>
    </w:tbl>
    <w:p w:rsidRPr="0046538B" w:rsidR="00AF1493" w:rsidRDefault="00AF1493" w14:paraId="33472824" w14:textId="77777777">
      <w:pPr>
        <w:widowControl/>
        <w:autoSpaceDE/>
        <w:autoSpaceDN/>
        <w:adjustRightInd/>
        <w:rPr>
          <w:color w:val="000000" w:themeColor="text1"/>
          <w:sz w:val="24"/>
          <w:szCs w:val="24"/>
        </w:rPr>
      </w:pPr>
    </w:p>
    <w:p w:rsidRPr="0046538B" w:rsidR="00C133F7" w:rsidRDefault="00C133F7" w14:paraId="4F3CFB93" w14:textId="18A5FF7D">
      <w:pPr>
        <w:widowControl/>
        <w:autoSpaceDE/>
        <w:autoSpaceDN/>
        <w:adjustRightInd/>
        <w:rPr>
          <w:color w:val="000000" w:themeColor="text1"/>
          <w:sz w:val="24"/>
          <w:szCs w:val="24"/>
        </w:rPr>
      </w:pPr>
      <w:r w:rsidRPr="0046538B">
        <w:rPr>
          <w:color w:val="000000" w:themeColor="text1"/>
          <w:sz w:val="24"/>
          <w:szCs w:val="24"/>
        </w:rPr>
        <w:br w:type="page"/>
      </w:r>
    </w:p>
    <w:p w:rsidRPr="00B301FF" w:rsidR="00295103" w:rsidRDefault="00295103"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B301FF">
        <w:rPr>
          <w:b/>
          <w:bCs/>
          <w:color w:val="000000" w:themeColor="text1"/>
          <w:sz w:val="24"/>
          <w:szCs w:val="24"/>
        </w:rPr>
        <w:lastRenderedPageBreak/>
        <w:t>13.</w:t>
      </w:r>
      <w:r w:rsidRPr="00B301FF">
        <w:rPr>
          <w:b/>
          <w:bCs/>
          <w:color w:val="000000" w:themeColor="text1"/>
          <w:sz w:val="24"/>
          <w:szCs w:val="24"/>
        </w:rPr>
        <w:tab/>
        <w:t xml:space="preserve">Provide an estimate of the total annual </w:t>
      </w:r>
      <w:r w:rsidRPr="00B301FF" w:rsidR="00DE1FFE">
        <w:rPr>
          <w:b/>
          <w:bCs/>
          <w:color w:val="000000" w:themeColor="text1"/>
          <w:sz w:val="24"/>
          <w:szCs w:val="24"/>
        </w:rPr>
        <w:t>non-hour</w:t>
      </w:r>
      <w:r w:rsidRPr="00B301FF">
        <w:rPr>
          <w:b/>
          <w:bCs/>
          <w:color w:val="000000" w:themeColor="text1"/>
          <w:sz w:val="24"/>
          <w:szCs w:val="24"/>
        </w:rPr>
        <w:t xml:space="preserve"> cost burden to respondents or recordkeepers resulting from the collection of information.  (Do not include the cost of any hour burden </w:t>
      </w:r>
      <w:r w:rsidRPr="00B301FF" w:rsidR="004A6DFA">
        <w:rPr>
          <w:b/>
          <w:bCs/>
          <w:color w:val="000000" w:themeColor="text1"/>
          <w:sz w:val="24"/>
          <w:szCs w:val="24"/>
        </w:rPr>
        <w:t xml:space="preserve">already reflected </w:t>
      </w:r>
      <w:r w:rsidRPr="00B301FF" w:rsidR="00F73931">
        <w:rPr>
          <w:b/>
          <w:bCs/>
          <w:color w:val="000000" w:themeColor="text1"/>
          <w:sz w:val="24"/>
          <w:szCs w:val="24"/>
        </w:rPr>
        <w:t>in item 12</w:t>
      </w:r>
      <w:r w:rsidRPr="00B301FF" w:rsidR="004A6DFA">
        <w:rPr>
          <w:b/>
          <w:bCs/>
          <w:color w:val="000000" w:themeColor="text1"/>
          <w:sz w:val="24"/>
          <w:szCs w:val="24"/>
        </w:rPr>
        <w:t>.)</w:t>
      </w:r>
    </w:p>
    <w:p w:rsidRPr="00B301FF" w:rsidR="00295103" w:rsidRDefault="0029510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color w:val="000000" w:themeColor="text1"/>
          <w:sz w:val="24"/>
          <w:szCs w:val="24"/>
        </w:rPr>
      </w:pPr>
      <w:r w:rsidRPr="00B301FF">
        <w:rPr>
          <w:b/>
          <w:bCs/>
          <w:color w:val="000000" w:themeColor="text1"/>
          <w:sz w:val="24"/>
          <w:szCs w:val="24"/>
        </w:rPr>
        <w:t>*</w:t>
      </w:r>
      <w:r w:rsidRPr="00B301FF">
        <w:rPr>
          <w:b/>
          <w:bCs/>
          <w:color w:val="000000" w:themeColor="text1"/>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301FF">
        <w:rPr>
          <w:b/>
          <w:bCs/>
          <w:color w:val="000000" w:themeColor="text1"/>
          <w:sz w:val="24"/>
          <w:szCs w:val="24"/>
        </w:rPr>
        <w:t>take into account</w:t>
      </w:r>
      <w:proofErr w:type="gramEnd"/>
      <w:r w:rsidRPr="00B301FF">
        <w:rPr>
          <w:b/>
          <w:bCs/>
          <w:color w:val="000000" w:themeColor="text1"/>
          <w:sz w:val="24"/>
          <w:szCs w:val="24"/>
        </w:rPr>
        <w:t xml:space="preserve"> costs associated with generating, maintaining, and disclosing or providing the information </w:t>
      </w:r>
      <w:r w:rsidRPr="00B301FF" w:rsidR="000257C8">
        <w:rPr>
          <w:b/>
          <w:bCs/>
          <w:color w:val="000000" w:themeColor="text1"/>
          <w:sz w:val="24"/>
          <w:szCs w:val="24"/>
        </w:rPr>
        <w:t>(</w:t>
      </w:r>
      <w:r w:rsidRPr="00B301FF">
        <w:rPr>
          <w:b/>
          <w:bCs/>
          <w:color w:val="000000" w:themeColor="text1"/>
          <w:sz w:val="24"/>
          <w:szCs w:val="24"/>
        </w:rPr>
        <w:t>including filing fees paid</w:t>
      </w:r>
      <w:r w:rsidRPr="00B301FF" w:rsidR="000257C8">
        <w:rPr>
          <w:b/>
          <w:bCs/>
          <w:color w:val="000000" w:themeColor="text1"/>
          <w:sz w:val="24"/>
          <w:szCs w:val="24"/>
        </w:rPr>
        <w:t xml:space="preserve"> for form processing)</w:t>
      </w:r>
      <w:r w:rsidRPr="00B301FF">
        <w:rPr>
          <w:b/>
          <w:bCs/>
          <w:color w:val="000000" w:themeColor="text1"/>
          <w:sz w:val="24"/>
          <w:szCs w:val="24"/>
        </w:rPr>
        <w:t xml:space="preserve">.  Include descriptions of methods used to estimate major cost factors including system and technology acquisition, expected useful life of capital equipment, the discount rate(s), and the </w:t>
      </w:r>
      <w:proofErr w:type="gramStart"/>
      <w:r w:rsidRPr="00B301FF">
        <w:rPr>
          <w:b/>
          <w:bCs/>
          <w:color w:val="000000" w:themeColor="text1"/>
          <w:sz w:val="24"/>
          <w:szCs w:val="24"/>
        </w:rPr>
        <w:t>time period</w:t>
      </w:r>
      <w:proofErr w:type="gramEnd"/>
      <w:r w:rsidRPr="00B301FF">
        <w:rPr>
          <w:b/>
          <w:bCs/>
          <w:color w:val="000000" w:themeColor="text1"/>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B301FF">
        <w:rPr>
          <w:b/>
          <w:bCs/>
          <w:color w:val="000000" w:themeColor="text1"/>
          <w:sz w:val="24"/>
          <w:szCs w:val="24"/>
        </w:rPr>
        <w:t>drilling</w:t>
      </w:r>
      <w:proofErr w:type="gramEnd"/>
      <w:r w:rsidRPr="00B301FF">
        <w:rPr>
          <w:b/>
          <w:bCs/>
          <w:color w:val="000000" w:themeColor="text1"/>
          <w:sz w:val="24"/>
          <w:szCs w:val="24"/>
        </w:rPr>
        <w:t xml:space="preserve"> and testing equipment; and record storage facilities.</w:t>
      </w:r>
    </w:p>
    <w:p w:rsidRPr="00B301FF" w:rsidR="00295103" w:rsidRDefault="0029510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color w:val="000000" w:themeColor="text1"/>
          <w:sz w:val="24"/>
          <w:szCs w:val="24"/>
        </w:rPr>
      </w:pPr>
      <w:r w:rsidRPr="00B301FF">
        <w:rPr>
          <w:b/>
          <w:bCs/>
          <w:color w:val="000000" w:themeColor="text1"/>
          <w:sz w:val="24"/>
          <w:szCs w:val="24"/>
        </w:rPr>
        <w:t>*</w:t>
      </w:r>
      <w:r w:rsidRPr="00B301FF">
        <w:rPr>
          <w:b/>
          <w:bCs/>
          <w:color w:val="000000" w:themeColor="text1"/>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301FF" w:rsidR="00C2139E" w:rsidP="00C2139E" w:rsidRDefault="00295103" w14:paraId="1BDB7B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B301FF">
        <w:rPr>
          <w:b/>
          <w:bCs/>
          <w:color w:val="000000" w:themeColor="text1"/>
          <w:sz w:val="24"/>
          <w:szCs w:val="24"/>
        </w:rPr>
        <w:tab/>
        <w:t>*</w:t>
      </w:r>
      <w:r w:rsidRPr="00B301FF">
        <w:rPr>
          <w:b/>
          <w:bCs/>
          <w:color w:val="000000" w:themeColor="text1"/>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6538B" w:rsidR="00C2139E" w:rsidP="00C2139E" w:rsidRDefault="00C2139E" w14:paraId="0C5B3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p>
    <w:p w:rsidRPr="0046538B" w:rsidR="00C2139E" w:rsidP="00B301FF" w:rsidRDefault="00C2139E" w14:paraId="7B41AE65" w14:textId="0C82FE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r w:rsidRPr="0046538B">
        <w:rPr>
          <w:color w:val="000000" w:themeColor="text1"/>
          <w:sz w:val="24"/>
          <w:szCs w:val="24"/>
        </w:rPr>
        <w:tab/>
        <w:t xml:space="preserve">There is no non-hour cost burden to applicants under this collection. </w:t>
      </w:r>
      <w:r w:rsidR="007F0322">
        <w:rPr>
          <w:color w:val="000000" w:themeColor="text1"/>
          <w:sz w:val="24"/>
          <w:szCs w:val="24"/>
        </w:rPr>
        <w:t xml:space="preserve"> </w:t>
      </w:r>
      <w:r w:rsidRPr="0046538B">
        <w:rPr>
          <w:color w:val="000000" w:themeColor="text1"/>
          <w:sz w:val="24"/>
          <w:szCs w:val="24"/>
        </w:rPr>
        <w:t>There is no fee for</w:t>
      </w:r>
      <w:r w:rsidR="007F0322">
        <w:rPr>
          <w:color w:val="000000" w:themeColor="text1"/>
          <w:sz w:val="24"/>
          <w:szCs w:val="24"/>
        </w:rPr>
        <w:t xml:space="preserve"> </w:t>
      </w:r>
      <w:r w:rsidRPr="0046538B">
        <w:rPr>
          <w:color w:val="000000" w:themeColor="text1"/>
          <w:sz w:val="24"/>
          <w:szCs w:val="24"/>
        </w:rPr>
        <w:t>application, nor any fees associated with application requirements.</w:t>
      </w:r>
    </w:p>
    <w:p w:rsidRPr="0046538B" w:rsidR="00295103" w:rsidRDefault="00295103"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60758B" w:rsidRDefault="00295103"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14</w:t>
      </w:r>
      <w:r w:rsidRPr="00B301FF">
        <w:rPr>
          <w:b/>
          <w:bCs/>
          <w:color w:val="000000" w:themeColor="text1"/>
          <w:sz w:val="24"/>
          <w:szCs w:val="24"/>
        </w:rPr>
        <w:t>.</w:t>
      </w:r>
      <w:r w:rsidRPr="00B301FF">
        <w:rPr>
          <w:b/>
          <w:bCs/>
          <w:color w:val="000000" w:themeColor="text1"/>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301FF" w:rsidR="0060758B">
        <w:rPr>
          <w:b/>
          <w:bCs/>
          <w:color w:val="000000" w:themeColor="text1"/>
          <w:sz w:val="24"/>
          <w:szCs w:val="24"/>
        </w:rPr>
        <w:t>his collection of information.</w:t>
      </w:r>
      <w:r w:rsidRPr="0046538B" w:rsidR="0060758B">
        <w:rPr>
          <w:color w:val="000000" w:themeColor="text1"/>
          <w:sz w:val="24"/>
          <w:szCs w:val="24"/>
        </w:rPr>
        <w:t xml:space="preserve"> </w:t>
      </w:r>
    </w:p>
    <w:p w:rsidRPr="0046538B" w:rsidR="00AF1493" w:rsidRDefault="00AF1493" w14:paraId="2B7042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C2139E" w:rsidP="009F4B6A" w:rsidRDefault="00C2139E" w14:paraId="3AADEFE5" w14:textId="44C374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46538B">
        <w:rPr>
          <w:color w:val="000000" w:themeColor="text1"/>
          <w:sz w:val="24"/>
          <w:szCs w:val="24"/>
        </w:rPr>
        <w:t>The total annual cost to the Federal Government is $3</w:t>
      </w:r>
      <w:r w:rsidRPr="0046538B" w:rsidR="00906973">
        <w:rPr>
          <w:color w:val="000000" w:themeColor="text1"/>
          <w:sz w:val="24"/>
          <w:szCs w:val="24"/>
        </w:rPr>
        <w:t>7</w:t>
      </w:r>
      <w:r w:rsidRPr="0046538B">
        <w:rPr>
          <w:color w:val="000000" w:themeColor="text1"/>
          <w:sz w:val="24"/>
          <w:szCs w:val="24"/>
        </w:rPr>
        <w:t>,</w:t>
      </w:r>
      <w:r w:rsidRPr="0046538B" w:rsidR="00906973">
        <w:rPr>
          <w:color w:val="000000" w:themeColor="text1"/>
          <w:sz w:val="24"/>
          <w:szCs w:val="24"/>
        </w:rPr>
        <w:t>614</w:t>
      </w:r>
      <w:r w:rsidRPr="0046538B">
        <w:rPr>
          <w:color w:val="000000" w:themeColor="text1"/>
          <w:sz w:val="24"/>
          <w:szCs w:val="24"/>
        </w:rPr>
        <w:t xml:space="preserve">. This includes salary and benefits for employees processing and evaluating </w:t>
      </w:r>
      <w:r w:rsidRPr="0046538B" w:rsidR="009F4B6A">
        <w:rPr>
          <w:color w:val="000000" w:themeColor="text1"/>
          <w:sz w:val="24"/>
          <w:szCs w:val="24"/>
        </w:rPr>
        <w:t>proposals and</w:t>
      </w:r>
      <w:r w:rsidRPr="0046538B">
        <w:rPr>
          <w:color w:val="000000" w:themeColor="text1"/>
          <w:sz w:val="24"/>
          <w:szCs w:val="24"/>
        </w:rPr>
        <w:t xml:space="preserve"> reviewing reports </w:t>
      </w:r>
      <w:proofErr w:type="gramStart"/>
      <w:r w:rsidRPr="0046538B">
        <w:rPr>
          <w:color w:val="000000" w:themeColor="text1"/>
          <w:sz w:val="24"/>
          <w:szCs w:val="24"/>
        </w:rPr>
        <w:t>as a result of</w:t>
      </w:r>
      <w:proofErr w:type="gramEnd"/>
      <w:r w:rsidRPr="0046538B">
        <w:rPr>
          <w:color w:val="000000" w:themeColor="text1"/>
          <w:sz w:val="24"/>
          <w:szCs w:val="24"/>
        </w:rPr>
        <w:t xml:space="preserve"> this collection of information. </w:t>
      </w:r>
      <w:r w:rsidR="007F0322">
        <w:rPr>
          <w:color w:val="000000" w:themeColor="text1"/>
          <w:sz w:val="24"/>
          <w:szCs w:val="24"/>
        </w:rPr>
        <w:t xml:space="preserve"> </w:t>
      </w:r>
      <w:r w:rsidRPr="0046538B">
        <w:rPr>
          <w:color w:val="000000" w:themeColor="text1"/>
          <w:sz w:val="24"/>
          <w:szCs w:val="24"/>
        </w:rPr>
        <w:t>The Office of Personnel Management Salary Table 20</w:t>
      </w:r>
      <w:r w:rsidRPr="0046538B" w:rsidR="001D518D">
        <w:rPr>
          <w:color w:val="000000" w:themeColor="text1"/>
          <w:sz w:val="24"/>
          <w:szCs w:val="24"/>
        </w:rPr>
        <w:t>21</w:t>
      </w:r>
      <w:r w:rsidRPr="0046538B">
        <w:rPr>
          <w:color w:val="000000" w:themeColor="text1"/>
          <w:sz w:val="24"/>
          <w:szCs w:val="24"/>
        </w:rPr>
        <w:t>-DEN (</w:t>
      </w:r>
      <w:r w:rsidRPr="0046538B" w:rsidR="001D518D">
        <w:rPr>
          <w:i/>
          <w:iCs/>
          <w:color w:val="000000" w:themeColor="text1"/>
          <w:sz w:val="24"/>
          <w:szCs w:val="24"/>
        </w:rPr>
        <w:t>https://www.opm.gov/policy-data-oversight/pay-leave/salaries-wages/salary-tables/pdf/2021/DEN_h.pdf</w:t>
      </w:r>
      <w:r w:rsidRPr="0046538B">
        <w:rPr>
          <w:bCs/>
          <w:color w:val="000000" w:themeColor="text1"/>
          <w:sz w:val="24"/>
          <w:szCs w:val="24"/>
        </w:rPr>
        <w:t xml:space="preserve">) was used </w:t>
      </w:r>
      <w:r w:rsidRPr="0046538B">
        <w:rPr>
          <w:color w:val="000000" w:themeColor="text1"/>
          <w:sz w:val="24"/>
          <w:szCs w:val="24"/>
        </w:rPr>
        <w:t>to determine the hourly rate shown in Table 3.</w:t>
      </w:r>
      <w:r w:rsidR="007F0322">
        <w:rPr>
          <w:color w:val="000000" w:themeColor="text1"/>
          <w:sz w:val="24"/>
          <w:szCs w:val="24"/>
        </w:rPr>
        <w:t xml:space="preserve"> </w:t>
      </w:r>
      <w:r w:rsidRPr="0046538B">
        <w:rPr>
          <w:color w:val="000000" w:themeColor="text1"/>
          <w:sz w:val="24"/>
          <w:szCs w:val="24"/>
        </w:rPr>
        <w:t xml:space="preserve"> The hourly rate was multiplied by 1.6 to account for benefits (reflecting the benefits to salary ratio implied by the BLS news release USDL-</w:t>
      </w:r>
      <w:r w:rsidRPr="0046538B" w:rsidR="009F4B6A">
        <w:rPr>
          <w:color w:val="000000" w:themeColor="text1"/>
          <w:sz w:val="24"/>
          <w:szCs w:val="24"/>
        </w:rPr>
        <w:t>21</w:t>
      </w:r>
      <w:r w:rsidRPr="0046538B">
        <w:rPr>
          <w:color w:val="000000" w:themeColor="text1"/>
          <w:sz w:val="24"/>
          <w:szCs w:val="24"/>
        </w:rPr>
        <w:t>-04</w:t>
      </w:r>
      <w:r w:rsidRPr="0046538B" w:rsidR="009F4B6A">
        <w:rPr>
          <w:color w:val="000000" w:themeColor="text1"/>
          <w:sz w:val="24"/>
          <w:szCs w:val="24"/>
        </w:rPr>
        <w:t>37</w:t>
      </w:r>
      <w:r w:rsidRPr="0046538B">
        <w:rPr>
          <w:bCs/>
          <w:color w:val="000000" w:themeColor="text1"/>
          <w:sz w:val="24"/>
          <w:szCs w:val="24"/>
        </w:rPr>
        <w:t>)</w:t>
      </w:r>
      <w:r w:rsidRPr="0046538B">
        <w:rPr>
          <w:color w:val="000000" w:themeColor="text1"/>
          <w:sz w:val="24"/>
          <w:szCs w:val="24"/>
        </w:rPr>
        <w:t>.</w:t>
      </w:r>
    </w:p>
    <w:p w:rsidR="00C133F7" w:rsidRDefault="00C133F7" w14:paraId="4A879BFB" w14:textId="5814A0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D7262A" w:rsidRDefault="00D7262A" w14:paraId="2A4E1162" w14:textId="05DD1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D7262A" w:rsidRDefault="00D7262A" w14:paraId="0CBD80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60758B" w:rsidP="00C133F7" w:rsidRDefault="00C133F7" w14:paraId="4F77D768" w14:textId="7FF7F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color w:val="000000" w:themeColor="text1"/>
          <w:sz w:val="24"/>
          <w:szCs w:val="24"/>
        </w:rPr>
      </w:pPr>
      <w:r w:rsidRPr="0046538B">
        <w:rPr>
          <w:color w:val="000000" w:themeColor="text1"/>
          <w:sz w:val="24"/>
          <w:szCs w:val="24"/>
        </w:rPr>
        <w:lastRenderedPageBreak/>
        <w:t xml:space="preserve">Table 3 </w:t>
      </w:r>
      <w:r w:rsidRPr="0046538B" w:rsidR="00110938">
        <w:rPr>
          <w:color w:val="000000" w:themeColor="text1"/>
          <w:sz w:val="24"/>
          <w:szCs w:val="24"/>
        </w:rPr>
        <w:t xml:space="preserve">Federal Government Expenses </w:t>
      </w:r>
    </w:p>
    <w:tbl>
      <w:tblPr>
        <w:tblStyle w:val="TableGrid"/>
        <w:tblW w:w="9535" w:type="dxa"/>
        <w:tblInd w:w="360" w:type="dxa"/>
        <w:tblLook w:val="04A0" w:firstRow="1" w:lastRow="0" w:firstColumn="1" w:lastColumn="0" w:noHBand="0" w:noVBand="1"/>
      </w:tblPr>
      <w:tblGrid>
        <w:gridCol w:w="2250"/>
        <w:gridCol w:w="1390"/>
        <w:gridCol w:w="1365"/>
        <w:gridCol w:w="1016"/>
        <w:gridCol w:w="1477"/>
        <w:gridCol w:w="2037"/>
      </w:tblGrid>
      <w:tr w:rsidRPr="0046538B" w:rsidR="0046538B" w:rsidTr="00B301FF" w14:paraId="004DCB60" w14:textId="77777777">
        <w:trPr>
          <w:trHeight w:val="1425"/>
        </w:trPr>
        <w:tc>
          <w:tcPr>
            <w:tcW w:w="2250" w:type="dxa"/>
            <w:hideMark/>
          </w:tcPr>
          <w:p w:rsidRPr="0046538B" w:rsidR="00C2139E" w:rsidP="00950345" w:rsidRDefault="00C2139E" w14:paraId="0DBCCC61" w14:textId="77777777">
            <w:pPr>
              <w:jc w:val="center"/>
              <w:rPr>
                <w:rFonts w:cs="Times New Roman"/>
                <w:b/>
                <w:bCs/>
                <w:color w:val="000000" w:themeColor="text1"/>
                <w:sz w:val="24"/>
                <w:szCs w:val="24"/>
              </w:rPr>
            </w:pPr>
            <w:r w:rsidRPr="0046538B">
              <w:rPr>
                <w:rFonts w:cs="Times New Roman"/>
                <w:b/>
                <w:bCs/>
                <w:color w:val="000000" w:themeColor="text1"/>
                <w:sz w:val="24"/>
                <w:szCs w:val="24"/>
              </w:rPr>
              <w:t>Position</w:t>
            </w:r>
          </w:p>
        </w:tc>
        <w:tc>
          <w:tcPr>
            <w:tcW w:w="1390" w:type="dxa"/>
            <w:hideMark/>
          </w:tcPr>
          <w:p w:rsidRPr="0046538B" w:rsidR="00C2139E" w:rsidP="00950345" w:rsidRDefault="00C2139E" w14:paraId="1EF95FC2" w14:textId="77777777">
            <w:pPr>
              <w:jc w:val="center"/>
              <w:rPr>
                <w:rFonts w:cs="Times New Roman"/>
                <w:b/>
                <w:bCs/>
                <w:color w:val="000000" w:themeColor="text1"/>
                <w:sz w:val="24"/>
                <w:szCs w:val="24"/>
              </w:rPr>
            </w:pPr>
            <w:r w:rsidRPr="0046538B">
              <w:rPr>
                <w:rFonts w:cs="Times New Roman"/>
                <w:b/>
                <w:bCs/>
                <w:color w:val="000000" w:themeColor="text1"/>
                <w:sz w:val="24"/>
                <w:szCs w:val="24"/>
              </w:rPr>
              <w:t>Grade/Step</w:t>
            </w:r>
          </w:p>
        </w:tc>
        <w:tc>
          <w:tcPr>
            <w:tcW w:w="1365" w:type="dxa"/>
            <w:hideMark/>
          </w:tcPr>
          <w:p w:rsidRPr="0046538B" w:rsidR="00C2139E" w:rsidP="00950345" w:rsidRDefault="00C2139E" w14:paraId="5FDB69FE" w14:textId="77777777">
            <w:pPr>
              <w:jc w:val="center"/>
              <w:rPr>
                <w:rFonts w:cs="Times New Roman"/>
                <w:b/>
                <w:bCs/>
                <w:color w:val="000000" w:themeColor="text1"/>
                <w:sz w:val="24"/>
                <w:szCs w:val="24"/>
              </w:rPr>
            </w:pPr>
            <w:r w:rsidRPr="0046538B">
              <w:rPr>
                <w:rFonts w:cs="Times New Roman"/>
                <w:b/>
                <w:bCs/>
                <w:color w:val="000000" w:themeColor="text1"/>
                <w:sz w:val="24"/>
                <w:szCs w:val="24"/>
              </w:rPr>
              <w:t>Hourly Rate</w:t>
            </w:r>
          </w:p>
        </w:tc>
        <w:tc>
          <w:tcPr>
            <w:tcW w:w="1016" w:type="dxa"/>
            <w:hideMark/>
          </w:tcPr>
          <w:p w:rsidRPr="0046538B" w:rsidR="00C2139E" w:rsidP="00950345" w:rsidRDefault="00C2139E" w14:paraId="7F7E3147" w14:textId="77777777">
            <w:pPr>
              <w:jc w:val="center"/>
              <w:rPr>
                <w:rFonts w:cs="Times New Roman"/>
                <w:b/>
                <w:bCs/>
                <w:color w:val="000000" w:themeColor="text1"/>
                <w:sz w:val="24"/>
                <w:szCs w:val="24"/>
              </w:rPr>
            </w:pPr>
            <w:r w:rsidRPr="0046538B">
              <w:rPr>
                <w:rFonts w:cs="Times New Roman"/>
                <w:b/>
                <w:bCs/>
                <w:color w:val="000000" w:themeColor="text1"/>
                <w:sz w:val="24"/>
                <w:szCs w:val="24"/>
              </w:rPr>
              <w:t>Hourly Rate incl. benefits (1.6 x hourly pay rate)</w:t>
            </w:r>
          </w:p>
        </w:tc>
        <w:tc>
          <w:tcPr>
            <w:tcW w:w="1477" w:type="dxa"/>
            <w:hideMark/>
          </w:tcPr>
          <w:p w:rsidRPr="0046538B" w:rsidR="00C2139E" w:rsidP="00950345" w:rsidRDefault="00C2139E" w14:paraId="2735623C" w14:textId="77777777">
            <w:pPr>
              <w:jc w:val="center"/>
              <w:rPr>
                <w:rFonts w:cs="Times New Roman"/>
                <w:b/>
                <w:bCs/>
                <w:color w:val="000000" w:themeColor="text1"/>
                <w:sz w:val="24"/>
                <w:szCs w:val="24"/>
              </w:rPr>
            </w:pPr>
            <w:r w:rsidRPr="0046538B">
              <w:rPr>
                <w:rFonts w:cs="Times New Roman"/>
                <w:b/>
                <w:bCs/>
                <w:color w:val="000000" w:themeColor="text1"/>
                <w:sz w:val="24"/>
                <w:szCs w:val="24"/>
              </w:rPr>
              <w:t>Estimated time spent by Federal Employees</w:t>
            </w:r>
          </w:p>
        </w:tc>
        <w:tc>
          <w:tcPr>
            <w:tcW w:w="2037" w:type="dxa"/>
            <w:hideMark/>
          </w:tcPr>
          <w:p w:rsidRPr="0046538B" w:rsidR="00C2139E" w:rsidP="00950345" w:rsidRDefault="00C2139E" w14:paraId="460671F0" w14:textId="77777777">
            <w:pPr>
              <w:jc w:val="center"/>
              <w:rPr>
                <w:rFonts w:cs="Times New Roman"/>
                <w:b/>
                <w:bCs/>
                <w:color w:val="000000" w:themeColor="text1"/>
                <w:sz w:val="24"/>
                <w:szCs w:val="24"/>
              </w:rPr>
            </w:pPr>
            <w:r w:rsidRPr="0046538B">
              <w:rPr>
                <w:rFonts w:cs="Times New Roman"/>
                <w:b/>
                <w:bCs/>
                <w:color w:val="000000" w:themeColor="text1"/>
                <w:sz w:val="24"/>
                <w:szCs w:val="24"/>
                <w:lang w:val="en-CA"/>
              </w:rPr>
              <w:t>Cost per federal staff (Hourly Pay Rate incl. Benefits x Number of Hours)</w:t>
            </w:r>
          </w:p>
        </w:tc>
      </w:tr>
      <w:tr w:rsidRPr="0046538B" w:rsidR="0046538B" w:rsidTr="00B301FF" w14:paraId="00B9E1FB" w14:textId="77777777">
        <w:trPr>
          <w:trHeight w:val="420"/>
        </w:trPr>
        <w:tc>
          <w:tcPr>
            <w:tcW w:w="2250" w:type="dxa"/>
            <w:hideMark/>
          </w:tcPr>
          <w:p w:rsidRPr="0046538B" w:rsidR="00C2139E" w:rsidP="00950345" w:rsidRDefault="00C2139E" w14:paraId="437FC46B" w14:textId="77777777">
            <w:pPr>
              <w:rPr>
                <w:rFonts w:cs="Times New Roman"/>
                <w:color w:val="000000" w:themeColor="text1"/>
                <w:sz w:val="24"/>
                <w:szCs w:val="24"/>
              </w:rPr>
            </w:pPr>
            <w:r w:rsidRPr="0046538B">
              <w:rPr>
                <w:rFonts w:cs="Times New Roman"/>
                <w:color w:val="000000" w:themeColor="text1"/>
                <w:sz w:val="24"/>
                <w:szCs w:val="24"/>
              </w:rPr>
              <w:t>NGGDP Program Coordinator</w:t>
            </w:r>
          </w:p>
        </w:tc>
        <w:tc>
          <w:tcPr>
            <w:tcW w:w="1390" w:type="dxa"/>
            <w:hideMark/>
          </w:tcPr>
          <w:p w:rsidRPr="0046538B" w:rsidR="00C2139E" w:rsidP="00950345" w:rsidRDefault="00C2139E" w14:paraId="179F0C99" w14:textId="77777777">
            <w:pPr>
              <w:jc w:val="center"/>
              <w:rPr>
                <w:rFonts w:cs="Times New Roman"/>
                <w:color w:val="000000" w:themeColor="text1"/>
                <w:sz w:val="24"/>
                <w:szCs w:val="24"/>
              </w:rPr>
            </w:pPr>
            <w:r w:rsidRPr="0046538B">
              <w:rPr>
                <w:rFonts w:cs="Times New Roman"/>
                <w:color w:val="000000" w:themeColor="text1"/>
                <w:sz w:val="24"/>
                <w:szCs w:val="24"/>
              </w:rPr>
              <w:t>GS-15</w:t>
            </w:r>
          </w:p>
        </w:tc>
        <w:tc>
          <w:tcPr>
            <w:tcW w:w="1365" w:type="dxa"/>
            <w:hideMark/>
          </w:tcPr>
          <w:p w:rsidRPr="0046538B" w:rsidR="00C2139E" w:rsidP="00950345" w:rsidRDefault="00C2139E" w14:paraId="4BB315A2" w14:textId="71E88422">
            <w:pPr>
              <w:jc w:val="center"/>
              <w:rPr>
                <w:rFonts w:cs="Times New Roman"/>
                <w:color w:val="000000" w:themeColor="text1"/>
                <w:sz w:val="24"/>
                <w:szCs w:val="24"/>
              </w:rPr>
            </w:pPr>
            <w:r w:rsidRPr="0046538B">
              <w:rPr>
                <w:rFonts w:cs="Times New Roman"/>
                <w:color w:val="000000" w:themeColor="text1"/>
                <w:sz w:val="24"/>
                <w:szCs w:val="24"/>
              </w:rPr>
              <w:t>$</w:t>
            </w:r>
            <w:r w:rsidRPr="0046538B" w:rsidR="001D518D">
              <w:rPr>
                <w:rFonts w:cs="Times New Roman"/>
                <w:color w:val="000000" w:themeColor="text1"/>
                <w:sz w:val="24"/>
                <w:szCs w:val="24"/>
              </w:rPr>
              <w:t>67.29</w:t>
            </w:r>
            <w:r w:rsidRPr="0046538B">
              <w:rPr>
                <w:rFonts w:cs="Times New Roman"/>
                <w:color w:val="000000" w:themeColor="text1"/>
                <w:sz w:val="24"/>
                <w:szCs w:val="24"/>
              </w:rPr>
              <w:t xml:space="preserve"> </w:t>
            </w:r>
          </w:p>
        </w:tc>
        <w:tc>
          <w:tcPr>
            <w:tcW w:w="1016" w:type="dxa"/>
            <w:hideMark/>
          </w:tcPr>
          <w:p w:rsidRPr="0046538B" w:rsidR="00C2139E" w:rsidP="00950345" w:rsidRDefault="00C2139E" w14:paraId="3051CFB4" w14:textId="1DD15A04">
            <w:pPr>
              <w:jc w:val="center"/>
              <w:rPr>
                <w:rFonts w:cs="Times New Roman"/>
                <w:color w:val="000000" w:themeColor="text1"/>
                <w:sz w:val="24"/>
                <w:szCs w:val="24"/>
              </w:rPr>
            </w:pPr>
            <w:r w:rsidRPr="0046538B">
              <w:rPr>
                <w:rFonts w:cs="Times New Roman"/>
                <w:color w:val="000000" w:themeColor="text1"/>
                <w:sz w:val="24"/>
                <w:szCs w:val="24"/>
              </w:rPr>
              <w:t>$</w:t>
            </w:r>
            <w:r w:rsidRPr="0046538B" w:rsidR="008D57A7">
              <w:rPr>
                <w:rFonts w:cs="Times New Roman"/>
                <w:color w:val="000000" w:themeColor="text1"/>
                <w:sz w:val="24"/>
                <w:szCs w:val="24"/>
              </w:rPr>
              <w:t>107.66</w:t>
            </w:r>
          </w:p>
        </w:tc>
        <w:tc>
          <w:tcPr>
            <w:tcW w:w="1477" w:type="dxa"/>
            <w:hideMark/>
          </w:tcPr>
          <w:p w:rsidRPr="0046538B" w:rsidR="00C2139E" w:rsidP="00950345" w:rsidRDefault="00C2139E" w14:paraId="4D99FCCA" w14:textId="77777777">
            <w:pPr>
              <w:jc w:val="center"/>
              <w:rPr>
                <w:rFonts w:cs="Times New Roman"/>
                <w:color w:val="000000" w:themeColor="text1"/>
                <w:sz w:val="24"/>
                <w:szCs w:val="24"/>
              </w:rPr>
            </w:pPr>
            <w:r w:rsidRPr="0046538B">
              <w:rPr>
                <w:rFonts w:cs="Times New Roman"/>
                <w:color w:val="000000" w:themeColor="text1"/>
                <w:sz w:val="24"/>
                <w:szCs w:val="24"/>
              </w:rPr>
              <w:t>80</w:t>
            </w:r>
          </w:p>
        </w:tc>
        <w:tc>
          <w:tcPr>
            <w:tcW w:w="2037" w:type="dxa"/>
            <w:hideMark/>
          </w:tcPr>
          <w:p w:rsidRPr="0046538B" w:rsidR="00C2139E" w:rsidP="00950345" w:rsidRDefault="00C2139E" w14:paraId="2783A767" w14:textId="1E7AE345">
            <w:pPr>
              <w:jc w:val="center"/>
              <w:rPr>
                <w:rFonts w:cs="Times New Roman"/>
                <w:color w:val="000000" w:themeColor="text1"/>
                <w:sz w:val="24"/>
                <w:szCs w:val="24"/>
              </w:rPr>
            </w:pPr>
            <w:r w:rsidRPr="0046538B">
              <w:rPr>
                <w:rFonts w:cs="Times New Roman"/>
                <w:color w:val="000000" w:themeColor="text1"/>
                <w:sz w:val="24"/>
                <w:szCs w:val="24"/>
              </w:rPr>
              <w:t>$</w:t>
            </w:r>
            <w:r w:rsidRPr="0046538B" w:rsidR="008D57A7">
              <w:rPr>
                <w:rFonts w:cs="Times New Roman"/>
                <w:color w:val="000000" w:themeColor="text1"/>
                <w:sz w:val="24"/>
                <w:szCs w:val="24"/>
              </w:rPr>
              <w:t>8,613</w:t>
            </w:r>
          </w:p>
        </w:tc>
      </w:tr>
      <w:tr w:rsidRPr="0046538B" w:rsidR="0046538B" w:rsidTr="00B301FF" w14:paraId="770329C6" w14:textId="77777777">
        <w:trPr>
          <w:trHeight w:val="420"/>
        </w:trPr>
        <w:tc>
          <w:tcPr>
            <w:tcW w:w="2250" w:type="dxa"/>
            <w:hideMark/>
          </w:tcPr>
          <w:p w:rsidRPr="0046538B" w:rsidR="00C2139E" w:rsidP="00950345" w:rsidRDefault="00C2139E" w14:paraId="761EF933" w14:textId="77777777">
            <w:pPr>
              <w:rPr>
                <w:rFonts w:cs="Times New Roman"/>
                <w:color w:val="000000" w:themeColor="text1"/>
                <w:sz w:val="24"/>
                <w:szCs w:val="24"/>
              </w:rPr>
            </w:pPr>
            <w:r w:rsidRPr="0046538B">
              <w:rPr>
                <w:rFonts w:cs="Times New Roman"/>
                <w:color w:val="000000" w:themeColor="text1"/>
                <w:sz w:val="24"/>
                <w:szCs w:val="24"/>
              </w:rPr>
              <w:t>NGGDP Grants Program Manager</w:t>
            </w:r>
          </w:p>
        </w:tc>
        <w:tc>
          <w:tcPr>
            <w:tcW w:w="1390" w:type="dxa"/>
            <w:hideMark/>
          </w:tcPr>
          <w:p w:rsidRPr="0046538B" w:rsidR="00C2139E" w:rsidP="00950345" w:rsidRDefault="00C2139E" w14:paraId="1D4B2160" w14:textId="24DBBD5A">
            <w:pPr>
              <w:jc w:val="center"/>
              <w:rPr>
                <w:rFonts w:cs="Times New Roman"/>
                <w:color w:val="000000" w:themeColor="text1"/>
                <w:sz w:val="24"/>
                <w:szCs w:val="24"/>
              </w:rPr>
            </w:pPr>
            <w:r w:rsidRPr="0046538B">
              <w:rPr>
                <w:rFonts w:cs="Times New Roman"/>
                <w:color w:val="000000" w:themeColor="text1"/>
                <w:sz w:val="24"/>
                <w:szCs w:val="24"/>
              </w:rPr>
              <w:t>GS-13</w:t>
            </w:r>
          </w:p>
        </w:tc>
        <w:tc>
          <w:tcPr>
            <w:tcW w:w="1365" w:type="dxa"/>
            <w:hideMark/>
          </w:tcPr>
          <w:p w:rsidRPr="0046538B" w:rsidR="00C2139E" w:rsidP="00950345" w:rsidRDefault="00C2139E" w14:paraId="664C2B07" w14:textId="2E2DDE27">
            <w:pPr>
              <w:jc w:val="center"/>
              <w:rPr>
                <w:rFonts w:cs="Times New Roman"/>
                <w:color w:val="000000" w:themeColor="text1"/>
                <w:sz w:val="24"/>
                <w:szCs w:val="24"/>
              </w:rPr>
            </w:pPr>
            <w:r w:rsidRPr="0046538B">
              <w:rPr>
                <w:rFonts w:cs="Times New Roman"/>
                <w:color w:val="000000" w:themeColor="text1"/>
                <w:sz w:val="24"/>
                <w:szCs w:val="24"/>
              </w:rPr>
              <w:t>$</w:t>
            </w:r>
            <w:r w:rsidRPr="0046538B" w:rsidR="001D518D">
              <w:rPr>
                <w:rFonts w:cs="Times New Roman"/>
                <w:color w:val="000000" w:themeColor="text1"/>
                <w:sz w:val="24"/>
                <w:szCs w:val="24"/>
              </w:rPr>
              <w:t>48.41</w:t>
            </w:r>
            <w:r w:rsidRPr="0046538B">
              <w:rPr>
                <w:rFonts w:cs="Times New Roman"/>
                <w:color w:val="000000" w:themeColor="text1"/>
                <w:sz w:val="24"/>
                <w:szCs w:val="24"/>
              </w:rPr>
              <w:t xml:space="preserve"> </w:t>
            </w:r>
          </w:p>
        </w:tc>
        <w:tc>
          <w:tcPr>
            <w:tcW w:w="1016" w:type="dxa"/>
            <w:hideMark/>
          </w:tcPr>
          <w:p w:rsidRPr="0046538B" w:rsidR="00C2139E" w:rsidP="00950345" w:rsidRDefault="00C2139E" w14:paraId="131B8C81" w14:textId="638CD086">
            <w:pPr>
              <w:jc w:val="center"/>
              <w:rPr>
                <w:rFonts w:cs="Times New Roman"/>
                <w:color w:val="000000" w:themeColor="text1"/>
                <w:sz w:val="24"/>
                <w:szCs w:val="24"/>
              </w:rPr>
            </w:pPr>
            <w:r w:rsidRPr="0046538B">
              <w:rPr>
                <w:rFonts w:cs="Times New Roman"/>
                <w:color w:val="000000" w:themeColor="text1"/>
                <w:sz w:val="24"/>
                <w:szCs w:val="24"/>
              </w:rPr>
              <w:t>$</w:t>
            </w:r>
            <w:r w:rsidRPr="0046538B" w:rsidR="008D57A7">
              <w:rPr>
                <w:rFonts w:cs="Times New Roman"/>
                <w:color w:val="000000" w:themeColor="text1"/>
                <w:sz w:val="24"/>
                <w:szCs w:val="24"/>
              </w:rPr>
              <w:t>77.45</w:t>
            </w:r>
          </w:p>
        </w:tc>
        <w:tc>
          <w:tcPr>
            <w:tcW w:w="1477" w:type="dxa"/>
            <w:hideMark/>
          </w:tcPr>
          <w:p w:rsidRPr="0046538B" w:rsidR="00C2139E" w:rsidP="00950345" w:rsidRDefault="00C2139E" w14:paraId="22E9E5FD" w14:textId="77777777">
            <w:pPr>
              <w:jc w:val="center"/>
              <w:rPr>
                <w:rFonts w:cs="Times New Roman"/>
                <w:color w:val="000000" w:themeColor="text1"/>
                <w:sz w:val="24"/>
                <w:szCs w:val="24"/>
              </w:rPr>
            </w:pPr>
            <w:r w:rsidRPr="0046538B">
              <w:rPr>
                <w:rFonts w:cs="Times New Roman"/>
                <w:color w:val="000000" w:themeColor="text1"/>
                <w:sz w:val="24"/>
                <w:szCs w:val="24"/>
              </w:rPr>
              <w:t>120</w:t>
            </w:r>
          </w:p>
        </w:tc>
        <w:tc>
          <w:tcPr>
            <w:tcW w:w="2037" w:type="dxa"/>
            <w:hideMark/>
          </w:tcPr>
          <w:p w:rsidRPr="0046538B" w:rsidR="00C2139E" w:rsidP="00950345" w:rsidRDefault="00C2139E" w14:paraId="0228EC70" w14:textId="2E22FD9B">
            <w:pPr>
              <w:jc w:val="center"/>
              <w:rPr>
                <w:rFonts w:cs="Times New Roman"/>
                <w:color w:val="000000" w:themeColor="text1"/>
                <w:sz w:val="24"/>
                <w:szCs w:val="24"/>
              </w:rPr>
            </w:pPr>
            <w:r w:rsidRPr="0046538B">
              <w:rPr>
                <w:rFonts w:cs="Times New Roman"/>
                <w:color w:val="000000" w:themeColor="text1"/>
                <w:sz w:val="24"/>
                <w:szCs w:val="24"/>
              </w:rPr>
              <w:t>$</w:t>
            </w:r>
            <w:r w:rsidRPr="0046538B" w:rsidR="008D57A7">
              <w:rPr>
                <w:rFonts w:cs="Times New Roman"/>
                <w:color w:val="000000" w:themeColor="text1"/>
                <w:sz w:val="24"/>
                <w:szCs w:val="24"/>
              </w:rPr>
              <w:t>9,294</w:t>
            </w:r>
            <w:r w:rsidRPr="0046538B">
              <w:rPr>
                <w:rFonts w:cs="Times New Roman"/>
                <w:color w:val="000000" w:themeColor="text1"/>
                <w:sz w:val="24"/>
                <w:szCs w:val="24"/>
              </w:rPr>
              <w:t xml:space="preserve"> </w:t>
            </w:r>
          </w:p>
        </w:tc>
      </w:tr>
      <w:tr w:rsidRPr="0046538B" w:rsidR="0046538B" w:rsidTr="00B301FF" w14:paraId="2815F6B1" w14:textId="77777777">
        <w:trPr>
          <w:trHeight w:val="420"/>
        </w:trPr>
        <w:tc>
          <w:tcPr>
            <w:tcW w:w="2250" w:type="dxa"/>
            <w:hideMark/>
          </w:tcPr>
          <w:p w:rsidRPr="0046538B" w:rsidR="00C2139E" w:rsidP="00950345" w:rsidRDefault="00C2139E" w14:paraId="4F668DC3" w14:textId="77777777">
            <w:pPr>
              <w:rPr>
                <w:rFonts w:cs="Times New Roman"/>
                <w:color w:val="000000" w:themeColor="text1"/>
                <w:sz w:val="24"/>
                <w:szCs w:val="24"/>
              </w:rPr>
            </w:pPr>
            <w:r w:rsidRPr="0046538B">
              <w:rPr>
                <w:rFonts w:cs="Times New Roman"/>
                <w:color w:val="000000" w:themeColor="text1"/>
                <w:sz w:val="24"/>
                <w:szCs w:val="24"/>
              </w:rPr>
              <w:t>NGGDPP Program Analyst</w:t>
            </w:r>
          </w:p>
        </w:tc>
        <w:tc>
          <w:tcPr>
            <w:tcW w:w="1390" w:type="dxa"/>
            <w:hideMark/>
          </w:tcPr>
          <w:p w:rsidRPr="0046538B" w:rsidR="00C2139E" w:rsidP="00950345" w:rsidRDefault="00C2139E" w14:paraId="2C5953EC" w14:textId="09DD6413">
            <w:pPr>
              <w:jc w:val="center"/>
              <w:rPr>
                <w:rFonts w:cs="Times New Roman"/>
                <w:color w:val="000000" w:themeColor="text1"/>
                <w:sz w:val="24"/>
                <w:szCs w:val="24"/>
              </w:rPr>
            </w:pPr>
            <w:r w:rsidRPr="0046538B">
              <w:rPr>
                <w:rFonts w:cs="Times New Roman"/>
                <w:color w:val="000000" w:themeColor="text1"/>
                <w:sz w:val="24"/>
                <w:szCs w:val="24"/>
              </w:rPr>
              <w:t>GS-9</w:t>
            </w:r>
          </w:p>
        </w:tc>
        <w:tc>
          <w:tcPr>
            <w:tcW w:w="1365" w:type="dxa"/>
            <w:hideMark/>
          </w:tcPr>
          <w:p w:rsidRPr="0046538B" w:rsidR="00C2139E" w:rsidP="00950345" w:rsidRDefault="00C2139E" w14:paraId="79F555A7" w14:textId="763FC5EF">
            <w:pPr>
              <w:jc w:val="center"/>
              <w:rPr>
                <w:rFonts w:cs="Times New Roman"/>
                <w:color w:val="000000" w:themeColor="text1"/>
                <w:sz w:val="24"/>
                <w:szCs w:val="24"/>
              </w:rPr>
            </w:pPr>
            <w:r w:rsidRPr="0046538B">
              <w:rPr>
                <w:rFonts w:cs="Times New Roman"/>
                <w:color w:val="000000" w:themeColor="text1"/>
                <w:sz w:val="24"/>
                <w:szCs w:val="24"/>
              </w:rPr>
              <w:t>$</w:t>
            </w:r>
            <w:r w:rsidRPr="0046538B" w:rsidR="001D518D">
              <w:rPr>
                <w:rFonts w:cs="Times New Roman"/>
                <w:color w:val="000000" w:themeColor="text1"/>
                <w:sz w:val="24"/>
                <w:szCs w:val="24"/>
              </w:rPr>
              <w:t>28.07</w:t>
            </w:r>
            <w:r w:rsidRPr="0046538B">
              <w:rPr>
                <w:rFonts w:cs="Times New Roman"/>
                <w:color w:val="000000" w:themeColor="text1"/>
                <w:sz w:val="24"/>
                <w:szCs w:val="24"/>
              </w:rPr>
              <w:t xml:space="preserve"> </w:t>
            </w:r>
          </w:p>
        </w:tc>
        <w:tc>
          <w:tcPr>
            <w:tcW w:w="1016" w:type="dxa"/>
            <w:hideMark/>
          </w:tcPr>
          <w:p w:rsidRPr="0046538B" w:rsidR="00C2139E" w:rsidP="00950345" w:rsidRDefault="00C2139E" w14:paraId="53E3EE77" w14:textId="2CFA751D">
            <w:pPr>
              <w:jc w:val="center"/>
              <w:rPr>
                <w:rFonts w:cs="Times New Roman"/>
                <w:color w:val="000000" w:themeColor="text1"/>
                <w:sz w:val="24"/>
                <w:szCs w:val="24"/>
              </w:rPr>
            </w:pPr>
            <w:r w:rsidRPr="0046538B">
              <w:rPr>
                <w:rFonts w:cs="Times New Roman"/>
                <w:color w:val="000000" w:themeColor="text1"/>
                <w:sz w:val="24"/>
                <w:szCs w:val="24"/>
              </w:rPr>
              <w:t>$</w:t>
            </w:r>
            <w:r w:rsidRPr="0046538B" w:rsidR="008D57A7">
              <w:rPr>
                <w:rFonts w:cs="Times New Roman"/>
                <w:color w:val="000000" w:themeColor="text1"/>
                <w:sz w:val="24"/>
                <w:szCs w:val="24"/>
              </w:rPr>
              <w:t>44.91</w:t>
            </w:r>
            <w:r w:rsidRPr="0046538B">
              <w:rPr>
                <w:rFonts w:cs="Times New Roman"/>
                <w:color w:val="000000" w:themeColor="text1"/>
                <w:sz w:val="24"/>
                <w:szCs w:val="24"/>
              </w:rPr>
              <w:t xml:space="preserve"> </w:t>
            </w:r>
          </w:p>
        </w:tc>
        <w:tc>
          <w:tcPr>
            <w:tcW w:w="1477" w:type="dxa"/>
            <w:hideMark/>
          </w:tcPr>
          <w:p w:rsidRPr="0046538B" w:rsidR="00C2139E" w:rsidP="00950345" w:rsidRDefault="00C2139E" w14:paraId="6A401C60" w14:textId="77777777">
            <w:pPr>
              <w:jc w:val="center"/>
              <w:rPr>
                <w:rFonts w:cs="Times New Roman"/>
                <w:color w:val="000000" w:themeColor="text1"/>
                <w:sz w:val="24"/>
                <w:szCs w:val="24"/>
              </w:rPr>
            </w:pPr>
            <w:r w:rsidRPr="0046538B">
              <w:rPr>
                <w:rFonts w:cs="Times New Roman"/>
                <w:color w:val="000000" w:themeColor="text1"/>
                <w:sz w:val="24"/>
                <w:szCs w:val="24"/>
              </w:rPr>
              <w:t>30</w:t>
            </w:r>
          </w:p>
        </w:tc>
        <w:tc>
          <w:tcPr>
            <w:tcW w:w="2037" w:type="dxa"/>
            <w:hideMark/>
          </w:tcPr>
          <w:p w:rsidRPr="0046538B" w:rsidR="00C2139E" w:rsidP="00950345" w:rsidRDefault="00C2139E" w14:paraId="388D8437" w14:textId="219361FD">
            <w:pPr>
              <w:jc w:val="center"/>
              <w:rPr>
                <w:rFonts w:cs="Times New Roman"/>
                <w:color w:val="000000" w:themeColor="text1"/>
                <w:sz w:val="24"/>
                <w:szCs w:val="24"/>
              </w:rPr>
            </w:pPr>
            <w:r w:rsidRPr="0046538B">
              <w:rPr>
                <w:rFonts w:cs="Times New Roman"/>
                <w:color w:val="000000" w:themeColor="text1"/>
                <w:sz w:val="24"/>
                <w:szCs w:val="24"/>
              </w:rPr>
              <w:t>$1,</w:t>
            </w:r>
            <w:r w:rsidRPr="0046538B" w:rsidR="008D57A7">
              <w:rPr>
                <w:rFonts w:cs="Times New Roman"/>
                <w:color w:val="000000" w:themeColor="text1"/>
                <w:sz w:val="24"/>
                <w:szCs w:val="24"/>
              </w:rPr>
              <w:t>347</w:t>
            </w:r>
          </w:p>
        </w:tc>
      </w:tr>
      <w:tr w:rsidRPr="0046538B" w:rsidR="0046538B" w:rsidTr="00B301FF" w14:paraId="53C42E8E" w14:textId="77777777">
        <w:trPr>
          <w:trHeight w:val="420"/>
        </w:trPr>
        <w:tc>
          <w:tcPr>
            <w:tcW w:w="2250" w:type="dxa"/>
            <w:hideMark/>
          </w:tcPr>
          <w:p w:rsidRPr="0046538B" w:rsidR="00C2139E" w:rsidP="00950345" w:rsidRDefault="00C2139E" w14:paraId="6DA5AD6E" w14:textId="77777777">
            <w:pPr>
              <w:rPr>
                <w:rFonts w:cs="Times New Roman"/>
                <w:color w:val="000000" w:themeColor="text1"/>
                <w:sz w:val="24"/>
                <w:szCs w:val="24"/>
              </w:rPr>
            </w:pPr>
            <w:r w:rsidRPr="0046538B">
              <w:rPr>
                <w:rFonts w:cs="Times New Roman"/>
                <w:color w:val="000000" w:themeColor="text1"/>
                <w:sz w:val="24"/>
                <w:szCs w:val="24"/>
              </w:rPr>
              <w:t>Grants and Acquisitions Specialist</w:t>
            </w:r>
          </w:p>
        </w:tc>
        <w:tc>
          <w:tcPr>
            <w:tcW w:w="1390" w:type="dxa"/>
            <w:hideMark/>
          </w:tcPr>
          <w:p w:rsidRPr="0046538B" w:rsidR="00C2139E" w:rsidP="00950345" w:rsidRDefault="00C2139E" w14:paraId="07FB3998" w14:textId="77777777">
            <w:pPr>
              <w:jc w:val="center"/>
              <w:rPr>
                <w:rFonts w:cs="Times New Roman"/>
                <w:color w:val="000000" w:themeColor="text1"/>
                <w:sz w:val="24"/>
                <w:szCs w:val="24"/>
              </w:rPr>
            </w:pPr>
            <w:r w:rsidRPr="0046538B">
              <w:rPr>
                <w:rFonts w:cs="Times New Roman"/>
                <w:color w:val="000000" w:themeColor="text1"/>
                <w:sz w:val="24"/>
                <w:szCs w:val="24"/>
              </w:rPr>
              <w:t>GS-12</w:t>
            </w:r>
          </w:p>
        </w:tc>
        <w:tc>
          <w:tcPr>
            <w:tcW w:w="1365" w:type="dxa"/>
            <w:hideMark/>
          </w:tcPr>
          <w:p w:rsidRPr="0046538B" w:rsidR="001D518D" w:rsidP="00950345" w:rsidRDefault="00C2139E" w14:paraId="26B92099" w14:textId="77777777">
            <w:pPr>
              <w:jc w:val="center"/>
              <w:rPr>
                <w:rFonts w:cs="Times New Roman"/>
                <w:color w:val="000000" w:themeColor="text1"/>
                <w:sz w:val="24"/>
                <w:szCs w:val="24"/>
              </w:rPr>
            </w:pPr>
            <w:r w:rsidRPr="0046538B">
              <w:rPr>
                <w:rFonts w:cs="Times New Roman"/>
                <w:color w:val="000000" w:themeColor="text1"/>
                <w:sz w:val="24"/>
                <w:szCs w:val="24"/>
              </w:rPr>
              <w:t>$</w:t>
            </w:r>
            <w:r w:rsidRPr="0046538B" w:rsidR="001D518D">
              <w:rPr>
                <w:rFonts w:cs="Times New Roman"/>
                <w:color w:val="000000" w:themeColor="text1"/>
                <w:sz w:val="24"/>
                <w:szCs w:val="24"/>
              </w:rPr>
              <w:t>40.71</w:t>
            </w:r>
          </w:p>
          <w:p w:rsidRPr="0046538B" w:rsidR="00C2139E" w:rsidP="00950345" w:rsidRDefault="00C2139E" w14:paraId="4BDD2D99" w14:textId="66AD7046">
            <w:pPr>
              <w:jc w:val="center"/>
              <w:rPr>
                <w:rFonts w:cs="Times New Roman"/>
                <w:color w:val="000000" w:themeColor="text1"/>
                <w:sz w:val="24"/>
                <w:szCs w:val="24"/>
              </w:rPr>
            </w:pPr>
            <w:r w:rsidRPr="0046538B">
              <w:rPr>
                <w:rFonts w:cs="Times New Roman"/>
                <w:color w:val="000000" w:themeColor="text1"/>
                <w:sz w:val="24"/>
                <w:szCs w:val="24"/>
              </w:rPr>
              <w:t xml:space="preserve"> </w:t>
            </w:r>
          </w:p>
        </w:tc>
        <w:tc>
          <w:tcPr>
            <w:tcW w:w="1016" w:type="dxa"/>
            <w:hideMark/>
          </w:tcPr>
          <w:p w:rsidRPr="0046538B" w:rsidR="00C2139E" w:rsidP="00950345" w:rsidRDefault="00C2139E" w14:paraId="7F2B14F4" w14:textId="2D226552">
            <w:pPr>
              <w:jc w:val="center"/>
              <w:rPr>
                <w:rFonts w:cs="Times New Roman"/>
                <w:color w:val="000000" w:themeColor="text1"/>
                <w:sz w:val="24"/>
                <w:szCs w:val="24"/>
              </w:rPr>
            </w:pPr>
            <w:r w:rsidRPr="0046538B">
              <w:rPr>
                <w:rFonts w:cs="Times New Roman"/>
                <w:color w:val="000000" w:themeColor="text1"/>
                <w:sz w:val="24"/>
                <w:szCs w:val="24"/>
              </w:rPr>
              <w:t>$</w:t>
            </w:r>
            <w:r w:rsidRPr="0046538B" w:rsidR="008D57A7">
              <w:rPr>
                <w:rFonts w:cs="Times New Roman"/>
                <w:color w:val="000000" w:themeColor="text1"/>
                <w:sz w:val="24"/>
                <w:szCs w:val="24"/>
              </w:rPr>
              <w:t>65.14</w:t>
            </w:r>
            <w:r w:rsidRPr="0046538B">
              <w:rPr>
                <w:rFonts w:cs="Times New Roman"/>
                <w:color w:val="000000" w:themeColor="text1"/>
                <w:sz w:val="24"/>
                <w:szCs w:val="24"/>
              </w:rPr>
              <w:t xml:space="preserve"> </w:t>
            </w:r>
          </w:p>
        </w:tc>
        <w:tc>
          <w:tcPr>
            <w:tcW w:w="1477" w:type="dxa"/>
            <w:hideMark/>
          </w:tcPr>
          <w:p w:rsidRPr="0046538B" w:rsidR="00C2139E" w:rsidP="00950345" w:rsidRDefault="00C2139E" w14:paraId="32CFD4B2" w14:textId="77777777">
            <w:pPr>
              <w:jc w:val="center"/>
              <w:rPr>
                <w:rFonts w:cs="Times New Roman"/>
                <w:color w:val="000000" w:themeColor="text1"/>
                <w:sz w:val="24"/>
                <w:szCs w:val="24"/>
              </w:rPr>
            </w:pPr>
            <w:r w:rsidRPr="0046538B">
              <w:rPr>
                <w:rFonts w:cs="Times New Roman"/>
                <w:color w:val="000000" w:themeColor="text1"/>
                <w:sz w:val="24"/>
                <w:szCs w:val="24"/>
              </w:rPr>
              <w:t>120</w:t>
            </w:r>
          </w:p>
        </w:tc>
        <w:tc>
          <w:tcPr>
            <w:tcW w:w="2037" w:type="dxa"/>
            <w:hideMark/>
          </w:tcPr>
          <w:p w:rsidRPr="0046538B" w:rsidR="00C2139E" w:rsidP="00950345" w:rsidRDefault="00C2139E" w14:paraId="6A1F7479" w14:textId="3F781E63">
            <w:pPr>
              <w:jc w:val="center"/>
              <w:rPr>
                <w:rFonts w:cs="Times New Roman"/>
                <w:color w:val="000000" w:themeColor="text1"/>
                <w:sz w:val="24"/>
                <w:szCs w:val="24"/>
              </w:rPr>
            </w:pPr>
            <w:r w:rsidRPr="0046538B">
              <w:rPr>
                <w:rFonts w:cs="Times New Roman"/>
                <w:color w:val="000000" w:themeColor="text1"/>
                <w:sz w:val="24"/>
                <w:szCs w:val="24"/>
              </w:rPr>
              <w:t>$7,</w:t>
            </w:r>
            <w:r w:rsidRPr="0046538B" w:rsidR="008D57A7">
              <w:rPr>
                <w:rFonts w:cs="Times New Roman"/>
                <w:color w:val="000000" w:themeColor="text1"/>
                <w:sz w:val="24"/>
                <w:szCs w:val="24"/>
              </w:rPr>
              <w:t>817</w:t>
            </w:r>
            <w:r w:rsidRPr="0046538B">
              <w:rPr>
                <w:rFonts w:cs="Times New Roman"/>
                <w:color w:val="000000" w:themeColor="text1"/>
                <w:sz w:val="24"/>
                <w:szCs w:val="24"/>
              </w:rPr>
              <w:t xml:space="preserve"> </w:t>
            </w:r>
          </w:p>
        </w:tc>
      </w:tr>
      <w:tr w:rsidRPr="0046538B" w:rsidR="0046538B" w:rsidTr="00B301FF" w14:paraId="18EC2D5C" w14:textId="77777777">
        <w:trPr>
          <w:trHeight w:val="420"/>
        </w:trPr>
        <w:tc>
          <w:tcPr>
            <w:tcW w:w="2250" w:type="dxa"/>
            <w:hideMark/>
          </w:tcPr>
          <w:p w:rsidRPr="0046538B" w:rsidR="00C2139E" w:rsidP="00950345" w:rsidRDefault="00C2139E" w14:paraId="283AED4E" w14:textId="77777777">
            <w:pPr>
              <w:rPr>
                <w:rFonts w:cs="Times New Roman"/>
                <w:color w:val="000000" w:themeColor="text1"/>
                <w:sz w:val="24"/>
                <w:szCs w:val="24"/>
              </w:rPr>
            </w:pPr>
            <w:r w:rsidRPr="0046538B">
              <w:rPr>
                <w:rFonts w:cs="Times New Roman"/>
                <w:color w:val="000000" w:themeColor="text1"/>
                <w:sz w:val="24"/>
                <w:szCs w:val="24"/>
              </w:rPr>
              <w:t xml:space="preserve">Federal employee – Review Panelist </w:t>
            </w:r>
          </w:p>
        </w:tc>
        <w:tc>
          <w:tcPr>
            <w:tcW w:w="1390" w:type="dxa"/>
            <w:hideMark/>
          </w:tcPr>
          <w:p w:rsidRPr="0046538B" w:rsidR="00C2139E" w:rsidP="00950345" w:rsidRDefault="00C2139E" w14:paraId="77AE9C81" w14:textId="77777777">
            <w:pPr>
              <w:jc w:val="center"/>
              <w:rPr>
                <w:rFonts w:cs="Times New Roman"/>
                <w:color w:val="000000" w:themeColor="text1"/>
                <w:sz w:val="24"/>
                <w:szCs w:val="24"/>
              </w:rPr>
            </w:pPr>
            <w:r w:rsidRPr="0046538B">
              <w:rPr>
                <w:rFonts w:cs="Times New Roman"/>
                <w:color w:val="000000" w:themeColor="text1"/>
                <w:sz w:val="24"/>
                <w:szCs w:val="24"/>
              </w:rPr>
              <w:t>GS-13</w:t>
            </w:r>
          </w:p>
        </w:tc>
        <w:tc>
          <w:tcPr>
            <w:tcW w:w="1365" w:type="dxa"/>
            <w:hideMark/>
          </w:tcPr>
          <w:p w:rsidRPr="0046538B" w:rsidR="00C2139E" w:rsidP="00950345" w:rsidRDefault="00C2139E" w14:paraId="00B6F289" w14:textId="24E8B243">
            <w:pPr>
              <w:jc w:val="center"/>
              <w:rPr>
                <w:rFonts w:cs="Times New Roman"/>
                <w:color w:val="000000" w:themeColor="text1"/>
                <w:sz w:val="24"/>
                <w:szCs w:val="24"/>
              </w:rPr>
            </w:pPr>
            <w:r w:rsidRPr="0046538B">
              <w:rPr>
                <w:rFonts w:cs="Times New Roman"/>
                <w:color w:val="000000" w:themeColor="text1"/>
                <w:sz w:val="24"/>
                <w:szCs w:val="24"/>
              </w:rPr>
              <w:t>$</w:t>
            </w:r>
            <w:r w:rsidRPr="0046538B" w:rsidR="001D518D">
              <w:rPr>
                <w:rFonts w:cs="Times New Roman"/>
                <w:color w:val="000000" w:themeColor="text1"/>
                <w:sz w:val="24"/>
                <w:szCs w:val="24"/>
              </w:rPr>
              <w:t>48.41</w:t>
            </w:r>
          </w:p>
        </w:tc>
        <w:tc>
          <w:tcPr>
            <w:tcW w:w="1016" w:type="dxa"/>
            <w:hideMark/>
          </w:tcPr>
          <w:p w:rsidRPr="0046538B" w:rsidR="00C2139E" w:rsidP="00950345" w:rsidRDefault="00C2139E" w14:paraId="05831404" w14:textId="118E61D3">
            <w:pPr>
              <w:jc w:val="center"/>
              <w:rPr>
                <w:rFonts w:cs="Times New Roman"/>
                <w:color w:val="000000" w:themeColor="text1"/>
                <w:sz w:val="24"/>
                <w:szCs w:val="24"/>
              </w:rPr>
            </w:pPr>
            <w:r w:rsidRPr="0046538B">
              <w:rPr>
                <w:rFonts w:cs="Times New Roman"/>
                <w:color w:val="000000" w:themeColor="text1"/>
                <w:sz w:val="24"/>
                <w:szCs w:val="24"/>
              </w:rPr>
              <w:t>$</w:t>
            </w:r>
            <w:r w:rsidRPr="0046538B" w:rsidR="008D57A7">
              <w:rPr>
                <w:rFonts w:cs="Times New Roman"/>
                <w:color w:val="000000" w:themeColor="text1"/>
                <w:sz w:val="24"/>
                <w:szCs w:val="24"/>
              </w:rPr>
              <w:t>77.45</w:t>
            </w:r>
          </w:p>
        </w:tc>
        <w:tc>
          <w:tcPr>
            <w:tcW w:w="1477" w:type="dxa"/>
            <w:hideMark/>
          </w:tcPr>
          <w:p w:rsidRPr="0046538B" w:rsidR="00C2139E" w:rsidP="00950345" w:rsidRDefault="00C2139E" w14:paraId="10A3914F" w14:textId="77777777">
            <w:pPr>
              <w:jc w:val="center"/>
              <w:rPr>
                <w:rFonts w:cs="Times New Roman"/>
                <w:color w:val="000000" w:themeColor="text1"/>
                <w:sz w:val="24"/>
                <w:szCs w:val="24"/>
              </w:rPr>
            </w:pPr>
            <w:r w:rsidRPr="0046538B">
              <w:rPr>
                <w:rFonts w:cs="Times New Roman"/>
                <w:color w:val="000000" w:themeColor="text1"/>
                <w:sz w:val="24"/>
                <w:szCs w:val="24"/>
              </w:rPr>
              <w:t>80</w:t>
            </w:r>
          </w:p>
        </w:tc>
        <w:tc>
          <w:tcPr>
            <w:tcW w:w="2037" w:type="dxa"/>
            <w:hideMark/>
          </w:tcPr>
          <w:p w:rsidRPr="0046538B" w:rsidR="00C2139E" w:rsidP="00950345" w:rsidRDefault="00C2139E" w14:paraId="6E0A36FB" w14:textId="34ABC08B">
            <w:pPr>
              <w:jc w:val="center"/>
              <w:rPr>
                <w:rFonts w:cs="Times New Roman"/>
                <w:color w:val="000000" w:themeColor="text1"/>
                <w:sz w:val="24"/>
                <w:szCs w:val="24"/>
              </w:rPr>
            </w:pPr>
            <w:r w:rsidRPr="0046538B">
              <w:rPr>
                <w:rFonts w:cs="Times New Roman"/>
                <w:color w:val="000000" w:themeColor="text1"/>
                <w:sz w:val="24"/>
                <w:szCs w:val="24"/>
              </w:rPr>
              <w:t>$</w:t>
            </w:r>
            <w:r w:rsidRPr="0046538B" w:rsidR="008D57A7">
              <w:rPr>
                <w:rFonts w:cs="Times New Roman"/>
                <w:color w:val="000000" w:themeColor="text1"/>
                <w:sz w:val="24"/>
                <w:szCs w:val="24"/>
              </w:rPr>
              <w:t>6,196</w:t>
            </w:r>
            <w:r w:rsidRPr="0046538B">
              <w:rPr>
                <w:rFonts w:cs="Times New Roman"/>
                <w:color w:val="000000" w:themeColor="text1"/>
                <w:sz w:val="24"/>
                <w:szCs w:val="24"/>
              </w:rPr>
              <w:t xml:space="preserve"> </w:t>
            </w:r>
          </w:p>
        </w:tc>
      </w:tr>
      <w:tr w:rsidRPr="0046538B" w:rsidR="0046538B" w:rsidTr="00B301FF" w14:paraId="0757019A" w14:textId="77777777">
        <w:trPr>
          <w:trHeight w:val="420"/>
        </w:trPr>
        <w:tc>
          <w:tcPr>
            <w:tcW w:w="2250" w:type="dxa"/>
            <w:hideMark/>
          </w:tcPr>
          <w:p w:rsidRPr="0046538B" w:rsidR="00C2139E" w:rsidP="00950345" w:rsidRDefault="00C2139E" w14:paraId="3794D6F3" w14:textId="77777777">
            <w:pPr>
              <w:rPr>
                <w:rFonts w:cs="Times New Roman"/>
                <w:color w:val="000000" w:themeColor="text1"/>
                <w:sz w:val="24"/>
                <w:szCs w:val="24"/>
              </w:rPr>
            </w:pPr>
            <w:r w:rsidRPr="0046538B">
              <w:rPr>
                <w:rFonts w:cs="Times New Roman"/>
                <w:color w:val="000000" w:themeColor="text1"/>
                <w:sz w:val="24"/>
                <w:szCs w:val="24"/>
              </w:rPr>
              <w:t>Federal employee – Review Panelist</w:t>
            </w:r>
          </w:p>
        </w:tc>
        <w:tc>
          <w:tcPr>
            <w:tcW w:w="1390" w:type="dxa"/>
            <w:hideMark/>
          </w:tcPr>
          <w:p w:rsidRPr="0046538B" w:rsidR="00C2139E" w:rsidP="00950345" w:rsidRDefault="00C2139E" w14:paraId="6406E86A" w14:textId="77777777">
            <w:pPr>
              <w:jc w:val="center"/>
              <w:rPr>
                <w:rFonts w:cs="Times New Roman"/>
                <w:color w:val="000000" w:themeColor="text1"/>
                <w:sz w:val="24"/>
                <w:szCs w:val="24"/>
              </w:rPr>
            </w:pPr>
            <w:r w:rsidRPr="0046538B">
              <w:rPr>
                <w:rFonts w:cs="Times New Roman"/>
                <w:color w:val="000000" w:themeColor="text1"/>
                <w:sz w:val="24"/>
                <w:szCs w:val="24"/>
              </w:rPr>
              <w:t>GS-11</w:t>
            </w:r>
          </w:p>
        </w:tc>
        <w:tc>
          <w:tcPr>
            <w:tcW w:w="1365" w:type="dxa"/>
            <w:hideMark/>
          </w:tcPr>
          <w:p w:rsidRPr="0046538B" w:rsidR="00C2139E" w:rsidP="00950345" w:rsidRDefault="00C2139E" w14:paraId="780F16ED" w14:textId="6BD28CA2">
            <w:pPr>
              <w:jc w:val="center"/>
              <w:rPr>
                <w:rFonts w:cs="Times New Roman"/>
                <w:color w:val="000000" w:themeColor="text1"/>
                <w:sz w:val="24"/>
                <w:szCs w:val="24"/>
              </w:rPr>
            </w:pPr>
            <w:r w:rsidRPr="0046538B">
              <w:rPr>
                <w:rFonts w:cs="Times New Roman"/>
                <w:color w:val="000000" w:themeColor="text1"/>
                <w:sz w:val="24"/>
                <w:szCs w:val="24"/>
              </w:rPr>
              <w:t>$</w:t>
            </w:r>
            <w:r w:rsidRPr="0046538B" w:rsidR="001D518D">
              <w:rPr>
                <w:rFonts w:cs="Times New Roman"/>
                <w:color w:val="000000" w:themeColor="text1"/>
                <w:sz w:val="24"/>
                <w:szCs w:val="24"/>
              </w:rPr>
              <w:t>33.96</w:t>
            </w:r>
            <w:r w:rsidRPr="0046538B">
              <w:rPr>
                <w:rFonts w:cs="Times New Roman"/>
                <w:color w:val="000000" w:themeColor="text1"/>
                <w:sz w:val="24"/>
                <w:szCs w:val="24"/>
              </w:rPr>
              <w:t xml:space="preserve"> </w:t>
            </w:r>
          </w:p>
        </w:tc>
        <w:tc>
          <w:tcPr>
            <w:tcW w:w="1016" w:type="dxa"/>
            <w:hideMark/>
          </w:tcPr>
          <w:p w:rsidRPr="0046538B" w:rsidR="00C2139E" w:rsidP="00950345" w:rsidRDefault="00C2139E" w14:paraId="75EF7BEE" w14:textId="337D79DC">
            <w:pPr>
              <w:jc w:val="center"/>
              <w:rPr>
                <w:rFonts w:cs="Times New Roman"/>
                <w:color w:val="000000" w:themeColor="text1"/>
                <w:sz w:val="24"/>
                <w:szCs w:val="24"/>
              </w:rPr>
            </w:pPr>
            <w:r w:rsidRPr="0046538B">
              <w:rPr>
                <w:rFonts w:cs="Times New Roman"/>
                <w:color w:val="000000" w:themeColor="text1"/>
                <w:sz w:val="24"/>
                <w:szCs w:val="24"/>
              </w:rPr>
              <w:t>$</w:t>
            </w:r>
            <w:r w:rsidRPr="0046538B" w:rsidR="008D57A7">
              <w:rPr>
                <w:rFonts w:cs="Times New Roman"/>
                <w:color w:val="000000" w:themeColor="text1"/>
                <w:sz w:val="24"/>
                <w:szCs w:val="24"/>
              </w:rPr>
              <w:t>54.34</w:t>
            </w:r>
            <w:r w:rsidRPr="0046538B">
              <w:rPr>
                <w:rFonts w:cs="Times New Roman"/>
                <w:color w:val="000000" w:themeColor="text1"/>
                <w:sz w:val="24"/>
                <w:szCs w:val="24"/>
              </w:rPr>
              <w:t xml:space="preserve"> </w:t>
            </w:r>
          </w:p>
        </w:tc>
        <w:tc>
          <w:tcPr>
            <w:tcW w:w="1477" w:type="dxa"/>
            <w:hideMark/>
          </w:tcPr>
          <w:p w:rsidRPr="0046538B" w:rsidR="00C2139E" w:rsidP="00950345" w:rsidRDefault="00C2139E" w14:paraId="7F7240C9" w14:textId="77777777">
            <w:pPr>
              <w:jc w:val="center"/>
              <w:rPr>
                <w:rFonts w:cs="Times New Roman"/>
                <w:color w:val="000000" w:themeColor="text1"/>
                <w:sz w:val="24"/>
                <w:szCs w:val="24"/>
              </w:rPr>
            </w:pPr>
            <w:r w:rsidRPr="0046538B">
              <w:rPr>
                <w:rFonts w:cs="Times New Roman"/>
                <w:color w:val="000000" w:themeColor="text1"/>
                <w:sz w:val="24"/>
                <w:szCs w:val="24"/>
              </w:rPr>
              <w:t>80</w:t>
            </w:r>
          </w:p>
        </w:tc>
        <w:tc>
          <w:tcPr>
            <w:tcW w:w="2037" w:type="dxa"/>
            <w:hideMark/>
          </w:tcPr>
          <w:p w:rsidRPr="0046538B" w:rsidR="00C2139E" w:rsidP="00950345" w:rsidRDefault="00C2139E" w14:paraId="5D2C4B70" w14:textId="61F7B887">
            <w:pPr>
              <w:jc w:val="center"/>
              <w:rPr>
                <w:rFonts w:cs="Times New Roman"/>
                <w:color w:val="000000" w:themeColor="text1"/>
                <w:sz w:val="24"/>
                <w:szCs w:val="24"/>
              </w:rPr>
            </w:pPr>
            <w:r w:rsidRPr="0046538B">
              <w:rPr>
                <w:rFonts w:cs="Times New Roman"/>
                <w:color w:val="000000" w:themeColor="text1"/>
                <w:sz w:val="24"/>
                <w:szCs w:val="24"/>
              </w:rPr>
              <w:t>$4,</w:t>
            </w:r>
            <w:r w:rsidRPr="0046538B" w:rsidR="008D57A7">
              <w:rPr>
                <w:rFonts w:cs="Times New Roman"/>
                <w:color w:val="000000" w:themeColor="text1"/>
                <w:sz w:val="24"/>
                <w:szCs w:val="24"/>
              </w:rPr>
              <w:t>347</w:t>
            </w:r>
          </w:p>
        </w:tc>
      </w:tr>
      <w:tr w:rsidRPr="0046538B" w:rsidR="0046538B" w:rsidTr="00B301FF" w14:paraId="62CF6E00" w14:textId="77777777">
        <w:trPr>
          <w:trHeight w:val="420"/>
        </w:trPr>
        <w:tc>
          <w:tcPr>
            <w:tcW w:w="2250" w:type="dxa"/>
            <w:hideMark/>
          </w:tcPr>
          <w:p w:rsidRPr="0046538B" w:rsidR="00C2139E" w:rsidP="00950345" w:rsidRDefault="00C2139E" w14:paraId="2FE5125D" w14:textId="77777777">
            <w:pPr>
              <w:rPr>
                <w:rFonts w:cs="Times New Roman"/>
                <w:color w:val="000000" w:themeColor="text1"/>
                <w:sz w:val="24"/>
                <w:szCs w:val="24"/>
              </w:rPr>
            </w:pPr>
            <w:r w:rsidRPr="0046538B">
              <w:rPr>
                <w:rFonts w:cs="Times New Roman"/>
                <w:b/>
                <w:bCs/>
                <w:color w:val="000000" w:themeColor="text1"/>
                <w:sz w:val="24"/>
                <w:szCs w:val="24"/>
              </w:rPr>
              <w:t>TOTAL</w:t>
            </w:r>
          </w:p>
        </w:tc>
        <w:tc>
          <w:tcPr>
            <w:tcW w:w="1390" w:type="dxa"/>
            <w:hideMark/>
          </w:tcPr>
          <w:p w:rsidRPr="0046538B" w:rsidR="00C2139E" w:rsidP="00950345" w:rsidRDefault="00C2139E" w14:paraId="01FE5414" w14:textId="77777777">
            <w:pPr>
              <w:jc w:val="center"/>
              <w:rPr>
                <w:rFonts w:cs="Times New Roman"/>
                <w:color w:val="000000" w:themeColor="text1"/>
                <w:sz w:val="24"/>
                <w:szCs w:val="24"/>
              </w:rPr>
            </w:pPr>
          </w:p>
        </w:tc>
        <w:tc>
          <w:tcPr>
            <w:tcW w:w="1365" w:type="dxa"/>
            <w:hideMark/>
          </w:tcPr>
          <w:p w:rsidRPr="0046538B" w:rsidR="00C2139E" w:rsidP="00950345" w:rsidRDefault="00C2139E" w14:paraId="14EC3206" w14:textId="77777777">
            <w:pPr>
              <w:jc w:val="center"/>
              <w:rPr>
                <w:rFonts w:cs="Times New Roman"/>
                <w:color w:val="000000" w:themeColor="text1"/>
                <w:sz w:val="24"/>
                <w:szCs w:val="24"/>
              </w:rPr>
            </w:pPr>
          </w:p>
        </w:tc>
        <w:tc>
          <w:tcPr>
            <w:tcW w:w="1016" w:type="dxa"/>
            <w:hideMark/>
          </w:tcPr>
          <w:p w:rsidRPr="0046538B" w:rsidR="00C2139E" w:rsidP="00950345" w:rsidRDefault="00C2139E" w14:paraId="4447D0D8" w14:textId="77777777">
            <w:pPr>
              <w:jc w:val="center"/>
              <w:rPr>
                <w:rFonts w:cs="Times New Roman"/>
                <w:color w:val="000000" w:themeColor="text1"/>
                <w:sz w:val="24"/>
                <w:szCs w:val="24"/>
              </w:rPr>
            </w:pPr>
          </w:p>
        </w:tc>
        <w:tc>
          <w:tcPr>
            <w:tcW w:w="1477" w:type="dxa"/>
            <w:hideMark/>
          </w:tcPr>
          <w:p w:rsidRPr="0046538B" w:rsidR="00C2139E" w:rsidP="00950345" w:rsidRDefault="00C2139E" w14:paraId="1223D5F3" w14:textId="77777777">
            <w:pPr>
              <w:jc w:val="center"/>
              <w:rPr>
                <w:rFonts w:cs="Times New Roman"/>
                <w:b/>
                <w:color w:val="000000" w:themeColor="text1"/>
                <w:sz w:val="24"/>
                <w:szCs w:val="24"/>
              </w:rPr>
            </w:pPr>
            <w:r w:rsidRPr="0046538B">
              <w:rPr>
                <w:rFonts w:cs="Times New Roman"/>
                <w:b/>
                <w:color w:val="000000" w:themeColor="text1"/>
                <w:sz w:val="24"/>
                <w:szCs w:val="24"/>
              </w:rPr>
              <w:t>510</w:t>
            </w:r>
          </w:p>
        </w:tc>
        <w:tc>
          <w:tcPr>
            <w:tcW w:w="2037" w:type="dxa"/>
            <w:hideMark/>
          </w:tcPr>
          <w:p w:rsidRPr="0046538B" w:rsidR="00C2139E" w:rsidP="00950345" w:rsidRDefault="00C2139E" w14:paraId="03D378D6" w14:textId="25A90808">
            <w:pPr>
              <w:jc w:val="center"/>
              <w:rPr>
                <w:rFonts w:cs="Times New Roman"/>
                <w:b/>
                <w:color w:val="000000" w:themeColor="text1"/>
                <w:sz w:val="24"/>
                <w:szCs w:val="24"/>
              </w:rPr>
            </w:pPr>
            <w:r w:rsidRPr="0046538B">
              <w:rPr>
                <w:rFonts w:cs="Times New Roman"/>
                <w:b/>
                <w:color w:val="000000" w:themeColor="text1"/>
                <w:sz w:val="24"/>
                <w:szCs w:val="24"/>
              </w:rPr>
              <w:t>$3</w:t>
            </w:r>
            <w:r w:rsidRPr="0046538B" w:rsidR="008D57A7">
              <w:rPr>
                <w:rFonts w:cs="Times New Roman"/>
                <w:b/>
                <w:color w:val="000000" w:themeColor="text1"/>
                <w:sz w:val="24"/>
                <w:szCs w:val="24"/>
              </w:rPr>
              <w:t>7</w:t>
            </w:r>
            <w:r w:rsidRPr="0046538B">
              <w:rPr>
                <w:rFonts w:cs="Times New Roman"/>
                <w:b/>
                <w:color w:val="000000" w:themeColor="text1"/>
                <w:sz w:val="24"/>
                <w:szCs w:val="24"/>
              </w:rPr>
              <w:t>,</w:t>
            </w:r>
            <w:r w:rsidRPr="0046538B" w:rsidR="008D57A7">
              <w:rPr>
                <w:rFonts w:cs="Times New Roman"/>
                <w:b/>
                <w:color w:val="000000" w:themeColor="text1"/>
                <w:sz w:val="24"/>
                <w:szCs w:val="24"/>
              </w:rPr>
              <w:t>614</w:t>
            </w:r>
          </w:p>
        </w:tc>
      </w:tr>
    </w:tbl>
    <w:p w:rsidRPr="0046538B" w:rsidR="00110938" w:rsidRDefault="00110938" w14:paraId="6BEFFAA0" w14:textId="706EB1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B301FF" w:rsidR="00110938" w:rsidP="00110938" w:rsidRDefault="00110938" w14:paraId="18297FE3" w14:textId="09C2F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B301FF">
        <w:rPr>
          <w:b/>
          <w:bCs/>
          <w:color w:val="000000" w:themeColor="text1"/>
          <w:sz w:val="24"/>
          <w:szCs w:val="24"/>
        </w:rPr>
        <w:t>Table 4 Other Federal Government Expenses</w:t>
      </w:r>
    </w:p>
    <w:tbl>
      <w:tblPr>
        <w:tblStyle w:val="TableGrid"/>
        <w:tblW w:w="0" w:type="auto"/>
        <w:tblInd w:w="360" w:type="dxa"/>
        <w:tblLook w:val="04A0" w:firstRow="1" w:lastRow="0" w:firstColumn="1" w:lastColumn="0" w:noHBand="0" w:noVBand="1"/>
      </w:tblPr>
      <w:tblGrid>
        <w:gridCol w:w="4045"/>
        <w:gridCol w:w="2109"/>
      </w:tblGrid>
      <w:tr w:rsidRPr="0046538B" w:rsidR="0046538B" w:rsidTr="00D61F02" w14:paraId="1E1574D7" w14:textId="77777777">
        <w:tc>
          <w:tcPr>
            <w:tcW w:w="4045" w:type="dxa"/>
          </w:tcPr>
          <w:p w:rsidRPr="0046538B" w:rsidR="00110938" w:rsidP="00930717" w:rsidRDefault="00C2139E" w14:paraId="0B1BE775" w14:textId="00E1CB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46538B">
              <w:rPr>
                <w:rFonts w:cs="Times New Roman"/>
                <w:color w:val="000000" w:themeColor="text1"/>
                <w:sz w:val="24"/>
                <w:szCs w:val="24"/>
              </w:rPr>
              <w:t>None</w:t>
            </w:r>
          </w:p>
        </w:tc>
        <w:tc>
          <w:tcPr>
            <w:tcW w:w="2109" w:type="dxa"/>
          </w:tcPr>
          <w:p w:rsidRPr="0046538B" w:rsidR="00110938" w:rsidP="00AF1493" w:rsidRDefault="00110938" w14:paraId="488B2BA0" w14:textId="71535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p>
        </w:tc>
      </w:tr>
    </w:tbl>
    <w:p w:rsidRPr="0046538B" w:rsidR="00110938" w:rsidP="00110938" w:rsidRDefault="00110938" w14:paraId="4F3797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6538B" w:rsidR="00295103" w:rsidRDefault="00295103" w14:paraId="78D6EE15" w14:textId="13DF6D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15.</w:t>
      </w:r>
      <w:r w:rsidRPr="0046538B">
        <w:rPr>
          <w:color w:val="000000" w:themeColor="text1"/>
          <w:sz w:val="24"/>
          <w:szCs w:val="24"/>
        </w:rPr>
        <w:tab/>
      </w:r>
      <w:r w:rsidRPr="00B301FF">
        <w:rPr>
          <w:b/>
          <w:bCs/>
          <w:color w:val="000000" w:themeColor="text1"/>
          <w:sz w:val="24"/>
          <w:szCs w:val="24"/>
        </w:rPr>
        <w:t xml:space="preserve">Explain the reasons for any program changes or adjustments </w:t>
      </w:r>
      <w:r w:rsidRPr="00B301FF" w:rsidR="00F73931">
        <w:rPr>
          <w:b/>
          <w:bCs/>
          <w:color w:val="000000" w:themeColor="text1"/>
          <w:sz w:val="24"/>
          <w:szCs w:val="24"/>
        </w:rPr>
        <w:t>in hour or cost burden</w:t>
      </w:r>
      <w:r w:rsidRPr="00B301FF" w:rsidR="0060758B">
        <w:rPr>
          <w:b/>
          <w:bCs/>
          <w:color w:val="000000" w:themeColor="text1"/>
          <w:sz w:val="24"/>
          <w:szCs w:val="24"/>
        </w:rPr>
        <w:t>.</w:t>
      </w:r>
    </w:p>
    <w:p w:rsidRPr="0046538B" w:rsidR="00142C12" w:rsidRDefault="00142C12" w14:paraId="7D792117" w14:textId="2AF75B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142C12" w:rsidRDefault="00F40975" w14:paraId="6E88B4D6" w14:textId="5EC04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Pr>
          <w:color w:val="000000" w:themeColor="text1"/>
          <w:sz w:val="24"/>
          <w:szCs w:val="24"/>
        </w:rPr>
        <w:t>There have been no program changes or adjustments in hour or cost burden for this submission.</w:t>
      </w:r>
    </w:p>
    <w:p w:rsidRPr="0046538B" w:rsidR="00295103" w:rsidRDefault="00295103" w14:paraId="687889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B301FF" w:rsidR="00295103" w:rsidRDefault="00295103" w14:paraId="733BEBF0" w14:textId="2CA51B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B301FF">
        <w:rPr>
          <w:b/>
          <w:bCs/>
          <w:color w:val="000000" w:themeColor="text1"/>
          <w:sz w:val="24"/>
          <w:szCs w:val="24"/>
        </w:rPr>
        <w:t>16.</w:t>
      </w:r>
      <w:r w:rsidRPr="00B301FF">
        <w:rPr>
          <w:b/>
          <w:bCs/>
          <w:color w:val="000000" w:themeColor="text1"/>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6538B" w:rsidR="00906973" w:rsidRDefault="00906973" w14:paraId="551D49FA" w14:textId="5FABF0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906973" w:rsidP="00C31732" w:rsidRDefault="00906973" w14:paraId="6232B7E5" w14:textId="715F9891">
      <w:pPr>
        <w:ind w:left="360"/>
        <w:rPr>
          <w:color w:val="000000" w:themeColor="text1"/>
          <w:sz w:val="24"/>
          <w:szCs w:val="24"/>
        </w:rPr>
      </w:pPr>
      <w:r w:rsidRPr="0046538B">
        <w:rPr>
          <w:color w:val="000000" w:themeColor="text1"/>
          <w:sz w:val="24"/>
          <w:szCs w:val="24"/>
        </w:rPr>
        <w:t xml:space="preserve">The information collected will not be tabulated or published for statistical use. </w:t>
      </w:r>
      <w:r w:rsidR="007F0322">
        <w:rPr>
          <w:color w:val="000000" w:themeColor="text1"/>
          <w:sz w:val="24"/>
          <w:szCs w:val="24"/>
        </w:rPr>
        <w:t xml:space="preserve"> </w:t>
      </w:r>
      <w:r w:rsidRPr="0046538B">
        <w:rPr>
          <w:color w:val="000000" w:themeColor="text1"/>
          <w:sz w:val="24"/>
          <w:szCs w:val="24"/>
        </w:rPr>
        <w:t>All awarded proposal abstracts will be published on the USGS NGGDPP website.</w:t>
      </w:r>
    </w:p>
    <w:p w:rsidRPr="0046538B" w:rsidR="00295103" w:rsidRDefault="00295103" w14:paraId="5CD74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B301FF" w:rsidR="00295103" w:rsidRDefault="00295103" w14:paraId="49C706C5" w14:textId="7E8113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B301FF">
        <w:rPr>
          <w:b/>
          <w:bCs/>
          <w:color w:val="000000" w:themeColor="text1"/>
          <w:sz w:val="24"/>
          <w:szCs w:val="24"/>
        </w:rPr>
        <w:t>17.</w:t>
      </w:r>
      <w:r w:rsidRPr="00B301FF">
        <w:rPr>
          <w:b/>
          <w:bCs/>
          <w:color w:val="000000" w:themeColor="text1"/>
          <w:sz w:val="24"/>
          <w:szCs w:val="24"/>
        </w:rPr>
        <w:tab/>
        <w:t>If seeking approval to not display the expiration date for OMB approval of the information collection, explain the reasons that display would be inappropriate.</w:t>
      </w:r>
    </w:p>
    <w:p w:rsidRPr="0046538B" w:rsidR="00906973" w:rsidRDefault="00906973" w14:paraId="38D22C10" w14:textId="71F12C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906973" w:rsidRDefault="00906973" w14:paraId="4C56E0B0" w14:textId="531778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Not applicable</w:t>
      </w:r>
    </w:p>
    <w:p w:rsidRPr="0046538B" w:rsidR="00295103" w:rsidRDefault="00295103" w14:paraId="735B9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B301FF" w:rsidR="00295103" w:rsidRDefault="00295103" w14:paraId="1B973195" w14:textId="79FE92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B301FF">
        <w:rPr>
          <w:b/>
          <w:bCs/>
          <w:color w:val="000000" w:themeColor="text1"/>
          <w:sz w:val="24"/>
          <w:szCs w:val="24"/>
        </w:rPr>
        <w:t>18.</w:t>
      </w:r>
      <w:r w:rsidRPr="00B301FF">
        <w:rPr>
          <w:b/>
          <w:bCs/>
          <w:color w:val="000000" w:themeColor="text1"/>
          <w:sz w:val="24"/>
          <w:szCs w:val="24"/>
        </w:rPr>
        <w:tab/>
        <w:t xml:space="preserve">Explain each exception to the </w:t>
      </w:r>
      <w:r w:rsidRPr="00B301FF" w:rsidR="005D39A7">
        <w:rPr>
          <w:b/>
          <w:bCs/>
          <w:color w:val="000000" w:themeColor="text1"/>
          <w:sz w:val="24"/>
          <w:szCs w:val="24"/>
        </w:rPr>
        <w:t xml:space="preserve">topics of the </w:t>
      </w:r>
      <w:r w:rsidRPr="00B301FF">
        <w:rPr>
          <w:b/>
          <w:bCs/>
          <w:color w:val="000000" w:themeColor="text1"/>
          <w:sz w:val="24"/>
          <w:szCs w:val="24"/>
        </w:rPr>
        <w:t xml:space="preserve">certification statement identified in </w:t>
      </w:r>
      <w:r w:rsidRPr="00B301FF">
        <w:rPr>
          <w:b/>
          <w:bCs/>
          <w:color w:val="000000" w:themeColor="text1"/>
          <w:sz w:val="24"/>
          <w:szCs w:val="24"/>
        </w:rPr>
        <w:lastRenderedPageBreak/>
        <w:t>"Certification for Paperwork Reduction Act Submissions</w:t>
      </w:r>
      <w:r w:rsidRPr="00B301FF" w:rsidR="005D39A7">
        <w:rPr>
          <w:b/>
          <w:bCs/>
          <w:color w:val="000000" w:themeColor="text1"/>
          <w:sz w:val="24"/>
          <w:szCs w:val="24"/>
        </w:rPr>
        <w:t>.</w:t>
      </w:r>
      <w:r w:rsidRPr="00B301FF">
        <w:rPr>
          <w:b/>
          <w:bCs/>
          <w:color w:val="000000" w:themeColor="text1"/>
          <w:sz w:val="24"/>
          <w:szCs w:val="24"/>
        </w:rPr>
        <w:t>"</w:t>
      </w:r>
    </w:p>
    <w:p w:rsidRPr="0046538B" w:rsidR="00906973" w:rsidRDefault="00906973" w14:paraId="364535F2" w14:textId="18335B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6538B" w:rsidR="00906973" w:rsidRDefault="00906973" w14:paraId="054E2939" w14:textId="0BC2B4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46538B">
        <w:rPr>
          <w:color w:val="000000" w:themeColor="text1"/>
          <w:sz w:val="24"/>
          <w:szCs w:val="24"/>
        </w:rPr>
        <w:tab/>
        <w:t>There are no exceptions to the certification statement.</w:t>
      </w:r>
    </w:p>
    <w:p w:rsidRPr="0046538B" w:rsidR="00295103" w:rsidRDefault="00295103"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sectPr w:rsidRPr="0046538B" w:rsidR="00295103">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LY0MjI2MbQ0NbNU0lEKTi0uzszPAykwrAUA6UQ5ASwAAAA="/>
  </w:docVars>
  <w:rsids>
    <w:rsidRoot w:val="007851E9"/>
    <w:rsid w:val="00003C10"/>
    <w:rsid w:val="00015075"/>
    <w:rsid w:val="00025081"/>
    <w:rsid w:val="000257C8"/>
    <w:rsid w:val="00026233"/>
    <w:rsid w:val="000F1C17"/>
    <w:rsid w:val="000F3AF1"/>
    <w:rsid w:val="00110938"/>
    <w:rsid w:val="00142C12"/>
    <w:rsid w:val="00162B02"/>
    <w:rsid w:val="00195E30"/>
    <w:rsid w:val="001C3247"/>
    <w:rsid w:val="001D518D"/>
    <w:rsid w:val="001E0D54"/>
    <w:rsid w:val="00241561"/>
    <w:rsid w:val="00295103"/>
    <w:rsid w:val="002B41B9"/>
    <w:rsid w:val="002C395C"/>
    <w:rsid w:val="0033694A"/>
    <w:rsid w:val="00352210"/>
    <w:rsid w:val="003C0FCB"/>
    <w:rsid w:val="003C3292"/>
    <w:rsid w:val="003F623B"/>
    <w:rsid w:val="004056AE"/>
    <w:rsid w:val="0046538B"/>
    <w:rsid w:val="004730D2"/>
    <w:rsid w:val="004A6DFA"/>
    <w:rsid w:val="00525467"/>
    <w:rsid w:val="005A32B1"/>
    <w:rsid w:val="005D39A7"/>
    <w:rsid w:val="005E0031"/>
    <w:rsid w:val="005F1FA2"/>
    <w:rsid w:val="0060758B"/>
    <w:rsid w:val="00662974"/>
    <w:rsid w:val="006E339F"/>
    <w:rsid w:val="006F3545"/>
    <w:rsid w:val="00701C0C"/>
    <w:rsid w:val="00716AD0"/>
    <w:rsid w:val="00762641"/>
    <w:rsid w:val="007851E9"/>
    <w:rsid w:val="007E21B5"/>
    <w:rsid w:val="007F0322"/>
    <w:rsid w:val="0081259F"/>
    <w:rsid w:val="0089637F"/>
    <w:rsid w:val="008A485B"/>
    <w:rsid w:val="008D57A7"/>
    <w:rsid w:val="00906973"/>
    <w:rsid w:val="00920C64"/>
    <w:rsid w:val="00944C21"/>
    <w:rsid w:val="00946263"/>
    <w:rsid w:val="009B359F"/>
    <w:rsid w:val="009B391F"/>
    <w:rsid w:val="009B4015"/>
    <w:rsid w:val="009B7841"/>
    <w:rsid w:val="009D5A17"/>
    <w:rsid w:val="009F4B6A"/>
    <w:rsid w:val="00A07E09"/>
    <w:rsid w:val="00A539DF"/>
    <w:rsid w:val="00A74437"/>
    <w:rsid w:val="00AF1493"/>
    <w:rsid w:val="00B301FF"/>
    <w:rsid w:val="00B72766"/>
    <w:rsid w:val="00BD2309"/>
    <w:rsid w:val="00C133F7"/>
    <w:rsid w:val="00C2139E"/>
    <w:rsid w:val="00C31732"/>
    <w:rsid w:val="00C67FB7"/>
    <w:rsid w:val="00C9242E"/>
    <w:rsid w:val="00D12B62"/>
    <w:rsid w:val="00D61F02"/>
    <w:rsid w:val="00D7262A"/>
    <w:rsid w:val="00DE1FFE"/>
    <w:rsid w:val="00DE7630"/>
    <w:rsid w:val="00E6013B"/>
    <w:rsid w:val="00ED04B5"/>
    <w:rsid w:val="00F13B67"/>
    <w:rsid w:val="00F40975"/>
    <w:rsid w:val="00F73931"/>
    <w:rsid w:val="00FE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003C10"/>
    <w:rPr>
      <w:rFonts w:ascii="Arial" w:hAnsi="Arial"/>
      <w:sz w:val="24"/>
    </w:rPr>
  </w:style>
  <w:style w:type="character" w:customStyle="1" w:styleId="CommentTextChar">
    <w:name w:val="Comment Text Char"/>
    <w:basedOn w:val="DefaultParagraphFont"/>
    <w:link w:val="CommentText"/>
    <w:uiPriority w:val="99"/>
    <w:rsid w:val="00003C1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2B41B9"/>
    <w:pPr>
      <w:ind w:left="720"/>
      <w:contextualSpacing/>
    </w:pPr>
  </w:style>
  <w:style w:type="paragraph" w:customStyle="1" w:styleId="GPONormal">
    <w:name w:val="GPO Normal"/>
    <w:basedOn w:val="Normal"/>
    <w:uiPriority w:val="99"/>
    <w:rsid w:val="00C9242E"/>
    <w:pPr>
      <w:widowControl/>
      <w:autoSpaceDE/>
      <w:autoSpaceDN/>
      <w:adjustRightInd/>
    </w:pPr>
    <w:rPr>
      <w:sz w:val="24"/>
      <w:szCs w:val="24"/>
    </w:rPr>
  </w:style>
  <w:style w:type="paragraph" w:customStyle="1" w:styleId="Default">
    <w:name w:val="Default"/>
    <w:uiPriority w:val="99"/>
    <w:rsid w:val="00C9242E"/>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C2139E"/>
    <w:pPr>
      <w:widowControl/>
      <w:autoSpaceDE/>
      <w:autoSpaceDN/>
      <w:adjustRightInd/>
      <w:spacing w:before="100" w:beforeAutospacing="1" w:after="100" w:afterAutospacing="1"/>
    </w:pPr>
    <w:rPr>
      <w:sz w:val="24"/>
      <w:szCs w:val="24"/>
    </w:rPr>
  </w:style>
  <w:style w:type="character" w:customStyle="1" w:styleId="il">
    <w:name w:val="il"/>
    <w:basedOn w:val="DefaultParagraphFont"/>
    <w:rsid w:val="00C2139E"/>
  </w:style>
  <w:style w:type="paragraph" w:styleId="BodyTextIndent">
    <w:name w:val="Body Text Indent"/>
    <w:basedOn w:val="Normal"/>
    <w:link w:val="BodyTextIndentChar"/>
    <w:uiPriority w:val="99"/>
    <w:rsid w:val="00C2139E"/>
    <w:pPr>
      <w:spacing w:after="120"/>
      <w:ind w:left="360"/>
    </w:pPr>
  </w:style>
  <w:style w:type="character" w:customStyle="1" w:styleId="BodyTextIndentChar">
    <w:name w:val="Body Text Indent Char"/>
    <w:basedOn w:val="DefaultParagraphFont"/>
    <w:link w:val="BodyTextIndent"/>
    <w:uiPriority w:val="99"/>
    <w:rsid w:val="00C2139E"/>
    <w:rPr>
      <w:rFonts w:ascii="Times New Roman" w:hAnsi="Times New Roman"/>
    </w:rPr>
  </w:style>
  <w:style w:type="paragraph" w:styleId="Revision">
    <w:name w:val="Revision"/>
    <w:hidden/>
    <w:uiPriority w:val="99"/>
    <w:semiHidden/>
    <w:rsid w:val="00C67FB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3318</Words>
  <Characters>18914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2</cp:revision>
  <cp:lastPrinted>2010-09-28T22:50:00Z</cp:lastPrinted>
  <dcterms:created xsi:type="dcterms:W3CDTF">2021-07-16T13:36:00Z</dcterms:created>
  <dcterms:modified xsi:type="dcterms:W3CDTF">2021-07-16T13:36:00Z</dcterms:modified>
</cp:coreProperties>
</file>