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E3310" w:rsidR="005E714A" w:rsidP="00F06866" w:rsidRDefault="00F06866" w14:paraId="354621DD" w14:textId="77777777">
      <w:pPr>
        <w:pStyle w:val="Heading2"/>
        <w:tabs>
          <w:tab w:val="left" w:pos="900"/>
        </w:tabs>
        <w:ind w:right="-180"/>
      </w:pPr>
      <w:r w:rsidRPr="005E3310">
        <w:rPr>
          <w:sz w:val="28"/>
        </w:rPr>
        <w:t xml:space="preserve">Request for Approval under the “Generic Clearance for the Collection of Routine Customer Feedback” (OMB Control Number: </w:t>
      </w:r>
      <w:r w:rsidRPr="005E3310" w:rsidR="00F90045">
        <w:rPr>
          <w:sz w:val="28"/>
        </w:rPr>
        <w:t>1505-0231</w:t>
      </w:r>
      <w:r w:rsidRPr="005E3310">
        <w:rPr>
          <w:sz w:val="28"/>
        </w:rPr>
        <w:t>)</w:t>
      </w:r>
    </w:p>
    <w:p w:rsidRPr="005E3310" w:rsidR="00AC2A55" w:rsidP="00522E80" w:rsidRDefault="007F7080" w14:paraId="5E8DF62C" w14:textId="77777777">
      <w:pPr>
        <w:pStyle w:val="Default"/>
        <w:rPr>
          <w:sz w:val="32"/>
          <w:szCs w:val="32"/>
        </w:rPr>
      </w:pPr>
      <w:r w:rsidRPr="005E3310">
        <w:rPr>
          <w:b/>
          <w:noProof/>
        </w:rPr>
        <w:pict w14:anchorId="0B5D366B">
          <v:line id="_x0000_s1027" style="position:absolute;z-index:1" o:allowincell="f" strokeweight="1.5pt" from="0,0" to="468pt,0"/>
        </w:pict>
      </w:r>
      <w:r w:rsidRPr="005E3310" w:rsidR="005E714A">
        <w:rPr>
          <w:b/>
        </w:rPr>
        <w:t>TITLE OF INFORMATION COLLECTION:</w:t>
      </w:r>
      <w:r w:rsidRPr="005E3310" w:rsidR="005E714A">
        <w:t xml:space="preserve">  </w:t>
      </w:r>
      <w:r w:rsidRPr="005E3310" w:rsidR="00AC2A55">
        <w:t>Data Collection Effort for EO 13985</w:t>
      </w:r>
      <w:r w:rsidRPr="005E3310" w:rsidR="00726A02">
        <w:t xml:space="preserve"> -</w:t>
      </w:r>
      <w:r w:rsidRPr="005E3310" w:rsidR="00522E80">
        <w:t xml:space="preserve"> </w:t>
      </w:r>
      <w:r w:rsidRPr="005E3310" w:rsidR="00726A02">
        <w:rPr>
          <w:sz w:val="23"/>
          <w:szCs w:val="23"/>
        </w:rPr>
        <w:t>Increasing Equity in Procurement Spending Barrier Assessment</w:t>
      </w:r>
    </w:p>
    <w:p w:rsidRPr="005E3310" w:rsidR="00E50293" w:rsidP="00434E33" w:rsidRDefault="00E50293" w14:paraId="0729DC7D" w14:textId="77777777">
      <w:pPr>
        <w:rPr>
          <w:b/>
        </w:rPr>
      </w:pPr>
    </w:p>
    <w:p w:rsidRPr="005E3310" w:rsidR="005E714A" w:rsidRDefault="005E714A" w14:paraId="6BFC6D77" w14:textId="77777777"/>
    <w:p w:rsidRPr="005E3310" w:rsidR="00522E80" w:rsidP="00726A02" w:rsidRDefault="00F15956" w14:paraId="4E006810" w14:textId="77777777">
      <w:pPr>
        <w:pStyle w:val="Default"/>
        <w:rPr>
          <w:b/>
        </w:rPr>
      </w:pPr>
      <w:r w:rsidRPr="005E3310">
        <w:rPr>
          <w:b/>
        </w:rPr>
        <w:t>PURPOSE:</w:t>
      </w:r>
      <w:r w:rsidRPr="005E3310" w:rsidR="00C14CC4">
        <w:rPr>
          <w:b/>
        </w:rPr>
        <w:t xml:space="preserve">  </w:t>
      </w:r>
    </w:p>
    <w:p w:rsidRPr="005E3310" w:rsidR="001B0AAA" w:rsidP="00726A02" w:rsidRDefault="00726A02" w14:paraId="00A51525" w14:textId="77777777">
      <w:pPr>
        <w:pStyle w:val="Default"/>
        <w:rPr>
          <w:color w:val="auto"/>
        </w:rPr>
      </w:pPr>
      <w:r w:rsidRPr="005E3310">
        <w:rPr>
          <w:color w:val="auto"/>
        </w:rPr>
        <w:t xml:space="preserve">The Department of the Treasury remains committed to ensuring maximum inclusion in the Department’s federal procurement opportunities.   </w:t>
      </w:r>
      <w:r w:rsidRPr="005E3310" w:rsidR="008A6EEA">
        <w:rPr>
          <w:bCs/>
          <w:color w:val="auto"/>
        </w:rPr>
        <w:t>In accordance with Executive Order 13985 of January 20, 2021 Section 5 (b)</w:t>
      </w:r>
      <w:r w:rsidRPr="005E3310" w:rsidR="008A6EEA">
        <w:rPr>
          <w:color w:val="auto"/>
        </w:rPr>
        <w:t xml:space="preserve"> “Potential barriers that underserved communities and individuals may face in taking advantage of agency procurement and contracting opportunities,” the U.S. Department of the Treasury, is inviting industry resource partners, including Chamber of Commerce and other related organizations to collect data of what they observe to be barriers based on their experience for </w:t>
      </w:r>
      <w:r w:rsidRPr="005E3310">
        <w:rPr>
          <w:color w:val="auto"/>
        </w:rPr>
        <w:t xml:space="preserve">small disadvantaged businesses, service-disabled veteran owned small businesses, contractors in </w:t>
      </w:r>
      <w:proofErr w:type="spellStart"/>
      <w:r w:rsidRPr="005E3310">
        <w:rPr>
          <w:color w:val="auto"/>
        </w:rPr>
        <w:t>HUBZones</w:t>
      </w:r>
      <w:proofErr w:type="spellEnd"/>
      <w:r w:rsidRPr="005E3310">
        <w:rPr>
          <w:color w:val="auto"/>
        </w:rPr>
        <w:t>, minority-owned businesses, and women-owned businesses through Departmental procurement opportunities. Although there are no mandated contracting goals for minority-owned businesses or women-owned businesses without regard to size, like there are for small business contracting, these businesses are regarded as traditionally underserved within the scope of priorities under the Executive Order.</w:t>
      </w:r>
    </w:p>
    <w:p w:rsidRPr="005E3310" w:rsidR="001B0AAA" w:rsidRDefault="001B0AAA" w14:paraId="5828CC0F" w14:textId="77777777"/>
    <w:p w:rsidRPr="005E3310" w:rsidR="00C8488C" w:rsidP="00434E33" w:rsidRDefault="00C8488C" w14:paraId="30294E51" w14:textId="77777777">
      <w:pPr>
        <w:pStyle w:val="Header"/>
        <w:tabs>
          <w:tab w:val="clear" w:pos="4320"/>
          <w:tab w:val="clear" w:pos="8640"/>
        </w:tabs>
        <w:rPr>
          <w:b/>
        </w:rPr>
      </w:pPr>
    </w:p>
    <w:p w:rsidRPr="005E3310" w:rsidR="00726A02" w:rsidP="00F90045" w:rsidRDefault="00434E33" w14:paraId="3BAE49D3" w14:textId="77777777">
      <w:pPr>
        <w:pStyle w:val="ListParagraph"/>
        <w:spacing w:after="160"/>
        <w:ind w:left="0"/>
        <w:rPr>
          <w:rFonts w:ascii="Calibri" w:hAnsi="Calibri" w:eastAsia="Calibri"/>
          <w:sz w:val="22"/>
          <w:szCs w:val="22"/>
        </w:rPr>
      </w:pPr>
      <w:r w:rsidRPr="005E3310">
        <w:rPr>
          <w:b/>
        </w:rPr>
        <w:t>DESCRIPTION OF RESPONDENTS</w:t>
      </w:r>
      <w:r w:rsidRPr="005E3310">
        <w:t xml:space="preserve">: </w:t>
      </w:r>
    </w:p>
    <w:p w:rsidRPr="005E3310" w:rsidR="00434E33" w:rsidP="00F90045" w:rsidRDefault="00DB0F62" w14:paraId="2852F9AC" w14:textId="77777777">
      <w:pPr>
        <w:pStyle w:val="ListParagraph"/>
        <w:spacing w:after="160"/>
        <w:ind w:left="0"/>
        <w:rPr>
          <w:bCs/>
          <w:i/>
        </w:rPr>
      </w:pPr>
      <w:r w:rsidRPr="005E3310">
        <w:rPr>
          <w:bCs/>
        </w:rPr>
        <w:t>Ecosystem Organizations such as Chambers of Commerce, community resource partners and other related organizations.</w:t>
      </w:r>
    </w:p>
    <w:p w:rsidRPr="005E3310" w:rsidR="00E26329" w:rsidRDefault="00E26329" w14:paraId="1241030B" w14:textId="77777777">
      <w:pPr>
        <w:rPr>
          <w:b/>
        </w:rPr>
      </w:pPr>
    </w:p>
    <w:p w:rsidRPr="005E3310" w:rsidR="00F06866" w:rsidRDefault="00F06866" w14:paraId="631E8261" w14:textId="77777777">
      <w:pPr>
        <w:rPr>
          <w:b/>
        </w:rPr>
      </w:pPr>
      <w:r w:rsidRPr="005E3310">
        <w:rPr>
          <w:b/>
        </w:rPr>
        <w:t>TYPE OF COLLECTION:</w:t>
      </w:r>
      <w:r w:rsidRPr="005E3310">
        <w:t xml:space="preserve"> (Check one)</w:t>
      </w:r>
    </w:p>
    <w:p w:rsidRPr="005E3310" w:rsidR="00441434" w:rsidP="0096108F" w:rsidRDefault="00441434" w14:paraId="247CA4B9" w14:textId="77777777">
      <w:pPr>
        <w:pStyle w:val="BodyTextIndent"/>
        <w:tabs>
          <w:tab w:val="left" w:pos="360"/>
        </w:tabs>
        <w:ind w:left="0"/>
        <w:rPr>
          <w:bCs/>
          <w:sz w:val="16"/>
          <w:szCs w:val="16"/>
        </w:rPr>
      </w:pPr>
    </w:p>
    <w:p w:rsidRPr="005E3310" w:rsidR="00F06866" w:rsidP="0096108F" w:rsidRDefault="0096108F" w14:paraId="5CC80CBF" w14:textId="77777777">
      <w:pPr>
        <w:pStyle w:val="BodyTextIndent"/>
        <w:tabs>
          <w:tab w:val="left" w:pos="360"/>
        </w:tabs>
        <w:ind w:left="0"/>
        <w:rPr>
          <w:bCs/>
          <w:sz w:val="24"/>
        </w:rPr>
      </w:pPr>
      <w:proofErr w:type="gramStart"/>
      <w:r w:rsidRPr="005E3310">
        <w:rPr>
          <w:bCs/>
          <w:sz w:val="24"/>
        </w:rPr>
        <w:t>[ ]</w:t>
      </w:r>
      <w:proofErr w:type="gramEnd"/>
      <w:r w:rsidRPr="005E3310">
        <w:rPr>
          <w:bCs/>
          <w:sz w:val="24"/>
        </w:rPr>
        <w:t xml:space="preserve"> </w:t>
      </w:r>
      <w:r w:rsidRPr="005E3310" w:rsidR="00F06866">
        <w:rPr>
          <w:bCs/>
          <w:sz w:val="24"/>
        </w:rPr>
        <w:t>Customer Comment Card/Complaint Form</w:t>
      </w:r>
      <w:r w:rsidRPr="005E3310">
        <w:rPr>
          <w:bCs/>
          <w:sz w:val="24"/>
        </w:rPr>
        <w:t xml:space="preserve"> </w:t>
      </w:r>
      <w:r w:rsidRPr="005E3310">
        <w:rPr>
          <w:bCs/>
          <w:sz w:val="24"/>
        </w:rPr>
        <w:tab/>
        <w:t>[</w:t>
      </w:r>
      <w:r w:rsidRPr="005E3310" w:rsidR="00F90045">
        <w:rPr>
          <w:bCs/>
          <w:sz w:val="24"/>
        </w:rPr>
        <w:t>X</w:t>
      </w:r>
      <w:r w:rsidRPr="005E3310">
        <w:rPr>
          <w:bCs/>
          <w:sz w:val="24"/>
        </w:rPr>
        <w:t xml:space="preserve">] </w:t>
      </w:r>
      <w:r w:rsidRPr="005E3310" w:rsidR="00F06866">
        <w:rPr>
          <w:bCs/>
          <w:sz w:val="24"/>
        </w:rPr>
        <w:t>Customer Satisfaction Survey</w:t>
      </w:r>
      <w:r w:rsidRPr="005E3310">
        <w:rPr>
          <w:bCs/>
          <w:sz w:val="24"/>
        </w:rPr>
        <w:t xml:space="preserve"> </w:t>
      </w:r>
      <w:r w:rsidRPr="005E3310" w:rsidR="00CA2650">
        <w:rPr>
          <w:bCs/>
          <w:sz w:val="24"/>
        </w:rPr>
        <w:t xml:space="preserve">  </w:t>
      </w:r>
      <w:r w:rsidRPr="005E3310">
        <w:rPr>
          <w:bCs/>
          <w:sz w:val="24"/>
        </w:rPr>
        <w:t xml:space="preserve"> </w:t>
      </w:r>
    </w:p>
    <w:p w:rsidRPr="005E3310" w:rsidR="0096108F" w:rsidP="0096108F" w:rsidRDefault="0096108F" w14:paraId="019DD66E" w14:textId="77777777">
      <w:pPr>
        <w:pStyle w:val="BodyTextIndent"/>
        <w:tabs>
          <w:tab w:val="left" w:pos="360"/>
        </w:tabs>
        <w:ind w:left="0"/>
        <w:rPr>
          <w:bCs/>
          <w:sz w:val="24"/>
        </w:rPr>
      </w:pPr>
      <w:proofErr w:type="gramStart"/>
      <w:r w:rsidRPr="005E3310">
        <w:rPr>
          <w:bCs/>
          <w:sz w:val="24"/>
        </w:rPr>
        <w:t>[ ]</w:t>
      </w:r>
      <w:proofErr w:type="gramEnd"/>
      <w:r w:rsidRPr="005E3310">
        <w:rPr>
          <w:bCs/>
          <w:sz w:val="24"/>
        </w:rPr>
        <w:t xml:space="preserve"> </w:t>
      </w:r>
      <w:r w:rsidRPr="005E3310" w:rsidR="00F06866">
        <w:rPr>
          <w:bCs/>
          <w:sz w:val="24"/>
        </w:rPr>
        <w:t>Usability</w:t>
      </w:r>
      <w:r w:rsidRPr="005E3310" w:rsidR="009239AA">
        <w:rPr>
          <w:bCs/>
          <w:sz w:val="24"/>
        </w:rPr>
        <w:t xml:space="preserve"> Testing (e.g., Website or Software</w:t>
      </w:r>
      <w:r w:rsidRPr="005E3310" w:rsidR="00F06866">
        <w:rPr>
          <w:bCs/>
          <w:sz w:val="24"/>
        </w:rPr>
        <w:tab/>
        <w:t>[ ] Small Discussion Group</w:t>
      </w:r>
    </w:p>
    <w:p w:rsidRPr="005E3310" w:rsidR="00434E33" w:rsidP="00F90045" w:rsidRDefault="00935ADA" w14:paraId="1F37E1AD" w14:textId="77777777">
      <w:pPr>
        <w:pStyle w:val="BodyTextIndent"/>
        <w:tabs>
          <w:tab w:val="left" w:pos="360"/>
        </w:tabs>
        <w:ind w:left="0"/>
        <w:rPr>
          <w:bCs/>
          <w:sz w:val="24"/>
          <w:u w:val="single"/>
        </w:rPr>
      </w:pPr>
      <w:proofErr w:type="gramStart"/>
      <w:r w:rsidRPr="005E3310">
        <w:rPr>
          <w:bCs/>
          <w:sz w:val="24"/>
        </w:rPr>
        <w:t>[</w:t>
      </w:r>
      <w:r w:rsidRPr="005E3310" w:rsidR="00CF6542">
        <w:rPr>
          <w:bCs/>
          <w:sz w:val="24"/>
        </w:rPr>
        <w:t xml:space="preserve"> </w:t>
      </w:r>
      <w:r w:rsidRPr="005E3310">
        <w:rPr>
          <w:bCs/>
          <w:sz w:val="24"/>
        </w:rPr>
        <w:t>]</w:t>
      </w:r>
      <w:proofErr w:type="gramEnd"/>
      <w:r w:rsidRPr="005E3310">
        <w:rPr>
          <w:bCs/>
          <w:sz w:val="24"/>
        </w:rPr>
        <w:t xml:space="preserve">  Focus Group  </w:t>
      </w:r>
      <w:r w:rsidRPr="005E3310">
        <w:rPr>
          <w:bCs/>
          <w:sz w:val="24"/>
        </w:rPr>
        <w:tab/>
      </w:r>
      <w:r w:rsidRPr="005E3310">
        <w:rPr>
          <w:bCs/>
          <w:sz w:val="24"/>
        </w:rPr>
        <w:tab/>
      </w:r>
      <w:r w:rsidRPr="005E3310">
        <w:rPr>
          <w:bCs/>
          <w:sz w:val="24"/>
        </w:rPr>
        <w:tab/>
      </w:r>
      <w:r w:rsidRPr="005E3310">
        <w:rPr>
          <w:bCs/>
          <w:sz w:val="24"/>
        </w:rPr>
        <w:tab/>
      </w:r>
      <w:r w:rsidRPr="005E3310">
        <w:rPr>
          <w:bCs/>
          <w:sz w:val="24"/>
        </w:rPr>
        <w:tab/>
      </w:r>
      <w:r w:rsidRPr="005E3310" w:rsidR="00F06866">
        <w:rPr>
          <w:bCs/>
          <w:sz w:val="24"/>
        </w:rPr>
        <w:t>[</w:t>
      </w:r>
      <w:r w:rsidRPr="005E3310" w:rsidR="00F90045">
        <w:rPr>
          <w:bCs/>
          <w:sz w:val="24"/>
        </w:rPr>
        <w:t xml:space="preserve"> </w:t>
      </w:r>
      <w:r w:rsidRPr="005E3310" w:rsidR="00F06866">
        <w:rPr>
          <w:bCs/>
          <w:sz w:val="24"/>
        </w:rPr>
        <w:t>] Other:</w:t>
      </w:r>
      <w:r w:rsidRPr="005E3310" w:rsidR="00F06866">
        <w:rPr>
          <w:bCs/>
          <w:sz w:val="24"/>
          <w:u w:val="single"/>
        </w:rPr>
        <w:t xml:space="preserve"> ______________________</w:t>
      </w:r>
    </w:p>
    <w:p w:rsidRPr="005E3310" w:rsidR="00F90045" w:rsidP="00F90045" w:rsidRDefault="00F90045" w14:paraId="3DD967AA" w14:textId="77777777">
      <w:pPr>
        <w:pStyle w:val="BodyTextIndent"/>
        <w:tabs>
          <w:tab w:val="left" w:pos="360"/>
        </w:tabs>
        <w:ind w:left="0"/>
      </w:pPr>
    </w:p>
    <w:p w:rsidRPr="005E3310" w:rsidR="00CA2650" w:rsidRDefault="00441434" w14:paraId="586AC47A" w14:textId="77777777">
      <w:pPr>
        <w:rPr>
          <w:b/>
        </w:rPr>
      </w:pPr>
      <w:r w:rsidRPr="005E3310">
        <w:rPr>
          <w:b/>
        </w:rPr>
        <w:t>C</w:t>
      </w:r>
      <w:r w:rsidRPr="005E3310" w:rsidR="009C13B9">
        <w:rPr>
          <w:b/>
        </w:rPr>
        <w:t>ERTIFICATION:</w:t>
      </w:r>
    </w:p>
    <w:p w:rsidRPr="005E3310" w:rsidR="00441434" w:rsidRDefault="00441434" w14:paraId="13006B11" w14:textId="77777777">
      <w:pPr>
        <w:rPr>
          <w:sz w:val="16"/>
          <w:szCs w:val="16"/>
        </w:rPr>
      </w:pPr>
    </w:p>
    <w:p w:rsidRPr="005E3310" w:rsidR="008101A5" w:rsidP="008101A5" w:rsidRDefault="008101A5" w14:paraId="1218307D" w14:textId="77777777">
      <w:r w:rsidRPr="005E3310">
        <w:t xml:space="preserve">I certify the following to be true: </w:t>
      </w:r>
    </w:p>
    <w:p w:rsidRPr="005E3310" w:rsidR="008101A5" w:rsidP="008101A5" w:rsidRDefault="008101A5" w14:paraId="4508DF8F" w14:textId="77777777">
      <w:pPr>
        <w:pStyle w:val="ListParagraph"/>
        <w:numPr>
          <w:ilvl w:val="0"/>
          <w:numId w:val="14"/>
        </w:numPr>
      </w:pPr>
      <w:r w:rsidRPr="005E3310">
        <w:t xml:space="preserve">The collection is voluntary. </w:t>
      </w:r>
    </w:p>
    <w:p w:rsidRPr="005E3310" w:rsidR="008101A5" w:rsidP="008101A5" w:rsidRDefault="008101A5" w14:paraId="00755AFA" w14:textId="77777777">
      <w:pPr>
        <w:pStyle w:val="ListParagraph"/>
        <w:numPr>
          <w:ilvl w:val="0"/>
          <w:numId w:val="14"/>
        </w:numPr>
      </w:pPr>
      <w:r w:rsidRPr="005E3310">
        <w:t xml:space="preserve">The collection is </w:t>
      </w:r>
      <w:proofErr w:type="gramStart"/>
      <w:r w:rsidRPr="005E3310">
        <w:t>low-burden</w:t>
      </w:r>
      <w:proofErr w:type="gramEnd"/>
      <w:r w:rsidRPr="005E3310">
        <w:t xml:space="preserve"> for respondents and low-cost for the Federal Government.</w:t>
      </w:r>
    </w:p>
    <w:p w:rsidRPr="005E3310" w:rsidR="008101A5" w:rsidP="008101A5" w:rsidRDefault="008101A5" w14:paraId="312FDD1F" w14:textId="77777777">
      <w:pPr>
        <w:pStyle w:val="ListParagraph"/>
        <w:numPr>
          <w:ilvl w:val="0"/>
          <w:numId w:val="14"/>
        </w:numPr>
      </w:pPr>
      <w:r w:rsidRPr="005E3310">
        <w:t xml:space="preserve">The collection is non-controversial and does </w:t>
      </w:r>
      <w:r w:rsidRPr="005E3310">
        <w:rPr>
          <w:u w:val="single"/>
        </w:rPr>
        <w:t>not</w:t>
      </w:r>
      <w:r w:rsidRPr="005E3310">
        <w:t xml:space="preserve"> raise issues of concern to other federal agencies.</w:t>
      </w:r>
      <w:r w:rsidRPr="005E3310">
        <w:tab/>
      </w:r>
      <w:r w:rsidRPr="005E3310">
        <w:tab/>
      </w:r>
      <w:r w:rsidRPr="005E3310">
        <w:tab/>
      </w:r>
      <w:r w:rsidRPr="005E3310">
        <w:tab/>
      </w:r>
      <w:r w:rsidRPr="005E3310">
        <w:tab/>
      </w:r>
      <w:r w:rsidRPr="005E3310">
        <w:tab/>
      </w:r>
      <w:r w:rsidRPr="005E3310">
        <w:tab/>
      </w:r>
      <w:r w:rsidRPr="005E3310">
        <w:tab/>
      </w:r>
      <w:r w:rsidRPr="005E3310">
        <w:tab/>
      </w:r>
    </w:p>
    <w:p w:rsidRPr="005E3310" w:rsidR="008101A5" w:rsidP="008101A5" w:rsidRDefault="008101A5" w14:paraId="1442BFDD" w14:textId="77777777">
      <w:pPr>
        <w:pStyle w:val="ListParagraph"/>
        <w:numPr>
          <w:ilvl w:val="0"/>
          <w:numId w:val="14"/>
        </w:numPr>
      </w:pPr>
      <w:r w:rsidRPr="005E3310">
        <w:t xml:space="preserve">The results are </w:t>
      </w:r>
      <w:r w:rsidRPr="005E3310">
        <w:rPr>
          <w:u w:val="single"/>
        </w:rPr>
        <w:t>not</w:t>
      </w:r>
      <w:r w:rsidRPr="005E3310">
        <w:t xml:space="preserve"> intended to be disseminated to the public.</w:t>
      </w:r>
      <w:r w:rsidRPr="005E3310">
        <w:tab/>
      </w:r>
      <w:r w:rsidRPr="005E3310">
        <w:tab/>
      </w:r>
    </w:p>
    <w:p w:rsidRPr="005E3310" w:rsidR="008101A5" w:rsidP="008101A5" w:rsidRDefault="008101A5" w14:paraId="5FC738D8" w14:textId="77777777">
      <w:pPr>
        <w:pStyle w:val="ListParagraph"/>
        <w:numPr>
          <w:ilvl w:val="0"/>
          <w:numId w:val="14"/>
        </w:numPr>
      </w:pPr>
      <w:r w:rsidRPr="005E3310">
        <w:t xml:space="preserve">Information gathered will not be used for the purpose of </w:t>
      </w:r>
      <w:r w:rsidRPr="005E3310">
        <w:rPr>
          <w:u w:val="single"/>
        </w:rPr>
        <w:t>substantially</w:t>
      </w:r>
      <w:r w:rsidRPr="005E3310">
        <w:t xml:space="preserve"> informing </w:t>
      </w:r>
      <w:r w:rsidRPr="005E3310">
        <w:rPr>
          <w:u w:val="single"/>
        </w:rPr>
        <w:t xml:space="preserve">influential </w:t>
      </w:r>
      <w:r w:rsidRPr="005E3310">
        <w:t xml:space="preserve">policy decisions. </w:t>
      </w:r>
    </w:p>
    <w:p w:rsidRPr="005E3310" w:rsidR="008101A5" w:rsidP="008101A5" w:rsidRDefault="008101A5" w14:paraId="78DC9776" w14:textId="77777777">
      <w:pPr>
        <w:pStyle w:val="ListParagraph"/>
        <w:numPr>
          <w:ilvl w:val="0"/>
          <w:numId w:val="14"/>
        </w:numPr>
      </w:pPr>
      <w:r w:rsidRPr="005E3310">
        <w:t>The collection is targeted to the solicitation of opinions from respondents who have experience with the program or may have experience with the program in the future.</w:t>
      </w:r>
    </w:p>
    <w:p w:rsidRPr="005E3310" w:rsidR="009C13B9" w:rsidP="009C13B9" w:rsidRDefault="009C13B9" w14:paraId="41AB7C0F" w14:textId="77777777"/>
    <w:p w:rsidRPr="005E3310" w:rsidR="009C13B9" w:rsidP="009C13B9" w:rsidRDefault="009C13B9" w14:paraId="6AC31E64" w14:textId="77777777">
      <w:r w:rsidRPr="005E3310">
        <w:t>Name</w:t>
      </w:r>
      <w:r w:rsidRPr="005E3310" w:rsidR="00DB0F62">
        <w:t>:  Melissa Jenkins</w:t>
      </w:r>
    </w:p>
    <w:p w:rsidRPr="005E3310" w:rsidR="009C13B9" w:rsidP="009C13B9" w:rsidRDefault="009C13B9" w14:paraId="5A71E574" w14:textId="77777777">
      <w:pPr>
        <w:pStyle w:val="ListParagraph"/>
        <w:ind w:left="360"/>
      </w:pPr>
    </w:p>
    <w:p w:rsidRPr="005E3310" w:rsidR="009C13B9" w:rsidP="009C13B9" w:rsidRDefault="009C13B9" w14:paraId="5E7C6808" w14:textId="77777777">
      <w:r w:rsidRPr="005E3310">
        <w:t>To assist review, please provide answers to the following question:</w:t>
      </w:r>
    </w:p>
    <w:p w:rsidRPr="005E3310" w:rsidR="009C13B9" w:rsidP="009C13B9" w:rsidRDefault="009C13B9" w14:paraId="65AFF364" w14:textId="77777777">
      <w:pPr>
        <w:pStyle w:val="ListParagraph"/>
        <w:ind w:left="360"/>
      </w:pPr>
    </w:p>
    <w:p w:rsidRPr="005E3310" w:rsidR="009C13B9" w:rsidP="00C86E91" w:rsidRDefault="00C86E91" w14:paraId="2A19202A" w14:textId="77777777">
      <w:pPr>
        <w:rPr>
          <w:b/>
        </w:rPr>
      </w:pPr>
      <w:proofErr w:type="gramStart"/>
      <w:r w:rsidRPr="005E3310">
        <w:rPr>
          <w:b/>
        </w:rPr>
        <w:t>Personally</w:t>
      </w:r>
      <w:proofErr w:type="gramEnd"/>
      <w:r w:rsidRPr="005E3310">
        <w:rPr>
          <w:b/>
        </w:rPr>
        <w:t xml:space="preserve"> Identifiable Information:</w:t>
      </w:r>
    </w:p>
    <w:p w:rsidRPr="005E3310" w:rsidR="00C86E91" w:rsidP="00C86E91" w:rsidRDefault="009C13B9" w14:paraId="20F3C71F" w14:textId="77777777">
      <w:pPr>
        <w:pStyle w:val="ListParagraph"/>
        <w:numPr>
          <w:ilvl w:val="0"/>
          <w:numId w:val="18"/>
        </w:numPr>
      </w:pPr>
      <w:r w:rsidRPr="005E3310">
        <w:t>Is</w:t>
      </w:r>
      <w:r w:rsidRPr="005E3310" w:rsidR="00237B48">
        <w:t xml:space="preserve"> personally identifiable information (PII) collected</w:t>
      </w:r>
      <w:r w:rsidRPr="005E3310">
        <w:t xml:space="preserve">?  </w:t>
      </w:r>
      <w:proofErr w:type="gramStart"/>
      <w:r w:rsidRPr="005E3310" w:rsidR="009239AA">
        <w:t>[  ]</w:t>
      </w:r>
      <w:proofErr w:type="gramEnd"/>
      <w:r w:rsidRPr="005E3310" w:rsidR="009239AA">
        <w:t xml:space="preserve"> Yes  [</w:t>
      </w:r>
      <w:r w:rsidRPr="005E3310" w:rsidR="00DB0F62">
        <w:t>x</w:t>
      </w:r>
      <w:r w:rsidRPr="005E3310" w:rsidR="009239AA">
        <w:t xml:space="preserve">]  No </w:t>
      </w:r>
    </w:p>
    <w:p w:rsidRPr="005E3310" w:rsidR="00C86E91" w:rsidP="00C86E91" w:rsidRDefault="009C13B9" w14:paraId="432ABE43" w14:textId="77777777">
      <w:pPr>
        <w:pStyle w:val="ListParagraph"/>
        <w:numPr>
          <w:ilvl w:val="0"/>
          <w:numId w:val="18"/>
        </w:numPr>
      </w:pPr>
      <w:r w:rsidRPr="005E3310">
        <w:t xml:space="preserve">If </w:t>
      </w:r>
      <w:r w:rsidRPr="005E3310" w:rsidR="009239AA">
        <w:t>Yes,</w:t>
      </w:r>
      <w:r w:rsidRPr="005E3310">
        <w:t xml:space="preserve"> </w:t>
      </w:r>
      <w:r w:rsidRPr="005E3310" w:rsidR="002B34CD">
        <w:t>will any</w:t>
      </w:r>
      <w:r w:rsidRPr="005E3310" w:rsidR="009239AA">
        <w:t xml:space="preserve"> information that</w:t>
      </w:r>
      <w:r w:rsidRPr="005E3310" w:rsidR="002B34CD">
        <w:t xml:space="preserve"> is collected</w:t>
      </w:r>
      <w:r w:rsidRPr="005E3310" w:rsidR="009239AA">
        <w:t xml:space="preserve"> be included in records that are subject to the Privacy Act of 1974?   </w:t>
      </w:r>
      <w:proofErr w:type="gramStart"/>
      <w:r w:rsidRPr="005E3310" w:rsidR="009239AA">
        <w:t>[  ]</w:t>
      </w:r>
      <w:proofErr w:type="gramEnd"/>
      <w:r w:rsidRPr="005E3310" w:rsidR="009239AA">
        <w:t xml:space="preserve"> Yes [  ] No</w:t>
      </w:r>
      <w:r w:rsidRPr="005E3310" w:rsidR="00C86E91">
        <w:t xml:space="preserve">   </w:t>
      </w:r>
    </w:p>
    <w:p w:rsidRPr="005E3310" w:rsidR="00C86E91" w:rsidP="00C86E91" w:rsidRDefault="00C86E91" w14:paraId="59D1ED8D" w14:textId="77777777">
      <w:pPr>
        <w:pStyle w:val="ListParagraph"/>
        <w:numPr>
          <w:ilvl w:val="0"/>
          <w:numId w:val="18"/>
        </w:numPr>
      </w:pPr>
      <w:r w:rsidRPr="005E3310">
        <w:t xml:space="preserve">If </w:t>
      </w:r>
      <w:r w:rsidRPr="005E3310" w:rsidR="002B34CD">
        <w:t>Yes</w:t>
      </w:r>
      <w:r w:rsidRPr="005E3310">
        <w:t>, has a</w:t>
      </w:r>
      <w:r w:rsidRPr="005E3310" w:rsidR="002B34CD">
        <w:t>n up-to-date</w:t>
      </w:r>
      <w:r w:rsidRPr="005E3310">
        <w:t xml:space="preserve"> System o</w:t>
      </w:r>
      <w:r w:rsidRPr="005E3310" w:rsidR="002B34CD">
        <w:t>f</w:t>
      </w:r>
      <w:r w:rsidRPr="005E3310">
        <w:t xml:space="preserve"> Records Notice</w:t>
      </w:r>
      <w:r w:rsidRPr="005E3310" w:rsidR="002B34CD">
        <w:t xml:space="preserve"> (SORN)</w:t>
      </w:r>
      <w:r w:rsidRPr="005E3310">
        <w:t xml:space="preserve"> been published?  </w:t>
      </w:r>
      <w:proofErr w:type="gramStart"/>
      <w:r w:rsidRPr="005E3310">
        <w:t>[  ]</w:t>
      </w:r>
      <w:proofErr w:type="gramEnd"/>
      <w:r w:rsidRPr="005E3310">
        <w:t xml:space="preserve"> Yes  [  ] No</w:t>
      </w:r>
    </w:p>
    <w:p w:rsidRPr="005E3310" w:rsidR="00CF6542" w:rsidP="00C86E91" w:rsidRDefault="00CF6542" w14:paraId="65931290" w14:textId="77777777">
      <w:pPr>
        <w:pStyle w:val="ListParagraph"/>
        <w:ind w:left="0"/>
        <w:rPr>
          <w:b/>
        </w:rPr>
      </w:pPr>
    </w:p>
    <w:p w:rsidRPr="005E3310" w:rsidR="00C86E91" w:rsidP="00C86E91" w:rsidRDefault="00CB1078" w14:paraId="563BFE12" w14:textId="77777777">
      <w:pPr>
        <w:pStyle w:val="ListParagraph"/>
        <w:ind w:left="0"/>
        <w:rPr>
          <w:b/>
        </w:rPr>
      </w:pPr>
      <w:r w:rsidRPr="005E3310">
        <w:rPr>
          <w:b/>
        </w:rPr>
        <w:t>Gifts or Payments</w:t>
      </w:r>
      <w:r w:rsidRPr="005E3310" w:rsidR="00C86E91">
        <w:rPr>
          <w:b/>
        </w:rPr>
        <w:t>:</w:t>
      </w:r>
    </w:p>
    <w:p w:rsidRPr="005E3310" w:rsidR="00C86E91" w:rsidP="00C86E91" w:rsidRDefault="00C86E91" w14:paraId="568ED79F" w14:textId="77777777">
      <w:r w:rsidRPr="005E3310">
        <w:t xml:space="preserve">Is an incentive (e.g., money or reimbursement of expenses, token of appreciation) provided to participants?  </w:t>
      </w:r>
      <w:proofErr w:type="gramStart"/>
      <w:r w:rsidRPr="005E3310">
        <w:t>[  ]</w:t>
      </w:r>
      <w:proofErr w:type="gramEnd"/>
      <w:r w:rsidRPr="005E3310">
        <w:t xml:space="preserve"> Yes [</w:t>
      </w:r>
      <w:r w:rsidRPr="005E3310" w:rsidR="00DB0F62">
        <w:t>x</w:t>
      </w:r>
      <w:r w:rsidRPr="005E3310">
        <w:t xml:space="preserve">] No  </w:t>
      </w:r>
    </w:p>
    <w:p w:rsidRPr="005E3310" w:rsidR="004D6E14" w:rsidRDefault="004D6E14" w14:paraId="40F2DBDC" w14:textId="77777777">
      <w:pPr>
        <w:rPr>
          <w:b/>
        </w:rPr>
      </w:pPr>
    </w:p>
    <w:p w:rsidRPr="005E3310" w:rsidR="00C86E91" w:rsidRDefault="00C86E91" w14:paraId="3FE94C61" w14:textId="77777777">
      <w:pPr>
        <w:rPr>
          <w:b/>
        </w:rPr>
      </w:pPr>
    </w:p>
    <w:p w:rsidRPr="005E3310" w:rsidR="005E714A" w:rsidP="00C86E91" w:rsidRDefault="005E714A" w14:paraId="74240DAF" w14:textId="77777777">
      <w:pPr>
        <w:rPr>
          <w:i/>
        </w:rPr>
      </w:pPr>
      <w:r w:rsidRPr="005E3310">
        <w:rPr>
          <w:b/>
        </w:rPr>
        <w:t>BURDEN HOUR</w:t>
      </w:r>
      <w:r w:rsidRPr="005E3310" w:rsidR="00441434">
        <w:rPr>
          <w:b/>
        </w:rPr>
        <w:t>S</w:t>
      </w:r>
      <w:r w:rsidRPr="005E3310">
        <w:t xml:space="preserve"> </w:t>
      </w:r>
    </w:p>
    <w:p w:rsidRPr="005E3310" w:rsidR="006832D9" w:rsidP="00F3170F" w:rsidRDefault="006832D9" w14:paraId="262DFAB9" w14:textId="77777777">
      <w:pPr>
        <w:keepNext/>
        <w:keepLines/>
        <w:rPr>
          <w:b/>
        </w:rPr>
      </w:pPr>
    </w:p>
    <w:tbl>
      <w:tblPr>
        <w:tblW w:w="11632" w:type="dxa"/>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22"/>
        <w:gridCol w:w="1546"/>
        <w:gridCol w:w="1710"/>
        <w:gridCol w:w="1350"/>
        <w:gridCol w:w="1626"/>
        <w:gridCol w:w="3378"/>
      </w:tblGrid>
      <w:tr w:rsidRPr="005E3310" w:rsidR="00553CE7" w:rsidTr="0082308F" w14:paraId="7F04EAC0" w14:textId="77777777">
        <w:trPr>
          <w:trHeight w:val="266"/>
        </w:trPr>
        <w:tc>
          <w:tcPr>
            <w:tcW w:w="2022" w:type="dxa"/>
          </w:tcPr>
          <w:p w:rsidRPr="005E3310" w:rsidR="00553CE7" w:rsidP="00C8488C" w:rsidRDefault="00553CE7" w14:paraId="4CF84055" w14:textId="77777777">
            <w:pPr>
              <w:rPr>
                <w:b/>
              </w:rPr>
            </w:pPr>
            <w:r w:rsidRPr="005E3310">
              <w:rPr>
                <w:b/>
              </w:rPr>
              <w:t xml:space="preserve">Category of Respondent </w:t>
            </w:r>
          </w:p>
        </w:tc>
        <w:tc>
          <w:tcPr>
            <w:tcW w:w="1546" w:type="dxa"/>
          </w:tcPr>
          <w:p w:rsidRPr="005E3310" w:rsidR="00553CE7" w:rsidP="00843796" w:rsidRDefault="00553CE7" w14:paraId="6AC8CE66" w14:textId="77777777">
            <w:pPr>
              <w:rPr>
                <w:b/>
              </w:rPr>
            </w:pPr>
            <w:r w:rsidRPr="005E3310">
              <w:rPr>
                <w:b/>
              </w:rPr>
              <w:t>Number of Respondents</w:t>
            </w:r>
          </w:p>
        </w:tc>
        <w:tc>
          <w:tcPr>
            <w:tcW w:w="1710" w:type="dxa"/>
          </w:tcPr>
          <w:p w:rsidRPr="005E3310" w:rsidR="00553CE7" w:rsidP="00843796" w:rsidRDefault="00553CE7" w14:paraId="34A310DF" w14:textId="77777777">
            <w:pPr>
              <w:rPr>
                <w:b/>
              </w:rPr>
            </w:pPr>
            <w:r w:rsidRPr="005E3310">
              <w:rPr>
                <w:b/>
              </w:rPr>
              <w:t>Number of Responses per Respondent</w:t>
            </w:r>
          </w:p>
        </w:tc>
        <w:tc>
          <w:tcPr>
            <w:tcW w:w="1350" w:type="dxa"/>
          </w:tcPr>
          <w:p w:rsidRPr="005E3310" w:rsidR="00553CE7" w:rsidP="00843796" w:rsidRDefault="00553CE7" w14:paraId="6ECB118D" w14:textId="77777777">
            <w:pPr>
              <w:rPr>
                <w:b/>
              </w:rPr>
            </w:pPr>
            <w:r w:rsidRPr="005E3310">
              <w:rPr>
                <w:b/>
              </w:rPr>
              <w:t>Number of Responses</w:t>
            </w:r>
          </w:p>
        </w:tc>
        <w:tc>
          <w:tcPr>
            <w:tcW w:w="1626" w:type="dxa"/>
          </w:tcPr>
          <w:p w:rsidRPr="005E3310" w:rsidR="00553CE7" w:rsidP="00843796" w:rsidRDefault="00553CE7" w14:paraId="7F6D468E" w14:textId="77777777">
            <w:pPr>
              <w:rPr>
                <w:b/>
              </w:rPr>
            </w:pPr>
            <w:r w:rsidRPr="005E3310">
              <w:rPr>
                <w:b/>
              </w:rPr>
              <w:t>Participation Time</w:t>
            </w:r>
          </w:p>
        </w:tc>
        <w:tc>
          <w:tcPr>
            <w:tcW w:w="3378" w:type="dxa"/>
          </w:tcPr>
          <w:p w:rsidRPr="005E3310" w:rsidR="00553CE7" w:rsidP="00843796" w:rsidRDefault="00553CE7" w14:paraId="1E38AB00" w14:textId="77777777">
            <w:pPr>
              <w:rPr>
                <w:b/>
              </w:rPr>
            </w:pPr>
            <w:r w:rsidRPr="005E3310">
              <w:rPr>
                <w:b/>
              </w:rPr>
              <w:t>Burden</w:t>
            </w:r>
          </w:p>
        </w:tc>
      </w:tr>
      <w:tr w:rsidRPr="005E3310" w:rsidR="00553CE7" w:rsidTr="0082308F" w14:paraId="7D1A31D8" w14:textId="77777777">
        <w:trPr>
          <w:trHeight w:val="266"/>
        </w:trPr>
        <w:tc>
          <w:tcPr>
            <w:tcW w:w="2022" w:type="dxa"/>
          </w:tcPr>
          <w:p w:rsidRPr="005E3310" w:rsidR="00553CE7" w:rsidP="00843796" w:rsidRDefault="00553CE7" w14:paraId="7AAEBA16" w14:textId="77777777"/>
        </w:tc>
        <w:tc>
          <w:tcPr>
            <w:tcW w:w="1546" w:type="dxa"/>
          </w:tcPr>
          <w:p w:rsidRPr="005E3310" w:rsidR="00553CE7" w:rsidP="00843796" w:rsidRDefault="00212217" w14:paraId="1C25E564" w14:textId="77777777">
            <w:r w:rsidRPr="005E3310">
              <w:t>1,000</w:t>
            </w:r>
          </w:p>
        </w:tc>
        <w:tc>
          <w:tcPr>
            <w:tcW w:w="1710" w:type="dxa"/>
          </w:tcPr>
          <w:p w:rsidRPr="005E3310" w:rsidR="00553CE7" w:rsidP="00843796" w:rsidRDefault="00964AA0" w14:paraId="74DDE97E" w14:textId="77777777">
            <w:r w:rsidRPr="005E3310">
              <w:t>4</w:t>
            </w:r>
          </w:p>
        </w:tc>
        <w:tc>
          <w:tcPr>
            <w:tcW w:w="1350" w:type="dxa"/>
          </w:tcPr>
          <w:p w:rsidRPr="005E3310" w:rsidR="00553CE7" w:rsidP="00843796" w:rsidRDefault="00964AA0" w14:paraId="00538183" w14:textId="77777777">
            <w:r w:rsidRPr="005E3310">
              <w:t>4,000</w:t>
            </w:r>
          </w:p>
        </w:tc>
        <w:tc>
          <w:tcPr>
            <w:tcW w:w="1626" w:type="dxa"/>
          </w:tcPr>
          <w:p w:rsidRPr="005E3310" w:rsidR="00553CE7" w:rsidP="00843796" w:rsidRDefault="00F90045" w14:paraId="1E9C2016" w14:textId="77777777">
            <w:r w:rsidRPr="005E3310">
              <w:t>10 minutes</w:t>
            </w:r>
          </w:p>
        </w:tc>
        <w:tc>
          <w:tcPr>
            <w:tcW w:w="3378" w:type="dxa"/>
          </w:tcPr>
          <w:p w:rsidRPr="005E3310" w:rsidR="00553CE7" w:rsidP="00843796" w:rsidRDefault="00964AA0" w14:paraId="6687A6E3" w14:textId="77777777">
            <w:r w:rsidRPr="005E3310">
              <w:t>6</w:t>
            </w:r>
            <w:r w:rsidRPr="005E3310" w:rsidR="007C4E19">
              <w:t>67 hours</w:t>
            </w:r>
          </w:p>
        </w:tc>
      </w:tr>
      <w:tr w:rsidRPr="005E3310" w:rsidR="00553CE7" w:rsidTr="00E36F5B" w14:paraId="0EEAB57C" w14:textId="77777777">
        <w:trPr>
          <w:trHeight w:val="281"/>
        </w:trPr>
        <w:tc>
          <w:tcPr>
            <w:tcW w:w="2022" w:type="dxa"/>
          </w:tcPr>
          <w:p w:rsidRPr="005E3310" w:rsidR="00553CE7" w:rsidP="00843796" w:rsidRDefault="00553CE7" w14:paraId="70F7346F" w14:textId="77777777">
            <w:pPr>
              <w:rPr>
                <w:b/>
              </w:rPr>
            </w:pPr>
            <w:r w:rsidRPr="005E3310">
              <w:rPr>
                <w:b/>
              </w:rPr>
              <w:t>Totals</w:t>
            </w:r>
          </w:p>
        </w:tc>
        <w:tc>
          <w:tcPr>
            <w:tcW w:w="1546" w:type="dxa"/>
          </w:tcPr>
          <w:p w:rsidRPr="005E3310" w:rsidR="00553CE7" w:rsidP="00843796" w:rsidRDefault="0082308F" w14:paraId="56A38806" w14:textId="77777777">
            <w:pPr>
              <w:rPr>
                <w:b/>
              </w:rPr>
            </w:pPr>
            <w:r w:rsidRPr="005E3310">
              <w:rPr>
                <w:b/>
              </w:rPr>
              <w:t>1,000</w:t>
            </w:r>
          </w:p>
        </w:tc>
        <w:tc>
          <w:tcPr>
            <w:tcW w:w="1710" w:type="dxa"/>
            <w:shd w:val="clear" w:color="auto" w:fill="E7E6E6"/>
          </w:tcPr>
          <w:p w:rsidRPr="005E3310" w:rsidR="00553CE7" w:rsidP="00843796" w:rsidRDefault="00553CE7" w14:paraId="5AA63834" w14:textId="77777777"/>
        </w:tc>
        <w:tc>
          <w:tcPr>
            <w:tcW w:w="1350" w:type="dxa"/>
          </w:tcPr>
          <w:p w:rsidRPr="005E3310" w:rsidR="00553CE7" w:rsidP="00843796" w:rsidRDefault="0082308F" w14:paraId="35C6FD8E" w14:textId="77777777">
            <w:pPr>
              <w:rPr>
                <w:b/>
                <w:bCs/>
              </w:rPr>
            </w:pPr>
            <w:r w:rsidRPr="005E3310">
              <w:rPr>
                <w:b/>
                <w:bCs/>
              </w:rPr>
              <w:t>4,000</w:t>
            </w:r>
          </w:p>
        </w:tc>
        <w:tc>
          <w:tcPr>
            <w:tcW w:w="1626" w:type="dxa"/>
            <w:shd w:val="clear" w:color="auto" w:fill="E7E6E6"/>
          </w:tcPr>
          <w:p w:rsidRPr="005E3310" w:rsidR="00553CE7" w:rsidP="00843796" w:rsidRDefault="00553CE7" w14:paraId="2DFA022F" w14:textId="77777777"/>
        </w:tc>
        <w:tc>
          <w:tcPr>
            <w:tcW w:w="3378" w:type="dxa"/>
          </w:tcPr>
          <w:p w:rsidRPr="005E3310" w:rsidR="00553CE7" w:rsidP="00843796" w:rsidRDefault="0082308F" w14:paraId="6B32977E" w14:textId="77777777">
            <w:pPr>
              <w:rPr>
                <w:b/>
              </w:rPr>
            </w:pPr>
            <w:r w:rsidRPr="005E3310">
              <w:rPr>
                <w:b/>
              </w:rPr>
              <w:t>667 hours</w:t>
            </w:r>
          </w:p>
        </w:tc>
      </w:tr>
    </w:tbl>
    <w:p w:rsidRPr="005E3310" w:rsidR="00F3170F" w:rsidP="00F3170F" w:rsidRDefault="00F3170F" w14:paraId="5D412180" w14:textId="77777777"/>
    <w:p w:rsidRPr="005E3310" w:rsidR="005E714A" w:rsidRDefault="001C39F7" w14:paraId="26AF01F8" w14:textId="77777777">
      <w:pPr>
        <w:rPr>
          <w:b/>
        </w:rPr>
      </w:pPr>
      <w:r w:rsidRPr="005E3310">
        <w:rPr>
          <w:b/>
        </w:rPr>
        <w:t xml:space="preserve">FEDERAL </w:t>
      </w:r>
      <w:r w:rsidRPr="005E3310" w:rsidR="009F5923">
        <w:rPr>
          <w:b/>
        </w:rPr>
        <w:t>COST</w:t>
      </w:r>
      <w:r w:rsidRPr="005E3310" w:rsidR="00F06866">
        <w:rPr>
          <w:b/>
        </w:rPr>
        <w:t>:</w:t>
      </w:r>
      <w:r w:rsidRPr="005E3310" w:rsidR="00895229">
        <w:rPr>
          <w:b/>
        </w:rPr>
        <w:t xml:space="preserve"> </w:t>
      </w:r>
      <w:r w:rsidRPr="005E3310" w:rsidR="00C86E91">
        <w:rPr>
          <w:b/>
        </w:rPr>
        <w:t xml:space="preserve"> </w:t>
      </w:r>
      <w:r w:rsidRPr="005E3310" w:rsidR="00C86E91">
        <w:t xml:space="preserve">The estimated annual cost to the Federal government is </w:t>
      </w:r>
      <w:r w:rsidRPr="005E3310" w:rsidR="00636A52">
        <w:t xml:space="preserve"> </w:t>
      </w:r>
      <w:r w:rsidRPr="005E3310" w:rsidR="00C86E91">
        <w:t xml:space="preserve"> </w:t>
      </w:r>
      <w:r w:rsidRPr="005E3310" w:rsidR="00636A52">
        <w:rPr>
          <w:u w:val="single"/>
        </w:rPr>
        <w:t>$16, 471.21</w:t>
      </w:r>
    </w:p>
    <w:p w:rsidRPr="005E3310" w:rsidR="00ED6492" w:rsidRDefault="00ED6492" w14:paraId="22EB5219" w14:textId="77777777">
      <w:pPr>
        <w:rPr>
          <w:b/>
          <w:bCs/>
          <w:u w:val="single"/>
        </w:rPr>
      </w:pPr>
    </w:p>
    <w:p w:rsidRPr="005E3310" w:rsidR="000F574B" w:rsidRDefault="000F574B" w14:paraId="38B95C1A" w14:textId="77777777">
      <w:pPr>
        <w:rPr>
          <w:b/>
          <w:bCs/>
          <w:u w:val="single"/>
        </w:rPr>
      </w:pPr>
    </w:p>
    <w:p w:rsidRPr="005E3310" w:rsidR="000F574B" w:rsidRDefault="000F574B" w14:paraId="3A0F352D" w14:textId="77777777">
      <w:pPr>
        <w:rPr>
          <w:b/>
          <w:bCs/>
          <w:u w:val="single"/>
        </w:rPr>
      </w:pPr>
      <w:r w:rsidRPr="005E3310">
        <w:rPr>
          <w:b/>
          <w:bCs/>
          <w:u w:val="single"/>
        </w:rPr>
        <w:t>STATISTICAL METHOD:</w:t>
      </w:r>
    </w:p>
    <w:p w:rsidRPr="005E3310" w:rsidR="000F574B" w:rsidRDefault="000F574B" w14:paraId="7477D01E" w14:textId="77777777">
      <w:pPr>
        <w:rPr>
          <w:b/>
          <w:bCs/>
          <w:u w:val="single"/>
        </w:rPr>
      </w:pPr>
    </w:p>
    <w:p w:rsidRPr="005E3310" w:rsidR="0069403B" w:rsidP="00F06866" w:rsidRDefault="00ED6492" w14:paraId="337807C2" w14:textId="77777777">
      <w:pPr>
        <w:rPr>
          <w:b/>
        </w:rPr>
      </w:pPr>
      <w:r w:rsidRPr="005E3310">
        <w:rPr>
          <w:b/>
          <w:bCs/>
          <w:u w:val="single"/>
        </w:rPr>
        <w:t xml:space="preserve">If you are conducting a focus group, survey, or plan to employ statistical methods, </w:t>
      </w:r>
      <w:proofErr w:type="gramStart"/>
      <w:r w:rsidRPr="005E3310">
        <w:rPr>
          <w:b/>
          <w:bCs/>
          <w:u w:val="single"/>
        </w:rPr>
        <w:t xml:space="preserve">please </w:t>
      </w:r>
      <w:r w:rsidRPr="005E3310" w:rsidR="0069403B">
        <w:rPr>
          <w:b/>
          <w:bCs/>
          <w:u w:val="single"/>
        </w:rPr>
        <w:t xml:space="preserve"> provide</w:t>
      </w:r>
      <w:proofErr w:type="gramEnd"/>
      <w:r w:rsidRPr="005E3310" w:rsidR="0069403B">
        <w:rPr>
          <w:b/>
          <w:bCs/>
          <w:u w:val="single"/>
        </w:rPr>
        <w:t xml:space="preserve"> answers to the following questions:</w:t>
      </w:r>
    </w:p>
    <w:p w:rsidRPr="005E3310" w:rsidR="0069403B" w:rsidP="00F06866" w:rsidRDefault="0069403B" w14:paraId="1ECE76DE" w14:textId="77777777">
      <w:pPr>
        <w:rPr>
          <w:b/>
        </w:rPr>
      </w:pPr>
    </w:p>
    <w:p w:rsidRPr="005E3310" w:rsidR="00F06866" w:rsidP="00F06866" w:rsidRDefault="00636621" w14:paraId="71B2F0DF" w14:textId="77777777">
      <w:pPr>
        <w:rPr>
          <w:b/>
        </w:rPr>
      </w:pPr>
      <w:r w:rsidRPr="005E3310">
        <w:rPr>
          <w:b/>
        </w:rPr>
        <w:t>The</w:t>
      </w:r>
      <w:r w:rsidRPr="005E3310" w:rsidR="0069403B">
        <w:rPr>
          <w:b/>
        </w:rPr>
        <w:t xml:space="preserve"> select</w:t>
      </w:r>
      <w:r w:rsidRPr="005E3310">
        <w:rPr>
          <w:b/>
        </w:rPr>
        <w:t>ion of your targeted respondents</w:t>
      </w:r>
    </w:p>
    <w:p w:rsidRPr="005E3310" w:rsidR="0069403B" w:rsidP="0069403B" w:rsidRDefault="0069403B" w14:paraId="78CF8D20" w14:textId="77777777">
      <w:pPr>
        <w:pStyle w:val="ListParagraph"/>
        <w:numPr>
          <w:ilvl w:val="0"/>
          <w:numId w:val="15"/>
        </w:numPr>
      </w:pPr>
      <w:r w:rsidRPr="005E3310">
        <w:t>Do you have a customer list or something similar that defines the universe of potential respondents</w:t>
      </w:r>
      <w:r w:rsidRPr="005E3310" w:rsidR="00636621">
        <w:t xml:space="preserve"> and do you have a sampling plan for selecting from this universe</w:t>
      </w:r>
      <w:r w:rsidRPr="005E3310">
        <w:t>?</w:t>
      </w:r>
      <w:r w:rsidRPr="005E3310">
        <w:tab/>
      </w:r>
      <w:r w:rsidRPr="005E3310">
        <w:tab/>
      </w:r>
      <w:r w:rsidRPr="005E3310">
        <w:tab/>
      </w:r>
      <w:r w:rsidRPr="005E3310">
        <w:tab/>
      </w:r>
      <w:r w:rsidRPr="005E3310">
        <w:tab/>
      </w:r>
      <w:r w:rsidRPr="005E3310">
        <w:tab/>
      </w:r>
      <w:r w:rsidRPr="005E3310">
        <w:tab/>
      </w:r>
      <w:r w:rsidRPr="005E3310">
        <w:tab/>
      </w:r>
      <w:r w:rsidRPr="005E3310" w:rsidR="00636621">
        <w:tab/>
      </w:r>
      <w:r w:rsidRPr="005E3310" w:rsidR="00636621">
        <w:tab/>
      </w:r>
      <w:r w:rsidRPr="005E3310">
        <w:t>[</w:t>
      </w:r>
      <w:r w:rsidRPr="005E3310" w:rsidR="00505DC0">
        <w:t>X</w:t>
      </w:r>
      <w:r w:rsidRPr="005E3310">
        <w:t>] Yes</w:t>
      </w:r>
      <w:proofErr w:type="gramStart"/>
      <w:r w:rsidRPr="005E3310" w:rsidR="00505DC0">
        <w:t xml:space="preserve">   </w:t>
      </w:r>
      <w:r w:rsidRPr="005E3310">
        <w:t>[</w:t>
      </w:r>
      <w:proofErr w:type="gramEnd"/>
      <w:r w:rsidRPr="005E3310">
        <w:t xml:space="preserve"> </w:t>
      </w:r>
      <w:r w:rsidRPr="005E3310" w:rsidR="00505DC0">
        <w:t xml:space="preserve"> </w:t>
      </w:r>
      <w:r w:rsidRPr="005E3310">
        <w:t>] No</w:t>
      </w:r>
    </w:p>
    <w:p w:rsidRPr="005E3310" w:rsidR="00636621" w:rsidP="00636621" w:rsidRDefault="00636621" w14:paraId="4D65F70A" w14:textId="77777777">
      <w:pPr>
        <w:pStyle w:val="ListParagraph"/>
      </w:pPr>
    </w:p>
    <w:p w:rsidRPr="005E3310" w:rsidR="00636621" w:rsidP="001B0AAA" w:rsidRDefault="00636621" w14:paraId="5BC3228F" w14:textId="77777777">
      <w:r w:rsidRPr="005E3310">
        <w:t xml:space="preserve">If the answer is yes, please </w:t>
      </w:r>
      <w:proofErr w:type="gramStart"/>
      <w:r w:rsidRPr="005E3310">
        <w:t>provide</w:t>
      </w:r>
      <w:proofErr w:type="gramEnd"/>
      <w:r w:rsidRPr="005E3310">
        <w:t xml:space="preserve"> a description of both below</w:t>
      </w:r>
      <w:r w:rsidRPr="005E3310" w:rsidR="00A403BB">
        <w:t xml:space="preserve"> (or attach the sampling plan)</w:t>
      </w:r>
      <w:r w:rsidRPr="005E3310">
        <w:t>?   If the answer is no, please provide a description of how you plan to identify your potential group of respondents</w:t>
      </w:r>
      <w:r w:rsidRPr="005E3310" w:rsidR="001B0AAA">
        <w:t xml:space="preserve"> and how you will select them</w:t>
      </w:r>
      <w:r w:rsidRPr="005E3310">
        <w:t>?</w:t>
      </w:r>
    </w:p>
    <w:p w:rsidRPr="005E3310" w:rsidR="00953399" w:rsidP="001B0AAA" w:rsidRDefault="00953399" w14:paraId="68119F50" w14:textId="77777777"/>
    <w:p w:rsidRPr="005E3310" w:rsidR="00A403BB" w:rsidP="00953399" w:rsidRDefault="00953399" w14:paraId="0719B854" w14:textId="77777777">
      <w:pPr>
        <w:pStyle w:val="ListParagraph"/>
        <w:ind w:left="0"/>
      </w:pPr>
      <w:r w:rsidRPr="005E3310">
        <w:t>We have a list of council</w:t>
      </w:r>
      <w:r w:rsidRPr="005E3310" w:rsidR="004E3C2A">
        <w:t>s</w:t>
      </w:r>
      <w:r w:rsidRPr="005E3310">
        <w:t xml:space="preserve">, </w:t>
      </w:r>
      <w:r w:rsidRPr="005E3310" w:rsidR="00B97A1C">
        <w:t xml:space="preserve">listed </w:t>
      </w:r>
      <w:r w:rsidRPr="005E3310">
        <w:t xml:space="preserve">below.  We plan to send an email to </w:t>
      </w:r>
      <w:r w:rsidRPr="005E3310" w:rsidR="004E3C2A">
        <w:t>all the</w:t>
      </w:r>
      <w:r w:rsidRPr="005E3310" w:rsidR="00542B6B">
        <w:t xml:space="preserve"> </w:t>
      </w:r>
      <w:r w:rsidRPr="005E3310">
        <w:t xml:space="preserve">councils and request that they select a point of contact to respond to the survey. </w:t>
      </w:r>
    </w:p>
    <w:p w:rsidRPr="005E3310" w:rsidR="00953399" w:rsidP="00953399" w:rsidRDefault="00953399" w14:paraId="00C11016" w14:textId="77777777">
      <w:pPr>
        <w:pStyle w:val="ListParagraph"/>
        <w:numPr>
          <w:ilvl w:val="1"/>
          <w:numId w:val="22"/>
        </w:numPr>
        <w:spacing w:after="160"/>
      </w:pPr>
      <w:r w:rsidRPr="005E3310">
        <w:t xml:space="preserve">Chambers of Commerce Council - </w:t>
      </w:r>
      <w:hyperlink w:history="1" r:id="rId8">
        <w:r w:rsidRPr="005E3310">
          <w:rPr>
            <w:rStyle w:val="Hyperlink"/>
          </w:rPr>
          <w:t>https://www.officialusa.com/stateguides/chambers/</w:t>
        </w:r>
      </w:hyperlink>
    </w:p>
    <w:p w:rsidRPr="005E3310" w:rsidR="00953399" w:rsidP="00953399" w:rsidRDefault="00953399" w14:paraId="0992DDDC" w14:textId="77777777">
      <w:pPr>
        <w:pStyle w:val="ListParagraph"/>
        <w:numPr>
          <w:ilvl w:val="1"/>
          <w:numId w:val="22"/>
        </w:numPr>
        <w:spacing w:after="160"/>
      </w:pPr>
      <w:r w:rsidRPr="005E3310">
        <w:t>Greater Washington National Hispanic Chamber of Commerce</w:t>
      </w:r>
    </w:p>
    <w:p w:rsidRPr="005E3310" w:rsidR="00953399" w:rsidP="00953399" w:rsidRDefault="00953399" w14:paraId="6255E76F" w14:textId="77777777">
      <w:pPr>
        <w:pStyle w:val="ListParagraph"/>
        <w:numPr>
          <w:ilvl w:val="1"/>
          <w:numId w:val="22"/>
        </w:numPr>
        <w:spacing w:after="160"/>
      </w:pPr>
      <w:r w:rsidRPr="005E3310">
        <w:t xml:space="preserve"> National LGBT Chamber of Commerce, Pan-Asian </w:t>
      </w:r>
      <w:proofErr w:type="spellStart"/>
      <w:r w:rsidRPr="005E3310">
        <w:t>CoC</w:t>
      </w:r>
      <w:proofErr w:type="spellEnd"/>
      <w:r w:rsidRPr="005E3310">
        <w:t xml:space="preserve">, Small Business Council </w:t>
      </w:r>
    </w:p>
    <w:p w:rsidRPr="005E3310" w:rsidR="00953399" w:rsidP="00953399" w:rsidRDefault="00953399" w14:paraId="149C809B" w14:textId="77777777">
      <w:pPr>
        <w:pStyle w:val="ListParagraph"/>
        <w:numPr>
          <w:ilvl w:val="1"/>
          <w:numId w:val="22"/>
        </w:numPr>
        <w:spacing w:after="160"/>
      </w:pPr>
      <w:r w:rsidRPr="005E3310">
        <w:t xml:space="preserve">National HUBZone Council </w:t>
      </w:r>
    </w:p>
    <w:p w:rsidRPr="005E3310" w:rsidR="00953399" w:rsidP="00953399" w:rsidRDefault="00953399" w14:paraId="52FE6C0F" w14:textId="77777777">
      <w:pPr>
        <w:pStyle w:val="ListParagraph"/>
        <w:numPr>
          <w:ilvl w:val="1"/>
          <w:numId w:val="22"/>
        </w:numPr>
        <w:spacing w:after="160"/>
      </w:pPr>
      <w:r w:rsidRPr="005E3310">
        <w:t>National 8(a) Association</w:t>
      </w:r>
    </w:p>
    <w:p w:rsidRPr="005E3310" w:rsidR="00953399" w:rsidP="00953399" w:rsidRDefault="00953399" w14:paraId="05846CAB" w14:textId="77777777">
      <w:pPr>
        <w:pStyle w:val="ListParagraph"/>
        <w:numPr>
          <w:ilvl w:val="1"/>
          <w:numId w:val="22"/>
        </w:numPr>
        <w:spacing w:after="160"/>
      </w:pPr>
      <w:r w:rsidRPr="005E3310">
        <w:t>Women Impacting Policy</w:t>
      </w:r>
    </w:p>
    <w:p w:rsidRPr="005E3310" w:rsidR="00953399" w:rsidP="00953399" w:rsidRDefault="00953399" w14:paraId="4449A134" w14:textId="77777777">
      <w:pPr>
        <w:pStyle w:val="ListParagraph"/>
        <w:numPr>
          <w:ilvl w:val="1"/>
          <w:numId w:val="22"/>
        </w:numPr>
        <w:spacing w:after="160"/>
      </w:pPr>
      <w:r w:rsidRPr="005E3310">
        <w:t>Woman Small Business Council</w:t>
      </w:r>
    </w:p>
    <w:p w:rsidRPr="005E3310" w:rsidR="00B97A1C" w:rsidP="00542B6B" w:rsidRDefault="00953399" w14:paraId="57BA33DC" w14:textId="77777777">
      <w:pPr>
        <w:pStyle w:val="ListParagraph"/>
        <w:numPr>
          <w:ilvl w:val="1"/>
          <w:numId w:val="22"/>
        </w:numPr>
        <w:spacing w:after="160"/>
      </w:pPr>
      <w:r w:rsidRPr="005E3310">
        <w:t>National Veteran Small Business Coalition</w:t>
      </w:r>
    </w:p>
    <w:p w:rsidRPr="005E3310" w:rsidR="004D6E14" w:rsidP="00A403BB" w:rsidRDefault="004D6E14" w14:paraId="1D647550" w14:textId="77777777">
      <w:pPr>
        <w:rPr>
          <w:b/>
        </w:rPr>
      </w:pPr>
    </w:p>
    <w:p w:rsidRPr="005E3310" w:rsidR="00A403BB" w:rsidP="00A403BB" w:rsidRDefault="00A403BB" w14:paraId="31F5313D" w14:textId="77777777">
      <w:pPr>
        <w:rPr>
          <w:b/>
        </w:rPr>
      </w:pPr>
      <w:r w:rsidRPr="005E3310">
        <w:rPr>
          <w:b/>
        </w:rPr>
        <w:t>Administration of the Instrument</w:t>
      </w:r>
    </w:p>
    <w:p w:rsidRPr="005E3310" w:rsidR="00A403BB" w:rsidP="00A403BB" w:rsidRDefault="001B0AAA" w14:paraId="266ECD53" w14:textId="77777777">
      <w:pPr>
        <w:pStyle w:val="ListParagraph"/>
        <w:numPr>
          <w:ilvl w:val="0"/>
          <w:numId w:val="17"/>
        </w:numPr>
      </w:pPr>
      <w:r w:rsidRPr="005E3310">
        <w:t>H</w:t>
      </w:r>
      <w:r w:rsidRPr="005E3310" w:rsidR="00A403BB">
        <w:t>ow will you collect the information? (Check all that apply)</w:t>
      </w:r>
    </w:p>
    <w:p w:rsidRPr="005E3310" w:rsidR="001B0AAA" w:rsidP="001B0AAA" w:rsidRDefault="00A403BB" w14:paraId="03C7ACAB" w14:textId="77777777">
      <w:pPr>
        <w:ind w:left="720"/>
      </w:pPr>
      <w:r w:rsidRPr="005E3310">
        <w:t>[</w:t>
      </w:r>
      <w:r w:rsidRPr="005E3310" w:rsidR="00DB0F62">
        <w:t>x</w:t>
      </w:r>
      <w:r w:rsidRPr="005E3310">
        <w:t>] Web-based</w:t>
      </w:r>
      <w:r w:rsidRPr="005E3310" w:rsidR="001B0AAA">
        <w:t xml:space="preserve"> or other forms of Social Media </w:t>
      </w:r>
    </w:p>
    <w:p w:rsidRPr="005E3310" w:rsidR="001B0AAA" w:rsidP="001B0AAA" w:rsidRDefault="00A403BB" w14:paraId="1E37C27D" w14:textId="77777777">
      <w:pPr>
        <w:ind w:left="720"/>
      </w:pPr>
      <w:proofErr w:type="gramStart"/>
      <w:r w:rsidRPr="005E3310">
        <w:t xml:space="preserve">[ </w:t>
      </w:r>
      <w:r w:rsidRPr="005E3310" w:rsidR="001B0AAA">
        <w:t xml:space="preserve"> </w:t>
      </w:r>
      <w:r w:rsidRPr="005E3310">
        <w:t>]</w:t>
      </w:r>
      <w:proofErr w:type="gramEnd"/>
      <w:r w:rsidRPr="005E3310">
        <w:t xml:space="preserve"> Telephone</w:t>
      </w:r>
      <w:r w:rsidRPr="005E3310">
        <w:tab/>
      </w:r>
    </w:p>
    <w:p w:rsidRPr="005E3310" w:rsidR="001B0AAA" w:rsidP="001B0AAA" w:rsidRDefault="00A403BB" w14:paraId="5C2CE8E2" w14:textId="77777777">
      <w:pPr>
        <w:ind w:left="720"/>
      </w:pPr>
      <w:proofErr w:type="gramStart"/>
      <w:r w:rsidRPr="005E3310">
        <w:t>[</w:t>
      </w:r>
      <w:r w:rsidRPr="005E3310" w:rsidR="001B0AAA">
        <w:t xml:space="preserve"> </w:t>
      </w:r>
      <w:r w:rsidRPr="005E3310">
        <w:t xml:space="preserve"> ]</w:t>
      </w:r>
      <w:proofErr w:type="gramEnd"/>
      <w:r w:rsidRPr="005E3310">
        <w:t xml:space="preserve"> In-person</w:t>
      </w:r>
      <w:r w:rsidRPr="005E3310">
        <w:tab/>
      </w:r>
    </w:p>
    <w:p w:rsidRPr="005E3310" w:rsidR="001B0AAA" w:rsidP="001B0AAA" w:rsidRDefault="00A403BB" w14:paraId="41EF1E23" w14:textId="77777777">
      <w:pPr>
        <w:ind w:left="720"/>
      </w:pPr>
      <w:proofErr w:type="gramStart"/>
      <w:r w:rsidRPr="005E3310">
        <w:t xml:space="preserve">[ </w:t>
      </w:r>
      <w:r w:rsidRPr="005E3310" w:rsidR="001B0AAA">
        <w:t xml:space="preserve"> </w:t>
      </w:r>
      <w:r w:rsidRPr="005E3310">
        <w:t>]</w:t>
      </w:r>
      <w:proofErr w:type="gramEnd"/>
      <w:r w:rsidRPr="005E3310">
        <w:t xml:space="preserve"> Mail</w:t>
      </w:r>
      <w:r w:rsidRPr="005E3310" w:rsidR="001B0AAA">
        <w:t xml:space="preserve"> </w:t>
      </w:r>
    </w:p>
    <w:p w:rsidRPr="005E3310" w:rsidR="001B0AAA" w:rsidP="001B0AAA" w:rsidRDefault="00A403BB" w14:paraId="0D63FE1C" w14:textId="77777777">
      <w:pPr>
        <w:ind w:left="720"/>
      </w:pPr>
      <w:proofErr w:type="gramStart"/>
      <w:r w:rsidRPr="005E3310">
        <w:t xml:space="preserve">[ </w:t>
      </w:r>
      <w:r w:rsidRPr="005E3310" w:rsidR="001B0AAA">
        <w:t xml:space="preserve"> </w:t>
      </w:r>
      <w:r w:rsidRPr="005E3310">
        <w:t>]</w:t>
      </w:r>
      <w:proofErr w:type="gramEnd"/>
      <w:r w:rsidRPr="005E3310">
        <w:t xml:space="preserve"> Other, Explain</w:t>
      </w:r>
    </w:p>
    <w:p w:rsidRPr="005E3310" w:rsidR="00F24CFC" w:rsidP="00F24CFC" w:rsidRDefault="00F24CFC" w14:paraId="50182008" w14:textId="77777777">
      <w:pPr>
        <w:pStyle w:val="ListParagraph"/>
        <w:numPr>
          <w:ilvl w:val="0"/>
          <w:numId w:val="17"/>
        </w:numPr>
      </w:pPr>
      <w:r w:rsidRPr="005E3310">
        <w:t xml:space="preserve">Will interviewers or facilitators be used?  </w:t>
      </w:r>
      <w:proofErr w:type="gramStart"/>
      <w:r w:rsidRPr="005E3310">
        <w:t>[  ]</w:t>
      </w:r>
      <w:proofErr w:type="gramEnd"/>
      <w:r w:rsidRPr="005E3310">
        <w:t xml:space="preserve"> Yes [</w:t>
      </w:r>
      <w:r w:rsidRPr="005E3310" w:rsidR="00636A52">
        <w:t>X</w:t>
      </w:r>
      <w:r w:rsidRPr="005E3310">
        <w:t>] No</w:t>
      </w:r>
    </w:p>
    <w:p w:rsidRPr="005E3310" w:rsidR="000F574B" w:rsidP="000F574B" w:rsidRDefault="000F574B" w14:paraId="4891C506" w14:textId="77777777">
      <w:pPr>
        <w:pStyle w:val="ListParagraph"/>
        <w:ind w:left="360"/>
      </w:pPr>
    </w:p>
    <w:p w:rsidR="0024521E" w:rsidP="000F574B" w:rsidRDefault="00F24CFC" w14:paraId="1B404329" w14:textId="77777777">
      <w:pPr>
        <w:pStyle w:val="ListParagraph"/>
        <w:ind w:left="0"/>
        <w:rPr>
          <w:b/>
        </w:rPr>
      </w:pPr>
      <w:r w:rsidRPr="005E3310">
        <w:rPr>
          <w:b/>
        </w:rPr>
        <w:t>Please make sure that all instruments, instructions, and scripts are submitted with the request.</w:t>
      </w:r>
    </w:p>
    <w:sectPr w:rsidR="0024521E"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5523F0" w14:textId="77777777" w:rsidR="002668AA" w:rsidRDefault="002668AA">
      <w:r>
        <w:separator/>
      </w:r>
    </w:p>
  </w:endnote>
  <w:endnote w:type="continuationSeparator" w:id="0">
    <w:p w14:paraId="68CF9715" w14:textId="77777777" w:rsidR="002668AA" w:rsidRDefault="00266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56A4A"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F654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11291" w14:textId="77777777" w:rsidR="002668AA" w:rsidRDefault="002668AA">
      <w:r>
        <w:separator/>
      </w:r>
    </w:p>
  </w:footnote>
  <w:footnote w:type="continuationSeparator" w:id="0">
    <w:p w14:paraId="25707431" w14:textId="77777777" w:rsidR="002668AA" w:rsidRDefault="00266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9011F"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3450C8"/>
    <w:multiLevelType w:val="hybridMultilevel"/>
    <w:tmpl w:val="A0403B24"/>
    <w:lvl w:ilvl="0" w:tplc="26B44E7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D2B6B51"/>
    <w:multiLevelType w:val="hybridMultilevel"/>
    <w:tmpl w:val="3CDC2686"/>
    <w:lvl w:ilvl="0" w:tplc="9362A8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C85B53"/>
    <w:multiLevelType w:val="hybridMultilevel"/>
    <w:tmpl w:val="B4942A94"/>
    <w:lvl w:ilvl="0" w:tplc="26B44E7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3431EF"/>
    <w:multiLevelType w:val="hybridMultilevel"/>
    <w:tmpl w:val="CDE2DC6A"/>
    <w:lvl w:ilvl="0" w:tplc="5658C4F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3"/>
  </w:num>
  <w:num w:numId="6">
    <w:abstractNumId w:val="1"/>
  </w:num>
  <w:num w:numId="7">
    <w:abstractNumId w:val="9"/>
  </w:num>
  <w:num w:numId="8">
    <w:abstractNumId w:val="16"/>
  </w:num>
  <w:num w:numId="9">
    <w:abstractNumId w:val="11"/>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3"/>
  </w:num>
  <w:num w:numId="17">
    <w:abstractNumId w:val="4"/>
  </w:num>
  <w:num w:numId="18">
    <w:abstractNumId w:val="5"/>
  </w:num>
  <w:num w:numId="19">
    <w:abstractNumId w:val="10"/>
  </w:num>
  <w:num w:numId="20">
    <w:abstractNumId w:val="18"/>
  </w:num>
  <w:num w:numId="21">
    <w:abstractNumId w:val="1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04D4B"/>
    <w:rsid w:val="0001027E"/>
    <w:rsid w:val="00015718"/>
    <w:rsid w:val="00023A57"/>
    <w:rsid w:val="000432CD"/>
    <w:rsid w:val="00047A64"/>
    <w:rsid w:val="00067329"/>
    <w:rsid w:val="000B2838"/>
    <w:rsid w:val="000D44CA"/>
    <w:rsid w:val="000E200B"/>
    <w:rsid w:val="000F574B"/>
    <w:rsid w:val="000F68BE"/>
    <w:rsid w:val="00111160"/>
    <w:rsid w:val="001927A4"/>
    <w:rsid w:val="00194AC6"/>
    <w:rsid w:val="001950D6"/>
    <w:rsid w:val="001A23B0"/>
    <w:rsid w:val="001A25CC"/>
    <w:rsid w:val="001B0AAA"/>
    <w:rsid w:val="001C39F7"/>
    <w:rsid w:val="00212217"/>
    <w:rsid w:val="00237B48"/>
    <w:rsid w:val="0024521E"/>
    <w:rsid w:val="00263C3D"/>
    <w:rsid w:val="002668AA"/>
    <w:rsid w:val="00274D0B"/>
    <w:rsid w:val="002B052D"/>
    <w:rsid w:val="002B34CD"/>
    <w:rsid w:val="002B3C95"/>
    <w:rsid w:val="002D0125"/>
    <w:rsid w:val="002D0B92"/>
    <w:rsid w:val="003D5BBE"/>
    <w:rsid w:val="003E3C61"/>
    <w:rsid w:val="003F1C5B"/>
    <w:rsid w:val="00434E33"/>
    <w:rsid w:val="00441434"/>
    <w:rsid w:val="0045264C"/>
    <w:rsid w:val="004876EC"/>
    <w:rsid w:val="0049263E"/>
    <w:rsid w:val="004A7EF7"/>
    <w:rsid w:val="004D6E14"/>
    <w:rsid w:val="004E3C2A"/>
    <w:rsid w:val="004E4071"/>
    <w:rsid w:val="005009B0"/>
    <w:rsid w:val="00505DC0"/>
    <w:rsid w:val="00522E80"/>
    <w:rsid w:val="00542B6B"/>
    <w:rsid w:val="00553CE7"/>
    <w:rsid w:val="005A1006"/>
    <w:rsid w:val="005E3310"/>
    <w:rsid w:val="005E714A"/>
    <w:rsid w:val="005F693D"/>
    <w:rsid w:val="006140A0"/>
    <w:rsid w:val="00614569"/>
    <w:rsid w:val="00636621"/>
    <w:rsid w:val="00636A52"/>
    <w:rsid w:val="00642B49"/>
    <w:rsid w:val="006539B4"/>
    <w:rsid w:val="006832D9"/>
    <w:rsid w:val="0069403B"/>
    <w:rsid w:val="006A742D"/>
    <w:rsid w:val="006F3DDE"/>
    <w:rsid w:val="00704678"/>
    <w:rsid w:val="00726A02"/>
    <w:rsid w:val="007425E7"/>
    <w:rsid w:val="0077319B"/>
    <w:rsid w:val="007C4E19"/>
    <w:rsid w:val="007F7080"/>
    <w:rsid w:val="00802607"/>
    <w:rsid w:val="008101A5"/>
    <w:rsid w:val="00822664"/>
    <w:rsid w:val="0082308F"/>
    <w:rsid w:val="00831476"/>
    <w:rsid w:val="00843796"/>
    <w:rsid w:val="00895229"/>
    <w:rsid w:val="00896A1A"/>
    <w:rsid w:val="008A6EEA"/>
    <w:rsid w:val="008B2EB3"/>
    <w:rsid w:val="008F0203"/>
    <w:rsid w:val="008F50D4"/>
    <w:rsid w:val="009239AA"/>
    <w:rsid w:val="00935ADA"/>
    <w:rsid w:val="00936DC4"/>
    <w:rsid w:val="009424D1"/>
    <w:rsid w:val="00946B6C"/>
    <w:rsid w:val="00953399"/>
    <w:rsid w:val="00955A71"/>
    <w:rsid w:val="0096108F"/>
    <w:rsid w:val="00964AA0"/>
    <w:rsid w:val="009C13B9"/>
    <w:rsid w:val="009D01A2"/>
    <w:rsid w:val="009D42F7"/>
    <w:rsid w:val="009F5923"/>
    <w:rsid w:val="00A403BB"/>
    <w:rsid w:val="00A63F34"/>
    <w:rsid w:val="00A674DF"/>
    <w:rsid w:val="00A83AA6"/>
    <w:rsid w:val="00A934D6"/>
    <w:rsid w:val="00AC2A55"/>
    <w:rsid w:val="00AE1809"/>
    <w:rsid w:val="00B03C40"/>
    <w:rsid w:val="00B80D76"/>
    <w:rsid w:val="00B97A1C"/>
    <w:rsid w:val="00BA2105"/>
    <w:rsid w:val="00BA7E06"/>
    <w:rsid w:val="00BB43B5"/>
    <w:rsid w:val="00BB6219"/>
    <w:rsid w:val="00BD290F"/>
    <w:rsid w:val="00BE4575"/>
    <w:rsid w:val="00C01AD0"/>
    <w:rsid w:val="00C14CC4"/>
    <w:rsid w:val="00C208A2"/>
    <w:rsid w:val="00C33C52"/>
    <w:rsid w:val="00C40D8B"/>
    <w:rsid w:val="00C8407A"/>
    <w:rsid w:val="00C8488C"/>
    <w:rsid w:val="00C86E91"/>
    <w:rsid w:val="00CA2650"/>
    <w:rsid w:val="00CB1078"/>
    <w:rsid w:val="00CC6FAF"/>
    <w:rsid w:val="00CF6542"/>
    <w:rsid w:val="00D24698"/>
    <w:rsid w:val="00D6383F"/>
    <w:rsid w:val="00DA25A9"/>
    <w:rsid w:val="00DB0F62"/>
    <w:rsid w:val="00DB59D0"/>
    <w:rsid w:val="00DC33D3"/>
    <w:rsid w:val="00E26329"/>
    <w:rsid w:val="00E36F5B"/>
    <w:rsid w:val="00E40B50"/>
    <w:rsid w:val="00E50293"/>
    <w:rsid w:val="00E65FFC"/>
    <w:rsid w:val="00E744EA"/>
    <w:rsid w:val="00E80951"/>
    <w:rsid w:val="00E86CC6"/>
    <w:rsid w:val="00EB56B3"/>
    <w:rsid w:val="00ED6492"/>
    <w:rsid w:val="00EF2095"/>
    <w:rsid w:val="00F06866"/>
    <w:rsid w:val="00F07CEC"/>
    <w:rsid w:val="00F15956"/>
    <w:rsid w:val="00F24CFC"/>
    <w:rsid w:val="00F3170F"/>
    <w:rsid w:val="00F90045"/>
    <w:rsid w:val="00F976B0"/>
    <w:rsid w:val="00FA6DE7"/>
    <w:rsid w:val="00FB7D6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698727"/>
  <w15:chartTrackingRefBased/>
  <w15:docId w15:val="{4721EF91-4A4B-409D-B06D-31E61DFB0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896A1A"/>
    <w:rPr>
      <w:color w:val="0000FF"/>
      <w:u w:val="single"/>
    </w:rPr>
  </w:style>
  <w:style w:type="paragraph" w:customStyle="1" w:styleId="Default">
    <w:name w:val="Default"/>
    <w:rsid w:val="00726A02"/>
    <w:pPr>
      <w:autoSpaceDE w:val="0"/>
      <w:autoSpaceDN w:val="0"/>
      <w:adjustRightInd w:val="0"/>
    </w:pPr>
    <w:rPr>
      <w:color w:val="000000"/>
      <w:sz w:val="24"/>
      <w:szCs w:val="24"/>
    </w:rPr>
  </w:style>
  <w:style w:type="paragraph" w:styleId="Revision">
    <w:name w:val="Revision"/>
    <w:hidden/>
    <w:uiPriority w:val="99"/>
    <w:semiHidden/>
    <w:rsid w:val="005E33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726892">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officialusa.com/stateguides/chamb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4CE3D-C3B0-4D91-832A-9EA17C46B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4839</CharactersWithSpaces>
  <SharedDoc>false</SharedDoc>
  <HLinks>
    <vt:vector size="6" baseType="variant">
      <vt:variant>
        <vt:i4>524374</vt:i4>
      </vt:variant>
      <vt:variant>
        <vt:i4>0</vt:i4>
      </vt:variant>
      <vt:variant>
        <vt:i4>0</vt:i4>
      </vt:variant>
      <vt:variant>
        <vt:i4>5</vt:i4>
      </vt:variant>
      <vt:variant>
        <vt:lpwstr>https://www.officialusa.com/stateguides/chambers/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Stasko, Molly</cp:lastModifiedBy>
  <cp:revision>2</cp:revision>
  <cp:lastPrinted>2010-10-04T15:59:00Z</cp:lastPrinted>
  <dcterms:created xsi:type="dcterms:W3CDTF">2021-08-27T19:41:00Z</dcterms:created>
  <dcterms:modified xsi:type="dcterms:W3CDTF">2021-08-27T19:41:00Z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