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23" w:rsidP="00871458" w:rsidRDefault="00906923" w14:paraId="278AF83F" w14:textId="77777777">
      <w:pPr>
        <w:jc w:val="center"/>
        <w:rPr>
          <w:rFonts w:cs="CG Times" w:asciiTheme="minorHAnsi" w:hAnsiTheme="minorHAnsi"/>
          <w:bCs/>
          <w:sz w:val="22"/>
          <w:szCs w:val="22"/>
        </w:rPr>
      </w:pPr>
      <w:r w:rsidRPr="00BB1905">
        <w:rPr>
          <w:rFonts w:asciiTheme="minorHAnsi" w:hAnsiTheme="minorHAnsi"/>
          <w:sz w:val="22"/>
          <w:szCs w:val="22"/>
          <w:lang w:val="en-CA"/>
        </w:rPr>
        <w:fldChar w:fldCharType="begin"/>
      </w:r>
      <w:r w:rsidRPr="00BB1905">
        <w:rPr>
          <w:rFonts w:asciiTheme="minorHAnsi" w:hAnsiTheme="minorHAnsi"/>
          <w:sz w:val="22"/>
          <w:szCs w:val="22"/>
          <w:lang w:val="en-CA"/>
        </w:rPr>
        <w:instrText xml:space="preserve"> SEQ CHAPTER \h \r 1</w:instrText>
      </w:r>
      <w:r w:rsidRPr="00BB1905">
        <w:rPr>
          <w:rFonts w:asciiTheme="minorHAnsi" w:hAnsiTheme="minorHAnsi"/>
          <w:sz w:val="22"/>
          <w:szCs w:val="22"/>
          <w:lang w:val="en-CA"/>
        </w:rPr>
        <w:fldChar w:fldCharType="end"/>
      </w:r>
      <w:r w:rsidRPr="00BB1905">
        <w:rPr>
          <w:rFonts w:cs="CG Times" w:asciiTheme="minorHAnsi" w:hAnsiTheme="minorHAnsi"/>
          <w:bCs/>
          <w:sz w:val="22"/>
          <w:szCs w:val="22"/>
        </w:rPr>
        <w:t>SUPPORTING STATEMENT</w:t>
      </w:r>
    </w:p>
    <w:p w:rsidRPr="00BB1905" w:rsidR="00BB1905" w:rsidP="00871458" w:rsidRDefault="00BB1905" w14:paraId="19624DE6" w14:textId="77777777">
      <w:pPr>
        <w:jc w:val="center"/>
        <w:rPr>
          <w:rFonts w:cs="CG Times" w:asciiTheme="minorHAnsi" w:hAnsiTheme="minorHAnsi"/>
          <w:bCs/>
          <w:sz w:val="22"/>
          <w:szCs w:val="22"/>
        </w:rPr>
      </w:pPr>
      <w:r>
        <w:rPr>
          <w:rFonts w:cs="CG Times" w:asciiTheme="minorHAnsi" w:hAnsiTheme="minorHAnsi"/>
          <w:bCs/>
          <w:sz w:val="22"/>
          <w:szCs w:val="22"/>
        </w:rPr>
        <w:t>Internal Revenue Service</w:t>
      </w:r>
    </w:p>
    <w:p w:rsidRPr="00BB1905" w:rsidR="00F97582" w:rsidRDefault="00906923" w14:paraId="6B532F31" w14:textId="77777777">
      <w:pPr>
        <w:jc w:val="center"/>
        <w:rPr>
          <w:rFonts w:cs="CG Times" w:asciiTheme="minorHAnsi" w:hAnsiTheme="minorHAnsi"/>
          <w:bCs/>
          <w:sz w:val="22"/>
          <w:szCs w:val="22"/>
        </w:rPr>
      </w:pPr>
      <w:r w:rsidRPr="00BB1905">
        <w:rPr>
          <w:rFonts w:cs="CG Times" w:asciiTheme="minorHAnsi" w:hAnsiTheme="minorHAnsi"/>
          <w:bCs/>
          <w:sz w:val="22"/>
          <w:szCs w:val="22"/>
        </w:rPr>
        <w:t xml:space="preserve">(Form 5306-A) </w:t>
      </w:r>
    </w:p>
    <w:p w:rsidRPr="00BB1905" w:rsidR="00F97582" w:rsidRDefault="00F97582" w14:paraId="7146654E" w14:textId="77777777">
      <w:pPr>
        <w:jc w:val="center"/>
        <w:rPr>
          <w:rFonts w:cs="CG Times" w:asciiTheme="minorHAnsi" w:hAnsiTheme="minorHAnsi"/>
          <w:bCs/>
          <w:sz w:val="22"/>
          <w:szCs w:val="22"/>
        </w:rPr>
      </w:pPr>
      <w:r w:rsidRPr="00BB1905">
        <w:rPr>
          <w:rFonts w:cs="CG Times" w:asciiTheme="minorHAnsi" w:hAnsiTheme="minorHAnsi"/>
          <w:bCs/>
          <w:sz w:val="22"/>
          <w:szCs w:val="22"/>
        </w:rPr>
        <w:t>Application for Approval of Prototype Simplified Employee Pension (SEP) or Savings Incentive Match Plan for Employees of Small Employers (SIMPLE IRA Plan)</w:t>
      </w:r>
    </w:p>
    <w:p w:rsidRPr="00BB1905" w:rsidR="00906923" w:rsidRDefault="00F97582" w14:paraId="34A960F1" w14:textId="77777777">
      <w:pPr>
        <w:jc w:val="center"/>
        <w:rPr>
          <w:rFonts w:cs="CG Times" w:asciiTheme="minorHAnsi" w:hAnsiTheme="minorHAnsi"/>
          <w:bCs/>
          <w:sz w:val="22"/>
          <w:szCs w:val="22"/>
        </w:rPr>
      </w:pPr>
      <w:r w:rsidRPr="00BB1905">
        <w:rPr>
          <w:rFonts w:cs="CG Times" w:asciiTheme="minorHAnsi" w:hAnsiTheme="minorHAnsi"/>
          <w:bCs/>
          <w:sz w:val="22"/>
          <w:szCs w:val="22"/>
        </w:rPr>
        <w:t>OMB Control Number 1545-0199</w:t>
      </w:r>
    </w:p>
    <w:p w:rsidRPr="00BB1905" w:rsidR="00906923" w:rsidRDefault="00906923" w14:paraId="60F8BDEA" w14:textId="77777777">
      <w:pPr>
        <w:rPr>
          <w:rFonts w:cs="CG Times" w:asciiTheme="minorHAnsi" w:hAnsiTheme="minorHAnsi"/>
          <w:bCs/>
          <w:sz w:val="22"/>
          <w:szCs w:val="22"/>
        </w:rPr>
      </w:pPr>
    </w:p>
    <w:p w:rsidRPr="00BB1905" w:rsidR="00906923" w:rsidP="00906923" w:rsidRDefault="00906923" w14:paraId="419A94F9"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CIRCUMSTANCES NECESSITATING COLLECTION OF INFORMATION</w:t>
      </w:r>
    </w:p>
    <w:p w:rsidRPr="00BB1905" w:rsidR="00906923" w:rsidP="00906923" w:rsidRDefault="00906923" w14:paraId="6251DB90" w14:textId="77777777">
      <w:pPr>
        <w:numPr>
          <w:ilvl w:val="12"/>
          <w:numId w:val="0"/>
        </w:numPr>
        <w:rPr>
          <w:rFonts w:cs="CG Times" w:asciiTheme="minorHAnsi" w:hAnsiTheme="minorHAnsi"/>
          <w:bCs/>
          <w:sz w:val="22"/>
          <w:szCs w:val="22"/>
        </w:rPr>
      </w:pPr>
    </w:p>
    <w:p w:rsidRPr="00BB1905" w:rsidR="00906923" w:rsidP="00906923" w:rsidRDefault="00050279" w14:paraId="79610B9C" w14:textId="77777777">
      <w:pPr>
        <w:numPr>
          <w:ilvl w:val="12"/>
          <w:numId w:val="0"/>
        </w:numPr>
        <w:ind w:left="720"/>
        <w:rPr>
          <w:rFonts w:cs="CG Times" w:asciiTheme="minorHAnsi" w:hAnsiTheme="minorHAnsi"/>
          <w:bCs/>
          <w:sz w:val="22"/>
          <w:szCs w:val="22"/>
        </w:rPr>
      </w:pPr>
      <w:r>
        <w:rPr>
          <w:rFonts w:cs="CG Times" w:asciiTheme="minorHAnsi" w:hAnsiTheme="minorHAnsi"/>
          <w:bCs/>
          <w:sz w:val="22"/>
          <w:szCs w:val="22"/>
        </w:rPr>
        <w:t xml:space="preserve">Internal Revenue Code allows </w:t>
      </w:r>
      <w:r w:rsidRPr="00BB1905" w:rsidR="00906923">
        <w:rPr>
          <w:rFonts w:cs="CG Times" w:asciiTheme="minorHAnsi" w:hAnsiTheme="minorHAnsi"/>
          <w:bCs/>
          <w:sz w:val="22"/>
          <w:szCs w:val="22"/>
        </w:rPr>
        <w:t xml:space="preserve">Banks and insurance companies </w:t>
      </w:r>
      <w:r>
        <w:rPr>
          <w:rFonts w:cs="CG Times" w:asciiTheme="minorHAnsi" w:hAnsiTheme="minorHAnsi"/>
          <w:bCs/>
          <w:sz w:val="22"/>
          <w:szCs w:val="22"/>
        </w:rPr>
        <w:t>to</w:t>
      </w:r>
      <w:r w:rsidRPr="00BB1905" w:rsidR="00906923">
        <w:rPr>
          <w:rFonts w:cs="CG Times" w:asciiTheme="minorHAnsi" w:hAnsiTheme="minorHAnsi"/>
          <w:bCs/>
          <w:sz w:val="22"/>
          <w:szCs w:val="22"/>
        </w:rPr>
        <w:t xml:space="preserve"> establish prototype simplified employee pensions (SEP) or savings incentive match plans (SIMPLE).  In order to ensure that these prototypes meet the requirements under IRC section 408(k) or (p), these entities may request an approval letter from IRS</w:t>
      </w:r>
      <w:r>
        <w:rPr>
          <w:rFonts w:cs="CG Times" w:asciiTheme="minorHAnsi" w:hAnsiTheme="minorHAnsi"/>
          <w:bCs/>
          <w:sz w:val="22"/>
          <w:szCs w:val="22"/>
        </w:rPr>
        <w:t xml:space="preserve">. The banks or insurance companies must complete Form 5306A so the IRS can determine if the plan qualifies as a </w:t>
      </w:r>
      <w:r w:rsidRPr="00050279">
        <w:rPr>
          <w:rFonts w:ascii="Calibri" w:hAnsi="Calibri" w:cs="CG Times"/>
          <w:bCs/>
          <w:sz w:val="22"/>
          <w:szCs w:val="22"/>
        </w:rPr>
        <w:t>simplified employee pensions (SEP) or savings incentive match plans (SIMPLE)</w:t>
      </w:r>
      <w:r w:rsidRPr="00BB1905" w:rsidR="00906923">
        <w:rPr>
          <w:rFonts w:cs="CG Times" w:asciiTheme="minorHAnsi" w:hAnsiTheme="minorHAnsi"/>
          <w:bCs/>
          <w:sz w:val="22"/>
          <w:szCs w:val="22"/>
        </w:rPr>
        <w:t>.</w:t>
      </w:r>
    </w:p>
    <w:p w:rsidRPr="00BB1905" w:rsidR="00906923" w:rsidP="00906923" w:rsidRDefault="00906923" w14:paraId="1B0759E2" w14:textId="77777777">
      <w:pPr>
        <w:numPr>
          <w:ilvl w:val="12"/>
          <w:numId w:val="0"/>
        </w:numPr>
        <w:rPr>
          <w:rFonts w:cs="CG Times" w:asciiTheme="minorHAnsi" w:hAnsiTheme="minorHAnsi"/>
          <w:bCs/>
          <w:sz w:val="22"/>
          <w:szCs w:val="22"/>
        </w:rPr>
      </w:pPr>
    </w:p>
    <w:p w:rsidRPr="00BB1905" w:rsidR="00906923" w:rsidP="00906923" w:rsidRDefault="00906923" w14:paraId="040FF079"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USE OF DATA</w:t>
      </w:r>
      <w:r w:rsidRPr="00BB1905">
        <w:rPr>
          <w:rFonts w:cs="CG Times" w:asciiTheme="minorHAnsi" w:hAnsiTheme="minorHAnsi"/>
          <w:bCs/>
          <w:sz w:val="22"/>
          <w:szCs w:val="22"/>
        </w:rPr>
        <w:t xml:space="preserve">              </w:t>
      </w:r>
    </w:p>
    <w:p w:rsidRPr="00BB1905" w:rsidR="00906923" w:rsidP="00906923" w:rsidRDefault="00906923" w14:paraId="7288FC5D" w14:textId="77777777">
      <w:pPr>
        <w:numPr>
          <w:ilvl w:val="12"/>
          <w:numId w:val="0"/>
        </w:numPr>
        <w:rPr>
          <w:rFonts w:cs="CG Times" w:asciiTheme="minorHAnsi" w:hAnsiTheme="minorHAnsi"/>
          <w:bCs/>
          <w:sz w:val="22"/>
          <w:szCs w:val="22"/>
        </w:rPr>
      </w:pPr>
    </w:p>
    <w:p w:rsidRPr="00BB1905" w:rsidR="00906923" w:rsidP="00906923" w:rsidRDefault="00906923" w14:paraId="0C4674A6"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 xml:space="preserve">The </w:t>
      </w:r>
      <w:r w:rsidR="00050279">
        <w:rPr>
          <w:rFonts w:cs="CG Times" w:asciiTheme="minorHAnsi" w:hAnsiTheme="minorHAnsi"/>
          <w:bCs/>
          <w:sz w:val="22"/>
          <w:szCs w:val="22"/>
        </w:rPr>
        <w:t>information collected by Form 5306</w:t>
      </w:r>
      <w:r w:rsidR="000D36FE">
        <w:rPr>
          <w:rFonts w:cs="CG Times" w:asciiTheme="minorHAnsi" w:hAnsiTheme="minorHAnsi"/>
          <w:bCs/>
          <w:sz w:val="22"/>
          <w:szCs w:val="22"/>
        </w:rPr>
        <w:t xml:space="preserve"> </w:t>
      </w:r>
      <w:r w:rsidR="00050279">
        <w:rPr>
          <w:rFonts w:cs="CG Times" w:asciiTheme="minorHAnsi" w:hAnsiTheme="minorHAnsi"/>
          <w:bCs/>
          <w:sz w:val="22"/>
          <w:szCs w:val="22"/>
        </w:rPr>
        <w:t>A</w:t>
      </w:r>
      <w:r w:rsidRPr="00BB1905">
        <w:rPr>
          <w:rFonts w:cs="CG Times" w:asciiTheme="minorHAnsi" w:hAnsiTheme="minorHAnsi"/>
          <w:bCs/>
          <w:sz w:val="22"/>
          <w:szCs w:val="22"/>
        </w:rPr>
        <w:t xml:space="preserve"> is used by IRS to verify that these simplified employee pensions (SEP) or savings incentive match plans (SIMPLE) meet the requirements of </w:t>
      </w:r>
      <w:r w:rsidR="00050279">
        <w:rPr>
          <w:rFonts w:cs="CG Times" w:asciiTheme="minorHAnsi" w:hAnsiTheme="minorHAnsi"/>
          <w:bCs/>
          <w:sz w:val="22"/>
          <w:szCs w:val="22"/>
        </w:rPr>
        <w:t>Internal Revenue</w:t>
      </w:r>
      <w:r w:rsidRPr="00BB1905">
        <w:rPr>
          <w:rFonts w:cs="CG Times" w:asciiTheme="minorHAnsi" w:hAnsiTheme="minorHAnsi"/>
          <w:bCs/>
          <w:sz w:val="22"/>
          <w:szCs w:val="22"/>
        </w:rPr>
        <w:t xml:space="preserve"> Code</w:t>
      </w:r>
      <w:r w:rsidR="00050279">
        <w:rPr>
          <w:rFonts w:cs="CG Times" w:asciiTheme="minorHAnsi" w:hAnsiTheme="minorHAnsi"/>
          <w:bCs/>
          <w:sz w:val="22"/>
          <w:szCs w:val="22"/>
        </w:rPr>
        <w:t xml:space="preserve"> § 408(k) or (p)</w:t>
      </w:r>
      <w:r w:rsidRPr="00BB1905">
        <w:rPr>
          <w:rFonts w:cs="CG Times" w:asciiTheme="minorHAnsi" w:hAnsiTheme="minorHAnsi"/>
          <w:bCs/>
          <w:sz w:val="22"/>
          <w:szCs w:val="22"/>
        </w:rPr>
        <w:t xml:space="preserve"> so that IRS may issue an approval letter.</w:t>
      </w:r>
    </w:p>
    <w:p w:rsidRPr="00BB1905" w:rsidR="00906923" w:rsidP="00906923" w:rsidRDefault="00906923" w14:paraId="05F5B756" w14:textId="77777777">
      <w:pPr>
        <w:numPr>
          <w:ilvl w:val="12"/>
          <w:numId w:val="0"/>
        </w:numPr>
        <w:rPr>
          <w:rFonts w:cs="CG Times" w:asciiTheme="minorHAnsi" w:hAnsiTheme="minorHAnsi"/>
          <w:bCs/>
          <w:sz w:val="22"/>
          <w:szCs w:val="22"/>
        </w:rPr>
      </w:pPr>
    </w:p>
    <w:p w:rsidRPr="00BB1905" w:rsidR="00906923" w:rsidP="00906923" w:rsidRDefault="00906923" w14:paraId="3E87061B"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USE OF IMPROVED INFORMATION TECHNOLOGY TO REDUCE BURDEN</w:t>
      </w:r>
    </w:p>
    <w:p w:rsidRPr="00BB1905" w:rsidR="00906923" w:rsidP="00906923" w:rsidRDefault="00906923" w14:paraId="5D02058F" w14:textId="77777777">
      <w:pPr>
        <w:numPr>
          <w:ilvl w:val="12"/>
          <w:numId w:val="0"/>
        </w:numPr>
        <w:rPr>
          <w:rFonts w:cs="CG Times" w:asciiTheme="minorHAnsi" w:hAnsiTheme="minorHAnsi"/>
          <w:bCs/>
          <w:sz w:val="22"/>
          <w:szCs w:val="22"/>
        </w:rPr>
      </w:pPr>
    </w:p>
    <w:p w:rsidR="00906923" w:rsidP="00DB09A6" w:rsidRDefault="00DB09A6" w14:paraId="501BC4C4" w14:textId="317019D3">
      <w:pPr>
        <w:numPr>
          <w:ilvl w:val="12"/>
          <w:numId w:val="0"/>
        </w:numPr>
        <w:ind w:firstLine="720"/>
        <w:rPr>
          <w:rFonts w:cs="CG Times" w:asciiTheme="minorHAnsi" w:hAnsiTheme="minorHAnsi"/>
          <w:bCs/>
          <w:sz w:val="22"/>
          <w:szCs w:val="22"/>
        </w:rPr>
      </w:pPr>
      <w:r w:rsidRPr="00DB09A6">
        <w:rPr>
          <w:rFonts w:cs="CG Times" w:asciiTheme="minorHAnsi" w:hAnsiTheme="minorHAnsi"/>
          <w:bCs/>
          <w:sz w:val="22"/>
          <w:szCs w:val="22"/>
        </w:rPr>
        <w:t>There is no plan to offer electronic filing for this collection due to the low volume of filers</w:t>
      </w:r>
      <w:r>
        <w:rPr>
          <w:rFonts w:cs="CG Times" w:asciiTheme="minorHAnsi" w:hAnsiTheme="minorHAnsi"/>
          <w:bCs/>
          <w:sz w:val="22"/>
          <w:szCs w:val="22"/>
        </w:rPr>
        <w:t>.</w:t>
      </w:r>
    </w:p>
    <w:p w:rsidRPr="00BB1905" w:rsidR="00DB09A6" w:rsidP="00906923" w:rsidRDefault="00DB09A6" w14:paraId="50DC6088" w14:textId="77777777">
      <w:pPr>
        <w:numPr>
          <w:ilvl w:val="12"/>
          <w:numId w:val="0"/>
        </w:numPr>
        <w:rPr>
          <w:rFonts w:cs="CG Times" w:asciiTheme="minorHAnsi" w:hAnsiTheme="minorHAnsi"/>
          <w:bCs/>
          <w:sz w:val="22"/>
          <w:szCs w:val="22"/>
        </w:rPr>
      </w:pPr>
    </w:p>
    <w:p w:rsidRPr="00BB1905" w:rsidR="00906923" w:rsidP="00906923" w:rsidRDefault="00906923" w14:paraId="545867B9"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rPr>
        <w:t xml:space="preserve"> </w:t>
      </w:r>
      <w:r w:rsidRPr="00BB1905">
        <w:rPr>
          <w:rFonts w:cs="CG Times" w:asciiTheme="minorHAnsi" w:hAnsiTheme="minorHAnsi"/>
          <w:bCs/>
          <w:sz w:val="22"/>
          <w:szCs w:val="22"/>
          <w:u w:val="single"/>
        </w:rPr>
        <w:t>EFFORTS TO IDENTIFY DUPLICATION</w:t>
      </w:r>
    </w:p>
    <w:p w:rsidRPr="00BB1905" w:rsidR="00906923" w:rsidP="00906923" w:rsidRDefault="00906923" w14:paraId="5E8FF9D9" w14:textId="77777777">
      <w:pPr>
        <w:numPr>
          <w:ilvl w:val="12"/>
          <w:numId w:val="0"/>
        </w:numPr>
        <w:rPr>
          <w:rFonts w:cs="CG Times" w:asciiTheme="minorHAnsi" w:hAnsiTheme="minorHAnsi"/>
          <w:bCs/>
          <w:sz w:val="22"/>
          <w:szCs w:val="22"/>
        </w:rPr>
      </w:pPr>
    </w:p>
    <w:p w:rsidRPr="00BB1905" w:rsidR="00906923" w:rsidP="00906923" w:rsidRDefault="00050279" w14:paraId="5470EB46" w14:textId="77777777">
      <w:pPr>
        <w:numPr>
          <w:ilvl w:val="12"/>
          <w:numId w:val="0"/>
        </w:numPr>
        <w:ind w:left="720"/>
        <w:rPr>
          <w:rFonts w:cs="CG Times" w:asciiTheme="minorHAnsi" w:hAnsiTheme="minorHAnsi"/>
          <w:bCs/>
          <w:sz w:val="22"/>
          <w:szCs w:val="22"/>
        </w:rPr>
      </w:pPr>
      <w:r w:rsidRPr="00050279">
        <w:rPr>
          <w:rFonts w:ascii="Calibri" w:hAnsi="Calibri"/>
          <w:iCs/>
          <w:sz w:val="22"/>
          <w:szCs w:val="22"/>
        </w:rPr>
        <w:t>The information obtained through this collection is unique and is not already available for use or adaptation from another source.</w:t>
      </w:r>
    </w:p>
    <w:p w:rsidRPr="00BB1905" w:rsidR="00906923" w:rsidP="00906923" w:rsidRDefault="00906923" w14:paraId="0AFEB66C" w14:textId="77777777">
      <w:pPr>
        <w:numPr>
          <w:ilvl w:val="12"/>
          <w:numId w:val="0"/>
        </w:numPr>
        <w:rPr>
          <w:rFonts w:cs="CG Times" w:asciiTheme="minorHAnsi" w:hAnsiTheme="minorHAnsi"/>
          <w:bCs/>
          <w:sz w:val="22"/>
          <w:szCs w:val="22"/>
        </w:rPr>
      </w:pPr>
    </w:p>
    <w:p w:rsidRPr="00BB1905" w:rsidR="00906923" w:rsidP="00906923" w:rsidRDefault="00906923" w14:paraId="68A9067A"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METHODS TO MINIMIZE BURDEN ON SMALL BUSINESSES OR OTHER</w:t>
      </w:r>
      <w:r w:rsidR="00050279">
        <w:rPr>
          <w:rFonts w:cs="CG Times" w:asciiTheme="minorHAnsi" w:hAnsiTheme="minorHAnsi"/>
          <w:bCs/>
          <w:sz w:val="22"/>
          <w:szCs w:val="22"/>
          <w:u w:val="single"/>
        </w:rPr>
        <w:t xml:space="preserve"> </w:t>
      </w:r>
      <w:r w:rsidRPr="00BB1905">
        <w:rPr>
          <w:rFonts w:cs="CG Times" w:asciiTheme="minorHAnsi" w:hAnsiTheme="minorHAnsi"/>
          <w:bCs/>
          <w:sz w:val="22"/>
          <w:szCs w:val="22"/>
          <w:u w:val="single"/>
        </w:rPr>
        <w:t>SMALL ENTITIES</w:t>
      </w:r>
    </w:p>
    <w:p w:rsidRPr="00BB1905" w:rsidR="00906923" w:rsidP="00906923" w:rsidRDefault="00906923" w14:paraId="376A6DD5" w14:textId="77777777">
      <w:pPr>
        <w:numPr>
          <w:ilvl w:val="12"/>
          <w:numId w:val="0"/>
        </w:numPr>
        <w:rPr>
          <w:rFonts w:cs="CG Times" w:asciiTheme="minorHAnsi" w:hAnsiTheme="minorHAnsi"/>
          <w:bCs/>
          <w:sz w:val="22"/>
          <w:szCs w:val="22"/>
        </w:rPr>
      </w:pPr>
    </w:p>
    <w:p w:rsidRPr="00BB1905" w:rsidR="00906923" w:rsidP="00906923" w:rsidRDefault="00221FAE" w14:paraId="0904535B"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Application, Form 5306-A,</w:t>
      </w:r>
      <w:r w:rsidRPr="00BB1905" w:rsidR="000C60A3">
        <w:rPr>
          <w:rFonts w:cs="CG Times" w:asciiTheme="minorHAnsi" w:hAnsiTheme="minorHAnsi"/>
          <w:bCs/>
          <w:sz w:val="22"/>
          <w:szCs w:val="22"/>
        </w:rPr>
        <w:t xml:space="preserve"> is designed to aid small business</w:t>
      </w:r>
      <w:r w:rsidRPr="00BB1905">
        <w:rPr>
          <w:rFonts w:cs="CG Times" w:asciiTheme="minorHAnsi" w:hAnsiTheme="minorHAnsi"/>
          <w:bCs/>
          <w:sz w:val="22"/>
          <w:szCs w:val="22"/>
        </w:rPr>
        <w:t>es</w:t>
      </w:r>
      <w:r w:rsidRPr="00BB1905" w:rsidR="000C60A3">
        <w:rPr>
          <w:rFonts w:cs="CG Times" w:asciiTheme="minorHAnsi" w:hAnsiTheme="minorHAnsi"/>
          <w:bCs/>
          <w:sz w:val="22"/>
          <w:szCs w:val="22"/>
        </w:rPr>
        <w:t xml:space="preserve"> apply for approval of a self-created SEP</w:t>
      </w:r>
      <w:r w:rsidRPr="00BB1905" w:rsidR="00906923">
        <w:rPr>
          <w:rFonts w:cs="CG Times" w:asciiTheme="minorHAnsi" w:hAnsiTheme="minorHAnsi"/>
          <w:bCs/>
          <w:sz w:val="22"/>
          <w:szCs w:val="22"/>
        </w:rPr>
        <w:t>.</w:t>
      </w:r>
      <w:r w:rsidRPr="00BB1905" w:rsidR="000C60A3">
        <w:rPr>
          <w:rFonts w:cs="CG Times" w:asciiTheme="minorHAnsi" w:hAnsiTheme="minorHAnsi"/>
          <w:bCs/>
          <w:sz w:val="22"/>
          <w:szCs w:val="22"/>
        </w:rPr>
        <w:t xml:space="preserve">  The Agency has provided Pre</w:t>
      </w:r>
      <w:r w:rsidR="000D36FE">
        <w:rPr>
          <w:rFonts w:cs="CG Times" w:asciiTheme="minorHAnsi" w:hAnsiTheme="minorHAnsi"/>
          <w:bCs/>
          <w:sz w:val="22"/>
          <w:szCs w:val="22"/>
        </w:rPr>
        <w:t>-</w:t>
      </w:r>
      <w:r w:rsidRPr="00BB1905" w:rsidR="000C60A3">
        <w:rPr>
          <w:rFonts w:cs="CG Times" w:asciiTheme="minorHAnsi" w:hAnsiTheme="minorHAnsi"/>
          <w:bCs/>
          <w:sz w:val="22"/>
          <w:szCs w:val="22"/>
        </w:rPr>
        <w:t xml:space="preserve">approved </w:t>
      </w:r>
      <w:r w:rsidRPr="00BB1905">
        <w:rPr>
          <w:rFonts w:cs="CG Times" w:asciiTheme="minorHAnsi" w:hAnsiTheme="minorHAnsi"/>
          <w:bCs/>
          <w:sz w:val="22"/>
          <w:szCs w:val="22"/>
        </w:rPr>
        <w:t xml:space="preserve">template </w:t>
      </w:r>
      <w:r w:rsidRPr="00BB1905" w:rsidR="000C60A3">
        <w:rPr>
          <w:rFonts w:cs="CG Times" w:asciiTheme="minorHAnsi" w:hAnsiTheme="minorHAnsi"/>
          <w:bCs/>
          <w:sz w:val="22"/>
          <w:szCs w:val="22"/>
        </w:rPr>
        <w:t>plans that small business can model without needing to fill</w:t>
      </w:r>
      <w:r w:rsidRPr="00BB1905">
        <w:rPr>
          <w:rFonts w:cs="CG Times" w:asciiTheme="minorHAnsi" w:hAnsiTheme="minorHAnsi"/>
          <w:bCs/>
          <w:sz w:val="22"/>
          <w:szCs w:val="22"/>
        </w:rPr>
        <w:t xml:space="preserve"> out the application</w:t>
      </w:r>
      <w:r w:rsidRPr="00BB1905" w:rsidR="000C60A3">
        <w:rPr>
          <w:rFonts w:cs="CG Times" w:asciiTheme="minorHAnsi" w:hAnsiTheme="minorHAnsi"/>
          <w:bCs/>
          <w:sz w:val="22"/>
          <w:szCs w:val="22"/>
        </w:rPr>
        <w:t>.</w:t>
      </w:r>
    </w:p>
    <w:p w:rsidRPr="00BB1905" w:rsidR="00906923" w:rsidP="00906923" w:rsidRDefault="00906923" w14:paraId="05FE8EC6" w14:textId="77777777">
      <w:pPr>
        <w:numPr>
          <w:ilvl w:val="12"/>
          <w:numId w:val="0"/>
        </w:numPr>
        <w:rPr>
          <w:rFonts w:cs="CG Times" w:asciiTheme="minorHAnsi" w:hAnsiTheme="minorHAnsi"/>
          <w:bCs/>
          <w:sz w:val="22"/>
          <w:szCs w:val="22"/>
        </w:rPr>
      </w:pPr>
    </w:p>
    <w:p w:rsidRPr="00BB1905" w:rsidR="00906923" w:rsidP="00906923" w:rsidRDefault="00906923" w14:paraId="11B7E4B3"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CONSEQUENCES OF LESS FREQUENT COLLECTION ON FEDERAL PROGRAMS OR POLICY ACTIVITIES</w:t>
      </w:r>
    </w:p>
    <w:p w:rsidRPr="00BB1905" w:rsidR="00906923" w:rsidP="00906923" w:rsidRDefault="00906923" w14:paraId="56CD654B" w14:textId="77777777">
      <w:pPr>
        <w:numPr>
          <w:ilvl w:val="12"/>
          <w:numId w:val="0"/>
        </w:numPr>
        <w:rPr>
          <w:rFonts w:cs="CG Times" w:asciiTheme="minorHAnsi" w:hAnsiTheme="minorHAnsi"/>
          <w:bCs/>
          <w:sz w:val="22"/>
          <w:szCs w:val="22"/>
        </w:rPr>
      </w:pPr>
    </w:p>
    <w:p w:rsidR="00906923" w:rsidP="00906923" w:rsidRDefault="00050279" w14:paraId="20B3C5EA" w14:textId="4CA14219">
      <w:pPr>
        <w:numPr>
          <w:ilvl w:val="12"/>
          <w:numId w:val="0"/>
        </w:numPr>
        <w:ind w:left="720"/>
        <w:rPr>
          <w:rFonts w:cs="CG Times" w:asciiTheme="minorHAnsi" w:hAnsiTheme="minorHAnsi"/>
          <w:bCs/>
          <w:sz w:val="22"/>
          <w:szCs w:val="22"/>
        </w:rPr>
      </w:pPr>
      <w:r w:rsidRPr="00050279">
        <w:rPr>
          <w:rFonts w:ascii="Calibri" w:hAnsi="Calibri" w:cs="Courier New"/>
          <w:sz w:val="22"/>
          <w:szCs w:val="22"/>
        </w:rPr>
        <w:t xml:space="preserve">A less frequent collection would result in the IRS </w:t>
      </w:r>
      <w:r>
        <w:rPr>
          <w:rFonts w:ascii="Calibri" w:hAnsi="Calibri" w:cs="Courier New"/>
          <w:sz w:val="22"/>
          <w:szCs w:val="22"/>
        </w:rPr>
        <w:t xml:space="preserve">being </w:t>
      </w:r>
      <w:r w:rsidRPr="00050279">
        <w:rPr>
          <w:rFonts w:ascii="Calibri" w:hAnsi="Calibri" w:cs="Courier New"/>
          <w:sz w:val="22"/>
          <w:szCs w:val="22"/>
        </w:rPr>
        <w:t xml:space="preserve">unable to determine </w:t>
      </w:r>
      <w:r>
        <w:rPr>
          <w:rFonts w:ascii="Calibri" w:hAnsi="Calibri" w:cs="Courier New"/>
          <w:sz w:val="22"/>
          <w:szCs w:val="22"/>
        </w:rPr>
        <w:t xml:space="preserve">if the </w:t>
      </w:r>
      <w:r w:rsidRPr="00050279">
        <w:rPr>
          <w:rFonts w:ascii="Calibri" w:hAnsi="Calibri" w:cs="CG Times"/>
          <w:bCs/>
          <w:sz w:val="22"/>
          <w:szCs w:val="22"/>
        </w:rPr>
        <w:t>simplified employee pensions (SEP) or savings incentive match plans (SIMPLE)</w:t>
      </w:r>
      <w:r>
        <w:rPr>
          <w:rFonts w:ascii="Calibri" w:hAnsi="Calibri" w:cs="CG Times"/>
          <w:bCs/>
          <w:sz w:val="22"/>
          <w:szCs w:val="22"/>
        </w:rPr>
        <w:t xml:space="preserve"> </w:t>
      </w:r>
      <w:r>
        <w:rPr>
          <w:rFonts w:ascii="Calibri" w:hAnsi="Calibri" w:cs="Courier New"/>
          <w:sz w:val="22"/>
          <w:szCs w:val="22"/>
        </w:rPr>
        <w:t xml:space="preserve">qualified as a plan per Internal Revenue Code Section 401(k) or (p) </w:t>
      </w:r>
      <w:r w:rsidRPr="00050279">
        <w:rPr>
          <w:rFonts w:ascii="Calibri" w:hAnsi="Calibri" w:cs="Courier New"/>
          <w:sz w:val="22"/>
          <w:szCs w:val="22"/>
        </w:rPr>
        <w:t>thereby engendering the inability of IRS to meet its mission.</w:t>
      </w:r>
      <w:r>
        <w:rPr>
          <w:rFonts w:ascii="Calibri" w:hAnsi="Calibri" w:cs="Courier New"/>
          <w:sz w:val="22"/>
          <w:szCs w:val="22"/>
        </w:rPr>
        <w:t xml:space="preserve">  </w:t>
      </w:r>
      <w:r w:rsidRPr="00BB1905" w:rsidR="00354199">
        <w:rPr>
          <w:rFonts w:cs="CG Times" w:asciiTheme="minorHAnsi" w:hAnsiTheme="minorHAnsi"/>
          <w:bCs/>
          <w:sz w:val="22"/>
          <w:szCs w:val="22"/>
        </w:rPr>
        <w:t xml:space="preserve">Application is only </w:t>
      </w:r>
      <w:r>
        <w:rPr>
          <w:rFonts w:cs="CG Times" w:asciiTheme="minorHAnsi" w:hAnsiTheme="minorHAnsi"/>
          <w:bCs/>
          <w:sz w:val="22"/>
          <w:szCs w:val="22"/>
        </w:rPr>
        <w:t>completed</w:t>
      </w:r>
      <w:r w:rsidRPr="00BB1905" w:rsidR="00354199">
        <w:rPr>
          <w:rFonts w:cs="CG Times" w:asciiTheme="minorHAnsi" w:hAnsiTheme="minorHAnsi"/>
          <w:bCs/>
          <w:sz w:val="22"/>
          <w:szCs w:val="22"/>
        </w:rPr>
        <w:t xml:space="preserve"> once when a SEP is first submitted for approval</w:t>
      </w:r>
      <w:r w:rsidRPr="00BB1905" w:rsidR="00906923">
        <w:rPr>
          <w:rFonts w:cs="CG Times" w:asciiTheme="minorHAnsi" w:hAnsiTheme="minorHAnsi"/>
          <w:bCs/>
          <w:sz w:val="22"/>
          <w:szCs w:val="22"/>
        </w:rPr>
        <w:t>.</w:t>
      </w:r>
    </w:p>
    <w:p w:rsidR="00DB09A6" w:rsidP="00906923" w:rsidRDefault="00DB09A6" w14:paraId="61719518" w14:textId="349B7404">
      <w:pPr>
        <w:numPr>
          <w:ilvl w:val="12"/>
          <w:numId w:val="0"/>
        </w:numPr>
        <w:ind w:left="720"/>
        <w:rPr>
          <w:rFonts w:cs="CG Times" w:asciiTheme="minorHAnsi" w:hAnsiTheme="minorHAnsi"/>
          <w:bCs/>
          <w:sz w:val="22"/>
          <w:szCs w:val="22"/>
        </w:rPr>
      </w:pPr>
    </w:p>
    <w:p w:rsidRPr="00BB1905" w:rsidR="00DB09A6" w:rsidP="00906923" w:rsidRDefault="00DB09A6" w14:paraId="4ABE986A" w14:textId="77777777">
      <w:pPr>
        <w:numPr>
          <w:ilvl w:val="12"/>
          <w:numId w:val="0"/>
        </w:numPr>
        <w:ind w:left="720"/>
        <w:rPr>
          <w:rFonts w:cs="CG Times" w:asciiTheme="minorHAnsi" w:hAnsiTheme="minorHAnsi"/>
          <w:bCs/>
          <w:sz w:val="22"/>
          <w:szCs w:val="22"/>
        </w:rPr>
      </w:pPr>
    </w:p>
    <w:p w:rsidRPr="00BB1905" w:rsidR="00906923" w:rsidP="00906923" w:rsidRDefault="00906923" w14:paraId="2BBC696B" w14:textId="77777777">
      <w:pPr>
        <w:numPr>
          <w:ilvl w:val="12"/>
          <w:numId w:val="0"/>
        </w:numPr>
        <w:rPr>
          <w:rFonts w:cs="CG Times" w:asciiTheme="minorHAnsi" w:hAnsiTheme="minorHAnsi"/>
          <w:bCs/>
          <w:sz w:val="22"/>
          <w:szCs w:val="22"/>
        </w:rPr>
      </w:pPr>
      <w:bookmarkStart w:name="_GoBack" w:id="0"/>
      <w:bookmarkEnd w:id="0"/>
    </w:p>
    <w:p w:rsidRPr="00BB1905" w:rsidR="00906923" w:rsidP="00906923" w:rsidRDefault="00906923" w14:paraId="7624E551"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lastRenderedPageBreak/>
        <w:t>SPECIAL CIRCUMSTANCES REQUIRING DATA COLLECTION TO BE</w:t>
      </w:r>
      <w:r w:rsidR="00050279">
        <w:rPr>
          <w:rFonts w:cs="CG Times" w:asciiTheme="minorHAnsi" w:hAnsiTheme="minorHAnsi"/>
          <w:bCs/>
          <w:sz w:val="22"/>
          <w:szCs w:val="22"/>
          <w:u w:val="single"/>
        </w:rPr>
        <w:t xml:space="preserve"> </w:t>
      </w:r>
      <w:r w:rsidRPr="00BB1905">
        <w:rPr>
          <w:rFonts w:cs="CG Times" w:asciiTheme="minorHAnsi" w:hAnsiTheme="minorHAnsi"/>
          <w:bCs/>
          <w:sz w:val="22"/>
          <w:szCs w:val="22"/>
          <w:u w:val="single"/>
        </w:rPr>
        <w:t>INCONSISTENT WITH GUIDELINES IN 5 CFR 1320.5(d)(2)</w:t>
      </w:r>
    </w:p>
    <w:p w:rsidRPr="00BB1905" w:rsidR="00906923" w:rsidP="00906923" w:rsidRDefault="00906923" w14:paraId="007E3E27" w14:textId="77777777">
      <w:pPr>
        <w:numPr>
          <w:ilvl w:val="12"/>
          <w:numId w:val="0"/>
        </w:numPr>
        <w:rPr>
          <w:rFonts w:cs="CG Times" w:asciiTheme="minorHAnsi" w:hAnsiTheme="minorHAnsi"/>
          <w:bCs/>
          <w:sz w:val="22"/>
          <w:szCs w:val="22"/>
        </w:rPr>
      </w:pPr>
    </w:p>
    <w:p w:rsidRPr="00BB1905" w:rsidR="00906923" w:rsidP="00906923" w:rsidRDefault="00354199" w14:paraId="06231D09"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There are no special circumstances requiring data collection to be inconsistent with Guidelines in 5 CFR 1320.5(d)(2).</w:t>
      </w:r>
    </w:p>
    <w:p w:rsidRPr="00050279" w:rsidR="00050279" w:rsidP="00050279" w:rsidRDefault="00050279" w14:paraId="0C1DA4F6" w14:textId="77777777">
      <w:pPr>
        <w:pStyle w:val="Level1"/>
        <w:tabs>
          <w:tab w:val="left" w:pos="720"/>
        </w:tabs>
        <w:jc w:val="left"/>
        <w:rPr>
          <w:rFonts w:cs="CG Times" w:asciiTheme="minorHAnsi" w:hAnsiTheme="minorHAnsi"/>
          <w:bCs/>
          <w:sz w:val="22"/>
          <w:szCs w:val="22"/>
        </w:rPr>
      </w:pPr>
    </w:p>
    <w:p w:rsidRPr="00BB1905" w:rsidR="00906923" w:rsidP="00906923" w:rsidRDefault="00906923" w14:paraId="684E234D"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CONSULTATION WITH INDIVIDUALS OUTSIDE OF THE AGENCY ON</w:t>
      </w:r>
      <w:r w:rsidR="00050279">
        <w:rPr>
          <w:rFonts w:cs="CG Times" w:asciiTheme="minorHAnsi" w:hAnsiTheme="minorHAnsi"/>
          <w:bCs/>
          <w:sz w:val="22"/>
          <w:szCs w:val="22"/>
          <w:u w:val="single"/>
        </w:rPr>
        <w:t xml:space="preserve"> </w:t>
      </w:r>
      <w:r w:rsidRPr="00BB1905">
        <w:rPr>
          <w:rFonts w:cs="CG Times" w:asciiTheme="minorHAnsi" w:hAnsiTheme="minorHAnsi"/>
          <w:bCs/>
          <w:sz w:val="22"/>
          <w:szCs w:val="22"/>
          <w:u w:val="single"/>
        </w:rPr>
        <w:t>AVAILABILITY OF DATA, FREQUENCY OF COLLECTION, CLARITY OF INSTRUCTIONS AND FORMS, AND DATA ELEMENTS</w:t>
      </w:r>
    </w:p>
    <w:p w:rsidRPr="00BB1905" w:rsidR="00906923" w:rsidP="00906923" w:rsidRDefault="00906923" w14:paraId="18AD28CF" w14:textId="77777777">
      <w:pPr>
        <w:numPr>
          <w:ilvl w:val="12"/>
          <w:numId w:val="0"/>
        </w:numPr>
        <w:rPr>
          <w:rFonts w:cs="CG Times" w:asciiTheme="minorHAnsi" w:hAnsiTheme="minorHAnsi"/>
          <w:bCs/>
          <w:sz w:val="22"/>
          <w:szCs w:val="22"/>
        </w:rPr>
      </w:pPr>
    </w:p>
    <w:p w:rsidRPr="00BB1905" w:rsidR="00906923" w:rsidP="00906923" w:rsidRDefault="00906923" w14:paraId="46033F1A"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5306-A.</w:t>
      </w:r>
    </w:p>
    <w:p w:rsidRPr="00BB1905" w:rsidR="00906923" w:rsidP="00906923" w:rsidRDefault="00906923" w14:paraId="0598A13D" w14:textId="77777777">
      <w:pPr>
        <w:numPr>
          <w:ilvl w:val="12"/>
          <w:numId w:val="0"/>
        </w:numPr>
        <w:rPr>
          <w:rFonts w:cs="CG Times" w:asciiTheme="minorHAnsi" w:hAnsiTheme="minorHAnsi"/>
          <w:bCs/>
          <w:sz w:val="22"/>
          <w:szCs w:val="22"/>
        </w:rPr>
      </w:pPr>
    </w:p>
    <w:p w:rsidRPr="00BB1905" w:rsidR="00906923" w:rsidP="00906923" w:rsidRDefault="00906923" w14:paraId="4B6E5E00"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 xml:space="preserve">In response to the </w:t>
      </w:r>
      <w:r w:rsidRPr="00B8762A">
        <w:rPr>
          <w:rFonts w:cs="CG Times" w:asciiTheme="minorHAnsi" w:hAnsiTheme="minorHAnsi"/>
          <w:bCs/>
          <w:i/>
          <w:iCs/>
          <w:sz w:val="22"/>
          <w:szCs w:val="22"/>
        </w:rPr>
        <w:t>Federal Registe</w:t>
      </w:r>
      <w:r w:rsidRPr="00BB1905">
        <w:rPr>
          <w:rFonts w:cs="CG Times" w:asciiTheme="minorHAnsi" w:hAnsiTheme="minorHAnsi"/>
          <w:bCs/>
          <w:sz w:val="22"/>
          <w:szCs w:val="22"/>
        </w:rPr>
        <w:t>r notice (</w:t>
      </w:r>
      <w:r w:rsidR="00050279">
        <w:rPr>
          <w:rFonts w:cs="CG Times" w:asciiTheme="minorHAnsi" w:hAnsiTheme="minorHAnsi"/>
          <w:bCs/>
          <w:sz w:val="22"/>
          <w:szCs w:val="22"/>
        </w:rPr>
        <w:t>8</w:t>
      </w:r>
      <w:r w:rsidR="00B8762A">
        <w:rPr>
          <w:rFonts w:cs="CG Times" w:asciiTheme="minorHAnsi" w:hAnsiTheme="minorHAnsi"/>
          <w:bCs/>
          <w:sz w:val="22"/>
          <w:szCs w:val="22"/>
        </w:rPr>
        <w:t>5</w:t>
      </w:r>
      <w:r w:rsidRPr="00BB1905">
        <w:rPr>
          <w:rFonts w:cs="CG Times" w:asciiTheme="minorHAnsi" w:hAnsiTheme="minorHAnsi"/>
          <w:bCs/>
          <w:sz w:val="22"/>
          <w:szCs w:val="22"/>
        </w:rPr>
        <w:t xml:space="preserve"> FR </w:t>
      </w:r>
      <w:r w:rsidR="00050279">
        <w:rPr>
          <w:rFonts w:cs="CG Times" w:asciiTheme="minorHAnsi" w:hAnsiTheme="minorHAnsi"/>
          <w:bCs/>
          <w:sz w:val="22"/>
          <w:szCs w:val="22"/>
        </w:rPr>
        <w:t>5</w:t>
      </w:r>
      <w:r w:rsidR="00B8762A">
        <w:rPr>
          <w:rFonts w:cs="CG Times" w:asciiTheme="minorHAnsi" w:hAnsiTheme="minorHAnsi"/>
          <w:bCs/>
          <w:sz w:val="22"/>
          <w:szCs w:val="22"/>
        </w:rPr>
        <w:t>93</w:t>
      </w:r>
      <w:r w:rsidR="00050279">
        <w:rPr>
          <w:rFonts w:cs="CG Times" w:asciiTheme="minorHAnsi" w:hAnsiTheme="minorHAnsi"/>
          <w:bCs/>
          <w:sz w:val="22"/>
          <w:szCs w:val="22"/>
        </w:rPr>
        <w:t>7</w:t>
      </w:r>
      <w:r w:rsidR="00B8762A">
        <w:rPr>
          <w:rFonts w:cs="CG Times" w:asciiTheme="minorHAnsi" w:hAnsiTheme="minorHAnsi"/>
          <w:bCs/>
          <w:sz w:val="22"/>
          <w:szCs w:val="22"/>
        </w:rPr>
        <w:t>3</w:t>
      </w:r>
      <w:r w:rsidRPr="00BB1905">
        <w:rPr>
          <w:rFonts w:cs="CG Times" w:asciiTheme="minorHAnsi" w:hAnsiTheme="minorHAnsi"/>
          <w:bCs/>
          <w:sz w:val="22"/>
          <w:szCs w:val="22"/>
        </w:rPr>
        <w:t xml:space="preserve">), dated </w:t>
      </w:r>
      <w:r w:rsidR="00B8762A">
        <w:rPr>
          <w:rFonts w:cs="CG Times" w:asciiTheme="minorHAnsi" w:hAnsiTheme="minorHAnsi"/>
          <w:bCs/>
          <w:sz w:val="22"/>
          <w:szCs w:val="22"/>
        </w:rPr>
        <w:t>September</w:t>
      </w:r>
      <w:r w:rsidR="00050279">
        <w:rPr>
          <w:rFonts w:cs="CG Times" w:asciiTheme="minorHAnsi" w:hAnsiTheme="minorHAnsi"/>
          <w:bCs/>
          <w:sz w:val="22"/>
          <w:szCs w:val="22"/>
        </w:rPr>
        <w:t xml:space="preserve"> 2</w:t>
      </w:r>
      <w:r w:rsidR="00B8762A">
        <w:rPr>
          <w:rFonts w:cs="CG Times" w:asciiTheme="minorHAnsi" w:hAnsiTheme="minorHAnsi"/>
          <w:bCs/>
          <w:sz w:val="22"/>
          <w:szCs w:val="22"/>
        </w:rPr>
        <w:t>1</w:t>
      </w:r>
      <w:r w:rsidR="00050279">
        <w:rPr>
          <w:rFonts w:cs="CG Times" w:asciiTheme="minorHAnsi" w:hAnsiTheme="minorHAnsi"/>
          <w:bCs/>
          <w:sz w:val="22"/>
          <w:szCs w:val="22"/>
        </w:rPr>
        <w:t>, 20</w:t>
      </w:r>
      <w:r w:rsidR="00B8762A">
        <w:rPr>
          <w:rFonts w:cs="CG Times" w:asciiTheme="minorHAnsi" w:hAnsiTheme="minorHAnsi"/>
          <w:bCs/>
          <w:sz w:val="22"/>
          <w:szCs w:val="22"/>
        </w:rPr>
        <w:t>20</w:t>
      </w:r>
      <w:r w:rsidR="00D37DB4">
        <w:rPr>
          <w:rFonts w:cs="CG Times" w:asciiTheme="minorHAnsi" w:hAnsiTheme="minorHAnsi"/>
          <w:bCs/>
          <w:sz w:val="22"/>
          <w:szCs w:val="22"/>
        </w:rPr>
        <w:t>,</w:t>
      </w:r>
      <w:r w:rsidRPr="00BB1905">
        <w:rPr>
          <w:rFonts w:cs="CG Times" w:asciiTheme="minorHAnsi" w:hAnsiTheme="minorHAnsi"/>
          <w:bCs/>
          <w:sz w:val="22"/>
          <w:szCs w:val="22"/>
        </w:rPr>
        <w:t xml:space="preserve"> we received no comments during the comment period regarding Form 5306-A.</w:t>
      </w:r>
    </w:p>
    <w:p w:rsidRPr="00BB1905" w:rsidR="00906923" w:rsidP="00906923" w:rsidRDefault="00906923" w14:paraId="641912B8" w14:textId="77777777">
      <w:pPr>
        <w:numPr>
          <w:ilvl w:val="12"/>
          <w:numId w:val="0"/>
        </w:numPr>
        <w:rPr>
          <w:rFonts w:cs="CG Times" w:asciiTheme="minorHAnsi" w:hAnsiTheme="minorHAnsi"/>
          <w:bCs/>
          <w:sz w:val="22"/>
          <w:szCs w:val="22"/>
        </w:rPr>
      </w:pPr>
    </w:p>
    <w:p w:rsidRPr="00BB1905" w:rsidR="00906923" w:rsidP="00906923" w:rsidRDefault="00906923" w14:paraId="30F00C30"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EXPLANATION OF DECISION TO PROVIDE ANY PAYMENT OR GIFT TO</w:t>
      </w:r>
      <w:r w:rsidR="00050279">
        <w:rPr>
          <w:rFonts w:cs="CG Times" w:asciiTheme="minorHAnsi" w:hAnsiTheme="minorHAnsi"/>
          <w:bCs/>
          <w:sz w:val="22"/>
          <w:szCs w:val="22"/>
          <w:u w:val="single"/>
        </w:rPr>
        <w:t xml:space="preserve"> </w:t>
      </w:r>
      <w:r w:rsidRPr="00BB1905">
        <w:rPr>
          <w:rFonts w:cs="CG Times" w:asciiTheme="minorHAnsi" w:hAnsiTheme="minorHAnsi"/>
          <w:bCs/>
          <w:sz w:val="22"/>
          <w:szCs w:val="22"/>
          <w:u w:val="single"/>
        </w:rPr>
        <w:t>RESPONDENTS</w:t>
      </w:r>
    </w:p>
    <w:p w:rsidRPr="00BB1905" w:rsidR="00906923" w:rsidP="00906923" w:rsidRDefault="00906923" w14:paraId="04106422" w14:textId="77777777">
      <w:pPr>
        <w:numPr>
          <w:ilvl w:val="12"/>
          <w:numId w:val="0"/>
        </w:numPr>
        <w:rPr>
          <w:rFonts w:cs="CG Times" w:asciiTheme="minorHAnsi" w:hAnsiTheme="minorHAnsi"/>
          <w:bCs/>
          <w:sz w:val="22"/>
          <w:szCs w:val="22"/>
        </w:rPr>
      </w:pPr>
    </w:p>
    <w:p w:rsidRPr="00BB1905" w:rsidR="00906923" w:rsidP="00354199" w:rsidRDefault="00906923" w14:paraId="03DE25E7"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No</w:t>
      </w:r>
      <w:r w:rsidRPr="00BB1905" w:rsidR="00354199">
        <w:rPr>
          <w:rFonts w:asciiTheme="minorHAnsi" w:hAnsiTheme="minorHAnsi"/>
          <w:sz w:val="22"/>
          <w:szCs w:val="22"/>
        </w:rPr>
        <w:t xml:space="preserve"> </w:t>
      </w:r>
      <w:r w:rsidRPr="00BB1905" w:rsidR="00354199">
        <w:rPr>
          <w:rFonts w:cs="CG Times" w:asciiTheme="minorHAnsi" w:hAnsiTheme="minorHAnsi"/>
          <w:bCs/>
          <w:sz w:val="22"/>
          <w:szCs w:val="22"/>
        </w:rPr>
        <w:t>payment or gift has been provided to any respondents.</w:t>
      </w:r>
    </w:p>
    <w:p w:rsidRPr="00BB1905" w:rsidR="00354199" w:rsidP="00354199" w:rsidRDefault="00354199" w14:paraId="7C60AF35" w14:textId="77777777">
      <w:pPr>
        <w:numPr>
          <w:ilvl w:val="12"/>
          <w:numId w:val="0"/>
        </w:numPr>
        <w:ind w:left="720"/>
        <w:rPr>
          <w:rFonts w:cs="CG Times" w:asciiTheme="minorHAnsi" w:hAnsiTheme="minorHAnsi"/>
          <w:bCs/>
          <w:sz w:val="22"/>
          <w:szCs w:val="22"/>
        </w:rPr>
      </w:pPr>
    </w:p>
    <w:p w:rsidRPr="00BB1905" w:rsidR="00906923" w:rsidP="00906923" w:rsidRDefault="00906923" w14:paraId="242E8F79"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ASSURANCE OF CONFIDENTIALITY OF RESPONSES</w:t>
      </w:r>
    </w:p>
    <w:p w:rsidRPr="00BB1905" w:rsidR="00906923" w:rsidP="00906923" w:rsidRDefault="00906923" w14:paraId="2942DB51" w14:textId="77777777">
      <w:pPr>
        <w:numPr>
          <w:ilvl w:val="12"/>
          <w:numId w:val="0"/>
        </w:numPr>
        <w:rPr>
          <w:rFonts w:cs="CG Times" w:asciiTheme="minorHAnsi" w:hAnsiTheme="minorHAnsi"/>
          <w:bCs/>
          <w:sz w:val="22"/>
          <w:szCs w:val="22"/>
        </w:rPr>
      </w:pPr>
    </w:p>
    <w:p w:rsidRPr="00BB1905" w:rsidR="00906923" w:rsidP="00906923" w:rsidRDefault="00906923" w14:paraId="04E47B69"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Generally, tax returns and tax return information are confidential as required by 26 USC 6103.</w:t>
      </w:r>
    </w:p>
    <w:p w:rsidRPr="00BB1905" w:rsidR="00906923" w:rsidP="00906923" w:rsidRDefault="00906923" w14:paraId="4C5F1B79" w14:textId="77777777">
      <w:pPr>
        <w:numPr>
          <w:ilvl w:val="12"/>
          <w:numId w:val="0"/>
        </w:numPr>
        <w:rPr>
          <w:rFonts w:cs="CG Times" w:asciiTheme="minorHAnsi" w:hAnsiTheme="minorHAnsi"/>
          <w:bCs/>
          <w:sz w:val="22"/>
          <w:szCs w:val="22"/>
        </w:rPr>
      </w:pPr>
    </w:p>
    <w:p w:rsidRPr="00BB1905" w:rsidR="00906923" w:rsidP="00906923" w:rsidRDefault="00906923" w14:paraId="77ADD0DD" w14:textId="77777777">
      <w:pPr>
        <w:pStyle w:val="Level1"/>
        <w:numPr>
          <w:ilvl w:val="0"/>
          <w:numId w:val="1"/>
        </w:numPr>
        <w:tabs>
          <w:tab w:val="left" w:pos="720"/>
        </w:tabs>
        <w:ind w:hanging="720"/>
        <w:jc w:val="left"/>
        <w:rPr>
          <w:rFonts w:cs="CG Times" w:asciiTheme="minorHAnsi" w:hAnsiTheme="minorHAnsi"/>
          <w:bCs/>
          <w:sz w:val="22"/>
          <w:szCs w:val="22"/>
          <w:u w:val="single"/>
        </w:rPr>
      </w:pPr>
      <w:r w:rsidRPr="00BB1905">
        <w:rPr>
          <w:rFonts w:cs="CG Times" w:asciiTheme="minorHAnsi" w:hAnsiTheme="minorHAnsi"/>
          <w:bCs/>
          <w:sz w:val="22"/>
          <w:szCs w:val="22"/>
          <w:u w:val="single"/>
        </w:rPr>
        <w:t>JUSTIFICATION OF SENSITIVE QUESTIONS</w:t>
      </w:r>
    </w:p>
    <w:p w:rsidRPr="00BB1905" w:rsidR="00906923" w:rsidP="00906923" w:rsidRDefault="00906923" w14:paraId="62329B4E" w14:textId="77777777">
      <w:pPr>
        <w:numPr>
          <w:ilvl w:val="12"/>
          <w:numId w:val="0"/>
        </w:numPr>
        <w:rPr>
          <w:rFonts w:cs="CG Times" w:asciiTheme="minorHAnsi" w:hAnsiTheme="minorHAnsi"/>
          <w:bCs/>
          <w:sz w:val="22"/>
          <w:szCs w:val="22"/>
          <w:u w:val="single"/>
        </w:rPr>
      </w:pPr>
    </w:p>
    <w:p w:rsidRPr="003334E9" w:rsidR="003334E9" w:rsidP="003334E9" w:rsidRDefault="003334E9" w14:paraId="4A7CE444" w14:textId="77777777">
      <w:pPr>
        <w:numPr>
          <w:ilvl w:val="12"/>
          <w:numId w:val="0"/>
        </w:numPr>
        <w:ind w:left="720"/>
        <w:rPr>
          <w:rFonts w:ascii="Calibri" w:hAnsi="Calibri" w:cs="Calibri"/>
          <w:bCs/>
          <w:sz w:val="22"/>
          <w:szCs w:val="22"/>
        </w:rPr>
      </w:pPr>
      <w:r w:rsidRPr="003334E9">
        <w:rPr>
          <w:rFonts w:ascii="Calibri" w:hAnsi="Calibri" w:cs="Calibri"/>
          <w:bCs/>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7">
        <w:r w:rsidRPr="00C570B8" w:rsidR="00C12C4B">
          <w:rPr>
            <w:rStyle w:val="Hyperlink"/>
            <w:rFonts w:ascii="Calibri" w:hAnsi="Calibri" w:cs="Calibri"/>
            <w:bCs/>
            <w:sz w:val="22"/>
            <w:szCs w:val="22"/>
          </w:rPr>
          <w:t>https://www.irs.gov/uac/Privacy-Impact-Assessments-PIA</w:t>
        </w:r>
      </w:hyperlink>
      <w:r w:rsidR="00C12C4B">
        <w:rPr>
          <w:rFonts w:ascii="Calibri" w:hAnsi="Calibri" w:cs="Calibri"/>
          <w:bCs/>
          <w:sz w:val="22"/>
          <w:szCs w:val="22"/>
        </w:rPr>
        <w:t xml:space="preserve"> </w:t>
      </w:r>
      <w:r w:rsidRPr="003334E9">
        <w:rPr>
          <w:rFonts w:ascii="Calibri" w:hAnsi="Calibri" w:cs="Calibri"/>
          <w:bCs/>
          <w:sz w:val="22"/>
          <w:szCs w:val="22"/>
        </w:rPr>
        <w:t>.</w:t>
      </w:r>
    </w:p>
    <w:p w:rsidRPr="003334E9" w:rsidR="003334E9" w:rsidP="003334E9" w:rsidRDefault="003334E9" w14:paraId="344DD1E1" w14:textId="77777777">
      <w:pPr>
        <w:numPr>
          <w:ilvl w:val="12"/>
          <w:numId w:val="0"/>
        </w:numPr>
        <w:ind w:left="720"/>
        <w:rPr>
          <w:rFonts w:ascii="Calibri" w:hAnsi="Calibri" w:cs="Calibri"/>
          <w:bCs/>
          <w:sz w:val="22"/>
          <w:szCs w:val="22"/>
        </w:rPr>
      </w:pPr>
    </w:p>
    <w:p w:rsidRPr="003334E9" w:rsidR="003334E9" w:rsidP="003334E9" w:rsidRDefault="003334E9" w14:paraId="28798207" w14:textId="77777777">
      <w:pPr>
        <w:numPr>
          <w:ilvl w:val="12"/>
          <w:numId w:val="0"/>
        </w:numPr>
        <w:ind w:left="720"/>
        <w:rPr>
          <w:rFonts w:ascii="Calibri" w:hAnsi="Calibri" w:cs="Calibri"/>
          <w:bCs/>
          <w:sz w:val="22"/>
          <w:szCs w:val="22"/>
        </w:rPr>
      </w:pPr>
      <w:r w:rsidRPr="003334E9">
        <w:rPr>
          <w:rFonts w:ascii="Calibri" w:hAnsi="Calibri" w:cs="Calibr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06923" w:rsidP="00906923" w:rsidRDefault="00906923" w14:paraId="587DFF7D" w14:textId="5D7195A7">
      <w:pPr>
        <w:numPr>
          <w:ilvl w:val="12"/>
          <w:numId w:val="0"/>
        </w:numPr>
        <w:ind w:left="720"/>
        <w:rPr>
          <w:rFonts w:cs="CG Times" w:asciiTheme="minorHAnsi" w:hAnsiTheme="minorHAnsi"/>
          <w:bCs/>
          <w:sz w:val="22"/>
          <w:szCs w:val="22"/>
        </w:rPr>
      </w:pPr>
    </w:p>
    <w:p w:rsidR="00DB09A6" w:rsidP="00906923" w:rsidRDefault="00DB09A6" w14:paraId="698722FF" w14:textId="00569018">
      <w:pPr>
        <w:numPr>
          <w:ilvl w:val="12"/>
          <w:numId w:val="0"/>
        </w:numPr>
        <w:ind w:left="720"/>
        <w:rPr>
          <w:rFonts w:cs="CG Times" w:asciiTheme="minorHAnsi" w:hAnsiTheme="minorHAnsi"/>
          <w:bCs/>
          <w:sz w:val="22"/>
          <w:szCs w:val="22"/>
        </w:rPr>
      </w:pPr>
    </w:p>
    <w:p w:rsidR="00DB09A6" w:rsidP="00906923" w:rsidRDefault="00DB09A6" w14:paraId="13E29B13" w14:textId="7763DDC6">
      <w:pPr>
        <w:numPr>
          <w:ilvl w:val="12"/>
          <w:numId w:val="0"/>
        </w:numPr>
        <w:ind w:left="720"/>
        <w:rPr>
          <w:rFonts w:cs="CG Times" w:asciiTheme="minorHAnsi" w:hAnsiTheme="minorHAnsi"/>
          <w:bCs/>
          <w:sz w:val="22"/>
          <w:szCs w:val="22"/>
        </w:rPr>
      </w:pPr>
    </w:p>
    <w:p w:rsidR="00DB09A6" w:rsidP="00906923" w:rsidRDefault="00DB09A6" w14:paraId="4D3FF424" w14:textId="2985D4D5">
      <w:pPr>
        <w:numPr>
          <w:ilvl w:val="12"/>
          <w:numId w:val="0"/>
        </w:numPr>
        <w:ind w:left="720"/>
        <w:rPr>
          <w:rFonts w:cs="CG Times" w:asciiTheme="minorHAnsi" w:hAnsiTheme="minorHAnsi"/>
          <w:bCs/>
          <w:sz w:val="22"/>
          <w:szCs w:val="22"/>
        </w:rPr>
      </w:pPr>
    </w:p>
    <w:p w:rsidR="00DB09A6" w:rsidP="00906923" w:rsidRDefault="00DB09A6" w14:paraId="0E42BB5C" w14:textId="311A72F1">
      <w:pPr>
        <w:numPr>
          <w:ilvl w:val="12"/>
          <w:numId w:val="0"/>
        </w:numPr>
        <w:ind w:left="720"/>
        <w:rPr>
          <w:rFonts w:cs="CG Times" w:asciiTheme="minorHAnsi" w:hAnsiTheme="minorHAnsi"/>
          <w:bCs/>
          <w:sz w:val="22"/>
          <w:szCs w:val="22"/>
        </w:rPr>
      </w:pPr>
    </w:p>
    <w:p w:rsidR="00DB09A6" w:rsidP="00906923" w:rsidRDefault="00DB09A6" w14:paraId="5EB85C11" w14:textId="61B0F42E">
      <w:pPr>
        <w:numPr>
          <w:ilvl w:val="12"/>
          <w:numId w:val="0"/>
        </w:numPr>
        <w:ind w:left="720"/>
        <w:rPr>
          <w:rFonts w:cs="CG Times" w:asciiTheme="minorHAnsi" w:hAnsiTheme="minorHAnsi"/>
          <w:bCs/>
          <w:sz w:val="22"/>
          <w:szCs w:val="22"/>
        </w:rPr>
      </w:pPr>
    </w:p>
    <w:p w:rsidRPr="00BB1905" w:rsidR="00DB09A6" w:rsidP="00906923" w:rsidRDefault="00DB09A6" w14:paraId="5C947A27" w14:textId="77777777">
      <w:pPr>
        <w:numPr>
          <w:ilvl w:val="12"/>
          <w:numId w:val="0"/>
        </w:numPr>
        <w:ind w:left="720"/>
        <w:rPr>
          <w:rFonts w:cs="CG Times" w:asciiTheme="minorHAnsi" w:hAnsiTheme="minorHAnsi"/>
          <w:bCs/>
          <w:sz w:val="22"/>
          <w:szCs w:val="22"/>
        </w:rPr>
      </w:pPr>
    </w:p>
    <w:p w:rsidRPr="00BB1905" w:rsidR="00906923" w:rsidP="00906923" w:rsidRDefault="00906923" w14:paraId="74BF3A0B" w14:textId="77777777">
      <w:pPr>
        <w:numPr>
          <w:ilvl w:val="12"/>
          <w:numId w:val="0"/>
        </w:numPr>
        <w:rPr>
          <w:rFonts w:cs="CG Times" w:asciiTheme="minorHAnsi" w:hAnsiTheme="minorHAnsi"/>
          <w:bCs/>
          <w:sz w:val="22"/>
          <w:szCs w:val="22"/>
        </w:rPr>
      </w:pPr>
    </w:p>
    <w:p w:rsidRPr="00BB1905" w:rsidR="00906923" w:rsidP="00906923" w:rsidRDefault="00906923" w14:paraId="6722BDD1" w14:textId="77777777">
      <w:pPr>
        <w:pStyle w:val="Level1"/>
        <w:numPr>
          <w:ilvl w:val="0"/>
          <w:numId w:val="1"/>
        </w:numPr>
        <w:tabs>
          <w:tab w:val="left" w:pos="720"/>
        </w:tabs>
        <w:ind w:hanging="720"/>
        <w:jc w:val="left"/>
        <w:rPr>
          <w:rFonts w:cs="CG Times" w:asciiTheme="minorHAnsi" w:hAnsiTheme="minorHAnsi"/>
          <w:bCs/>
          <w:sz w:val="22"/>
          <w:szCs w:val="22"/>
          <w:u w:val="single"/>
        </w:rPr>
      </w:pPr>
      <w:r w:rsidRPr="00BB1905">
        <w:rPr>
          <w:rFonts w:cs="CG Times" w:asciiTheme="minorHAnsi" w:hAnsiTheme="minorHAnsi"/>
          <w:bCs/>
          <w:sz w:val="22"/>
          <w:szCs w:val="22"/>
          <w:u w:val="single"/>
        </w:rPr>
        <w:lastRenderedPageBreak/>
        <w:t>ESTIMATED BURDEN OF INFORMATION COLLECTION</w:t>
      </w:r>
    </w:p>
    <w:p w:rsidR="00F97582" w:rsidP="00010698" w:rsidRDefault="00F97582" w14:paraId="3AD8E4A6" w14:textId="77777777">
      <w:pPr>
        <w:pStyle w:val="Level1"/>
        <w:tabs>
          <w:tab w:val="left" w:pos="720"/>
        </w:tabs>
        <w:jc w:val="left"/>
        <w:rPr>
          <w:rFonts w:cs="CG Times" w:asciiTheme="minorHAnsi" w:hAnsiTheme="minorHAnsi"/>
          <w:bCs/>
          <w:sz w:val="22"/>
          <w:szCs w:val="22"/>
          <w:u w:val="single"/>
        </w:rPr>
      </w:pPr>
    </w:p>
    <w:p w:rsidRPr="00317BDC" w:rsidR="00317BDC" w:rsidP="00010698" w:rsidRDefault="00317BDC" w14:paraId="2B60EE6B" w14:textId="77777777">
      <w:pPr>
        <w:pStyle w:val="Level1"/>
        <w:tabs>
          <w:tab w:val="left" w:pos="720"/>
        </w:tabs>
        <w:jc w:val="left"/>
        <w:rPr>
          <w:rFonts w:cs="CG Times" w:asciiTheme="minorHAnsi" w:hAnsiTheme="minorHAnsi"/>
          <w:bCs/>
          <w:sz w:val="22"/>
          <w:szCs w:val="22"/>
        </w:rPr>
      </w:pPr>
      <w:r w:rsidRPr="00317BDC">
        <w:rPr>
          <w:rFonts w:cs="CG Times" w:asciiTheme="minorHAnsi" w:hAnsiTheme="minorHAnsi"/>
          <w:bCs/>
          <w:sz w:val="22"/>
          <w:szCs w:val="22"/>
        </w:rPr>
        <w:t>The burden estimate is as follows:</w:t>
      </w:r>
    </w:p>
    <w:p w:rsidR="00317BDC" w:rsidP="00010698" w:rsidRDefault="00317BDC" w14:paraId="40A738F1" w14:textId="77777777">
      <w:pPr>
        <w:pStyle w:val="Level1"/>
        <w:tabs>
          <w:tab w:val="left" w:pos="720"/>
        </w:tabs>
        <w:jc w:val="left"/>
        <w:rPr>
          <w:rFonts w:cs="CG Times" w:asciiTheme="minorHAnsi" w:hAnsiTheme="minorHAnsi"/>
          <w:bCs/>
          <w:sz w:val="22"/>
          <w:szCs w:val="22"/>
          <w:u w:val="single"/>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0475F" w:rsidTr="003426AA" w14:paraId="518C849B" w14:textId="77777777">
        <w:tc>
          <w:tcPr>
            <w:tcW w:w="1258" w:type="dxa"/>
            <w:vAlign w:val="bottom"/>
          </w:tcPr>
          <w:p w:rsidRPr="00C94E69" w:rsidR="00B0475F" w:rsidP="003426AA" w:rsidRDefault="00B0475F" w14:paraId="6A40469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B0475F" w:rsidP="003426AA" w:rsidRDefault="00B0475F" w14:paraId="3EE2302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0475F" w:rsidP="003426AA" w:rsidRDefault="00B0475F" w14:paraId="065D513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0475F" w:rsidP="003426AA" w:rsidRDefault="00B0475F" w14:paraId="450040D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vAlign w:val="bottom"/>
          </w:tcPr>
          <w:p w:rsidRPr="00C94E69" w:rsidR="00B0475F" w:rsidP="003426AA" w:rsidRDefault="00B0475F" w14:paraId="35C3ED2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0475F" w:rsidP="003426AA" w:rsidRDefault="00B0475F" w14:paraId="386E508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vAlign w:val="bottom"/>
          </w:tcPr>
          <w:p w:rsidRPr="00C94E69" w:rsidR="00B0475F" w:rsidP="003426AA" w:rsidRDefault="00B0475F" w14:paraId="7B1436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0475F" w:rsidTr="003426AA" w14:paraId="6ACCA1CF" w14:textId="77777777">
        <w:tc>
          <w:tcPr>
            <w:tcW w:w="1258" w:type="dxa"/>
            <w:vAlign w:val="bottom"/>
          </w:tcPr>
          <w:p w:rsidRPr="00C94E69" w:rsidR="00B0475F" w:rsidP="003426AA" w:rsidRDefault="00B0475F" w14:paraId="16C80C0C" w14:textId="77777777">
            <w:pPr>
              <w:keepNext/>
              <w:keepLines/>
              <w:numPr>
                <w:ilvl w:val="12"/>
                <w:numId w:val="0"/>
              </w:numPr>
              <w:jc w:val="center"/>
              <w:rPr>
                <w:rFonts w:ascii="Arial Narrow" w:hAnsi="Arial Narrow"/>
                <w:sz w:val="18"/>
                <w:szCs w:val="18"/>
              </w:rPr>
            </w:pPr>
            <w:r>
              <w:rPr>
                <w:rFonts w:ascii="Arial Narrow" w:hAnsi="Arial Narrow"/>
                <w:sz w:val="18"/>
                <w:szCs w:val="18"/>
              </w:rPr>
              <w:t>IRC § 401(k)and (p)</w:t>
            </w:r>
          </w:p>
        </w:tc>
        <w:tc>
          <w:tcPr>
            <w:tcW w:w="1916" w:type="dxa"/>
            <w:vAlign w:val="bottom"/>
          </w:tcPr>
          <w:p w:rsidR="00B0475F" w:rsidP="003426AA" w:rsidRDefault="00B0475F" w14:paraId="1382E4C1" w14:textId="77777777">
            <w:pPr>
              <w:keepNext/>
              <w:keepLines/>
              <w:numPr>
                <w:ilvl w:val="12"/>
                <w:numId w:val="0"/>
              </w:numPr>
              <w:jc w:val="center"/>
              <w:rPr>
                <w:rFonts w:ascii="Arial Narrow" w:hAnsi="Arial Narrow"/>
                <w:sz w:val="18"/>
                <w:szCs w:val="18"/>
              </w:rPr>
            </w:pPr>
            <w:r>
              <w:rPr>
                <w:rFonts w:ascii="Arial Narrow" w:hAnsi="Arial Narrow"/>
                <w:sz w:val="18"/>
                <w:szCs w:val="18"/>
              </w:rPr>
              <w:t>SEP Prototype Approval</w:t>
            </w:r>
          </w:p>
          <w:p w:rsidRPr="00C94E69" w:rsidR="0011093B" w:rsidP="003426AA" w:rsidRDefault="0011093B" w14:paraId="1F8E8307" w14:textId="77777777">
            <w:pPr>
              <w:keepNext/>
              <w:keepLines/>
              <w:numPr>
                <w:ilvl w:val="12"/>
                <w:numId w:val="0"/>
              </w:numPr>
              <w:jc w:val="center"/>
              <w:rPr>
                <w:rFonts w:ascii="Arial Narrow" w:hAnsi="Arial Narrow"/>
                <w:sz w:val="18"/>
                <w:szCs w:val="18"/>
              </w:rPr>
            </w:pPr>
            <w:r>
              <w:rPr>
                <w:rFonts w:ascii="Arial Narrow" w:hAnsi="Arial Narrow"/>
                <w:sz w:val="18"/>
                <w:szCs w:val="18"/>
              </w:rPr>
              <w:t>Form 5306-A</w:t>
            </w:r>
          </w:p>
        </w:tc>
        <w:tc>
          <w:tcPr>
            <w:tcW w:w="1170" w:type="dxa"/>
            <w:vAlign w:val="bottom"/>
          </w:tcPr>
          <w:p w:rsidRPr="00C94E69" w:rsidR="00B0475F" w:rsidP="003426AA" w:rsidRDefault="0011093B" w14:paraId="39455EE3" w14:textId="77777777">
            <w:pPr>
              <w:keepNext/>
              <w:keepLines/>
              <w:numPr>
                <w:ilvl w:val="12"/>
                <w:numId w:val="0"/>
              </w:numPr>
              <w:jc w:val="center"/>
              <w:rPr>
                <w:rFonts w:ascii="Arial Narrow" w:hAnsi="Arial Narrow"/>
                <w:sz w:val="18"/>
                <w:szCs w:val="18"/>
              </w:rPr>
            </w:pPr>
            <w:r>
              <w:rPr>
                <w:rFonts w:ascii="Arial Narrow" w:hAnsi="Arial Narrow"/>
                <w:sz w:val="18"/>
                <w:szCs w:val="18"/>
              </w:rPr>
              <w:t>6</w:t>
            </w:r>
          </w:p>
        </w:tc>
        <w:tc>
          <w:tcPr>
            <w:tcW w:w="1170" w:type="dxa"/>
            <w:vAlign w:val="bottom"/>
          </w:tcPr>
          <w:p w:rsidRPr="00C94E69" w:rsidR="00B0475F" w:rsidP="003426AA" w:rsidRDefault="00B0475F" w14:paraId="3555FEE9"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Pr="00C94E69" w:rsidR="00B0475F" w:rsidP="003426AA" w:rsidRDefault="0011093B" w14:paraId="3F20FF52" w14:textId="77777777">
            <w:pPr>
              <w:keepNext/>
              <w:keepLines/>
              <w:numPr>
                <w:ilvl w:val="12"/>
                <w:numId w:val="0"/>
              </w:numPr>
              <w:jc w:val="center"/>
              <w:rPr>
                <w:rFonts w:ascii="Arial Narrow" w:hAnsi="Arial Narrow"/>
                <w:sz w:val="18"/>
                <w:szCs w:val="18"/>
              </w:rPr>
            </w:pPr>
            <w:r>
              <w:rPr>
                <w:rFonts w:ascii="Arial Narrow" w:hAnsi="Arial Narrow"/>
                <w:sz w:val="18"/>
                <w:szCs w:val="18"/>
              </w:rPr>
              <w:t>6</w:t>
            </w:r>
          </w:p>
        </w:tc>
        <w:tc>
          <w:tcPr>
            <w:tcW w:w="1170" w:type="dxa"/>
            <w:vAlign w:val="bottom"/>
          </w:tcPr>
          <w:p w:rsidRPr="00C94E69" w:rsidR="00B0475F" w:rsidP="003426AA" w:rsidRDefault="00B0475F" w14:paraId="6FEFBBFC" w14:textId="77777777">
            <w:pPr>
              <w:keepNext/>
              <w:keepLines/>
              <w:numPr>
                <w:ilvl w:val="12"/>
                <w:numId w:val="0"/>
              </w:numPr>
              <w:jc w:val="center"/>
              <w:rPr>
                <w:rFonts w:ascii="Arial Narrow" w:hAnsi="Arial Narrow"/>
                <w:sz w:val="18"/>
                <w:szCs w:val="18"/>
              </w:rPr>
            </w:pPr>
            <w:r>
              <w:rPr>
                <w:rFonts w:ascii="Arial Narrow" w:hAnsi="Arial Narrow"/>
                <w:sz w:val="18"/>
                <w:szCs w:val="18"/>
              </w:rPr>
              <w:t>19</w:t>
            </w:r>
            <w:r w:rsidR="006C559E">
              <w:rPr>
                <w:rFonts w:ascii="Arial Narrow" w:hAnsi="Arial Narrow"/>
                <w:sz w:val="18"/>
                <w:szCs w:val="18"/>
              </w:rPr>
              <w:t>.37</w:t>
            </w:r>
          </w:p>
        </w:tc>
        <w:tc>
          <w:tcPr>
            <w:tcW w:w="1170" w:type="dxa"/>
            <w:vAlign w:val="bottom"/>
          </w:tcPr>
          <w:p w:rsidRPr="00C94E69" w:rsidR="00B0475F" w:rsidP="003426AA" w:rsidRDefault="0011093B" w14:paraId="5B0BB286" w14:textId="77777777">
            <w:pPr>
              <w:keepNext/>
              <w:keepLines/>
              <w:numPr>
                <w:ilvl w:val="12"/>
                <w:numId w:val="0"/>
              </w:numPr>
              <w:jc w:val="center"/>
              <w:rPr>
                <w:rFonts w:ascii="Arial Narrow" w:hAnsi="Arial Narrow"/>
                <w:sz w:val="18"/>
                <w:szCs w:val="18"/>
              </w:rPr>
            </w:pPr>
            <w:r>
              <w:rPr>
                <w:rFonts w:ascii="Arial Narrow" w:hAnsi="Arial Narrow"/>
                <w:sz w:val="18"/>
                <w:szCs w:val="18"/>
              </w:rPr>
              <w:t>11</w:t>
            </w:r>
            <w:r w:rsidR="00B742B9">
              <w:rPr>
                <w:rFonts w:ascii="Arial Narrow" w:hAnsi="Arial Narrow"/>
                <w:sz w:val="18"/>
                <w:szCs w:val="18"/>
              </w:rPr>
              <w:t>6</w:t>
            </w:r>
          </w:p>
        </w:tc>
      </w:tr>
      <w:tr w:rsidRPr="00B0475F" w:rsidR="00B0475F" w:rsidTr="003426AA" w14:paraId="1FF4148A" w14:textId="77777777">
        <w:tc>
          <w:tcPr>
            <w:tcW w:w="1258" w:type="dxa"/>
            <w:vAlign w:val="bottom"/>
          </w:tcPr>
          <w:p w:rsidRPr="00B0475F" w:rsidR="00B0475F" w:rsidP="003426AA" w:rsidRDefault="00B0475F" w14:paraId="476867F4" w14:textId="77777777">
            <w:pPr>
              <w:keepNext/>
              <w:keepLines/>
              <w:numPr>
                <w:ilvl w:val="12"/>
                <w:numId w:val="0"/>
              </w:numPr>
              <w:jc w:val="center"/>
              <w:rPr>
                <w:rFonts w:ascii="Arial Narrow" w:hAnsi="Arial Narrow"/>
                <w:b/>
                <w:sz w:val="18"/>
                <w:szCs w:val="18"/>
              </w:rPr>
            </w:pPr>
            <w:r w:rsidRPr="00B0475F">
              <w:rPr>
                <w:rFonts w:ascii="Arial Narrow" w:hAnsi="Arial Narrow"/>
                <w:b/>
                <w:sz w:val="18"/>
                <w:szCs w:val="18"/>
              </w:rPr>
              <w:t>Totals</w:t>
            </w:r>
          </w:p>
        </w:tc>
        <w:tc>
          <w:tcPr>
            <w:tcW w:w="1916" w:type="dxa"/>
            <w:vAlign w:val="bottom"/>
          </w:tcPr>
          <w:p w:rsidRPr="00B0475F" w:rsidR="00B0475F" w:rsidP="003426AA" w:rsidRDefault="00B0475F" w14:paraId="0B68C8E5" w14:textId="77777777">
            <w:pPr>
              <w:keepNext/>
              <w:keepLines/>
              <w:numPr>
                <w:ilvl w:val="12"/>
                <w:numId w:val="0"/>
              </w:numPr>
              <w:jc w:val="center"/>
              <w:rPr>
                <w:rFonts w:ascii="Arial Narrow" w:hAnsi="Arial Narrow"/>
                <w:b/>
                <w:sz w:val="18"/>
                <w:szCs w:val="18"/>
              </w:rPr>
            </w:pPr>
          </w:p>
        </w:tc>
        <w:tc>
          <w:tcPr>
            <w:tcW w:w="1170" w:type="dxa"/>
            <w:vAlign w:val="bottom"/>
          </w:tcPr>
          <w:p w:rsidRPr="00B0475F" w:rsidR="00B0475F" w:rsidP="003426AA" w:rsidRDefault="0011093B" w14:paraId="4DEFB715" w14:textId="77777777">
            <w:pPr>
              <w:keepNext/>
              <w:keepLines/>
              <w:numPr>
                <w:ilvl w:val="12"/>
                <w:numId w:val="0"/>
              </w:numPr>
              <w:jc w:val="center"/>
              <w:rPr>
                <w:rFonts w:ascii="Arial Narrow" w:hAnsi="Arial Narrow"/>
                <w:b/>
                <w:sz w:val="18"/>
                <w:szCs w:val="18"/>
              </w:rPr>
            </w:pPr>
            <w:r>
              <w:rPr>
                <w:rFonts w:ascii="Arial Narrow" w:hAnsi="Arial Narrow"/>
                <w:b/>
                <w:sz w:val="18"/>
                <w:szCs w:val="18"/>
              </w:rPr>
              <w:t>6</w:t>
            </w:r>
          </w:p>
        </w:tc>
        <w:tc>
          <w:tcPr>
            <w:tcW w:w="1170" w:type="dxa"/>
            <w:vAlign w:val="bottom"/>
          </w:tcPr>
          <w:p w:rsidRPr="00B0475F" w:rsidR="00B0475F" w:rsidP="003426AA" w:rsidRDefault="00B0475F" w14:paraId="004F7BD2" w14:textId="77777777">
            <w:pPr>
              <w:keepNext/>
              <w:keepLines/>
              <w:numPr>
                <w:ilvl w:val="12"/>
                <w:numId w:val="0"/>
              </w:numPr>
              <w:jc w:val="center"/>
              <w:rPr>
                <w:rFonts w:ascii="Arial Narrow" w:hAnsi="Arial Narrow"/>
                <w:b/>
                <w:sz w:val="18"/>
                <w:szCs w:val="18"/>
              </w:rPr>
            </w:pPr>
          </w:p>
        </w:tc>
        <w:tc>
          <w:tcPr>
            <w:tcW w:w="1080" w:type="dxa"/>
            <w:vAlign w:val="bottom"/>
          </w:tcPr>
          <w:p w:rsidRPr="00B0475F" w:rsidR="00B0475F" w:rsidP="003426AA" w:rsidRDefault="00B0475F" w14:paraId="044DDCF1" w14:textId="77777777">
            <w:pPr>
              <w:keepNext/>
              <w:keepLines/>
              <w:numPr>
                <w:ilvl w:val="12"/>
                <w:numId w:val="0"/>
              </w:numPr>
              <w:jc w:val="center"/>
              <w:rPr>
                <w:rFonts w:ascii="Arial Narrow" w:hAnsi="Arial Narrow"/>
                <w:b/>
                <w:sz w:val="18"/>
                <w:szCs w:val="18"/>
              </w:rPr>
            </w:pPr>
          </w:p>
        </w:tc>
        <w:tc>
          <w:tcPr>
            <w:tcW w:w="1170" w:type="dxa"/>
            <w:vAlign w:val="bottom"/>
          </w:tcPr>
          <w:p w:rsidRPr="00B0475F" w:rsidR="00B0475F" w:rsidP="003426AA" w:rsidRDefault="00B0475F" w14:paraId="3A21BF20" w14:textId="77777777">
            <w:pPr>
              <w:keepNext/>
              <w:keepLines/>
              <w:numPr>
                <w:ilvl w:val="12"/>
                <w:numId w:val="0"/>
              </w:numPr>
              <w:jc w:val="center"/>
              <w:rPr>
                <w:rFonts w:ascii="Arial Narrow" w:hAnsi="Arial Narrow"/>
                <w:b/>
                <w:sz w:val="18"/>
                <w:szCs w:val="18"/>
              </w:rPr>
            </w:pPr>
          </w:p>
        </w:tc>
        <w:tc>
          <w:tcPr>
            <w:tcW w:w="1170" w:type="dxa"/>
            <w:vAlign w:val="bottom"/>
          </w:tcPr>
          <w:p w:rsidRPr="00B0475F" w:rsidR="00B0475F" w:rsidP="003426AA" w:rsidRDefault="0011093B" w14:paraId="3BAE11F7" w14:textId="77777777">
            <w:pPr>
              <w:keepNext/>
              <w:keepLines/>
              <w:numPr>
                <w:ilvl w:val="12"/>
                <w:numId w:val="0"/>
              </w:numPr>
              <w:jc w:val="center"/>
              <w:rPr>
                <w:rFonts w:ascii="Arial Narrow" w:hAnsi="Arial Narrow"/>
                <w:b/>
                <w:sz w:val="18"/>
                <w:szCs w:val="18"/>
              </w:rPr>
            </w:pPr>
            <w:r>
              <w:rPr>
                <w:rFonts w:ascii="Arial Narrow" w:hAnsi="Arial Narrow"/>
                <w:b/>
                <w:sz w:val="18"/>
                <w:szCs w:val="18"/>
              </w:rPr>
              <w:t>11</w:t>
            </w:r>
            <w:r w:rsidR="00B742B9">
              <w:rPr>
                <w:rFonts w:ascii="Arial Narrow" w:hAnsi="Arial Narrow"/>
                <w:b/>
                <w:sz w:val="18"/>
                <w:szCs w:val="18"/>
              </w:rPr>
              <w:t>6</w:t>
            </w:r>
          </w:p>
        </w:tc>
      </w:tr>
      <w:tr w:rsidRPr="00B0475F" w:rsidR="00B742B9" w:rsidTr="003426AA" w14:paraId="0342832C" w14:textId="77777777">
        <w:tc>
          <w:tcPr>
            <w:tcW w:w="1258" w:type="dxa"/>
            <w:vAlign w:val="bottom"/>
          </w:tcPr>
          <w:p w:rsidRPr="00B0475F" w:rsidR="00B742B9" w:rsidP="003426AA" w:rsidRDefault="00B742B9" w14:paraId="71C4A382" w14:textId="77777777">
            <w:pPr>
              <w:keepNext/>
              <w:keepLines/>
              <w:numPr>
                <w:ilvl w:val="12"/>
                <w:numId w:val="0"/>
              </w:numPr>
              <w:jc w:val="center"/>
              <w:rPr>
                <w:rFonts w:ascii="Arial Narrow" w:hAnsi="Arial Narrow"/>
                <w:b/>
                <w:sz w:val="18"/>
                <w:szCs w:val="18"/>
              </w:rPr>
            </w:pPr>
          </w:p>
        </w:tc>
        <w:tc>
          <w:tcPr>
            <w:tcW w:w="1916" w:type="dxa"/>
            <w:vAlign w:val="bottom"/>
          </w:tcPr>
          <w:p w:rsidRPr="00B0475F" w:rsidR="00B742B9" w:rsidP="003426AA" w:rsidRDefault="00B742B9" w14:paraId="1FC1A6F8" w14:textId="77777777">
            <w:pPr>
              <w:keepNext/>
              <w:keepLines/>
              <w:numPr>
                <w:ilvl w:val="12"/>
                <w:numId w:val="0"/>
              </w:numPr>
              <w:jc w:val="center"/>
              <w:rPr>
                <w:rFonts w:ascii="Arial Narrow" w:hAnsi="Arial Narrow"/>
                <w:b/>
                <w:sz w:val="18"/>
                <w:szCs w:val="18"/>
              </w:rPr>
            </w:pPr>
          </w:p>
        </w:tc>
        <w:tc>
          <w:tcPr>
            <w:tcW w:w="1170" w:type="dxa"/>
            <w:vAlign w:val="bottom"/>
          </w:tcPr>
          <w:p w:rsidR="00B742B9" w:rsidP="003426AA" w:rsidRDefault="00B742B9" w14:paraId="632F2B91" w14:textId="77777777">
            <w:pPr>
              <w:keepNext/>
              <w:keepLines/>
              <w:numPr>
                <w:ilvl w:val="12"/>
                <w:numId w:val="0"/>
              </w:numPr>
              <w:jc w:val="center"/>
              <w:rPr>
                <w:rFonts w:ascii="Arial Narrow" w:hAnsi="Arial Narrow"/>
                <w:b/>
                <w:sz w:val="18"/>
                <w:szCs w:val="18"/>
              </w:rPr>
            </w:pPr>
          </w:p>
        </w:tc>
        <w:tc>
          <w:tcPr>
            <w:tcW w:w="1170" w:type="dxa"/>
            <w:vAlign w:val="bottom"/>
          </w:tcPr>
          <w:p w:rsidRPr="00B0475F" w:rsidR="00B742B9" w:rsidP="003426AA" w:rsidRDefault="00B742B9" w14:paraId="23A751B7" w14:textId="77777777">
            <w:pPr>
              <w:keepNext/>
              <w:keepLines/>
              <w:numPr>
                <w:ilvl w:val="12"/>
                <w:numId w:val="0"/>
              </w:numPr>
              <w:jc w:val="center"/>
              <w:rPr>
                <w:rFonts w:ascii="Arial Narrow" w:hAnsi="Arial Narrow"/>
                <w:b/>
                <w:sz w:val="18"/>
                <w:szCs w:val="18"/>
              </w:rPr>
            </w:pPr>
          </w:p>
        </w:tc>
        <w:tc>
          <w:tcPr>
            <w:tcW w:w="1080" w:type="dxa"/>
            <w:vAlign w:val="bottom"/>
          </w:tcPr>
          <w:p w:rsidRPr="00B0475F" w:rsidR="00B742B9" w:rsidP="003426AA" w:rsidRDefault="00B742B9" w14:paraId="64F68C81" w14:textId="77777777">
            <w:pPr>
              <w:keepNext/>
              <w:keepLines/>
              <w:numPr>
                <w:ilvl w:val="12"/>
                <w:numId w:val="0"/>
              </w:numPr>
              <w:jc w:val="center"/>
              <w:rPr>
                <w:rFonts w:ascii="Arial Narrow" w:hAnsi="Arial Narrow"/>
                <w:b/>
                <w:sz w:val="18"/>
                <w:szCs w:val="18"/>
              </w:rPr>
            </w:pPr>
          </w:p>
        </w:tc>
        <w:tc>
          <w:tcPr>
            <w:tcW w:w="1170" w:type="dxa"/>
            <w:vAlign w:val="bottom"/>
          </w:tcPr>
          <w:p w:rsidRPr="00B0475F" w:rsidR="00B742B9" w:rsidP="003426AA" w:rsidRDefault="00B742B9" w14:paraId="61792573" w14:textId="77777777">
            <w:pPr>
              <w:keepNext/>
              <w:keepLines/>
              <w:numPr>
                <w:ilvl w:val="12"/>
                <w:numId w:val="0"/>
              </w:numPr>
              <w:jc w:val="center"/>
              <w:rPr>
                <w:rFonts w:ascii="Arial Narrow" w:hAnsi="Arial Narrow"/>
                <w:b/>
                <w:sz w:val="18"/>
                <w:szCs w:val="18"/>
              </w:rPr>
            </w:pPr>
          </w:p>
        </w:tc>
        <w:tc>
          <w:tcPr>
            <w:tcW w:w="1170" w:type="dxa"/>
            <w:vAlign w:val="bottom"/>
          </w:tcPr>
          <w:p w:rsidR="00B742B9" w:rsidP="003426AA" w:rsidRDefault="00B742B9" w14:paraId="7F9E9EE4" w14:textId="77777777">
            <w:pPr>
              <w:keepNext/>
              <w:keepLines/>
              <w:numPr>
                <w:ilvl w:val="12"/>
                <w:numId w:val="0"/>
              </w:numPr>
              <w:jc w:val="center"/>
              <w:rPr>
                <w:rFonts w:ascii="Arial Narrow" w:hAnsi="Arial Narrow"/>
                <w:b/>
                <w:sz w:val="18"/>
                <w:szCs w:val="18"/>
              </w:rPr>
            </w:pPr>
          </w:p>
        </w:tc>
      </w:tr>
    </w:tbl>
    <w:p w:rsidRPr="00BB1905" w:rsidR="00906923" w:rsidP="00906923" w:rsidRDefault="00906923" w14:paraId="29AEE9A8" w14:textId="77777777">
      <w:pPr>
        <w:numPr>
          <w:ilvl w:val="12"/>
          <w:numId w:val="0"/>
        </w:numPr>
        <w:rPr>
          <w:rFonts w:cs="CG Times" w:asciiTheme="minorHAnsi" w:hAnsiTheme="minorHAnsi"/>
          <w:bCs/>
          <w:sz w:val="22"/>
          <w:szCs w:val="22"/>
        </w:rPr>
      </w:pPr>
    </w:p>
    <w:p w:rsidRPr="00BB1905" w:rsidR="00BC359F" w:rsidP="00F97582" w:rsidRDefault="00BC359F" w14:paraId="36468E21" w14:textId="77777777">
      <w:pPr>
        <w:ind w:left="720"/>
        <w:rPr>
          <w:rFonts w:cs="CG Times" w:asciiTheme="minorHAnsi" w:hAnsiTheme="minorHAnsi"/>
          <w:bCs/>
          <w:sz w:val="22"/>
          <w:szCs w:val="22"/>
        </w:rPr>
      </w:pPr>
      <w:r w:rsidRPr="00BB1905">
        <w:rPr>
          <w:rFonts w:cs="CG Times" w:asciiTheme="minorHAnsi" w:hAnsiTheme="minorHAnsi"/>
          <w:bCs/>
          <w:sz w:val="22"/>
          <w:szCs w:val="22"/>
        </w:rPr>
        <w:t xml:space="preserve">Section 408 (k) and (p) provides for simple retirement accounts. </w:t>
      </w:r>
      <w:r w:rsidRPr="00BB1905" w:rsidR="00760771">
        <w:rPr>
          <w:rFonts w:cs="CG Times" w:asciiTheme="minorHAnsi" w:hAnsiTheme="minorHAnsi"/>
          <w:bCs/>
          <w:sz w:val="22"/>
          <w:szCs w:val="22"/>
        </w:rPr>
        <w:t>The burden of a</w:t>
      </w:r>
      <w:r w:rsidRPr="00BB1905">
        <w:rPr>
          <w:rFonts w:cs="CG Times" w:asciiTheme="minorHAnsi" w:hAnsiTheme="minorHAnsi"/>
          <w:bCs/>
          <w:sz w:val="22"/>
          <w:szCs w:val="22"/>
        </w:rPr>
        <w:t xml:space="preserve">pplying for approval of </w:t>
      </w:r>
      <w:r w:rsidRPr="00BB1905" w:rsidR="002A5D44">
        <w:rPr>
          <w:rFonts w:cs="CG Times" w:asciiTheme="minorHAnsi" w:hAnsiTheme="minorHAnsi"/>
          <w:bCs/>
          <w:sz w:val="22"/>
          <w:szCs w:val="22"/>
        </w:rPr>
        <w:t>a</w:t>
      </w:r>
      <w:r w:rsidRPr="00BB1905">
        <w:rPr>
          <w:rFonts w:cs="CG Times" w:asciiTheme="minorHAnsi" w:hAnsiTheme="minorHAnsi"/>
          <w:bCs/>
          <w:sz w:val="22"/>
          <w:szCs w:val="22"/>
        </w:rPr>
        <w:t xml:space="preserve"> SEP </w:t>
      </w:r>
      <w:r w:rsidRPr="00BB1905" w:rsidR="002A5D44">
        <w:rPr>
          <w:rFonts w:cs="CG Times" w:asciiTheme="minorHAnsi" w:hAnsiTheme="minorHAnsi"/>
          <w:bCs/>
          <w:sz w:val="22"/>
          <w:szCs w:val="22"/>
        </w:rPr>
        <w:t>p</w:t>
      </w:r>
      <w:r w:rsidRPr="00BB1905">
        <w:rPr>
          <w:rFonts w:cs="CG Times" w:asciiTheme="minorHAnsi" w:hAnsiTheme="minorHAnsi"/>
          <w:bCs/>
          <w:sz w:val="22"/>
          <w:szCs w:val="22"/>
        </w:rPr>
        <w:t>rototype</w:t>
      </w:r>
      <w:r w:rsidRPr="00BB1905" w:rsidR="00760771">
        <w:rPr>
          <w:rFonts w:cs="CG Times" w:asciiTheme="minorHAnsi" w:hAnsiTheme="minorHAnsi"/>
          <w:bCs/>
          <w:sz w:val="22"/>
          <w:szCs w:val="22"/>
        </w:rPr>
        <w:t xml:space="preserve"> required </w:t>
      </w:r>
      <w:r w:rsidRPr="00BB1905">
        <w:rPr>
          <w:rFonts w:cs="CG Times" w:asciiTheme="minorHAnsi" w:hAnsiTheme="minorHAnsi"/>
          <w:bCs/>
          <w:sz w:val="22"/>
          <w:szCs w:val="22"/>
        </w:rPr>
        <w:t>by section 408(k</w:t>
      </w:r>
      <w:r w:rsidRPr="00BB1905" w:rsidR="00F97582">
        <w:rPr>
          <w:rFonts w:cs="CG Times" w:asciiTheme="minorHAnsi" w:hAnsiTheme="minorHAnsi"/>
          <w:bCs/>
          <w:sz w:val="22"/>
          <w:szCs w:val="22"/>
        </w:rPr>
        <w:t>) and (</w:t>
      </w:r>
      <w:r w:rsidRPr="00BB1905">
        <w:rPr>
          <w:rFonts w:cs="CG Times" w:asciiTheme="minorHAnsi" w:hAnsiTheme="minorHAnsi"/>
          <w:bCs/>
          <w:sz w:val="22"/>
          <w:szCs w:val="22"/>
        </w:rPr>
        <w:t xml:space="preserve">p) is estimated </w:t>
      </w:r>
      <w:r w:rsidRPr="00BB1905" w:rsidR="00760771">
        <w:rPr>
          <w:rFonts w:cs="CG Times" w:asciiTheme="minorHAnsi" w:hAnsiTheme="minorHAnsi"/>
          <w:bCs/>
          <w:sz w:val="22"/>
          <w:szCs w:val="22"/>
        </w:rPr>
        <w:t xml:space="preserve">to </w:t>
      </w:r>
      <w:r w:rsidRPr="00BB1905">
        <w:rPr>
          <w:rFonts w:cs="CG Times" w:asciiTheme="minorHAnsi" w:hAnsiTheme="minorHAnsi"/>
          <w:bCs/>
          <w:sz w:val="22"/>
          <w:szCs w:val="22"/>
        </w:rPr>
        <w:t xml:space="preserve">be </w:t>
      </w:r>
      <w:r w:rsidR="0011093B">
        <w:rPr>
          <w:rFonts w:cs="CG Times" w:asciiTheme="minorHAnsi" w:hAnsiTheme="minorHAnsi"/>
          <w:bCs/>
          <w:sz w:val="22"/>
          <w:szCs w:val="22"/>
        </w:rPr>
        <w:t>11</w:t>
      </w:r>
      <w:r w:rsidR="00B742B9">
        <w:rPr>
          <w:rFonts w:cs="CG Times" w:asciiTheme="minorHAnsi" w:hAnsiTheme="minorHAnsi"/>
          <w:bCs/>
          <w:sz w:val="22"/>
          <w:szCs w:val="22"/>
        </w:rPr>
        <w:t>6.22</w:t>
      </w:r>
      <w:r w:rsidRPr="00BB1905">
        <w:rPr>
          <w:rFonts w:cs="CG Times" w:asciiTheme="minorHAnsi" w:hAnsiTheme="minorHAnsi"/>
          <w:bCs/>
          <w:sz w:val="22"/>
          <w:szCs w:val="22"/>
        </w:rPr>
        <w:t xml:space="preserve"> hours with an average burden to each respondent of </w:t>
      </w:r>
      <w:r w:rsidRPr="00BB1905" w:rsidR="00760771">
        <w:rPr>
          <w:rFonts w:cs="CG Times" w:asciiTheme="minorHAnsi" w:hAnsiTheme="minorHAnsi"/>
          <w:bCs/>
          <w:sz w:val="22"/>
          <w:szCs w:val="22"/>
        </w:rPr>
        <w:t>19.</w:t>
      </w:r>
      <w:r w:rsidR="006C559E">
        <w:rPr>
          <w:rFonts w:cs="CG Times" w:asciiTheme="minorHAnsi" w:hAnsiTheme="minorHAnsi"/>
          <w:bCs/>
          <w:sz w:val="22"/>
          <w:szCs w:val="22"/>
        </w:rPr>
        <w:t>37</w:t>
      </w:r>
      <w:r w:rsidRPr="00BB1905">
        <w:rPr>
          <w:rFonts w:cs="CG Times" w:asciiTheme="minorHAnsi" w:hAnsiTheme="minorHAnsi"/>
          <w:bCs/>
          <w:sz w:val="22"/>
          <w:szCs w:val="22"/>
        </w:rPr>
        <w:t xml:space="preserve"> hours.  The estimated number of respondents is </w:t>
      </w:r>
      <w:r w:rsidR="0011093B">
        <w:rPr>
          <w:rFonts w:cs="CG Times" w:asciiTheme="minorHAnsi" w:hAnsiTheme="minorHAnsi"/>
          <w:bCs/>
          <w:sz w:val="22"/>
          <w:szCs w:val="22"/>
        </w:rPr>
        <w:t>6</w:t>
      </w:r>
      <w:r w:rsidRPr="00BB1905">
        <w:rPr>
          <w:rFonts w:cs="CG Times" w:asciiTheme="minorHAnsi" w:hAnsiTheme="minorHAnsi"/>
          <w:bCs/>
          <w:sz w:val="22"/>
          <w:szCs w:val="22"/>
        </w:rPr>
        <w:t xml:space="preserve"> (</w:t>
      </w:r>
      <w:r w:rsidR="004F53A3">
        <w:rPr>
          <w:rFonts w:cs="CG Times" w:asciiTheme="minorHAnsi" w:hAnsiTheme="minorHAnsi"/>
          <w:bCs/>
          <w:sz w:val="22"/>
          <w:szCs w:val="22"/>
        </w:rPr>
        <w:t>6</w:t>
      </w:r>
      <w:r w:rsidRPr="00BB1905" w:rsidR="00F97582">
        <w:rPr>
          <w:rFonts w:cs="CG Times" w:asciiTheme="minorHAnsi" w:hAnsiTheme="minorHAnsi"/>
          <w:bCs/>
          <w:sz w:val="22"/>
          <w:szCs w:val="22"/>
        </w:rPr>
        <w:t xml:space="preserve"> respondents x 19.</w:t>
      </w:r>
      <w:r w:rsidR="006C559E">
        <w:rPr>
          <w:rFonts w:cs="CG Times" w:asciiTheme="minorHAnsi" w:hAnsiTheme="minorHAnsi"/>
          <w:bCs/>
          <w:sz w:val="22"/>
          <w:szCs w:val="22"/>
        </w:rPr>
        <w:t>37</w:t>
      </w:r>
      <w:r w:rsidRPr="00BB1905">
        <w:rPr>
          <w:rFonts w:cs="CG Times" w:asciiTheme="minorHAnsi" w:hAnsiTheme="minorHAnsi"/>
          <w:bCs/>
          <w:sz w:val="22"/>
          <w:szCs w:val="22"/>
        </w:rPr>
        <w:t xml:space="preserve"> </w:t>
      </w:r>
      <w:r w:rsidRPr="00BB1905" w:rsidR="00F97582">
        <w:rPr>
          <w:rFonts w:cs="CG Times" w:asciiTheme="minorHAnsi" w:hAnsiTheme="minorHAnsi"/>
          <w:bCs/>
          <w:sz w:val="22"/>
          <w:szCs w:val="22"/>
        </w:rPr>
        <w:t>hrs.</w:t>
      </w:r>
      <w:r w:rsidRPr="00BB1905">
        <w:rPr>
          <w:rFonts w:cs="CG Times" w:asciiTheme="minorHAnsi" w:hAnsiTheme="minorHAnsi"/>
          <w:bCs/>
          <w:sz w:val="22"/>
          <w:szCs w:val="22"/>
        </w:rPr>
        <w:t xml:space="preserve"> = </w:t>
      </w:r>
      <w:r w:rsidR="004F53A3">
        <w:rPr>
          <w:rFonts w:cs="CG Times" w:asciiTheme="minorHAnsi" w:hAnsiTheme="minorHAnsi"/>
          <w:bCs/>
          <w:sz w:val="22"/>
          <w:szCs w:val="22"/>
        </w:rPr>
        <w:t>11</w:t>
      </w:r>
      <w:r w:rsidR="00B742B9">
        <w:rPr>
          <w:rFonts w:cs="CG Times" w:asciiTheme="minorHAnsi" w:hAnsiTheme="minorHAnsi"/>
          <w:bCs/>
          <w:sz w:val="22"/>
          <w:szCs w:val="22"/>
        </w:rPr>
        <w:t>6.22</w:t>
      </w:r>
      <w:r w:rsidRPr="00BB1905">
        <w:rPr>
          <w:rFonts w:cs="CG Times" w:asciiTheme="minorHAnsi" w:hAnsiTheme="minorHAnsi"/>
          <w:bCs/>
          <w:sz w:val="22"/>
          <w:szCs w:val="22"/>
        </w:rPr>
        <w:t xml:space="preserve"> total burden </w:t>
      </w:r>
      <w:r w:rsidRPr="00BB1905" w:rsidR="00F97582">
        <w:rPr>
          <w:rFonts w:cs="CG Times" w:asciiTheme="minorHAnsi" w:hAnsiTheme="minorHAnsi"/>
          <w:bCs/>
          <w:sz w:val="22"/>
          <w:szCs w:val="22"/>
        </w:rPr>
        <w:t>hour estimate</w:t>
      </w:r>
      <w:r w:rsidRPr="00BB1905">
        <w:rPr>
          <w:rFonts w:cs="CG Times" w:asciiTheme="minorHAnsi" w:hAnsiTheme="minorHAnsi"/>
          <w:bCs/>
          <w:sz w:val="22"/>
          <w:szCs w:val="22"/>
        </w:rPr>
        <w:t xml:space="preserve">.) </w:t>
      </w:r>
    </w:p>
    <w:p w:rsidRPr="00BB1905" w:rsidR="002A5D44" w:rsidP="00BC359F" w:rsidRDefault="002A5D44" w14:paraId="4BC74607" w14:textId="77777777">
      <w:pPr>
        <w:rPr>
          <w:rFonts w:cs="CG Times" w:asciiTheme="minorHAnsi" w:hAnsiTheme="minorHAnsi"/>
          <w:bCs/>
          <w:sz w:val="22"/>
          <w:szCs w:val="22"/>
        </w:rPr>
      </w:pPr>
    </w:p>
    <w:p w:rsidRPr="00BB1905" w:rsidR="00906923" w:rsidP="00906923" w:rsidRDefault="00906923" w14:paraId="36D663AB"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ESTIMATED TOTAL ANNUAL COST BURDEN TO RESPONDENTS</w:t>
      </w:r>
    </w:p>
    <w:p w:rsidRPr="00BB1905" w:rsidR="00906923" w:rsidP="00906923" w:rsidRDefault="00906923" w14:paraId="59BA6AE4" w14:textId="77777777">
      <w:pPr>
        <w:numPr>
          <w:ilvl w:val="12"/>
          <w:numId w:val="0"/>
        </w:numPr>
        <w:rPr>
          <w:rFonts w:cs="CG Times" w:asciiTheme="minorHAnsi" w:hAnsiTheme="minorHAnsi"/>
          <w:bCs/>
          <w:sz w:val="22"/>
          <w:szCs w:val="22"/>
        </w:rPr>
      </w:pPr>
      <w:r w:rsidRPr="00BB1905">
        <w:rPr>
          <w:rFonts w:cs="CG Times" w:asciiTheme="minorHAnsi" w:hAnsiTheme="minorHAnsi"/>
          <w:bCs/>
          <w:sz w:val="22"/>
          <w:szCs w:val="22"/>
        </w:rPr>
        <w:t xml:space="preserve">    </w:t>
      </w:r>
    </w:p>
    <w:p w:rsidRPr="00C12C4B" w:rsidR="00C12C4B" w:rsidP="00C12C4B" w:rsidRDefault="00C12C4B" w14:paraId="5FA38983" w14:textId="77777777">
      <w:pPr>
        <w:ind w:left="720"/>
        <w:rPr>
          <w:rFonts w:ascii="Calibri" w:hAnsi="Calibri" w:cs="Calibri"/>
          <w:sz w:val="22"/>
          <w:szCs w:val="22"/>
        </w:rPr>
      </w:pPr>
      <w:bookmarkStart w:name="_Hlk497979402" w:id="1"/>
      <w:r w:rsidRPr="00C12C4B">
        <w:rPr>
          <w:rFonts w:ascii="Calibri" w:hAnsi="Calibri" w:cs="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Pr="00C12C4B" w:rsidR="00B0475F" w:rsidP="00B0475F" w:rsidRDefault="00B0475F" w14:paraId="1FDF5AE1" w14:textId="77777777">
      <w:pPr>
        <w:ind w:left="720"/>
        <w:rPr>
          <w:rFonts w:ascii="Calibri" w:hAnsi="Calibri"/>
          <w:sz w:val="22"/>
          <w:szCs w:val="22"/>
        </w:rPr>
      </w:pPr>
    </w:p>
    <w:p w:rsidRPr="00BB1905" w:rsidR="00906923" w:rsidP="00906923" w:rsidRDefault="00906923" w14:paraId="75D95CA4"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ESTIMATED ANNUALIZED COST TO THE FEDERAL GOVERNMENT</w:t>
      </w:r>
      <w:r w:rsidRPr="00BB1905">
        <w:rPr>
          <w:rFonts w:cs="CG Times" w:asciiTheme="minorHAnsi" w:hAnsiTheme="minorHAnsi"/>
          <w:bCs/>
          <w:sz w:val="22"/>
          <w:szCs w:val="22"/>
        </w:rPr>
        <w:t xml:space="preserve">    </w:t>
      </w:r>
    </w:p>
    <w:p w:rsidRPr="00BB1905" w:rsidR="00906923" w:rsidP="00906923" w:rsidRDefault="00906923" w14:paraId="2EC40554" w14:textId="77777777">
      <w:pPr>
        <w:numPr>
          <w:ilvl w:val="12"/>
          <w:numId w:val="0"/>
        </w:numPr>
        <w:ind w:left="720"/>
        <w:rPr>
          <w:rFonts w:cs="CG Times" w:asciiTheme="minorHAnsi" w:hAnsiTheme="minorHAnsi"/>
          <w:bCs/>
          <w:sz w:val="22"/>
          <w:szCs w:val="22"/>
        </w:rPr>
      </w:pPr>
    </w:p>
    <w:p w:rsidRPr="004575A5" w:rsidR="004575A5" w:rsidP="004575A5" w:rsidRDefault="004575A5" w14:paraId="310D23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r w:rsidRPr="004575A5">
        <w:rPr>
          <w:rFonts w:ascii="Calibri" w:hAnsi="Calibri" w:cs="Calibri"/>
          <w:sz w:val="22"/>
          <w:szCs w:val="22"/>
        </w:rPr>
        <w:t>After consultation with various functions within the Service, we have determined that the cost of developing, printing, processing, distribution, and overhead for Form</w:t>
      </w:r>
      <w:r>
        <w:rPr>
          <w:rFonts w:ascii="Calibri" w:hAnsi="Calibri" w:cs="Calibri"/>
          <w:sz w:val="22"/>
          <w:szCs w:val="22"/>
        </w:rPr>
        <w:t xml:space="preserve"> </w:t>
      </w:r>
      <w:r w:rsidRPr="004575A5">
        <w:rPr>
          <w:rFonts w:ascii="Calibri" w:hAnsi="Calibri" w:cs="Calibri"/>
          <w:sz w:val="22"/>
          <w:szCs w:val="22"/>
        </w:rPr>
        <w:t>5306-A $11,847.</w:t>
      </w:r>
    </w:p>
    <w:p w:rsidRPr="004575A5" w:rsidR="004575A5" w:rsidP="004575A5" w:rsidRDefault="004575A5" w14:paraId="602484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p>
    <w:p w:rsidRPr="004575A5" w:rsidR="004575A5" w:rsidP="004575A5" w:rsidRDefault="004575A5" w14:paraId="740313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r w:rsidRPr="004575A5">
        <w:rPr>
          <w:rFonts w:ascii="Calibri" w:hAnsi="Calibri" w:cs="Calibr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4575A5" w:rsidR="004575A5" w:rsidP="004575A5" w:rsidRDefault="004575A5" w14:paraId="350C2A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rsidRPr="004575A5" w:rsidR="004575A5" w:rsidP="004575A5" w:rsidRDefault="004575A5" w14:paraId="2EC6CFC2" w14:textId="77777777">
      <w:pPr>
        <w:numPr>
          <w:ilvl w:val="12"/>
          <w:numId w:val="0"/>
        </w:numPr>
        <w:ind w:left="720"/>
        <w:rPr>
          <w:rFonts w:cs="CG Times" w:asciiTheme="minorHAnsi" w:hAnsiTheme="minorHAnsi"/>
          <w:bCs/>
          <w:sz w:val="22"/>
          <w:szCs w:val="22"/>
        </w:rPr>
      </w:pPr>
      <w:r w:rsidRPr="004575A5">
        <w:rPr>
          <w:rFonts w:ascii="Calibri" w:hAnsi="Calibri" w:cs="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w:t>
      </w:r>
    </w:p>
    <w:p w:rsidRPr="00BB1905" w:rsidR="00906923" w:rsidP="00906923" w:rsidRDefault="00906923" w14:paraId="1C1D10DB" w14:textId="77777777">
      <w:pPr>
        <w:numPr>
          <w:ilvl w:val="12"/>
          <w:numId w:val="0"/>
        </w:numPr>
        <w:rPr>
          <w:rFonts w:cs="CG Times" w:asciiTheme="minorHAnsi" w:hAnsiTheme="minorHAnsi"/>
          <w:bCs/>
          <w:sz w:val="22"/>
          <w:szCs w:val="22"/>
        </w:rPr>
      </w:pPr>
    </w:p>
    <w:p w:rsidRPr="00BB1905" w:rsidR="00906923" w:rsidP="00906923" w:rsidRDefault="00906923" w14:paraId="221C710F"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REASONS FOR CHANGE IN BURDEN</w:t>
      </w:r>
      <w:r w:rsidRPr="00BB1905">
        <w:rPr>
          <w:rFonts w:cs="CG Times" w:asciiTheme="minorHAnsi" w:hAnsiTheme="minorHAnsi"/>
          <w:bCs/>
          <w:sz w:val="22"/>
          <w:szCs w:val="22"/>
        </w:rPr>
        <w:tab/>
      </w:r>
    </w:p>
    <w:p w:rsidRPr="00BB1905" w:rsidR="00906923" w:rsidP="00906923" w:rsidRDefault="00906923" w14:paraId="382A1B93" w14:textId="77777777">
      <w:pPr>
        <w:numPr>
          <w:ilvl w:val="12"/>
          <w:numId w:val="0"/>
        </w:numPr>
        <w:rPr>
          <w:rFonts w:cs="CG Times" w:asciiTheme="minorHAnsi" w:hAnsiTheme="minorHAnsi"/>
          <w:bCs/>
          <w:sz w:val="22"/>
          <w:szCs w:val="22"/>
        </w:rPr>
      </w:pPr>
    </w:p>
    <w:p w:rsidR="001A033F" w:rsidP="001A033F" w:rsidRDefault="001A033F" w14:paraId="4270A90C" w14:textId="77777777">
      <w:pPr>
        <w:ind w:left="720"/>
        <w:rPr>
          <w:rFonts w:ascii="Calibri" w:hAnsi="Calibri" w:cs="Arial"/>
          <w:sz w:val="22"/>
          <w:szCs w:val="22"/>
        </w:rPr>
      </w:pPr>
      <w:r w:rsidRPr="007C6DE6">
        <w:rPr>
          <w:rFonts w:ascii="Calibri" w:hAnsi="Calibri" w:cs="Arial"/>
          <w:sz w:val="22"/>
          <w:szCs w:val="22"/>
        </w:rPr>
        <w:t xml:space="preserve">Changes to the burden estimates of Form </w:t>
      </w:r>
      <w:r>
        <w:rPr>
          <w:rFonts w:ascii="Calibri" w:hAnsi="Calibri" w:cs="Arial"/>
          <w:sz w:val="22"/>
          <w:szCs w:val="22"/>
        </w:rPr>
        <w:t>5</w:t>
      </w:r>
      <w:r w:rsidR="00B5648B">
        <w:rPr>
          <w:rFonts w:ascii="Calibri" w:hAnsi="Calibri" w:cs="Arial"/>
          <w:sz w:val="22"/>
          <w:szCs w:val="22"/>
        </w:rPr>
        <w:t>306 A</w:t>
      </w:r>
      <w:r w:rsidRPr="007C6DE6">
        <w:rPr>
          <w:rFonts w:ascii="Calibri" w:hAnsi="Calibri" w:cs="Arial"/>
          <w:sz w:val="22"/>
          <w:szCs w:val="22"/>
        </w:rPr>
        <w:t xml:space="preserve"> previously approved by OMB are due to the </w:t>
      </w:r>
      <w:r>
        <w:rPr>
          <w:rFonts w:ascii="Calibri" w:hAnsi="Calibri" w:cs="Arial"/>
          <w:sz w:val="22"/>
          <w:szCs w:val="22"/>
        </w:rPr>
        <w:t>de</w:t>
      </w:r>
      <w:r w:rsidRPr="007C6DE6">
        <w:rPr>
          <w:rFonts w:ascii="Calibri" w:hAnsi="Calibri" w:cs="Arial"/>
          <w:sz w:val="22"/>
          <w:szCs w:val="22"/>
        </w:rPr>
        <w:t xml:space="preserve">crease in filers based on the most recent filing data, from </w:t>
      </w:r>
      <w:r w:rsidR="00B5648B">
        <w:rPr>
          <w:rFonts w:ascii="Calibri" w:hAnsi="Calibri" w:cs="Arial"/>
          <w:sz w:val="22"/>
          <w:szCs w:val="22"/>
        </w:rPr>
        <w:t>21</w:t>
      </w:r>
      <w:r w:rsidRPr="007C6DE6">
        <w:rPr>
          <w:rFonts w:ascii="Calibri" w:hAnsi="Calibri" w:cs="Arial"/>
          <w:sz w:val="22"/>
          <w:szCs w:val="22"/>
        </w:rPr>
        <w:t xml:space="preserve"> responses to </w:t>
      </w:r>
      <w:r w:rsidR="00B5648B">
        <w:rPr>
          <w:rFonts w:ascii="Calibri" w:hAnsi="Calibri" w:cs="Arial"/>
          <w:sz w:val="22"/>
          <w:szCs w:val="22"/>
        </w:rPr>
        <w:t>6 responses</w:t>
      </w:r>
      <w:r w:rsidRPr="007C6DE6">
        <w:rPr>
          <w:rFonts w:ascii="Calibri" w:hAnsi="Calibri" w:cs="Arial"/>
          <w:sz w:val="22"/>
          <w:szCs w:val="22"/>
        </w:rPr>
        <w:t xml:space="preserve"> and a </w:t>
      </w:r>
      <w:r>
        <w:rPr>
          <w:rFonts w:ascii="Calibri" w:hAnsi="Calibri" w:cs="Arial"/>
          <w:sz w:val="22"/>
          <w:szCs w:val="22"/>
        </w:rPr>
        <w:t>de</w:t>
      </w:r>
      <w:r w:rsidRPr="007C6DE6">
        <w:rPr>
          <w:rFonts w:ascii="Calibri" w:hAnsi="Calibri" w:cs="Arial"/>
          <w:sz w:val="22"/>
          <w:szCs w:val="22"/>
        </w:rPr>
        <w:t xml:space="preserve">crease in burden hours from </w:t>
      </w:r>
      <w:r w:rsidR="00B5648B">
        <w:rPr>
          <w:rFonts w:ascii="Calibri" w:hAnsi="Calibri" w:cs="Arial"/>
          <w:sz w:val="22"/>
          <w:szCs w:val="22"/>
        </w:rPr>
        <w:t>407</w:t>
      </w:r>
      <w:r w:rsidRPr="007C6DE6">
        <w:rPr>
          <w:rFonts w:ascii="Calibri" w:hAnsi="Calibri" w:cs="Arial"/>
          <w:sz w:val="22"/>
          <w:szCs w:val="22"/>
        </w:rPr>
        <w:t xml:space="preserve"> to </w:t>
      </w:r>
      <w:r w:rsidR="00B5648B">
        <w:rPr>
          <w:rFonts w:ascii="Calibri" w:hAnsi="Calibri" w:cs="Arial"/>
          <w:sz w:val="22"/>
          <w:szCs w:val="22"/>
        </w:rPr>
        <w:t>1</w:t>
      </w:r>
      <w:r>
        <w:rPr>
          <w:rFonts w:ascii="Calibri" w:hAnsi="Calibri" w:cs="Arial"/>
          <w:sz w:val="22"/>
          <w:szCs w:val="22"/>
        </w:rPr>
        <w:t>1</w:t>
      </w:r>
      <w:r w:rsidR="00B5648B">
        <w:rPr>
          <w:rFonts w:ascii="Calibri" w:hAnsi="Calibri" w:cs="Arial"/>
          <w:sz w:val="22"/>
          <w:szCs w:val="22"/>
        </w:rPr>
        <w:t>6</w:t>
      </w:r>
      <w:r w:rsidRPr="007C6DE6">
        <w:rPr>
          <w:rFonts w:ascii="Calibri" w:hAnsi="Calibri" w:cs="Arial"/>
          <w:sz w:val="22"/>
          <w:szCs w:val="22"/>
        </w:rPr>
        <w:t xml:space="preserve">.  Data was provided by the office </w:t>
      </w:r>
      <w:r w:rsidRPr="00BD484E">
        <w:rPr>
          <w:rFonts w:ascii="Calibri" w:hAnsi="Calibri" w:cs="Arial"/>
          <w:sz w:val="22"/>
          <w:szCs w:val="22"/>
        </w:rPr>
        <w:t xml:space="preserve">of </w:t>
      </w:r>
      <w:r w:rsidR="00B5648B">
        <w:rPr>
          <w:rFonts w:ascii="Calibri" w:hAnsi="Calibri" w:cs="Arial"/>
          <w:sz w:val="22"/>
          <w:szCs w:val="22"/>
        </w:rPr>
        <w:t>Tax Exempt/ Government Entities</w:t>
      </w:r>
      <w:r>
        <w:rPr>
          <w:rFonts w:ascii="Calibri" w:hAnsi="Calibri" w:cs="Arial"/>
          <w:sz w:val="22"/>
          <w:szCs w:val="22"/>
        </w:rPr>
        <w:t>.</w:t>
      </w:r>
      <w:r w:rsidRPr="00BD484E">
        <w:rPr>
          <w:rFonts w:ascii="Calibri" w:hAnsi="Calibri" w:cs="Arial"/>
          <w:sz w:val="22"/>
          <w:szCs w:val="22"/>
        </w:rPr>
        <w:t xml:space="preserve"> Also, we are making this submission to renew the OMB approval.  </w:t>
      </w:r>
    </w:p>
    <w:p w:rsidRPr="00BB1905" w:rsidR="00906923" w:rsidP="00906923" w:rsidRDefault="00906923" w14:paraId="2FAF3FC3"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lastRenderedPageBreak/>
        <w:t>PLANS FOR TABULATION, STATISTICAL ANALYSIS AND PUBLICATION</w:t>
      </w:r>
    </w:p>
    <w:p w:rsidRPr="00BB1905" w:rsidR="00906923" w:rsidP="00906923" w:rsidRDefault="00906923" w14:paraId="712DF946" w14:textId="77777777">
      <w:pPr>
        <w:numPr>
          <w:ilvl w:val="12"/>
          <w:numId w:val="0"/>
        </w:numPr>
        <w:rPr>
          <w:rFonts w:cs="CG Times" w:asciiTheme="minorHAnsi" w:hAnsiTheme="minorHAnsi"/>
          <w:bCs/>
          <w:sz w:val="22"/>
          <w:szCs w:val="22"/>
        </w:rPr>
      </w:pPr>
    </w:p>
    <w:p w:rsidRPr="00BB1905" w:rsidR="00906923" w:rsidP="003D48E5" w:rsidRDefault="003D48E5" w14:paraId="0BC0DFAE" w14:textId="77777777">
      <w:pPr>
        <w:numPr>
          <w:ilvl w:val="12"/>
          <w:numId w:val="0"/>
        </w:numPr>
        <w:ind w:left="720"/>
        <w:rPr>
          <w:rFonts w:cs="CG Times" w:asciiTheme="minorHAnsi" w:hAnsiTheme="minorHAnsi"/>
          <w:bCs/>
          <w:sz w:val="22"/>
          <w:szCs w:val="22"/>
        </w:rPr>
      </w:pPr>
      <w:r w:rsidRPr="00BB1905">
        <w:rPr>
          <w:rFonts w:cs="CG Times" w:asciiTheme="minorHAnsi" w:hAnsiTheme="minorHAnsi"/>
          <w:bCs/>
          <w:sz w:val="22"/>
          <w:szCs w:val="22"/>
        </w:rPr>
        <w:t>There are no plans for tabulation, statistical analysis, and publication.</w:t>
      </w:r>
    </w:p>
    <w:p w:rsidRPr="00BB1905" w:rsidR="003D48E5" w:rsidP="003D48E5" w:rsidRDefault="003D48E5" w14:paraId="0151C366" w14:textId="77777777">
      <w:pPr>
        <w:numPr>
          <w:ilvl w:val="12"/>
          <w:numId w:val="0"/>
        </w:numPr>
        <w:ind w:left="720"/>
        <w:rPr>
          <w:rFonts w:cs="CG Times" w:asciiTheme="minorHAnsi" w:hAnsiTheme="minorHAnsi"/>
          <w:bCs/>
          <w:sz w:val="22"/>
          <w:szCs w:val="22"/>
        </w:rPr>
      </w:pPr>
    </w:p>
    <w:p w:rsidRPr="00BB1905" w:rsidR="00906923" w:rsidP="00906923" w:rsidRDefault="00906923" w14:paraId="38C1C179"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REASONS WHY DISPLAYING THE OMB EXPIRATION DATE IS</w:t>
      </w:r>
      <w:r w:rsidR="00B0475F">
        <w:rPr>
          <w:rFonts w:cs="CG Times" w:asciiTheme="minorHAnsi" w:hAnsiTheme="minorHAnsi"/>
          <w:bCs/>
          <w:sz w:val="22"/>
          <w:szCs w:val="22"/>
          <w:u w:val="single"/>
        </w:rPr>
        <w:t xml:space="preserve"> </w:t>
      </w:r>
      <w:r w:rsidRPr="00BB1905">
        <w:rPr>
          <w:rFonts w:cs="CG Times" w:asciiTheme="minorHAnsi" w:hAnsiTheme="minorHAnsi"/>
          <w:bCs/>
          <w:sz w:val="22"/>
          <w:szCs w:val="22"/>
          <w:u w:val="single"/>
        </w:rPr>
        <w:t>INAPPROPRIATE</w:t>
      </w:r>
    </w:p>
    <w:p w:rsidRPr="00BB1905" w:rsidR="00906923" w:rsidP="00906923" w:rsidRDefault="00906923" w14:paraId="7C28193E" w14:textId="77777777">
      <w:pPr>
        <w:numPr>
          <w:ilvl w:val="12"/>
          <w:numId w:val="0"/>
        </w:numPr>
        <w:rPr>
          <w:rFonts w:cs="CG Times" w:asciiTheme="minorHAnsi" w:hAnsiTheme="minorHAnsi"/>
          <w:bCs/>
          <w:sz w:val="22"/>
          <w:szCs w:val="22"/>
        </w:rPr>
      </w:pPr>
    </w:p>
    <w:p w:rsidRPr="004575A5" w:rsidR="004756F4" w:rsidP="004756F4" w:rsidRDefault="004756F4" w14:paraId="295D6679" w14:textId="77777777">
      <w:pPr>
        <w:ind w:left="720"/>
        <w:rPr>
          <w:rFonts w:ascii="Calibri" w:hAnsi="Calibri" w:cs="Calibri"/>
          <w:sz w:val="22"/>
          <w:szCs w:val="22"/>
        </w:rPr>
      </w:pPr>
      <w:r w:rsidRPr="004575A5">
        <w:rPr>
          <w:rFonts w:ascii="Calibri" w:hAnsi="Calibri" w:cs="Calibri"/>
          <w:sz w:val="22"/>
          <w:szCs w:val="22"/>
        </w:rPr>
        <w:t>We believe that displaying the OMB expiration date is inappropriate because it could cause confusion by leading taxpayers to believe that the regulation and/or form sunsets as of the expiration date.  Taxpayers are not likely to be aware that the Service intends to request renewal of OMB approval and obtain a new expiration date before the old one expires.</w:t>
      </w:r>
    </w:p>
    <w:p w:rsidRPr="004575A5" w:rsidR="004756F4" w:rsidP="004756F4" w:rsidRDefault="004756F4" w14:paraId="7F30E8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rsidRPr="00B0475F" w:rsidR="00B0475F" w:rsidP="00B0475F" w:rsidRDefault="00B0475F" w14:paraId="125B21F2" w14:textId="77777777">
      <w:pPr>
        <w:numPr>
          <w:ilvl w:val="12"/>
          <w:numId w:val="0"/>
        </w:numPr>
        <w:overflowPunct w:val="0"/>
        <w:textAlignment w:val="baseline"/>
        <w:rPr>
          <w:rFonts w:ascii="Calibri" w:hAnsi="Calibri"/>
          <w:sz w:val="22"/>
          <w:szCs w:val="22"/>
        </w:rPr>
      </w:pPr>
    </w:p>
    <w:p w:rsidRPr="00BB1905" w:rsidR="00906923" w:rsidP="00B0475F" w:rsidRDefault="00B0475F" w14:paraId="4D32065F" w14:textId="77777777">
      <w:pPr>
        <w:numPr>
          <w:ilvl w:val="12"/>
          <w:numId w:val="0"/>
        </w:numPr>
        <w:tabs>
          <w:tab w:val="left" w:pos="6732"/>
        </w:tabs>
        <w:ind w:left="720"/>
        <w:rPr>
          <w:rFonts w:cs="CG Times" w:asciiTheme="minorHAnsi" w:hAnsiTheme="minorHAnsi"/>
          <w:bCs/>
          <w:sz w:val="22"/>
          <w:szCs w:val="22"/>
        </w:rPr>
      </w:pPr>
      <w:r>
        <w:rPr>
          <w:rFonts w:cs="CG Times" w:asciiTheme="minorHAnsi" w:hAnsiTheme="minorHAnsi"/>
          <w:bCs/>
          <w:sz w:val="22"/>
          <w:szCs w:val="22"/>
        </w:rPr>
        <w:tab/>
      </w:r>
    </w:p>
    <w:p w:rsidRPr="00BB1905" w:rsidR="00906923" w:rsidP="00906923" w:rsidRDefault="00906923" w14:paraId="132B52F7" w14:textId="77777777">
      <w:pPr>
        <w:pStyle w:val="Level1"/>
        <w:numPr>
          <w:ilvl w:val="0"/>
          <w:numId w:val="1"/>
        </w:numPr>
        <w:tabs>
          <w:tab w:val="left" w:pos="720"/>
        </w:tabs>
        <w:ind w:hanging="720"/>
        <w:jc w:val="left"/>
        <w:rPr>
          <w:rFonts w:cs="CG Times" w:asciiTheme="minorHAnsi" w:hAnsiTheme="minorHAnsi"/>
          <w:bCs/>
          <w:sz w:val="22"/>
          <w:szCs w:val="22"/>
        </w:rPr>
      </w:pPr>
      <w:r w:rsidRPr="00BB1905">
        <w:rPr>
          <w:rFonts w:cs="CG Times" w:asciiTheme="minorHAnsi" w:hAnsiTheme="minorHAnsi"/>
          <w:bCs/>
          <w:sz w:val="22"/>
          <w:szCs w:val="22"/>
          <w:u w:val="single"/>
        </w:rPr>
        <w:t xml:space="preserve">EXCEPTIONS TO THE CERTIFICATION STATEMENT </w:t>
      </w:r>
    </w:p>
    <w:p w:rsidRPr="00BB1905" w:rsidR="00906923" w:rsidP="00906923" w:rsidRDefault="00906923" w14:paraId="001A8927" w14:textId="77777777">
      <w:pPr>
        <w:numPr>
          <w:ilvl w:val="12"/>
          <w:numId w:val="0"/>
        </w:numPr>
        <w:rPr>
          <w:rFonts w:cs="CG Times" w:asciiTheme="minorHAnsi" w:hAnsiTheme="minorHAnsi"/>
          <w:bCs/>
          <w:sz w:val="22"/>
          <w:szCs w:val="22"/>
        </w:rPr>
      </w:pPr>
    </w:p>
    <w:p w:rsidRPr="00BB1905" w:rsidR="003D48E5" w:rsidP="003D48E5" w:rsidRDefault="003D48E5" w14:paraId="150C5238" w14:textId="77777777">
      <w:pPr>
        <w:ind w:left="720"/>
        <w:rPr>
          <w:rFonts w:cs="CG Times" w:asciiTheme="minorHAnsi" w:hAnsiTheme="minorHAnsi"/>
          <w:bCs/>
          <w:sz w:val="22"/>
          <w:szCs w:val="22"/>
        </w:rPr>
      </w:pPr>
      <w:r w:rsidRPr="00BB1905">
        <w:rPr>
          <w:rFonts w:cs="CG Times" w:asciiTheme="minorHAnsi" w:hAnsiTheme="minorHAnsi"/>
          <w:bCs/>
          <w:sz w:val="22"/>
          <w:szCs w:val="22"/>
        </w:rPr>
        <w:t>There are no exceptions to the certification statement.</w:t>
      </w:r>
    </w:p>
    <w:p w:rsidRPr="00BB1905" w:rsidR="00906923" w:rsidP="00906923" w:rsidRDefault="00906923" w14:paraId="14BAF8E7" w14:textId="77777777">
      <w:pPr>
        <w:numPr>
          <w:ilvl w:val="12"/>
          <w:numId w:val="0"/>
        </w:numPr>
        <w:rPr>
          <w:rFonts w:cs="CG Times" w:asciiTheme="minorHAnsi" w:hAnsiTheme="minorHAnsi"/>
          <w:bCs/>
          <w:sz w:val="22"/>
          <w:szCs w:val="22"/>
        </w:rPr>
      </w:pPr>
    </w:p>
    <w:p w:rsidRPr="00BB1905" w:rsidR="00906923" w:rsidP="00906923" w:rsidRDefault="00906923" w14:paraId="63EB6D7F" w14:textId="77777777">
      <w:pPr>
        <w:numPr>
          <w:ilvl w:val="12"/>
          <w:numId w:val="0"/>
        </w:numPr>
        <w:rPr>
          <w:rFonts w:cs="CG Times" w:asciiTheme="minorHAnsi" w:hAnsiTheme="minorHAnsi"/>
          <w:bCs/>
          <w:sz w:val="22"/>
          <w:szCs w:val="22"/>
        </w:rPr>
      </w:pPr>
      <w:r w:rsidRPr="00BB1905">
        <w:rPr>
          <w:rFonts w:cs="CG Times" w:asciiTheme="minorHAnsi" w:hAnsiTheme="minorHAnsi"/>
          <w:bCs/>
          <w:sz w:val="22"/>
          <w:szCs w:val="22"/>
          <w:u w:val="single"/>
        </w:rPr>
        <w:t>Note:</w:t>
      </w:r>
      <w:r w:rsidRPr="00BB1905">
        <w:rPr>
          <w:rFonts w:cs="CG Times" w:asciiTheme="minorHAnsi" w:hAnsiTheme="minorHAnsi"/>
          <w:bCs/>
          <w:sz w:val="22"/>
          <w:szCs w:val="22"/>
        </w:rPr>
        <w:t xml:space="preserve">  The following paragraph applies to </w:t>
      </w:r>
      <w:proofErr w:type="gramStart"/>
      <w:r w:rsidRPr="00BB1905">
        <w:rPr>
          <w:rFonts w:cs="CG Times" w:asciiTheme="minorHAnsi" w:hAnsiTheme="minorHAnsi"/>
          <w:bCs/>
          <w:sz w:val="22"/>
          <w:szCs w:val="22"/>
        </w:rPr>
        <w:t>all of</w:t>
      </w:r>
      <w:proofErr w:type="gramEnd"/>
      <w:r w:rsidRPr="00BB1905">
        <w:rPr>
          <w:rFonts w:cs="CG Times" w:asciiTheme="minorHAnsi" w:hAnsiTheme="minorHAnsi"/>
          <w:bCs/>
          <w:sz w:val="22"/>
          <w:szCs w:val="22"/>
        </w:rPr>
        <w:t xml:space="preserve"> the collections of information in this submission:</w:t>
      </w:r>
    </w:p>
    <w:p w:rsidRPr="00BB1905" w:rsidR="00906923" w:rsidP="00906923" w:rsidRDefault="00906923" w14:paraId="59D47A48" w14:textId="77777777">
      <w:pPr>
        <w:numPr>
          <w:ilvl w:val="12"/>
          <w:numId w:val="0"/>
        </w:numPr>
        <w:rPr>
          <w:rFonts w:cs="CG Times" w:asciiTheme="minorHAnsi" w:hAnsiTheme="minorHAnsi"/>
          <w:bCs/>
          <w:sz w:val="22"/>
          <w:szCs w:val="22"/>
        </w:rPr>
      </w:pPr>
    </w:p>
    <w:p w:rsidRPr="00BB1905" w:rsidR="00906923" w:rsidP="00906923" w:rsidRDefault="00906923" w14:paraId="476403B5" w14:textId="77777777">
      <w:pPr>
        <w:numPr>
          <w:ilvl w:val="12"/>
          <w:numId w:val="0"/>
        </w:numPr>
        <w:rPr>
          <w:rFonts w:asciiTheme="minorHAnsi" w:hAnsiTheme="minorHAnsi"/>
          <w:sz w:val="22"/>
          <w:szCs w:val="22"/>
        </w:rPr>
      </w:pPr>
      <w:r w:rsidRPr="00BB1905">
        <w:rPr>
          <w:rFonts w:cs="CG Times" w:asciiTheme="minorHAnsi" w:hAnsiTheme="minorHAnsi"/>
          <w:bCs/>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BB1905">
        <w:rPr>
          <w:rFonts w:cs="CG Times" w:asciiTheme="minorHAnsi" w:hAnsiTheme="minorHAnsi"/>
          <w:bCs/>
          <w:sz w:val="22"/>
          <w:szCs w:val="22"/>
        </w:rPr>
        <w:t>as long as</w:t>
      </w:r>
      <w:proofErr w:type="gramEnd"/>
      <w:r w:rsidRPr="00BB1905">
        <w:rPr>
          <w:rFonts w:cs="CG Times" w:asciiTheme="minorHAnsi" w:hAnsiTheme="minorHAnsi"/>
          <w:bCs/>
          <w:sz w:val="22"/>
          <w:szCs w:val="22"/>
        </w:rPr>
        <w:t xml:space="preserve"> their contents may become material in the administration of any internal revenue law.  Generally, tax returns and tax return information are confidential, as required by 26 U.S.C. 6103.</w:t>
      </w:r>
    </w:p>
    <w:sectPr w:rsidRPr="00BB1905" w:rsidR="00906923">
      <w:head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9CA30" w14:textId="77777777" w:rsidR="009A2144" w:rsidRDefault="009A2144">
      <w:r>
        <w:separator/>
      </w:r>
    </w:p>
  </w:endnote>
  <w:endnote w:type="continuationSeparator" w:id="0">
    <w:p w14:paraId="300C7713" w14:textId="77777777" w:rsidR="009A2144" w:rsidRDefault="009A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5FD7" w14:textId="77777777" w:rsidR="009A2144" w:rsidRDefault="009A2144">
      <w:r>
        <w:separator/>
      </w:r>
    </w:p>
  </w:footnote>
  <w:footnote w:type="continuationSeparator" w:id="0">
    <w:p w14:paraId="685750E9" w14:textId="77777777" w:rsidR="009A2144" w:rsidRDefault="009A2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0530" w14:textId="77777777" w:rsidR="00906923" w:rsidRDefault="00906923">
    <w:pPr>
      <w:framePr w:wrap="notBeside" w:hAnchor="text" w:xAlign="center"/>
      <w:rPr>
        <w:b/>
        <w:bCs/>
        <w:sz w:val="24"/>
        <w:szCs w:val="24"/>
      </w:rPr>
    </w:pPr>
  </w:p>
  <w:p w14:paraId="6540DDA0" w14:textId="77777777" w:rsidR="00906923" w:rsidRDefault="00906923">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A58F8"/>
    <w:multiLevelType w:val="multilevel"/>
    <w:tmpl w:val="FB6C28DA"/>
    <w:lvl w:ilvl="0">
      <w:start w:val="1"/>
      <w:numFmt w:val="decimal"/>
      <w:lvlText w:val="%1."/>
      <w:legacy w:legacy="1" w:legacySpace="0" w:legacyIndent="0"/>
      <w:lvlJc w:val="left"/>
      <w:rPr>
        <w:rFonts w:cs="Times New Roman"/>
      </w:rPr>
    </w:lvl>
    <w:lvl w:ilvl="1">
      <w:start w:val="1"/>
      <w:numFmt w:val="none"/>
      <w:lvlText w:val="!"/>
      <w:legacy w:legacy="1" w:legacySpace="0" w:legacyIndent="0"/>
      <w:lvlJc w:val="left"/>
      <w:rPr>
        <w:rFonts w:ascii="WP TypographicSymbols" w:hAnsi="WP TypographicSymbols" w:cs="Times New Roman" w:hint="default"/>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58D51A04"/>
    <w:multiLevelType w:val="hybridMultilevel"/>
    <w:tmpl w:val="9A4020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23"/>
    <w:rsid w:val="00001AAD"/>
    <w:rsid w:val="00010698"/>
    <w:rsid w:val="00050279"/>
    <w:rsid w:val="00063FBD"/>
    <w:rsid w:val="00070C12"/>
    <w:rsid w:val="000937A8"/>
    <w:rsid w:val="000C60A3"/>
    <w:rsid w:val="000D36FE"/>
    <w:rsid w:val="000D605B"/>
    <w:rsid w:val="001058AB"/>
    <w:rsid w:val="00106527"/>
    <w:rsid w:val="0011093B"/>
    <w:rsid w:val="00121392"/>
    <w:rsid w:val="001A033F"/>
    <w:rsid w:val="001C496A"/>
    <w:rsid w:val="00221FAE"/>
    <w:rsid w:val="002A5D44"/>
    <w:rsid w:val="0030775C"/>
    <w:rsid w:val="00317BDC"/>
    <w:rsid w:val="003334E9"/>
    <w:rsid w:val="003426AA"/>
    <w:rsid w:val="00354199"/>
    <w:rsid w:val="003D48E5"/>
    <w:rsid w:val="003D77B0"/>
    <w:rsid w:val="00413418"/>
    <w:rsid w:val="004575A5"/>
    <w:rsid w:val="004756F4"/>
    <w:rsid w:val="004F53A3"/>
    <w:rsid w:val="005010BB"/>
    <w:rsid w:val="00535837"/>
    <w:rsid w:val="005D2D65"/>
    <w:rsid w:val="006A450A"/>
    <w:rsid w:val="006C559E"/>
    <w:rsid w:val="006D67F9"/>
    <w:rsid w:val="006F1194"/>
    <w:rsid w:val="00760771"/>
    <w:rsid w:val="007C6DE6"/>
    <w:rsid w:val="007E20DE"/>
    <w:rsid w:val="008408D5"/>
    <w:rsid w:val="00871458"/>
    <w:rsid w:val="008841DC"/>
    <w:rsid w:val="008D4315"/>
    <w:rsid w:val="00906923"/>
    <w:rsid w:val="009716C2"/>
    <w:rsid w:val="00975963"/>
    <w:rsid w:val="009A2144"/>
    <w:rsid w:val="009A3D5B"/>
    <w:rsid w:val="00A160C3"/>
    <w:rsid w:val="00A564BB"/>
    <w:rsid w:val="00B0475F"/>
    <w:rsid w:val="00B46025"/>
    <w:rsid w:val="00B5648B"/>
    <w:rsid w:val="00B65CA1"/>
    <w:rsid w:val="00B742B9"/>
    <w:rsid w:val="00B8762A"/>
    <w:rsid w:val="00BB1905"/>
    <w:rsid w:val="00BC359F"/>
    <w:rsid w:val="00BD484E"/>
    <w:rsid w:val="00C12C4B"/>
    <w:rsid w:val="00C570B8"/>
    <w:rsid w:val="00C94E69"/>
    <w:rsid w:val="00D37DB4"/>
    <w:rsid w:val="00D46E49"/>
    <w:rsid w:val="00DB09A6"/>
    <w:rsid w:val="00E15CEB"/>
    <w:rsid w:val="00E233CB"/>
    <w:rsid w:val="00ED016A"/>
    <w:rsid w:val="00F42C41"/>
    <w:rsid w:val="00F84426"/>
    <w:rsid w:val="00F957A2"/>
    <w:rsid w:val="00F97582"/>
    <w:rsid w:val="00FB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7DA4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w:hAnsi="Courier"/>
      <w:b/>
      <w:bCs/>
      <w:sz w:val="24"/>
      <w:szCs w:val="24"/>
    </w:rPr>
  </w:style>
  <w:style w:type="table" w:styleId="TableGrid">
    <w:name w:val="Table Grid"/>
    <w:basedOn w:val="TableNormal"/>
    <w:uiPriority w:val="59"/>
    <w:rsid w:val="002A5D4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7B0"/>
    <w:pPr>
      <w:tabs>
        <w:tab w:val="center" w:pos="4680"/>
        <w:tab w:val="right" w:pos="9360"/>
      </w:tabs>
    </w:pPr>
  </w:style>
  <w:style w:type="character" w:customStyle="1" w:styleId="HeaderChar">
    <w:name w:val="Header Char"/>
    <w:basedOn w:val="DefaultParagraphFont"/>
    <w:link w:val="Header"/>
    <w:uiPriority w:val="99"/>
    <w:locked/>
    <w:rsid w:val="003D77B0"/>
    <w:rPr>
      <w:rFonts w:ascii="Courier" w:hAnsi="Courier" w:cs="Times New Roman"/>
      <w:sz w:val="20"/>
      <w:szCs w:val="20"/>
    </w:rPr>
  </w:style>
  <w:style w:type="paragraph" w:styleId="Footer">
    <w:name w:val="footer"/>
    <w:basedOn w:val="Normal"/>
    <w:link w:val="FooterChar"/>
    <w:uiPriority w:val="99"/>
    <w:unhideWhenUsed/>
    <w:rsid w:val="003D77B0"/>
    <w:pPr>
      <w:tabs>
        <w:tab w:val="center" w:pos="4680"/>
        <w:tab w:val="right" w:pos="9360"/>
      </w:tabs>
    </w:pPr>
  </w:style>
  <w:style w:type="character" w:customStyle="1" w:styleId="FooterChar">
    <w:name w:val="Footer Char"/>
    <w:basedOn w:val="DefaultParagraphFont"/>
    <w:link w:val="Footer"/>
    <w:uiPriority w:val="99"/>
    <w:locked/>
    <w:rsid w:val="003D77B0"/>
    <w:rPr>
      <w:rFonts w:ascii="Courier" w:hAnsi="Courier" w:cs="Times New Roman"/>
      <w:sz w:val="20"/>
      <w:szCs w:val="20"/>
    </w:rPr>
  </w:style>
  <w:style w:type="character" w:styleId="Hyperlink">
    <w:name w:val="Hyperlink"/>
    <w:basedOn w:val="DefaultParagraphFont"/>
    <w:uiPriority w:val="99"/>
    <w:rsid w:val="00C12C4B"/>
    <w:rPr>
      <w:rFonts w:cs="Times New Roman"/>
      <w:color w:val="0000FF" w:themeColor="hyperlink"/>
      <w:u w:val="single"/>
    </w:rPr>
  </w:style>
  <w:style w:type="character" w:styleId="UnresolvedMention">
    <w:name w:val="Unresolved Mention"/>
    <w:basedOn w:val="DefaultParagraphFont"/>
    <w:uiPriority w:val="99"/>
    <w:semiHidden/>
    <w:unhideWhenUsed/>
    <w:rsid w:val="00C12C4B"/>
    <w:rPr>
      <w:rFonts w:cs="Times New Roman"/>
      <w:color w:val="605E5C"/>
      <w:shd w:val="clear" w:color="auto" w:fill="E1DFDD"/>
    </w:rPr>
  </w:style>
  <w:style w:type="paragraph" w:styleId="BalloonText">
    <w:name w:val="Balloon Text"/>
    <w:basedOn w:val="Normal"/>
    <w:link w:val="BalloonTextChar"/>
    <w:uiPriority w:val="99"/>
    <w:semiHidden/>
    <w:unhideWhenUsed/>
    <w:rsid w:val="00DB0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2020-12-18T02:41:00Z</dcterms:created>
  <dcterms:modified xsi:type="dcterms:W3CDTF">2020-12-18T02:41:00Z</dcterms:modified>
</cp:coreProperties>
</file>