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54FCA59A" w14:textId="77777777"/>
    <w:p w:rsidR="000B21AF" w:rsidP="00D71B67" w:rsidRDefault="0006270C" w14:paraId="7B69E6E0"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281A09">
        <w:rPr>
          <w:b/>
          <w:sz w:val="28"/>
          <w:szCs w:val="28"/>
        </w:rPr>
        <w:t xml:space="preserve"> </w:t>
      </w:r>
      <w:r w:rsidR="00503D4F">
        <w:rPr>
          <w:b/>
          <w:sz w:val="28"/>
          <w:szCs w:val="28"/>
        </w:rPr>
        <w:t>INSTRUCTIONS</w:t>
      </w:r>
    </w:p>
    <w:p w:rsidR="00281A09" w:rsidP="00D71B67" w:rsidRDefault="00281A09" w14:paraId="28CB08BA" w14:textId="77777777">
      <w:pPr>
        <w:jc w:val="center"/>
        <w:rPr>
          <w:b/>
          <w:sz w:val="28"/>
          <w:szCs w:val="28"/>
        </w:rPr>
      </w:pPr>
      <w:r w:rsidRPr="00281A09">
        <w:rPr>
          <w:b/>
          <w:sz w:val="28"/>
          <w:szCs w:val="28"/>
        </w:rPr>
        <w:t>Form I-129CWR, Semiannual Report for CW-1 Employers</w:t>
      </w:r>
    </w:p>
    <w:p w:rsidR="00483DCD" w:rsidP="00D71B67" w:rsidRDefault="00483DCD" w14:paraId="101A8A09" w14:textId="77777777">
      <w:pPr>
        <w:jc w:val="center"/>
        <w:rPr>
          <w:b/>
          <w:sz w:val="28"/>
          <w:szCs w:val="28"/>
        </w:rPr>
      </w:pPr>
      <w:r>
        <w:rPr>
          <w:b/>
          <w:sz w:val="28"/>
          <w:szCs w:val="28"/>
        </w:rPr>
        <w:t>OMB Number: 1615-</w:t>
      </w:r>
      <w:r w:rsidR="003C1B22">
        <w:rPr>
          <w:b/>
          <w:sz w:val="28"/>
          <w:szCs w:val="28"/>
        </w:rPr>
        <w:t>0111</w:t>
      </w:r>
    </w:p>
    <w:p w:rsidR="009377EB" w:rsidP="00D71B67" w:rsidRDefault="00816A1E" w14:paraId="652E332A" w14:textId="54AD47B4">
      <w:pPr>
        <w:jc w:val="center"/>
        <w:rPr>
          <w:b/>
          <w:sz w:val="28"/>
          <w:szCs w:val="28"/>
        </w:rPr>
      </w:pPr>
      <w:r>
        <w:rPr>
          <w:b/>
          <w:sz w:val="28"/>
          <w:szCs w:val="28"/>
        </w:rPr>
        <w:t>10/01</w:t>
      </w:r>
      <w:r w:rsidR="00086C30">
        <w:rPr>
          <w:b/>
          <w:sz w:val="28"/>
          <w:szCs w:val="28"/>
        </w:rPr>
        <w:t>/2020</w:t>
      </w:r>
    </w:p>
    <w:p w:rsidR="00483DCD" w:rsidP="0006270C" w:rsidRDefault="00483DCD" w14:paraId="386DBF6E"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73FE5252" w14:textId="77777777">
        <w:tc>
          <w:tcPr>
            <w:tcW w:w="12348" w:type="dxa"/>
            <w:shd w:val="clear" w:color="auto" w:fill="auto"/>
          </w:tcPr>
          <w:p w:rsidRPr="00086C30" w:rsidR="00637C0D" w:rsidP="00637C0D" w:rsidRDefault="00483DCD" w14:paraId="6555AB63" w14:textId="31978167">
            <w:pPr>
              <w:rPr>
                <w:bCs/>
                <w:sz w:val="24"/>
                <w:szCs w:val="24"/>
              </w:rPr>
            </w:pPr>
            <w:r w:rsidRPr="00A6192C">
              <w:rPr>
                <w:b/>
                <w:sz w:val="24"/>
                <w:szCs w:val="24"/>
              </w:rPr>
              <w:t>Reason for Revision:</w:t>
            </w:r>
            <w:r w:rsidRPr="00A6192C" w:rsidR="00637C0D">
              <w:rPr>
                <w:b/>
                <w:sz w:val="24"/>
                <w:szCs w:val="24"/>
              </w:rPr>
              <w:t xml:space="preserve">  </w:t>
            </w:r>
            <w:r w:rsidR="00086C30">
              <w:rPr>
                <w:bCs/>
                <w:sz w:val="24"/>
                <w:szCs w:val="24"/>
              </w:rPr>
              <w:t>Extension</w:t>
            </w:r>
          </w:p>
          <w:p w:rsidRPr="00086C30" w:rsidR="000877E5" w:rsidP="00637C0D" w:rsidRDefault="000877E5" w14:paraId="229CD94C" w14:textId="4CFC21A1">
            <w:pPr>
              <w:rPr>
                <w:bCs/>
                <w:sz w:val="24"/>
                <w:szCs w:val="24"/>
              </w:rPr>
            </w:pPr>
            <w:r>
              <w:rPr>
                <w:b/>
                <w:sz w:val="24"/>
                <w:szCs w:val="24"/>
              </w:rPr>
              <w:t xml:space="preserve">Project Phase:  </w:t>
            </w:r>
            <w:r w:rsidR="00086C30">
              <w:rPr>
                <w:bCs/>
                <w:sz w:val="24"/>
                <w:szCs w:val="24"/>
              </w:rPr>
              <w:t>30 Day.</w:t>
            </w:r>
          </w:p>
          <w:p w:rsidRPr="00A6192C" w:rsidR="00637C0D" w:rsidP="00637C0D" w:rsidRDefault="00637C0D" w14:paraId="7648F466" w14:textId="77777777">
            <w:pPr>
              <w:rPr>
                <w:b/>
                <w:sz w:val="24"/>
                <w:szCs w:val="24"/>
              </w:rPr>
            </w:pPr>
          </w:p>
          <w:p w:rsidRPr="00A6192C" w:rsidR="00637C0D" w:rsidP="00637C0D" w:rsidRDefault="00637C0D" w14:paraId="67D4EB4F" w14:textId="77777777">
            <w:pPr>
              <w:rPr>
                <w:sz w:val="24"/>
                <w:szCs w:val="24"/>
              </w:rPr>
            </w:pPr>
            <w:r w:rsidRPr="00A6192C">
              <w:rPr>
                <w:sz w:val="24"/>
                <w:szCs w:val="24"/>
              </w:rPr>
              <w:t>Legend for Proposed Text:</w:t>
            </w:r>
          </w:p>
          <w:p w:rsidRPr="00A6192C" w:rsidR="00637C0D" w:rsidP="00637C0D" w:rsidRDefault="00637C0D" w14:paraId="6E541215"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2A46AE69"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49DB281" w14:textId="77777777">
            <w:pPr>
              <w:rPr>
                <w:b/>
                <w:sz w:val="24"/>
                <w:szCs w:val="24"/>
              </w:rPr>
            </w:pPr>
          </w:p>
          <w:p w:rsidR="00816A1E" w:rsidP="00816A1E" w:rsidRDefault="00816A1E" w14:paraId="2302CA85" w14:textId="77777777">
            <w:pPr>
              <w:rPr>
                <w:sz w:val="24"/>
                <w:szCs w:val="24"/>
              </w:rPr>
            </w:pPr>
            <w:r>
              <w:rPr>
                <w:sz w:val="24"/>
                <w:szCs w:val="24"/>
              </w:rPr>
              <w:t>Expires 12/31/2020</w:t>
            </w:r>
          </w:p>
          <w:p w:rsidRPr="006C475E" w:rsidR="006C475E" w:rsidP="00816A1E" w:rsidRDefault="00816A1E" w14:paraId="0CD21F10" w14:textId="3D201EFE">
            <w:pPr>
              <w:rPr>
                <w:sz w:val="24"/>
                <w:szCs w:val="24"/>
              </w:rPr>
            </w:pPr>
            <w:r>
              <w:rPr>
                <w:sz w:val="24"/>
                <w:szCs w:val="24"/>
              </w:rPr>
              <w:t>Edition Date 06/18/2020</w:t>
            </w:r>
          </w:p>
        </w:tc>
      </w:tr>
    </w:tbl>
    <w:p w:rsidR="0006270C" w:rsidRDefault="0006270C" w14:paraId="7EA905C0" w14:textId="77777777"/>
    <w:p w:rsidR="0006270C" w:rsidRDefault="0006270C" w14:paraId="354EA19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D3D7E81" w14:textId="77777777">
        <w:tc>
          <w:tcPr>
            <w:tcW w:w="2808" w:type="dxa"/>
            <w:shd w:val="clear" w:color="auto" w:fill="D9D9D9"/>
            <w:vAlign w:val="center"/>
          </w:tcPr>
          <w:p w:rsidRPr="00F736EE" w:rsidR="00016C07" w:rsidP="00041392" w:rsidRDefault="00016C07" w14:paraId="249A0E0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518D2C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45BB50C" w14:textId="77777777">
            <w:pPr>
              <w:pStyle w:val="Default"/>
              <w:jc w:val="center"/>
              <w:rPr>
                <w:b/>
                <w:color w:val="auto"/>
              </w:rPr>
            </w:pPr>
            <w:r>
              <w:rPr>
                <w:b/>
                <w:color w:val="auto"/>
              </w:rPr>
              <w:t>Proposed Text</w:t>
            </w:r>
          </w:p>
        </w:tc>
      </w:tr>
      <w:tr w:rsidRPr="007228B5" w:rsidR="00FC0E42" w:rsidTr="002D6271" w14:paraId="09239EEC" w14:textId="77777777">
        <w:tc>
          <w:tcPr>
            <w:tcW w:w="2808" w:type="dxa"/>
          </w:tcPr>
          <w:p w:rsidRPr="004B3E2B" w:rsidR="00FC0E42" w:rsidP="00FC0E42" w:rsidRDefault="00FC0E42" w14:paraId="79EAAB87" w14:textId="77777777">
            <w:pPr>
              <w:rPr>
                <w:b/>
                <w:sz w:val="24"/>
                <w:szCs w:val="24"/>
              </w:rPr>
            </w:pPr>
            <w:r>
              <w:rPr>
                <w:b/>
                <w:sz w:val="24"/>
                <w:szCs w:val="24"/>
              </w:rPr>
              <w:t xml:space="preserve">Page 1, </w:t>
            </w:r>
            <w:r w:rsidRPr="00FC0E42">
              <w:rPr>
                <w:b/>
                <w:sz w:val="24"/>
                <w:szCs w:val="24"/>
              </w:rPr>
              <w:t>When Must Form I-129CWR, Semiannual Report for CW-1 Employers, Be Filed?</w:t>
            </w:r>
          </w:p>
        </w:tc>
        <w:tc>
          <w:tcPr>
            <w:tcW w:w="4095" w:type="dxa"/>
          </w:tcPr>
          <w:p w:rsidR="00FC0E42" w:rsidP="00FC0E42" w:rsidRDefault="00FC0E42" w14:paraId="3AC358BF" w14:textId="77777777">
            <w:r>
              <w:rPr>
                <w:b/>
                <w:bCs/>
              </w:rPr>
              <w:t>[Page 1]</w:t>
            </w:r>
          </w:p>
          <w:p w:rsidR="00FC0E42" w:rsidP="00FC0E42" w:rsidRDefault="00FC0E42" w14:paraId="73307738" w14:textId="77777777"/>
          <w:p w:rsidRPr="00A10083" w:rsidR="00FC0E42" w:rsidP="00FC0E42" w:rsidRDefault="00FC0E42" w14:paraId="255A8566" w14:textId="77777777">
            <w:pPr>
              <w:rPr>
                <w:b/>
              </w:rPr>
            </w:pPr>
            <w:r w:rsidRPr="00A10083">
              <w:rPr>
                <w:b/>
              </w:rPr>
              <w:t>When Must Form I-129CWR, Semiannual Report for CW-1 Employers, Be Filed?</w:t>
            </w:r>
          </w:p>
          <w:p w:rsidRPr="00A10083" w:rsidR="00FC0E42" w:rsidP="00FC0E42" w:rsidRDefault="00FC0E42" w14:paraId="1CBC5CD1" w14:textId="77777777">
            <w:pPr>
              <w:rPr>
                <w:b/>
              </w:rPr>
            </w:pPr>
          </w:p>
          <w:p w:rsidRPr="00A10083" w:rsidR="00FC0E42" w:rsidP="00FC0E42" w:rsidRDefault="00FC0E42" w14:paraId="014191B3" w14:textId="77777777">
            <w:r w:rsidRPr="00A10083">
              <w:t xml:space="preserve">Each employer whose petition has been approved for an employment start date on or after October 1, 2019, must file Form I-129CWR, Semiannual Report for CW-1 Employers, with USCIS for each approved Form I-129CW petition according to the timeframes indicated in the chart below. </w:t>
            </w:r>
            <w:r>
              <w:t xml:space="preserve"> </w:t>
            </w:r>
            <w:r w:rsidRPr="00A10083">
              <w:t>Employers must file this form no earlier than 30 days before and no later than 30 days after the listed timeframes.</w:t>
            </w:r>
            <w:r>
              <w:t xml:space="preserve"> </w:t>
            </w:r>
            <w:r w:rsidRPr="00A10083">
              <w:t xml:space="preserve"> Failure to file Form I-129CWR in a timely manner may result in the issuance of a notice of intent to revoke and ultimately result in revocation of the approved petition.</w:t>
            </w:r>
          </w:p>
          <w:p w:rsidR="00FC0E42" w:rsidP="00FC0E42" w:rsidRDefault="00FC0E42" w14:paraId="4B7F365A" w14:textId="77777777"/>
          <w:p w:rsidR="00FC0E42" w:rsidP="00FC0E42" w:rsidRDefault="00FC0E42" w14:paraId="6A54E89F" w14:textId="77777777">
            <w:r>
              <w:t>[Table 2 columns, 4 rows]</w:t>
            </w:r>
          </w:p>
          <w:p w:rsidR="00FC0E42" w:rsidP="00FC0E42" w:rsidRDefault="00FC0E42" w14:paraId="566CFD78" w14:textId="77777777">
            <w:pPr>
              <w:rPr>
                <w:bCs/>
                <w:lang w:bidi="en-US"/>
              </w:rPr>
            </w:pPr>
            <w:r>
              <w:rPr>
                <w:b/>
                <w:bCs/>
              </w:rPr>
              <w:t>I</w:t>
            </w:r>
            <w:r w:rsidRPr="00A10083">
              <w:rPr>
                <w:b/>
                <w:lang w:bidi="en-US"/>
              </w:rPr>
              <w:t>f your approved CW-1 petition has a validity period of:</w:t>
            </w:r>
          </w:p>
          <w:p w:rsidR="00FC0E42" w:rsidP="00FC0E42" w:rsidRDefault="00FC0E42" w14:paraId="2E44B90A" w14:textId="77777777">
            <w:pPr>
              <w:rPr>
                <w:bCs/>
                <w:lang w:bidi="en-US"/>
              </w:rPr>
            </w:pPr>
          </w:p>
          <w:p w:rsidR="00FC0E42" w:rsidP="00FC0E42" w:rsidRDefault="00FC0E42" w14:paraId="1D7B834F" w14:textId="77777777">
            <w:pPr>
              <w:rPr>
                <w:lang w:bidi="en-US"/>
              </w:rPr>
            </w:pPr>
            <w:r>
              <w:rPr>
                <w:lang w:bidi="en-US"/>
              </w:rPr>
              <w:t>6</w:t>
            </w:r>
            <w:r w:rsidRPr="00A10083">
              <w:rPr>
                <w:lang w:bidi="en-US"/>
              </w:rPr>
              <w:t xml:space="preserve"> months or less</w:t>
            </w:r>
          </w:p>
          <w:p w:rsidR="00FC0E42" w:rsidP="00FC0E42" w:rsidRDefault="00FC0E42" w14:paraId="26693CE6" w14:textId="77777777">
            <w:pPr>
              <w:rPr>
                <w:lang w:bidi="en-US"/>
              </w:rPr>
            </w:pPr>
            <w:r w:rsidRPr="00A10083">
              <w:rPr>
                <w:lang w:bidi="en-US"/>
              </w:rPr>
              <w:t xml:space="preserve">More than </w:t>
            </w:r>
            <w:r>
              <w:rPr>
                <w:lang w:bidi="en-US"/>
              </w:rPr>
              <w:t>6</w:t>
            </w:r>
            <w:r w:rsidRPr="00A10083">
              <w:rPr>
                <w:lang w:bidi="en-US"/>
              </w:rPr>
              <w:t xml:space="preserve"> months, up to </w:t>
            </w:r>
            <w:r>
              <w:rPr>
                <w:lang w:bidi="en-US"/>
              </w:rPr>
              <w:t>12</w:t>
            </w:r>
            <w:r w:rsidRPr="00A10083">
              <w:rPr>
                <w:lang w:bidi="en-US"/>
              </w:rPr>
              <w:t xml:space="preserve"> months</w:t>
            </w:r>
          </w:p>
          <w:p w:rsidR="00FC0E42" w:rsidP="00FC0E42" w:rsidRDefault="00FC0E42" w14:paraId="2E521D2C" w14:textId="77777777">
            <w:pPr>
              <w:rPr>
                <w:lang w:bidi="en-US"/>
              </w:rPr>
            </w:pPr>
            <w:r w:rsidRPr="00A10083">
              <w:rPr>
                <w:lang w:bidi="en-US"/>
              </w:rPr>
              <w:t xml:space="preserve">More than </w:t>
            </w:r>
            <w:r>
              <w:rPr>
                <w:lang w:bidi="en-US"/>
              </w:rPr>
              <w:t>12</w:t>
            </w:r>
            <w:r w:rsidRPr="00A10083">
              <w:rPr>
                <w:lang w:bidi="en-US"/>
              </w:rPr>
              <w:t xml:space="preserve"> months, up to </w:t>
            </w:r>
            <w:r>
              <w:rPr>
                <w:lang w:bidi="en-US"/>
              </w:rPr>
              <w:t>36</w:t>
            </w:r>
            <w:r w:rsidRPr="00A10083">
              <w:rPr>
                <w:lang w:bidi="en-US"/>
              </w:rPr>
              <w:t xml:space="preserve"> months</w:t>
            </w:r>
          </w:p>
          <w:p w:rsidR="00FC0E42" w:rsidP="00FC0E42" w:rsidRDefault="00FC0E42" w14:paraId="1F35DDC1" w14:textId="77777777">
            <w:pPr>
              <w:rPr>
                <w:lang w:bidi="en-US"/>
              </w:rPr>
            </w:pPr>
          </w:p>
          <w:p w:rsidR="00FC0E42" w:rsidP="00FC0E42" w:rsidRDefault="00FC0E42" w14:paraId="7088F480" w14:textId="77777777">
            <w:pPr>
              <w:rPr>
                <w:b/>
                <w:lang w:bidi="en-US"/>
              </w:rPr>
            </w:pPr>
            <w:r w:rsidRPr="00A10083">
              <w:rPr>
                <w:b/>
                <w:lang w:bidi="en-US"/>
              </w:rPr>
              <w:t>Then Form I-129CWR must be filed:</w:t>
            </w:r>
          </w:p>
          <w:p w:rsidR="00FC0E42" w:rsidP="00FC0E42" w:rsidRDefault="00FC0E42" w14:paraId="5118C5F7" w14:textId="77777777">
            <w:pPr>
              <w:rPr>
                <w:b/>
                <w:lang w:bidi="en-US"/>
              </w:rPr>
            </w:pPr>
          </w:p>
          <w:p w:rsidR="00FC0E42" w:rsidP="00FC0E42" w:rsidRDefault="00FC0E42" w14:paraId="3E6F6B20" w14:textId="77777777">
            <w:pPr>
              <w:rPr>
                <w:lang w:bidi="en-US"/>
              </w:rPr>
            </w:pPr>
            <w:r w:rsidRPr="00A10083">
              <w:rPr>
                <w:lang w:bidi="en-US"/>
              </w:rPr>
              <w:t>Never – Form I-129CWR is not required.</w:t>
            </w:r>
          </w:p>
          <w:p w:rsidR="00FC0E42" w:rsidP="00FC0E42" w:rsidRDefault="00FC0E42" w14:paraId="536D6EA9" w14:textId="77777777">
            <w:pPr>
              <w:rPr>
                <w:lang w:bidi="en-US"/>
              </w:rPr>
            </w:pPr>
            <w:r>
              <w:rPr>
                <w:lang w:bidi="en-US"/>
              </w:rPr>
              <w:t>6</w:t>
            </w:r>
            <w:r w:rsidRPr="00A10083">
              <w:rPr>
                <w:lang w:bidi="en-US"/>
              </w:rPr>
              <w:t xml:space="preserve"> months after the petition validity start date.</w:t>
            </w:r>
          </w:p>
          <w:p w:rsidRPr="00FC0E42" w:rsidR="00FC0E42" w:rsidP="00FC0E42" w:rsidRDefault="00FC0E42" w14:paraId="283B208A" w14:textId="77777777">
            <w:pPr>
              <w:rPr>
                <w:b/>
                <w:bCs/>
              </w:rPr>
            </w:pPr>
            <w:r w:rsidRPr="00A10083">
              <w:rPr>
                <w:lang w:bidi="en-US"/>
              </w:rPr>
              <w:lastRenderedPageBreak/>
              <w:t xml:space="preserve">Every </w:t>
            </w:r>
            <w:r>
              <w:rPr>
                <w:lang w:bidi="en-US"/>
              </w:rPr>
              <w:t>6</w:t>
            </w:r>
            <w:r w:rsidRPr="00A10083">
              <w:rPr>
                <w:lang w:bidi="en-US"/>
              </w:rPr>
              <w:t xml:space="preserve"> months after the petition validity start date, up to and including the sixth month preceding the petition’s validity end date.</w:t>
            </w:r>
          </w:p>
        </w:tc>
        <w:tc>
          <w:tcPr>
            <w:tcW w:w="4095" w:type="dxa"/>
          </w:tcPr>
          <w:p w:rsidR="00250541" w:rsidP="00250541" w:rsidRDefault="00250541" w14:paraId="3D5945D5" w14:textId="24D8C357"/>
          <w:p w:rsidR="00250541" w:rsidP="00250541" w:rsidRDefault="00250541" w14:paraId="2ACA949B" w14:textId="38B3DA65"/>
          <w:p w:rsidR="00250541" w:rsidP="00250541" w:rsidRDefault="00250541" w14:paraId="66CE3798" w14:textId="39B591BA">
            <w:r>
              <w:t>[no change]</w:t>
            </w:r>
          </w:p>
          <w:p w:rsidR="00250541" w:rsidP="00250541" w:rsidRDefault="00250541" w14:paraId="05A45CD3" w14:textId="0D89AC60"/>
          <w:p w:rsidR="00250541" w:rsidP="00250541" w:rsidRDefault="00250541" w14:paraId="75A6884F" w14:textId="10C829B3"/>
          <w:p w:rsidR="00250541" w:rsidP="00250541" w:rsidRDefault="00250541" w14:paraId="69F47A30" w14:textId="63006C2F"/>
          <w:p w:rsidR="00250541" w:rsidP="00250541" w:rsidRDefault="00250541" w14:paraId="224344BB" w14:textId="09B084DE"/>
          <w:p w:rsidR="00250541" w:rsidP="00250541" w:rsidRDefault="00250541" w14:paraId="53E5DE56" w14:textId="348F7118"/>
          <w:p w:rsidR="00250541" w:rsidP="00250541" w:rsidRDefault="00250541" w14:paraId="7DF2761D" w14:textId="59AA32EA"/>
          <w:p w:rsidR="00250541" w:rsidP="00250541" w:rsidRDefault="00250541" w14:paraId="717028ED" w14:textId="76DEF7D7"/>
          <w:p w:rsidR="00250541" w:rsidP="00250541" w:rsidRDefault="00250541" w14:paraId="62D6FB19" w14:textId="6C6BE1FE"/>
          <w:p w:rsidR="00250541" w:rsidP="00250541" w:rsidRDefault="00250541" w14:paraId="01C9CD68" w14:textId="35D9B346"/>
          <w:p w:rsidR="00250541" w:rsidP="00250541" w:rsidRDefault="00250541" w14:paraId="7BBF4983" w14:textId="74742990"/>
          <w:p w:rsidR="00250541" w:rsidP="00250541" w:rsidRDefault="00250541" w14:paraId="276B66A2" w14:textId="5E4D2F4A"/>
          <w:p w:rsidR="00250541" w:rsidP="00250541" w:rsidRDefault="00250541" w14:paraId="521C0CF0" w14:textId="192931F9"/>
          <w:p w:rsidR="00250541" w:rsidP="00250541" w:rsidRDefault="00250541" w14:paraId="5C6EEEAE" w14:textId="26C75F28"/>
          <w:p w:rsidR="00250541" w:rsidP="00250541" w:rsidRDefault="00250541" w14:paraId="499A421F" w14:textId="3DE768C4"/>
          <w:p w:rsidR="00250541" w:rsidP="00250541" w:rsidRDefault="00250541" w14:paraId="71AB084F" w14:textId="496AA820"/>
          <w:p w:rsidR="00250541" w:rsidP="00250541" w:rsidRDefault="00250541" w14:paraId="1BC09CFB" w14:textId="47531C5B"/>
          <w:p w:rsidR="00250541" w:rsidP="00250541" w:rsidRDefault="00250541" w14:paraId="5A739A5C" w14:textId="1FF5AA51"/>
          <w:p w:rsidR="00250541" w:rsidP="00250541" w:rsidRDefault="00250541" w14:paraId="1B9286E3" w14:textId="77777777"/>
          <w:p w:rsidR="00250541" w:rsidP="00250541" w:rsidRDefault="00250541" w14:paraId="57F5873D" w14:textId="6C2E0A97">
            <w:r>
              <w:t>[Table 2 columns, 4 rows]</w:t>
            </w:r>
          </w:p>
          <w:p w:rsidR="00250541" w:rsidP="00250541" w:rsidRDefault="00250541" w14:paraId="0152221B" w14:textId="77777777">
            <w:pPr>
              <w:rPr>
                <w:bCs/>
                <w:lang w:bidi="en-US"/>
              </w:rPr>
            </w:pPr>
            <w:r>
              <w:rPr>
                <w:b/>
                <w:bCs/>
              </w:rPr>
              <w:t>I</w:t>
            </w:r>
            <w:r w:rsidRPr="00A10083">
              <w:rPr>
                <w:b/>
                <w:lang w:bidi="en-US"/>
              </w:rPr>
              <w:t>f your approved CW-1 petition has a validity period of:</w:t>
            </w:r>
          </w:p>
          <w:p w:rsidR="00250541" w:rsidP="00250541" w:rsidRDefault="00250541" w14:paraId="46F30B59" w14:textId="77777777">
            <w:pPr>
              <w:rPr>
                <w:bCs/>
                <w:lang w:bidi="en-US"/>
              </w:rPr>
            </w:pPr>
          </w:p>
          <w:p w:rsidRPr="00086C30" w:rsidR="00086C30" w:rsidP="00250541" w:rsidRDefault="00250541" w14:paraId="62690A5D" w14:textId="77777777">
            <w:pPr>
              <w:rPr>
                <w:color w:val="FF0000"/>
                <w:lang w:bidi="en-US"/>
              </w:rPr>
            </w:pPr>
            <w:r w:rsidRPr="00086C30">
              <w:rPr>
                <w:color w:val="FF0000"/>
                <w:lang w:bidi="en-US"/>
              </w:rPr>
              <w:t xml:space="preserve">Less than six months </w:t>
            </w:r>
          </w:p>
          <w:p w:rsidR="00250541" w:rsidP="00250541" w:rsidRDefault="00250541" w14:paraId="2FAC67FE" w14:textId="44754872">
            <w:pPr>
              <w:rPr>
                <w:lang w:bidi="en-US"/>
              </w:rPr>
            </w:pPr>
            <w:r w:rsidRPr="00086C30">
              <w:rPr>
                <w:color w:val="FF0000"/>
                <w:lang w:bidi="en-US"/>
              </w:rPr>
              <w:t xml:space="preserve">Six months or more, </w:t>
            </w:r>
            <w:r w:rsidRPr="00A10083">
              <w:rPr>
                <w:lang w:bidi="en-US"/>
              </w:rPr>
              <w:t xml:space="preserve">up to </w:t>
            </w:r>
            <w:r>
              <w:rPr>
                <w:lang w:bidi="en-US"/>
              </w:rPr>
              <w:t>12</w:t>
            </w:r>
            <w:r w:rsidRPr="00A10083">
              <w:rPr>
                <w:lang w:bidi="en-US"/>
              </w:rPr>
              <w:t xml:space="preserve"> months</w:t>
            </w:r>
          </w:p>
          <w:p w:rsidR="00250541" w:rsidP="00250541" w:rsidRDefault="00250541" w14:paraId="041E4887" w14:textId="77777777">
            <w:pPr>
              <w:rPr>
                <w:lang w:bidi="en-US"/>
              </w:rPr>
            </w:pPr>
            <w:r w:rsidRPr="00A10083">
              <w:rPr>
                <w:lang w:bidi="en-US"/>
              </w:rPr>
              <w:t xml:space="preserve">More than </w:t>
            </w:r>
            <w:r>
              <w:rPr>
                <w:lang w:bidi="en-US"/>
              </w:rPr>
              <w:t>12</w:t>
            </w:r>
            <w:r w:rsidRPr="00A10083">
              <w:rPr>
                <w:lang w:bidi="en-US"/>
              </w:rPr>
              <w:t xml:space="preserve"> months, up to </w:t>
            </w:r>
            <w:r>
              <w:rPr>
                <w:lang w:bidi="en-US"/>
              </w:rPr>
              <w:t>36</w:t>
            </w:r>
            <w:r w:rsidRPr="00A10083">
              <w:rPr>
                <w:lang w:bidi="en-US"/>
              </w:rPr>
              <w:t xml:space="preserve"> months</w:t>
            </w:r>
          </w:p>
          <w:p w:rsidR="00250541" w:rsidP="00250541" w:rsidRDefault="00250541" w14:paraId="18D120F0" w14:textId="77777777">
            <w:pPr>
              <w:rPr>
                <w:lang w:bidi="en-US"/>
              </w:rPr>
            </w:pPr>
          </w:p>
          <w:p w:rsidR="00250541" w:rsidP="00250541" w:rsidRDefault="00250541" w14:paraId="29E94C03" w14:textId="77777777">
            <w:pPr>
              <w:rPr>
                <w:b/>
                <w:lang w:bidi="en-US"/>
              </w:rPr>
            </w:pPr>
            <w:r w:rsidRPr="00A10083">
              <w:rPr>
                <w:b/>
                <w:lang w:bidi="en-US"/>
              </w:rPr>
              <w:t>Then Form I-129CWR must be filed:</w:t>
            </w:r>
          </w:p>
          <w:p w:rsidR="00250541" w:rsidP="00250541" w:rsidRDefault="00250541" w14:paraId="7615EB19" w14:textId="77777777">
            <w:pPr>
              <w:rPr>
                <w:b/>
                <w:lang w:bidi="en-US"/>
              </w:rPr>
            </w:pPr>
          </w:p>
          <w:p w:rsidR="00250541" w:rsidP="00250541" w:rsidRDefault="00250541" w14:paraId="41E92062" w14:textId="77777777">
            <w:pPr>
              <w:rPr>
                <w:lang w:bidi="en-US"/>
              </w:rPr>
            </w:pPr>
            <w:r w:rsidRPr="00A10083">
              <w:rPr>
                <w:lang w:bidi="en-US"/>
              </w:rPr>
              <w:t>Never – Form I-129CWR is not required.</w:t>
            </w:r>
          </w:p>
          <w:p w:rsidR="00250541" w:rsidP="00250541" w:rsidRDefault="00250541" w14:paraId="278C24A6" w14:textId="752C6D98">
            <w:pPr>
              <w:rPr>
                <w:lang w:bidi="en-US"/>
              </w:rPr>
            </w:pPr>
            <w:r w:rsidRPr="00086C30">
              <w:rPr>
                <w:color w:val="FF0000"/>
                <w:lang w:bidi="en-US"/>
              </w:rPr>
              <w:t xml:space="preserve">Six </w:t>
            </w:r>
            <w:r w:rsidRPr="00A10083">
              <w:rPr>
                <w:lang w:bidi="en-US"/>
              </w:rPr>
              <w:t>months af</w:t>
            </w:r>
            <w:bookmarkStart w:name="_GoBack" w:id="0"/>
            <w:bookmarkEnd w:id="0"/>
            <w:r w:rsidRPr="00A10083">
              <w:rPr>
                <w:lang w:bidi="en-US"/>
              </w:rPr>
              <w:t>ter the petition validity start date.</w:t>
            </w:r>
          </w:p>
          <w:p w:rsidRPr="00503D4F" w:rsidR="00FC0E42" w:rsidP="00250541" w:rsidRDefault="00250541" w14:paraId="7F5C0B1F" w14:textId="4666AE00">
            <w:r w:rsidRPr="00A10083">
              <w:rPr>
                <w:lang w:bidi="en-US"/>
              </w:rPr>
              <w:lastRenderedPageBreak/>
              <w:t xml:space="preserve">Every </w:t>
            </w:r>
            <w:r>
              <w:rPr>
                <w:lang w:bidi="en-US"/>
              </w:rPr>
              <w:t>6</w:t>
            </w:r>
            <w:r w:rsidRPr="00A10083">
              <w:rPr>
                <w:lang w:bidi="en-US"/>
              </w:rPr>
              <w:t xml:space="preserve"> months after the petition validity start date, up to and including the sixth month preceding the petition’s validity end date.</w:t>
            </w:r>
          </w:p>
        </w:tc>
      </w:tr>
    </w:tbl>
    <w:p w:rsidR="0006270C" w:rsidP="000C712C" w:rsidRDefault="0006270C" w14:paraId="2E092E74"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5DC6D" w14:textId="77777777" w:rsidR="00DA771F" w:rsidRDefault="00DA771F">
      <w:r>
        <w:separator/>
      </w:r>
    </w:p>
  </w:endnote>
  <w:endnote w:type="continuationSeparator" w:id="0">
    <w:p w14:paraId="13A6415A" w14:textId="77777777" w:rsidR="00DA771F" w:rsidRDefault="00DA7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698DA"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2D7F0" w14:textId="77777777" w:rsidR="00DA771F" w:rsidRDefault="00DA771F">
      <w:r>
        <w:separator/>
      </w:r>
    </w:p>
  </w:footnote>
  <w:footnote w:type="continuationSeparator" w:id="0">
    <w:p w14:paraId="34E2C5AA" w14:textId="77777777" w:rsidR="00DA771F" w:rsidRDefault="00DA7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0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6C30"/>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35C"/>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41"/>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1A09"/>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1B22"/>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D4F"/>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588"/>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A1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71F"/>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E42"/>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62E4A"/>
  <w15:docId w15:val="{3BA9002F-A47C-42D8-B240-F4E781D6A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FC0E42"/>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4AABD-E672-4BB8-AF23-E510859EE84C}">
  <ds:schemaRefs>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www.w3.org/XML/1998/namespace"/>
    <ds:schemaRef ds:uri="http://schemas.microsoft.com/office/infopath/2007/PartnerControls"/>
    <ds:schemaRef ds:uri="2589310c-5316-40b3-b68d-4735ac72f265"/>
    <ds:schemaRef ds:uri="http://schemas.microsoft.com/office/2006/documentManagement/types"/>
    <ds:schemaRef ds:uri="bf094c2b-8036-49e0-a2b2-a973ea273ca5"/>
  </ds:schemaRefs>
</ds:datastoreItem>
</file>

<file path=customXml/itemProps2.xml><?xml version="1.0" encoding="utf-8"?>
<ds:datastoreItem xmlns:ds="http://schemas.openxmlformats.org/officeDocument/2006/customXml" ds:itemID="{E95BCB7A-FBB7-43DD-819A-999CC628FD0D}">
  <ds:schemaRefs>
    <ds:schemaRef ds:uri="http://schemas.microsoft.com/sharepoint/v3/contenttype/forms"/>
  </ds:schemaRefs>
</ds:datastoreItem>
</file>

<file path=customXml/itemProps3.xml><?xml version="1.0" encoding="utf-8"?>
<ds:datastoreItem xmlns:ds="http://schemas.openxmlformats.org/officeDocument/2006/customXml" ds:itemID="{D704111C-C4C6-4DC9-B5BD-DA01A0D954D1}"/>
</file>

<file path=docProps/app.xml><?xml version="1.0" encoding="utf-8"?>
<Properties xmlns="http://schemas.openxmlformats.org/officeDocument/2006/extended-properties" xmlns:vt="http://schemas.openxmlformats.org/officeDocument/2006/docPropsVTypes">
  <Template>TOC Template 03122020</Template>
  <TotalTime>10</TotalTime>
  <Pages>2</Pages>
  <Words>327</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I-129CWR</dc:title>
  <dc:creator>OIDP/FQC, Andrew Kim</dc:creator>
  <cp:lastModifiedBy>OIDP/FQC, Andrew Kim</cp:lastModifiedBy>
  <cp:revision>3</cp:revision>
  <cp:lastPrinted>2008-09-11T16:49:00Z</cp:lastPrinted>
  <dcterms:created xsi:type="dcterms:W3CDTF">2020-09-21T20:16:00Z</dcterms:created>
  <dcterms:modified xsi:type="dcterms:W3CDTF">2020-10-01T15:39:00Z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dcdb2827-8c99-4c78-a23e-4a11ab22456f</vt:lpwstr>
  </property>
</Properties>
</file>