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4FA0" w:rsidR="008E1B00" w:rsidP="00D52C3C" w:rsidRDefault="008E1B00">
      <w:pPr>
        <w:pStyle w:val="Title"/>
        <w:widowControl w:val="0"/>
        <w:rPr>
          <w:rFonts w:ascii="Arial" w:hAnsi="Arial" w:cs="Arial"/>
          <w:sz w:val="24"/>
          <w:szCs w:val="24"/>
        </w:rPr>
      </w:pPr>
      <w:r w:rsidRPr="00D54FA0">
        <w:rPr>
          <w:rFonts w:ascii="Arial" w:hAnsi="Arial" w:cs="Arial"/>
          <w:sz w:val="24"/>
          <w:szCs w:val="24"/>
        </w:rPr>
        <w:t>Supporting Statement</w:t>
      </w:r>
    </w:p>
    <w:p w:rsidRPr="00D54FA0" w:rsidR="008E1B00" w:rsidP="00D52C3C" w:rsidRDefault="008E1B00">
      <w:pPr>
        <w:widowControl w:val="0"/>
        <w:jc w:val="center"/>
        <w:rPr>
          <w:rFonts w:ascii="Arial" w:hAnsi="Arial" w:cs="Arial"/>
          <w:b/>
          <w:sz w:val="24"/>
          <w:szCs w:val="24"/>
        </w:rPr>
      </w:pPr>
      <w:r w:rsidRPr="00D54FA0">
        <w:rPr>
          <w:rFonts w:ascii="Arial" w:hAnsi="Arial" w:cs="Arial"/>
          <w:b/>
          <w:sz w:val="24"/>
          <w:szCs w:val="24"/>
        </w:rPr>
        <w:t xml:space="preserve">for </w:t>
      </w:r>
    </w:p>
    <w:p w:rsidRPr="00D54FA0" w:rsidR="008E1B00" w:rsidP="00D52C3C" w:rsidRDefault="008E1B00">
      <w:pPr>
        <w:widowControl w:val="0"/>
        <w:jc w:val="center"/>
        <w:rPr>
          <w:rFonts w:ascii="Arial" w:hAnsi="Arial" w:cs="Arial"/>
          <w:b/>
          <w:sz w:val="24"/>
          <w:szCs w:val="24"/>
        </w:rPr>
      </w:pPr>
      <w:r w:rsidRPr="00D54FA0">
        <w:rPr>
          <w:rFonts w:ascii="Arial" w:hAnsi="Arial" w:cs="Arial"/>
          <w:b/>
          <w:sz w:val="24"/>
          <w:szCs w:val="24"/>
        </w:rPr>
        <w:t>Alternative Compliance for International and Inland Navigation Rules</w:t>
      </w:r>
    </w:p>
    <w:p w:rsidR="008E1B00" w:rsidP="00D52C3C" w:rsidRDefault="00113E48">
      <w:pPr>
        <w:widowControl w:val="0"/>
        <w:jc w:val="center"/>
        <w:rPr>
          <w:rFonts w:ascii="Arial" w:hAnsi="Arial" w:cs="Arial"/>
          <w:b/>
          <w:sz w:val="24"/>
          <w:szCs w:val="24"/>
        </w:rPr>
      </w:pPr>
      <w:r w:rsidRPr="00D54FA0">
        <w:rPr>
          <w:rFonts w:ascii="Arial" w:hAnsi="Arial" w:cs="Arial"/>
          <w:b/>
          <w:sz w:val="24"/>
          <w:szCs w:val="24"/>
        </w:rPr>
        <w:t xml:space="preserve">-- </w:t>
      </w:r>
      <w:r w:rsidRPr="00D54FA0" w:rsidR="008E1B00">
        <w:rPr>
          <w:rFonts w:ascii="Arial" w:hAnsi="Arial" w:cs="Arial"/>
          <w:b/>
          <w:sz w:val="24"/>
          <w:szCs w:val="24"/>
        </w:rPr>
        <w:t xml:space="preserve">33 CFR Parts 81 </w:t>
      </w:r>
      <w:r w:rsidRPr="00D54FA0" w:rsidR="00D13270">
        <w:rPr>
          <w:rFonts w:ascii="Arial" w:hAnsi="Arial" w:cs="Arial"/>
          <w:b/>
          <w:sz w:val="24"/>
          <w:szCs w:val="24"/>
        </w:rPr>
        <w:t>through</w:t>
      </w:r>
      <w:r w:rsidRPr="00D54FA0" w:rsidR="008E1B00">
        <w:rPr>
          <w:rFonts w:ascii="Arial" w:hAnsi="Arial" w:cs="Arial"/>
          <w:b/>
          <w:sz w:val="24"/>
          <w:szCs w:val="24"/>
        </w:rPr>
        <w:t xml:space="preserve"> 89</w:t>
      </w:r>
    </w:p>
    <w:p w:rsidRPr="002B0BF0" w:rsidR="00D54FA0" w:rsidP="00D52C3C" w:rsidRDefault="00D54FA0">
      <w:pPr>
        <w:widowControl w:val="0"/>
        <w:jc w:val="center"/>
        <w:rPr>
          <w:rFonts w:ascii="Arial" w:hAnsi="Arial" w:cs="Arial"/>
          <w:sz w:val="16"/>
          <w:szCs w:val="16"/>
        </w:rPr>
      </w:pPr>
    </w:p>
    <w:p w:rsidRPr="00194F59" w:rsidR="00D54FA0" w:rsidP="00D52C3C" w:rsidRDefault="00D54FA0">
      <w:pPr>
        <w:widowControl w:val="0"/>
        <w:jc w:val="center"/>
        <w:rPr>
          <w:rFonts w:ascii="Arial" w:hAnsi="Arial" w:cs="Arial"/>
        </w:rPr>
      </w:pPr>
      <w:r w:rsidRPr="00194F59">
        <w:rPr>
          <w:rFonts w:ascii="Arial" w:hAnsi="Arial" w:cs="Arial"/>
        </w:rPr>
        <w:t xml:space="preserve">OMB No.: </w:t>
      </w:r>
      <w:r w:rsidRPr="00194F59" w:rsidR="00194F59">
        <w:rPr>
          <w:rFonts w:ascii="Arial" w:hAnsi="Arial" w:cs="Arial"/>
        </w:rPr>
        <w:t xml:space="preserve"> </w:t>
      </w:r>
      <w:r w:rsidRPr="00194F59">
        <w:rPr>
          <w:rFonts w:ascii="Arial" w:hAnsi="Arial" w:cs="Arial"/>
        </w:rPr>
        <w:t>1625-0019</w:t>
      </w:r>
    </w:p>
    <w:p w:rsidR="00194F59" w:rsidP="00D52C3C" w:rsidRDefault="00D54FA0">
      <w:pPr>
        <w:widowControl w:val="0"/>
        <w:jc w:val="center"/>
        <w:rPr>
          <w:rFonts w:ascii="Arial" w:hAnsi="Arial" w:cs="Arial"/>
        </w:rPr>
      </w:pPr>
      <w:r w:rsidRPr="00194F59">
        <w:rPr>
          <w:rFonts w:ascii="Arial" w:hAnsi="Arial" w:cs="Arial"/>
        </w:rPr>
        <w:t xml:space="preserve">COLLECTION INSTRUMENTS: </w:t>
      </w:r>
      <w:r w:rsidRPr="00194F59" w:rsidR="00194F59">
        <w:rPr>
          <w:rFonts w:ascii="Arial" w:hAnsi="Arial" w:cs="Arial"/>
        </w:rPr>
        <w:t xml:space="preserve"> </w:t>
      </w:r>
      <w:r w:rsidRPr="00194F59" w:rsidR="0029645F">
        <w:rPr>
          <w:rFonts w:ascii="Arial" w:hAnsi="Arial" w:cs="Arial"/>
        </w:rPr>
        <w:t>Instructions</w:t>
      </w:r>
    </w:p>
    <w:p w:rsidRPr="002B0BF0" w:rsidR="008E1B00" w:rsidP="00D52C3C" w:rsidRDefault="008E1B00">
      <w:pPr>
        <w:widowControl w:val="0"/>
        <w:jc w:val="center"/>
        <w:rPr>
          <w:rFonts w:ascii="Arial" w:hAnsi="Arial" w:cs="Arial"/>
          <w:sz w:val="16"/>
          <w:szCs w:val="16"/>
        </w:rPr>
      </w:pPr>
    </w:p>
    <w:p w:rsidRPr="007A1938" w:rsidR="007A1938" w:rsidP="00D52C3C" w:rsidRDefault="007A1938">
      <w:pPr>
        <w:pStyle w:val="Heading6"/>
        <w:widowControl w:val="0"/>
        <w:spacing w:before="0" w:after="0"/>
        <w:rPr>
          <w:rFonts w:ascii="Arial" w:hAnsi="Arial" w:cs="Arial"/>
          <w:sz w:val="20"/>
          <w:szCs w:val="20"/>
        </w:rPr>
      </w:pPr>
      <w:r w:rsidRPr="007A1938">
        <w:rPr>
          <w:rFonts w:ascii="Arial" w:hAnsi="Arial" w:cs="Arial"/>
          <w:sz w:val="20"/>
          <w:szCs w:val="20"/>
        </w:rPr>
        <w:t>A.  J</w:t>
      </w:r>
      <w:r w:rsidR="008D1439">
        <w:rPr>
          <w:rFonts w:ascii="Arial" w:hAnsi="Arial" w:cs="Arial"/>
          <w:sz w:val="20"/>
          <w:szCs w:val="20"/>
        </w:rPr>
        <w:t>ustification</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  </w:t>
      </w:r>
      <w:r w:rsidRPr="007A1938">
        <w:rPr>
          <w:rFonts w:ascii="Arial" w:hAnsi="Arial" w:cs="Arial"/>
          <w:u w:val="single"/>
        </w:rPr>
        <w:t xml:space="preserve">Circumstances </w:t>
      </w:r>
      <w:r w:rsidR="00DC2CD8">
        <w:rPr>
          <w:rFonts w:ascii="Arial" w:hAnsi="Arial" w:cs="Arial"/>
          <w:u w:val="single"/>
        </w:rPr>
        <w:t>that</w:t>
      </w:r>
      <w:r w:rsidRPr="007A1938" w:rsidR="00DC2CD8">
        <w:rPr>
          <w:rFonts w:ascii="Arial" w:hAnsi="Arial" w:cs="Arial"/>
          <w:u w:val="single"/>
        </w:rPr>
        <w:t xml:space="preserve"> </w:t>
      </w:r>
      <w:r w:rsidRPr="007A1938">
        <w:rPr>
          <w:rFonts w:ascii="Arial" w:hAnsi="Arial" w:cs="Arial"/>
          <w:u w:val="single"/>
        </w:rPr>
        <w:t>make the collection of information necessary</w:t>
      </w:r>
      <w:r w:rsidRPr="007A1938">
        <w:rPr>
          <w:rFonts w:ascii="Arial" w:hAnsi="Arial" w:cs="Arial"/>
        </w:rPr>
        <w:t>.</w:t>
      </w:r>
      <w:r w:rsidR="0029645F">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The International Regulations for Preventing Collisions at Sea, 1972 (33 U.S.C. 1601 </w:t>
      </w:r>
      <w:r w:rsidRPr="007A1938">
        <w:rPr>
          <w:rFonts w:ascii="Arial" w:hAnsi="Arial" w:cs="Arial"/>
          <w:i/>
          <w:iCs/>
        </w:rPr>
        <w:t>et. seq</w:t>
      </w:r>
      <w:r w:rsidRPr="007A1938">
        <w:rPr>
          <w:rFonts w:ascii="Arial" w:hAnsi="Arial" w:cs="Arial"/>
        </w:rPr>
        <w:t>.) and the Inland Navigational Rules Act of 1980 (33 U.S.C. 20</w:t>
      </w:r>
      <w:r w:rsidR="00290ECA">
        <w:rPr>
          <w:rFonts w:ascii="Arial" w:hAnsi="Arial" w:cs="Arial"/>
        </w:rPr>
        <w:t>7</w:t>
      </w:r>
      <w:r w:rsidRPr="007A1938">
        <w:rPr>
          <w:rFonts w:ascii="Arial" w:hAnsi="Arial" w:cs="Arial"/>
        </w:rPr>
        <w:t>1) adopt a uniform system of navigational rules for international and inland waters, respectively.  Both International and Inland Rule 1(e) allow deviation from the technical requirements when it is determined that a vessel cannot fully comply for reasons of configuration or special use.  The operator, owner, builder, or agent of a vessel of special construction or purpose may apply by letter for approval that alternative compliance is justified.  If authorized, a Certificate of Alternative Compliance (COAC) will be issued, and the vessel will be allowed to operate on international and inland waters with navigational light, shape, or whistle configurations different from those required by the Rules.</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2.  </w:t>
      </w:r>
      <w:r w:rsidRPr="007A1938">
        <w:rPr>
          <w:rFonts w:ascii="Arial" w:hAnsi="Arial" w:cs="Arial"/>
          <w:u w:val="single"/>
        </w:rPr>
        <w:t>Purposes of the information collection</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8E1B00">
      <w:pPr>
        <w:pStyle w:val="BodyText"/>
        <w:widowControl w:val="0"/>
        <w:rPr>
          <w:rFonts w:ascii="Arial" w:hAnsi="Arial" w:cs="Arial"/>
          <w:sz w:val="20"/>
        </w:rPr>
      </w:pPr>
      <w:r w:rsidRPr="007A1938">
        <w:rPr>
          <w:rFonts w:ascii="Arial" w:hAnsi="Arial" w:cs="Arial"/>
          <w:sz w:val="20"/>
        </w:rPr>
        <w:t xml:space="preserve">Each application is reviewed by the </w:t>
      </w:r>
      <w:r w:rsidRPr="007A1938" w:rsidR="000912DA">
        <w:rPr>
          <w:rFonts w:ascii="Arial" w:hAnsi="Arial" w:cs="Arial"/>
          <w:sz w:val="20"/>
        </w:rPr>
        <w:t>Prevention</w:t>
      </w:r>
      <w:r w:rsidRPr="007A1938">
        <w:rPr>
          <w:rFonts w:ascii="Arial" w:hAnsi="Arial" w:cs="Arial"/>
          <w:sz w:val="20"/>
        </w:rPr>
        <w:t xml:space="preserve"> Division in the appropriate Coast Guard District to determine if alternative compliance is justified.  If the information were not collected, no deviation would be permitted, regardless of construction, special purpose, or economic realities.  Once the information is assessed, the Coast Guard is able to decide whether a COAC is warranted.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3.  </w:t>
      </w:r>
      <w:r w:rsidRPr="007A1938">
        <w:rPr>
          <w:rFonts w:ascii="Arial" w:hAnsi="Arial" w:cs="Arial"/>
          <w:u w:val="single"/>
        </w:rPr>
        <w:t xml:space="preserve">Considerations </w:t>
      </w:r>
      <w:r w:rsidR="00DC2CD8">
        <w:rPr>
          <w:rFonts w:ascii="Arial" w:hAnsi="Arial" w:cs="Arial"/>
          <w:u w:val="single"/>
        </w:rPr>
        <w:t>of</w:t>
      </w:r>
      <w:r w:rsidRPr="007A1938" w:rsidR="00DC2CD8">
        <w:rPr>
          <w:rFonts w:ascii="Arial" w:hAnsi="Arial" w:cs="Arial"/>
          <w:u w:val="single"/>
        </w:rPr>
        <w:t xml:space="preserve"> </w:t>
      </w:r>
      <w:r w:rsidRPr="007A1938">
        <w:rPr>
          <w:rFonts w:ascii="Arial" w:hAnsi="Arial" w:cs="Arial"/>
          <w:u w:val="single"/>
        </w:rPr>
        <w:t>the use of improved technology</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02223C">
      <w:pPr>
        <w:pStyle w:val="BodyTextIndent"/>
        <w:widowControl w:val="0"/>
        <w:autoSpaceDE w:val="0"/>
        <w:autoSpaceDN w:val="0"/>
        <w:adjustRightInd w:val="0"/>
        <w:ind w:firstLine="0"/>
        <w:rPr>
          <w:rFonts w:ascii="Arial" w:hAnsi="Arial" w:cs="Arial"/>
          <w:snapToGrid w:val="0"/>
          <w:sz w:val="20"/>
        </w:rPr>
      </w:pPr>
      <w:r w:rsidRPr="007A1938">
        <w:rPr>
          <w:rFonts w:ascii="Arial" w:hAnsi="Arial" w:cs="Arial"/>
          <w:sz w:val="20"/>
        </w:rPr>
        <w:t xml:space="preserve">By mail, fax or electronically submitted via e-mail to the CG District Commander, for a vessel seeking a COAC.  A comprehensive list of contact info for Coast Guard units, including District </w:t>
      </w:r>
      <w:r w:rsidRPr="007A1938">
        <w:rPr>
          <w:rFonts w:ascii="Arial" w:hAnsi="Arial" w:cs="Arial"/>
          <w:sz w:val="20"/>
        </w:rPr>
        <w:lastRenderedPageBreak/>
        <w:t xml:space="preserve">Commanders, can be found </w:t>
      </w:r>
      <w:r w:rsidRPr="00CA1E93">
        <w:rPr>
          <w:rFonts w:ascii="Arial" w:hAnsi="Arial" w:cs="Arial"/>
          <w:sz w:val="20"/>
        </w:rPr>
        <w:t>at</w:t>
      </w:r>
      <w:r w:rsidRPr="00CA1E93" w:rsidR="00CA1E93">
        <w:rPr>
          <w:rFonts w:ascii="Arial" w:hAnsi="Arial" w:cs="Arial"/>
          <w:sz w:val="20"/>
        </w:rPr>
        <w:t xml:space="preserve"> </w:t>
      </w:r>
      <w:hyperlink w:history="1" r:id="rId7">
        <w:r w:rsidRPr="00CA1E93" w:rsidR="00CA1E93">
          <w:rPr>
            <w:rStyle w:val="Hyperlink"/>
            <w:rFonts w:ascii="Arial" w:hAnsi="Arial" w:cs="Arial"/>
            <w:sz w:val="20"/>
          </w:rPr>
          <w:t>https://www.uscg.mil/Units/Organization/</w:t>
        </w:r>
      </w:hyperlink>
      <w:r w:rsidRPr="007A1938">
        <w:rPr>
          <w:rFonts w:ascii="Arial" w:hAnsi="Arial" w:cs="Arial"/>
          <w:sz w:val="20"/>
        </w:rPr>
        <w:t>.  T</w:t>
      </w:r>
      <w:r w:rsidRPr="007A1938" w:rsidR="008E1B00">
        <w:rPr>
          <w:rFonts w:ascii="Arial" w:hAnsi="Arial" w:cs="Arial"/>
          <w:sz w:val="20"/>
        </w:rPr>
        <w:t>he Coast Guard estimate</w:t>
      </w:r>
      <w:r w:rsidRPr="007A1938">
        <w:rPr>
          <w:rFonts w:ascii="Arial" w:hAnsi="Arial" w:cs="Arial"/>
          <w:sz w:val="20"/>
        </w:rPr>
        <w:t>s</w:t>
      </w:r>
      <w:r w:rsidRPr="007A1938" w:rsidR="008E1B00">
        <w:rPr>
          <w:rFonts w:ascii="Arial" w:hAnsi="Arial" w:cs="Arial"/>
          <w:sz w:val="20"/>
        </w:rPr>
        <w:t xml:space="preserve"> that about </w:t>
      </w:r>
      <w:r w:rsidR="009925C1">
        <w:rPr>
          <w:rFonts w:ascii="Arial" w:hAnsi="Arial" w:cs="Arial"/>
          <w:sz w:val="20"/>
        </w:rPr>
        <w:t>100</w:t>
      </w:r>
      <w:r w:rsidRPr="007A1938" w:rsidR="008E1B00">
        <w:rPr>
          <w:rFonts w:ascii="Arial" w:hAnsi="Arial" w:cs="Arial"/>
          <w:sz w:val="20"/>
        </w:rPr>
        <w:t>% of applications are submitted electronically</w:t>
      </w:r>
      <w:r w:rsidRPr="007A1938">
        <w:rPr>
          <w:rFonts w:ascii="Arial" w:hAnsi="Arial" w:cs="Arial"/>
          <w:sz w:val="20"/>
        </w:rPr>
        <w:t xml:space="preserve">. </w:t>
      </w:r>
      <w:r w:rsidRPr="007A1938" w:rsidR="008E1B00">
        <w:rPr>
          <w:rFonts w:ascii="Arial" w:hAnsi="Arial" w:cs="Arial"/>
          <w:sz w:val="20"/>
        </w:rPr>
        <w:t xml:space="preserve">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4.  </w:t>
      </w:r>
      <w:r w:rsidRPr="007A1938">
        <w:rPr>
          <w:rFonts w:ascii="Arial" w:hAnsi="Arial" w:cs="Arial"/>
          <w:u w:val="single"/>
        </w:rPr>
        <w:t>Efforts to identify duplication</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This information is collected when a person determines that his vessel should be permitted to have alternate compliance measures.  The specific information in this request is not likely to be duplicated.</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Similar information for this purpose is not available in any other form to the Coast Guard.  As stated above, the information is provided only when a vessel owner, operator, or builder seeks to receive permission for alternate compliance measures for a specific vessel.  To make an informed decision, the Coast Guard must have either the vessel’s specifications or the vessel’s unique circumstances.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5.  </w:t>
      </w:r>
      <w:r w:rsidRPr="00DC2CD8" w:rsidR="00DC2CD8">
        <w:rPr>
          <w:rFonts w:ascii="Arial" w:hAnsi="Arial" w:cs="Arial"/>
          <w:u w:val="single"/>
        </w:rPr>
        <w:t>Methods used to minimize the burden to small business if involved</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This collection eases the regulatory burden by providing vessel owners, operators, builders, and agents the opportunity to have these regulations tailored to fit their needs.  The need to submit information arises only when alternative compliance is requested.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6.  </w:t>
      </w:r>
      <w:r w:rsidRPr="007A1938">
        <w:rPr>
          <w:rFonts w:ascii="Arial" w:hAnsi="Arial" w:cs="Arial"/>
          <w:u w:val="single"/>
        </w:rPr>
        <w:t>Consequences to the Federal Program if the collection were conducted less frequently</w:t>
      </w:r>
      <w:r w:rsidRPr="007A1938">
        <w:rPr>
          <w:rFonts w:ascii="Arial" w:hAnsi="Arial" w:cs="Arial"/>
        </w:rPr>
        <w:t>.</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Collection only occurs when alternative compliance is requested, and must be conducted before a COAC can be granted.  Consequently, it is integral to this regulation that the information be submitted each time </w:t>
      </w:r>
      <w:r w:rsidR="00846510">
        <w:rPr>
          <w:rFonts w:ascii="Arial" w:hAnsi="Arial" w:cs="Arial"/>
        </w:rPr>
        <w:t xml:space="preserve">there is a request for </w:t>
      </w:r>
      <w:r w:rsidRPr="007A1938">
        <w:rPr>
          <w:rFonts w:ascii="Arial" w:hAnsi="Arial" w:cs="Arial"/>
        </w:rPr>
        <w:t>alternative compliance.</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7.  </w:t>
      </w:r>
      <w:r w:rsidRPr="007A1938">
        <w:rPr>
          <w:rFonts w:ascii="Arial" w:hAnsi="Arial" w:cs="Arial"/>
          <w:u w:val="single"/>
        </w:rPr>
        <w:t>Special collection circumstances</w:t>
      </w:r>
      <w:r w:rsidRPr="007A1938">
        <w:rPr>
          <w:rFonts w:ascii="Arial" w:hAnsi="Arial" w:cs="Arial"/>
        </w:rPr>
        <w:t>.</w:t>
      </w:r>
    </w:p>
    <w:p w:rsidRPr="007A1938" w:rsidR="008E1B00" w:rsidP="00D52C3C" w:rsidRDefault="008E1B00">
      <w:pPr>
        <w:widowControl w:val="0"/>
        <w:rPr>
          <w:rFonts w:ascii="Arial" w:hAnsi="Arial" w:cs="Arial"/>
        </w:rPr>
      </w:pPr>
    </w:p>
    <w:p w:rsidRPr="007A1938" w:rsidR="008E1B00" w:rsidP="00D52C3C" w:rsidRDefault="00113E48">
      <w:pPr>
        <w:widowControl w:val="0"/>
        <w:rPr>
          <w:rFonts w:ascii="Arial" w:hAnsi="Arial" w:cs="Arial"/>
        </w:rPr>
      </w:pPr>
      <w:r w:rsidRPr="007A1938">
        <w:rPr>
          <w:rFonts w:ascii="Arial" w:hAnsi="Arial" w:cs="Arial"/>
        </w:rPr>
        <w:t>This information collection is conducted in manner consistent with the guidelines in 5 CFR 1320.5(d)(2)</w:t>
      </w:r>
      <w:r w:rsidRPr="007A1938" w:rsidR="008E1B00">
        <w:rPr>
          <w:rFonts w:ascii="Arial" w:hAnsi="Arial" w:cs="Arial"/>
        </w:rPr>
        <w:t>.</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8.  </w:t>
      </w:r>
      <w:r w:rsidRPr="007A1938">
        <w:rPr>
          <w:rFonts w:ascii="Arial" w:hAnsi="Arial" w:cs="Arial"/>
          <w:u w:val="single"/>
        </w:rPr>
        <w:t>Consultation</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A55BCE" w:rsidR="00944B35" w:rsidP="00D52C3C" w:rsidRDefault="00EE691E">
      <w:pPr>
        <w:widowControl w:val="0"/>
        <w:rPr>
          <w:rFonts w:ascii="Arial" w:hAnsi="Arial" w:cs="Arial"/>
        </w:rPr>
      </w:pPr>
      <w:r w:rsidRPr="00EE691E">
        <w:rPr>
          <w:rFonts w:ascii="Arial" w:hAnsi="Arial" w:cs="Arial"/>
        </w:rPr>
        <w:t>A 60-day Notice was published in the Federal Register to obtain public comment on this</w:t>
      </w:r>
      <w:r>
        <w:rPr>
          <w:rFonts w:ascii="Arial" w:hAnsi="Arial" w:cs="Arial"/>
        </w:rPr>
        <w:t xml:space="preserve"> collection (See [USCG-2020-0099]; July 24</w:t>
      </w:r>
      <w:r w:rsidR="00693046">
        <w:rPr>
          <w:rFonts w:ascii="Arial" w:hAnsi="Arial" w:cs="Arial"/>
        </w:rPr>
        <w:t>, 2020, 85 FR 44913) and 30-Day Notice (October 6, 2020, 85 FR 63127</w:t>
      </w:r>
      <w:bookmarkStart w:name="_GoBack" w:id="0"/>
      <w:bookmarkEnd w:id="0"/>
      <w:r w:rsidRPr="00EE691E">
        <w:rPr>
          <w:rFonts w:ascii="Arial" w:hAnsi="Arial" w:cs="Arial"/>
        </w:rPr>
        <w:t xml:space="preserve">) were published in the Federal Register to obtain public comment on this collection.  The Coast Guard has not received any comments on this information collection.   </w:t>
      </w:r>
      <w:r w:rsidRPr="00A55BCE" w:rsidR="00944B35">
        <w:rPr>
          <w:rFonts w:ascii="Arial" w:hAnsi="Arial" w:cs="Arial"/>
        </w:rPr>
        <w:t xml:space="preserve">.  </w:t>
      </w:r>
    </w:p>
    <w:p w:rsidRPr="007A1938" w:rsidR="00D54FA0" w:rsidP="00D52C3C" w:rsidRDefault="00D54FA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9.  </w:t>
      </w:r>
      <w:r w:rsidRPr="007A1938">
        <w:rPr>
          <w:rFonts w:ascii="Arial" w:hAnsi="Arial" w:cs="Arial"/>
          <w:u w:val="single"/>
        </w:rPr>
        <w:t>Provide any payments or gifts to respondents</w:t>
      </w:r>
      <w:r w:rsidRPr="00275D91">
        <w:rPr>
          <w:rFonts w:ascii="Arial" w:hAnsi="Arial" w:cs="Arial"/>
        </w:rPr>
        <w:t>.</w:t>
      </w:r>
      <w:r w:rsidR="00DC2CD8">
        <w:rPr>
          <w:rFonts w:ascii="Arial" w:hAnsi="Arial" w:cs="Arial"/>
          <w:u w:val="single"/>
        </w:rPr>
        <w:t xml:space="preserve">  </w:t>
      </w:r>
    </w:p>
    <w:p w:rsidRPr="007A1938" w:rsidR="008E1B00" w:rsidP="00D52C3C" w:rsidRDefault="008E1B00">
      <w:pPr>
        <w:widowControl w:val="0"/>
        <w:rPr>
          <w:rFonts w:ascii="Arial" w:hAnsi="Arial" w:cs="Arial"/>
        </w:rPr>
      </w:pPr>
    </w:p>
    <w:p w:rsidRPr="007A1938" w:rsidR="008E1B00" w:rsidP="00D52C3C" w:rsidRDefault="00113E48">
      <w:pPr>
        <w:widowControl w:val="0"/>
        <w:rPr>
          <w:rFonts w:ascii="Arial" w:hAnsi="Arial" w:cs="Arial"/>
        </w:rPr>
      </w:pPr>
      <w:r w:rsidRPr="007A1938">
        <w:rPr>
          <w:rFonts w:ascii="Arial" w:hAnsi="Arial" w:cs="Arial"/>
        </w:rPr>
        <w:t>There is no offer of monetary or material value for this information collection</w:t>
      </w:r>
      <w:r w:rsidRPr="007A1938" w:rsidR="008E1B00">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10.  </w:t>
      </w:r>
      <w:r w:rsidRPr="00DC2CD8" w:rsidR="00DC2CD8">
        <w:rPr>
          <w:rFonts w:ascii="Arial" w:hAnsi="Arial" w:cs="Arial"/>
          <w:u w:val="single"/>
        </w:rPr>
        <w:t>Describe any assurances of confidentiality provided to respondents</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295A" w:rsidR="00B33654" w:rsidP="00D52C3C" w:rsidRDefault="00113E48">
      <w:pPr>
        <w:pStyle w:val="BodyText"/>
        <w:widowControl w:val="0"/>
        <w:rPr>
          <w:rFonts w:ascii="Arial" w:hAnsi="Arial" w:cs="Arial"/>
          <w:sz w:val="20"/>
        </w:rPr>
      </w:pPr>
      <w:r w:rsidRPr="007A295A">
        <w:rPr>
          <w:rFonts w:ascii="Arial" w:hAnsi="Arial" w:cs="Arial"/>
          <w:sz w:val="20"/>
        </w:rPr>
        <w:t>There are no assurances of confidentiality provided to the respondents for this information collection</w:t>
      </w:r>
      <w:r w:rsidRPr="007A295A" w:rsidR="00B63894">
        <w:rPr>
          <w:rFonts w:ascii="Arial" w:hAnsi="Arial" w:cs="Arial"/>
          <w:sz w:val="20"/>
        </w:rPr>
        <w:t>.</w:t>
      </w:r>
      <w:r w:rsidRPr="007A295A" w:rsidR="005C10A7">
        <w:rPr>
          <w:rFonts w:ascii="Arial" w:hAnsi="Arial" w:cs="Arial"/>
          <w:sz w:val="20"/>
        </w:rPr>
        <w:t xml:space="preserve">  </w:t>
      </w:r>
      <w:r w:rsidRPr="007A295A" w:rsidR="00B33654">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p>
    <w:p w:rsidRPr="007A295A" w:rsidR="00B33654" w:rsidP="00D52C3C" w:rsidRDefault="00693046">
      <w:pPr>
        <w:pStyle w:val="BodyText"/>
        <w:widowControl w:val="0"/>
        <w:numPr>
          <w:ilvl w:val="0"/>
          <w:numId w:val="14"/>
        </w:numPr>
        <w:rPr>
          <w:rFonts w:ascii="Arial" w:hAnsi="Arial" w:cs="Arial"/>
          <w:sz w:val="20"/>
        </w:rPr>
      </w:pPr>
      <w:hyperlink w:history="1" r:id="rId8">
        <w:r w:rsidRPr="007A295A" w:rsidR="00B33654">
          <w:rPr>
            <w:rStyle w:val="Hyperlink"/>
            <w:rFonts w:ascii="Arial" w:hAnsi="Arial" w:cs="Arial"/>
            <w:sz w:val="20"/>
          </w:rPr>
          <w:t>https://www.dhs.gov/sites/default/files/publications/privacy_pia_uscg_misle.pdf</w:t>
        </w:r>
      </w:hyperlink>
      <w:r w:rsidRPr="007A295A" w:rsidR="00B33654">
        <w:rPr>
          <w:rFonts w:ascii="Arial" w:hAnsi="Arial" w:cs="Arial"/>
          <w:sz w:val="20"/>
        </w:rPr>
        <w:t xml:space="preserve">  </w:t>
      </w:r>
    </w:p>
    <w:p w:rsidRPr="007A295A" w:rsidR="00B33654" w:rsidP="00D52C3C" w:rsidRDefault="00693046">
      <w:pPr>
        <w:pStyle w:val="BodyText"/>
        <w:widowControl w:val="0"/>
        <w:numPr>
          <w:ilvl w:val="0"/>
          <w:numId w:val="14"/>
        </w:numPr>
        <w:tabs>
          <w:tab w:val="left" w:pos="360"/>
          <w:tab w:val="left" w:pos="748"/>
        </w:tabs>
        <w:autoSpaceDE w:val="0"/>
        <w:autoSpaceDN w:val="0"/>
        <w:adjustRightInd w:val="0"/>
        <w:spacing w:line="238" w:lineRule="exact"/>
        <w:rPr>
          <w:rFonts w:ascii="Arial" w:hAnsi="Arial" w:cs="Arial"/>
          <w:sz w:val="20"/>
        </w:rPr>
      </w:pPr>
      <w:hyperlink w:history="1" r:id="rId9">
        <w:r w:rsidRPr="007A295A" w:rsidR="00B33654">
          <w:rPr>
            <w:rStyle w:val="Hyperlink"/>
            <w:rFonts w:ascii="Arial" w:hAnsi="Arial" w:cs="Arial"/>
            <w:sz w:val="20"/>
          </w:rPr>
          <w:t>https://www.gpo.gov/fdsys/pkg/FR-2009-06-25/html/E9-14906.htm</w:t>
        </w:r>
      </w:hyperlink>
      <w:r w:rsidRPr="007A295A" w:rsidR="00B33654">
        <w:rPr>
          <w:rFonts w:ascii="Arial" w:hAnsi="Arial" w:cs="Arial"/>
          <w:sz w:val="20"/>
        </w:rPr>
        <w:t xml:space="preserve">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11.  </w:t>
      </w:r>
      <w:r w:rsidRPr="007A1938">
        <w:rPr>
          <w:rFonts w:ascii="Arial" w:hAnsi="Arial" w:cs="Arial"/>
          <w:u w:val="single"/>
        </w:rPr>
        <w:t>Additional justification for any questions of a sensitive nature</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113E48">
      <w:pPr>
        <w:widowControl w:val="0"/>
        <w:rPr>
          <w:rFonts w:ascii="Arial" w:hAnsi="Arial" w:cs="Arial"/>
        </w:rPr>
      </w:pPr>
      <w:r w:rsidRPr="007A1938">
        <w:rPr>
          <w:rFonts w:ascii="Arial" w:hAnsi="Arial" w:cs="Arial"/>
        </w:rPr>
        <w:t>There are no questions of sensitive language</w:t>
      </w:r>
      <w:r w:rsidRPr="007A1938" w:rsidR="00B63894">
        <w:rPr>
          <w:rFonts w:ascii="Arial" w:hAnsi="Arial" w:cs="Arial"/>
        </w:rPr>
        <w:t>.</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12.  </w:t>
      </w:r>
      <w:r w:rsidRPr="007A1938">
        <w:rPr>
          <w:rFonts w:ascii="Arial" w:hAnsi="Arial" w:cs="Arial"/>
          <w:u w:val="single"/>
        </w:rPr>
        <w:t>Estimate of annual hour and cost burdens to respondents</w:t>
      </w:r>
      <w:r w:rsidRPr="007A1938">
        <w:rPr>
          <w:rFonts w:ascii="Arial" w:hAnsi="Arial" w:cs="Arial"/>
        </w:rPr>
        <w:t xml:space="preserve">. </w:t>
      </w:r>
    </w:p>
    <w:p w:rsidRPr="007A1938" w:rsidR="008E1B00" w:rsidP="00D52C3C" w:rsidRDefault="008E1B00">
      <w:pPr>
        <w:widowControl w:val="0"/>
        <w:rPr>
          <w:rFonts w:ascii="Arial" w:hAnsi="Arial" w:cs="Arial"/>
        </w:rPr>
      </w:pPr>
    </w:p>
    <w:p w:rsidR="000826E5" w:rsidP="00D52C3C" w:rsidRDefault="000826E5">
      <w:pPr>
        <w:pStyle w:val="p10"/>
        <w:numPr>
          <w:ilvl w:val="0"/>
          <w:numId w:val="12"/>
        </w:numPr>
        <w:rPr>
          <w:rFonts w:ascii="Arial" w:hAnsi="Arial" w:cs="Arial"/>
          <w:sz w:val="20"/>
        </w:rPr>
      </w:pPr>
      <w:r w:rsidRPr="00DC2CD8">
        <w:rPr>
          <w:rFonts w:ascii="Arial" w:hAnsi="Arial" w:cs="Arial"/>
          <w:sz w:val="20"/>
        </w:rPr>
        <w:t xml:space="preserve">The estimated number of annual respondents is </w:t>
      </w:r>
      <w:r w:rsidRPr="00DC2CD8" w:rsidR="00EC5DB7">
        <w:rPr>
          <w:rFonts w:ascii="Arial" w:hAnsi="Arial" w:cs="Arial"/>
          <w:sz w:val="20"/>
        </w:rPr>
        <w:t>2</w:t>
      </w:r>
      <w:r w:rsidR="00B33654">
        <w:rPr>
          <w:rFonts w:ascii="Arial" w:hAnsi="Arial" w:cs="Arial"/>
          <w:sz w:val="20"/>
        </w:rPr>
        <w:t>0</w:t>
      </w:r>
      <w:r w:rsidRPr="00DC2CD8">
        <w:rPr>
          <w:rFonts w:ascii="Arial" w:hAnsi="Arial" w:cs="Arial"/>
          <w:sz w:val="20"/>
        </w:rPr>
        <w:t xml:space="preserve">.  </w:t>
      </w:r>
    </w:p>
    <w:p w:rsidRPr="007A295A" w:rsidR="000826E5" w:rsidP="00D52C3C" w:rsidRDefault="000826E5">
      <w:pPr>
        <w:pStyle w:val="p10"/>
        <w:numPr>
          <w:ilvl w:val="0"/>
          <w:numId w:val="12"/>
        </w:numPr>
        <w:rPr>
          <w:rFonts w:ascii="Arial" w:hAnsi="Arial" w:cs="Arial"/>
          <w:sz w:val="20"/>
        </w:rPr>
      </w:pPr>
      <w:r w:rsidRPr="00D12B71">
        <w:rPr>
          <w:rFonts w:ascii="Arial" w:hAnsi="Arial" w:cs="Arial"/>
          <w:sz w:val="20"/>
        </w:rPr>
        <w:t xml:space="preserve">The estimated number of annual responses is </w:t>
      </w:r>
      <w:r w:rsidRPr="00D12B71" w:rsidR="00DC2CD8">
        <w:rPr>
          <w:rFonts w:ascii="Arial" w:hAnsi="Arial" w:cs="Arial"/>
          <w:sz w:val="20"/>
        </w:rPr>
        <w:t>4</w:t>
      </w:r>
      <w:r w:rsidRPr="00D12B71" w:rsidR="00B33654">
        <w:rPr>
          <w:rFonts w:ascii="Arial" w:hAnsi="Arial" w:cs="Arial"/>
          <w:sz w:val="20"/>
        </w:rPr>
        <w:t>0</w:t>
      </w:r>
      <w:r w:rsidRPr="007A295A">
        <w:rPr>
          <w:rFonts w:ascii="Arial" w:hAnsi="Arial" w:cs="Arial"/>
          <w:sz w:val="20"/>
        </w:rPr>
        <w:t xml:space="preserve">.  </w:t>
      </w:r>
    </w:p>
    <w:p w:rsidRPr="00DC2CD8" w:rsidR="000826E5" w:rsidP="00D52C3C" w:rsidRDefault="000826E5">
      <w:pPr>
        <w:pStyle w:val="p10"/>
        <w:numPr>
          <w:ilvl w:val="0"/>
          <w:numId w:val="12"/>
        </w:numPr>
        <w:rPr>
          <w:rFonts w:ascii="Arial" w:hAnsi="Arial" w:cs="Arial"/>
          <w:sz w:val="20"/>
        </w:rPr>
      </w:pPr>
      <w:r w:rsidRPr="00DC2CD8">
        <w:rPr>
          <w:rFonts w:ascii="Arial" w:hAnsi="Arial" w:cs="Arial"/>
          <w:sz w:val="20"/>
        </w:rPr>
        <w:t xml:space="preserve">The estimated hour burden is </w:t>
      </w:r>
      <w:r w:rsidR="00B33654">
        <w:rPr>
          <w:rFonts w:ascii="Arial" w:hAnsi="Arial" w:cs="Arial"/>
          <w:sz w:val="20"/>
        </w:rPr>
        <w:t>180</w:t>
      </w:r>
      <w:r w:rsidRPr="00DC2CD8">
        <w:rPr>
          <w:rFonts w:ascii="Arial" w:hAnsi="Arial" w:cs="Arial"/>
          <w:sz w:val="20"/>
        </w:rPr>
        <w:t xml:space="preserve"> hours.  </w:t>
      </w:r>
    </w:p>
    <w:p w:rsidRPr="00DC2CD8" w:rsidR="000826E5" w:rsidP="00D52C3C" w:rsidRDefault="000826E5">
      <w:pPr>
        <w:pStyle w:val="p10"/>
        <w:numPr>
          <w:ilvl w:val="0"/>
          <w:numId w:val="12"/>
        </w:numPr>
        <w:rPr>
          <w:rFonts w:ascii="Arial" w:hAnsi="Arial" w:cs="Arial"/>
          <w:sz w:val="20"/>
        </w:rPr>
      </w:pPr>
      <w:r w:rsidRPr="00DC2CD8">
        <w:rPr>
          <w:rFonts w:ascii="Arial" w:hAnsi="Arial" w:cs="Arial"/>
          <w:sz w:val="20"/>
        </w:rPr>
        <w:t>The estimated cost burden is $1</w:t>
      </w:r>
      <w:r w:rsidR="002F6AC2">
        <w:rPr>
          <w:rFonts w:ascii="Arial" w:hAnsi="Arial" w:cs="Arial"/>
          <w:sz w:val="20"/>
        </w:rPr>
        <w:t>7,100</w:t>
      </w:r>
      <w:r w:rsidRPr="00DC2CD8">
        <w:rPr>
          <w:rFonts w:ascii="Arial" w:hAnsi="Arial" w:cs="Arial"/>
          <w:sz w:val="20"/>
        </w:rPr>
        <w:t xml:space="preserve">.  </w:t>
      </w:r>
    </w:p>
    <w:p w:rsidR="000826E5" w:rsidP="00D52C3C" w:rsidRDefault="000826E5">
      <w:pPr>
        <w:pStyle w:val="BodyText"/>
        <w:widowControl w:val="0"/>
        <w:rPr>
          <w:rFonts w:ascii="Arial" w:hAnsi="Arial" w:cs="Arial"/>
          <w:sz w:val="20"/>
        </w:rPr>
      </w:pPr>
    </w:p>
    <w:p w:rsidRPr="007A1938" w:rsidR="007C668B" w:rsidP="00D52C3C" w:rsidRDefault="007C668B">
      <w:pPr>
        <w:pStyle w:val="BodyText"/>
        <w:widowControl w:val="0"/>
        <w:rPr>
          <w:rFonts w:ascii="Arial" w:hAnsi="Arial" w:cs="Arial"/>
          <w:sz w:val="20"/>
        </w:rPr>
      </w:pPr>
      <w:r w:rsidRPr="007A1938">
        <w:rPr>
          <w:rFonts w:ascii="Arial" w:hAnsi="Arial" w:cs="Arial"/>
          <w:sz w:val="20"/>
        </w:rPr>
        <w:t xml:space="preserve">The burden to respondents is provided in </w:t>
      </w:r>
      <w:r w:rsidR="007A1938">
        <w:rPr>
          <w:rFonts w:ascii="Arial" w:hAnsi="Arial" w:cs="Arial"/>
          <w:sz w:val="20"/>
        </w:rPr>
        <w:t>Appendix A</w:t>
      </w:r>
      <w:r w:rsidRPr="007A1938">
        <w:rPr>
          <w:rFonts w:ascii="Arial" w:hAnsi="Arial" w:cs="Arial"/>
          <w:sz w:val="20"/>
        </w:rPr>
        <w:t xml:space="preserve">.  </w:t>
      </w:r>
      <w:r w:rsidR="00DC2CD8">
        <w:rPr>
          <w:rFonts w:ascii="Arial" w:hAnsi="Arial" w:cs="Arial"/>
          <w:sz w:val="20"/>
        </w:rPr>
        <w:t>We estimate that a t</w:t>
      </w:r>
      <w:r w:rsidRPr="007A1938">
        <w:rPr>
          <w:rFonts w:ascii="Arial" w:hAnsi="Arial" w:cs="Arial"/>
          <w:sz w:val="20"/>
        </w:rPr>
        <w:t xml:space="preserve">echnical </w:t>
      </w:r>
      <w:r w:rsidR="00DC2CD8">
        <w:rPr>
          <w:rFonts w:ascii="Arial" w:hAnsi="Arial" w:cs="Arial"/>
          <w:sz w:val="20"/>
        </w:rPr>
        <w:t>e</w:t>
      </w:r>
      <w:r w:rsidRPr="007A1938">
        <w:rPr>
          <w:rFonts w:ascii="Arial" w:hAnsi="Arial" w:cs="Arial"/>
          <w:sz w:val="20"/>
        </w:rPr>
        <w:t xml:space="preserve">xpert </w:t>
      </w:r>
      <w:r w:rsidR="00DC2CD8">
        <w:rPr>
          <w:rFonts w:ascii="Arial" w:hAnsi="Arial" w:cs="Arial"/>
          <w:sz w:val="20"/>
        </w:rPr>
        <w:t xml:space="preserve">will take about 4.5 hours to prepare and submit a COAC application.  The position of a technical expert is </w:t>
      </w:r>
      <w:r w:rsidRPr="007A1938">
        <w:rPr>
          <w:rFonts w:ascii="Arial" w:hAnsi="Arial" w:cs="Arial"/>
          <w:sz w:val="20"/>
        </w:rPr>
        <w:t xml:space="preserve">analogous to a GS-13.  The </w:t>
      </w:r>
      <w:r w:rsidR="00DC2CD8">
        <w:rPr>
          <w:rFonts w:ascii="Arial" w:hAnsi="Arial" w:cs="Arial"/>
          <w:sz w:val="20"/>
        </w:rPr>
        <w:t xml:space="preserve">wage </w:t>
      </w:r>
      <w:r w:rsidRPr="007A1938">
        <w:rPr>
          <w:rFonts w:ascii="Arial" w:hAnsi="Arial" w:cs="Arial"/>
          <w:sz w:val="20"/>
        </w:rPr>
        <w:t xml:space="preserve">rate </w:t>
      </w:r>
      <w:r w:rsidR="00DC2CD8">
        <w:rPr>
          <w:rFonts w:ascii="Arial" w:hAnsi="Arial" w:cs="Arial"/>
          <w:sz w:val="20"/>
        </w:rPr>
        <w:t>used is</w:t>
      </w:r>
      <w:r w:rsidRPr="007A1938">
        <w:rPr>
          <w:rFonts w:ascii="Arial" w:hAnsi="Arial" w:cs="Arial"/>
          <w:sz w:val="20"/>
        </w:rPr>
        <w:t xml:space="preserve"> in accordance with the current edition of COMDTINST 7310.1(series)</w:t>
      </w:r>
      <w:r w:rsidRPr="007A1938" w:rsidR="00091922">
        <w:rPr>
          <w:rFonts w:ascii="Arial" w:hAnsi="Arial" w:cs="Arial"/>
          <w:sz w:val="20"/>
        </w:rPr>
        <w:t xml:space="preserve">, for </w:t>
      </w:r>
      <w:r w:rsidR="00DC2CD8">
        <w:rPr>
          <w:rFonts w:ascii="Arial" w:hAnsi="Arial" w:cs="Arial"/>
          <w:sz w:val="20"/>
        </w:rPr>
        <w:t>“</w:t>
      </w:r>
      <w:r w:rsidRPr="007A1938" w:rsidR="00091922">
        <w:rPr>
          <w:rFonts w:ascii="Arial" w:hAnsi="Arial" w:cs="Arial"/>
          <w:sz w:val="20"/>
        </w:rPr>
        <w:t>Out-Government</w:t>
      </w:r>
      <w:r w:rsidR="00DC2CD8">
        <w:rPr>
          <w:rFonts w:ascii="Arial" w:hAnsi="Arial" w:cs="Arial"/>
          <w:sz w:val="20"/>
        </w:rPr>
        <w:t>” personnel</w:t>
      </w:r>
      <w:r w:rsidRPr="007A1938">
        <w:rPr>
          <w:rFonts w:ascii="Arial" w:hAnsi="Arial" w:cs="Arial"/>
          <w:sz w:val="20"/>
        </w:rPr>
        <w:t xml:space="preserve">.  </w:t>
      </w:r>
    </w:p>
    <w:p w:rsidRPr="007A1938" w:rsidR="00EB16CF" w:rsidP="00D52C3C" w:rsidRDefault="00EB16CF">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13.  </w:t>
      </w:r>
      <w:r w:rsidRPr="007A1938">
        <w:rPr>
          <w:rFonts w:ascii="Arial" w:hAnsi="Arial" w:cs="Arial"/>
          <w:u w:val="single"/>
        </w:rPr>
        <w:t>Total annualized capital and start-up costs.</w:t>
      </w:r>
      <w:r w:rsidR="00DC2CD8">
        <w:rPr>
          <w:rFonts w:ascii="Arial" w:hAnsi="Arial" w:cs="Arial"/>
          <w:u w:val="single"/>
        </w:rPr>
        <w:t xml:space="preserve">  </w:t>
      </w:r>
    </w:p>
    <w:p w:rsidRPr="007A1938" w:rsidR="008E1B00" w:rsidP="00D52C3C" w:rsidRDefault="008E1B00">
      <w:pPr>
        <w:widowControl w:val="0"/>
        <w:rPr>
          <w:rFonts w:ascii="Arial" w:hAnsi="Arial" w:cs="Arial"/>
        </w:rPr>
      </w:pPr>
    </w:p>
    <w:p w:rsidR="00EC5DB7" w:rsidP="00D52C3C" w:rsidRDefault="00113E48">
      <w:pPr>
        <w:widowControl w:val="0"/>
        <w:rPr>
          <w:rFonts w:ascii="Arial" w:hAnsi="Arial" w:cs="Arial"/>
        </w:rPr>
      </w:pPr>
      <w:r w:rsidRPr="007A1938">
        <w:rPr>
          <w:rFonts w:ascii="Arial" w:hAnsi="Arial" w:cs="Arial"/>
        </w:rPr>
        <w:t>There are no recordkeeping, capital, start-up or maintenance costs associated with this information collection</w:t>
      </w:r>
      <w:r w:rsidRPr="007A1938" w:rsidR="008E1B00">
        <w:rPr>
          <w:rFonts w:ascii="Arial" w:hAnsi="Arial" w:cs="Arial"/>
        </w:rPr>
        <w:t>.</w:t>
      </w:r>
      <w:r w:rsidRPr="007A1938" w:rsidDel="007A1938" w:rsidR="007A1938">
        <w:rPr>
          <w:rFonts w:ascii="Arial" w:hAnsi="Arial" w:cs="Arial"/>
        </w:rPr>
        <w:t xml:space="preserve"> </w:t>
      </w:r>
    </w:p>
    <w:p w:rsidRPr="007A1938" w:rsidR="00EC5DB7" w:rsidP="00D52C3C" w:rsidRDefault="00EC5DB7">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lastRenderedPageBreak/>
        <w:t xml:space="preserve">14.  </w:t>
      </w:r>
      <w:r w:rsidRPr="00DC2CD8" w:rsidR="00DC2CD8">
        <w:rPr>
          <w:rFonts w:ascii="Arial" w:hAnsi="Arial" w:cs="Arial"/>
          <w:u w:val="single"/>
        </w:rPr>
        <w:t>Estimates of annualized cost to the Federal Government</w:t>
      </w:r>
      <w:r w:rsidRPr="007A1938">
        <w:rPr>
          <w:rFonts w:ascii="Arial" w:hAnsi="Arial" w:cs="Arial"/>
        </w:rPr>
        <w:t>.</w:t>
      </w:r>
      <w:r w:rsidR="00DC2CD8">
        <w:rPr>
          <w:rFonts w:ascii="Arial" w:hAnsi="Arial" w:cs="Arial"/>
        </w:rPr>
        <w:t xml:space="preserve">  </w:t>
      </w:r>
    </w:p>
    <w:p w:rsidRPr="007A1938" w:rsidR="008E1B00" w:rsidP="00D52C3C" w:rsidRDefault="008E1B00">
      <w:pPr>
        <w:widowControl w:val="0"/>
        <w:rPr>
          <w:rFonts w:ascii="Arial" w:hAnsi="Arial" w:cs="Arial"/>
        </w:rPr>
      </w:pPr>
    </w:p>
    <w:p w:rsidRPr="007A1938" w:rsidR="0069254A" w:rsidP="00D52C3C" w:rsidRDefault="00EC5DB7">
      <w:pPr>
        <w:widowControl w:val="0"/>
        <w:rPr>
          <w:rFonts w:ascii="Arial" w:hAnsi="Arial" w:cs="Arial"/>
        </w:rPr>
      </w:pPr>
      <w:r w:rsidRPr="00EC5DB7">
        <w:rPr>
          <w:rFonts w:ascii="Arial" w:hAnsi="Arial" w:cs="Arial"/>
        </w:rPr>
        <w:t>The estimated annual Federal Government cost is $</w:t>
      </w:r>
      <w:r w:rsidR="00CA2B28">
        <w:rPr>
          <w:rFonts w:ascii="Arial" w:hAnsi="Arial" w:cs="Arial"/>
        </w:rPr>
        <w:t>1</w:t>
      </w:r>
      <w:r w:rsidR="002F6AC2">
        <w:rPr>
          <w:rFonts w:ascii="Arial" w:hAnsi="Arial" w:cs="Arial"/>
        </w:rPr>
        <w:t>5,680</w:t>
      </w:r>
      <w:r w:rsidRPr="00EC5DB7">
        <w:rPr>
          <w:rFonts w:ascii="Arial" w:hAnsi="Arial" w:cs="Arial"/>
        </w:rPr>
        <w:t xml:space="preserve"> (see Appendix B).  </w:t>
      </w:r>
      <w:r w:rsidR="00DC2CD8">
        <w:rPr>
          <w:rFonts w:ascii="Arial" w:hAnsi="Arial" w:cs="Arial"/>
        </w:rPr>
        <w:t>We estimate that is takes a</w:t>
      </w:r>
      <w:r w:rsidRPr="007A1938" w:rsidR="00DC2CD8">
        <w:rPr>
          <w:rFonts w:ascii="Arial" w:hAnsi="Arial" w:cs="Arial"/>
        </w:rPr>
        <w:t xml:space="preserve"> Lieutenant Commander (</w:t>
      </w:r>
      <w:r w:rsidR="00DC2CD8">
        <w:rPr>
          <w:rFonts w:ascii="Arial" w:hAnsi="Arial" w:cs="Arial"/>
        </w:rPr>
        <w:t xml:space="preserve">LCDR, </w:t>
      </w:r>
      <w:r w:rsidRPr="007A1938" w:rsidR="00DC2CD8">
        <w:rPr>
          <w:rFonts w:ascii="Arial" w:hAnsi="Arial" w:cs="Arial"/>
        </w:rPr>
        <w:t>O-4)</w:t>
      </w:r>
      <w:r w:rsidR="00DC2CD8">
        <w:rPr>
          <w:rFonts w:ascii="Arial" w:hAnsi="Arial" w:cs="Arial"/>
        </w:rPr>
        <w:t xml:space="preserve"> about 4 hours to review a COAC a</w:t>
      </w:r>
      <w:r w:rsidRPr="007A1938" w:rsidR="0069254A">
        <w:rPr>
          <w:rFonts w:ascii="Arial" w:hAnsi="Arial" w:cs="Arial"/>
        </w:rPr>
        <w:t xml:space="preserve">pplication.  The </w:t>
      </w:r>
      <w:r w:rsidR="00DC2CD8">
        <w:rPr>
          <w:rFonts w:ascii="Arial" w:hAnsi="Arial" w:cs="Arial"/>
        </w:rPr>
        <w:t xml:space="preserve">wage </w:t>
      </w:r>
      <w:r w:rsidRPr="007A1938" w:rsidR="0069254A">
        <w:rPr>
          <w:rFonts w:ascii="Arial" w:hAnsi="Arial" w:cs="Arial"/>
        </w:rPr>
        <w:t>rate</w:t>
      </w:r>
      <w:r w:rsidR="00DC2CD8">
        <w:rPr>
          <w:rFonts w:ascii="Arial" w:hAnsi="Arial" w:cs="Arial"/>
        </w:rPr>
        <w:t xml:space="preserve"> used is </w:t>
      </w:r>
      <w:r w:rsidRPr="007A1938" w:rsidR="0069254A">
        <w:rPr>
          <w:rFonts w:ascii="Arial" w:hAnsi="Arial" w:cs="Arial"/>
        </w:rPr>
        <w:t xml:space="preserve">in accordance with the current edition of COMDTINST 7310.1(series) for </w:t>
      </w:r>
      <w:r w:rsidR="00DC2CD8">
        <w:rPr>
          <w:rFonts w:ascii="Arial" w:hAnsi="Arial" w:cs="Arial"/>
        </w:rPr>
        <w:t>“</w:t>
      </w:r>
      <w:r w:rsidRPr="007A1938" w:rsidR="0069254A">
        <w:rPr>
          <w:rFonts w:ascii="Arial" w:hAnsi="Arial" w:cs="Arial"/>
        </w:rPr>
        <w:t>In-Government</w:t>
      </w:r>
      <w:r w:rsidR="00DC2CD8">
        <w:rPr>
          <w:rFonts w:ascii="Arial" w:hAnsi="Arial" w:cs="Arial"/>
        </w:rPr>
        <w:t>” personnel</w:t>
      </w:r>
      <w:r w:rsidRPr="007A1938" w:rsidR="0069254A">
        <w:rPr>
          <w:rFonts w:ascii="Arial" w:hAnsi="Arial" w:cs="Arial"/>
        </w:rPr>
        <w:t xml:space="preserve">.  </w:t>
      </w:r>
    </w:p>
    <w:p w:rsidRPr="007A1938" w:rsidR="00091922" w:rsidP="00D52C3C" w:rsidRDefault="00091922">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15.  </w:t>
      </w:r>
      <w:r w:rsidRPr="007A1938">
        <w:rPr>
          <w:rFonts w:ascii="Arial" w:hAnsi="Arial" w:cs="Arial"/>
          <w:u w:val="single"/>
        </w:rPr>
        <w:t>Reasons for changes in burden</w:t>
      </w:r>
      <w:r w:rsidRPr="007A1938">
        <w:rPr>
          <w:rFonts w:ascii="Arial" w:hAnsi="Arial" w:cs="Arial"/>
        </w:rPr>
        <w:t>.</w:t>
      </w:r>
      <w:r w:rsidR="00DC2CD8">
        <w:rPr>
          <w:rFonts w:ascii="Arial" w:hAnsi="Arial" w:cs="Arial"/>
        </w:rPr>
        <w:t xml:space="preserve"> </w:t>
      </w:r>
      <w:r w:rsidR="008D1439">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8E1B00">
      <w:pPr>
        <w:pStyle w:val="BodyTextIndent2"/>
        <w:widowControl w:val="0"/>
        <w:ind w:left="0" w:firstLine="0"/>
        <w:rPr>
          <w:rFonts w:ascii="Arial" w:hAnsi="Arial" w:cs="Arial"/>
          <w:sz w:val="20"/>
        </w:rPr>
      </w:pPr>
      <w:r w:rsidRPr="007A1938">
        <w:rPr>
          <w:rFonts w:ascii="Arial" w:hAnsi="Arial" w:cs="Arial"/>
          <w:sz w:val="20"/>
        </w:rPr>
        <w:t xml:space="preserve">The change in burden is an ADJUSTMENT </w:t>
      </w:r>
      <w:r w:rsidRPr="00021F1A" w:rsidR="00EC5DB7">
        <w:rPr>
          <w:rFonts w:ascii="Arial" w:hAnsi="Arial" w:cs="Arial"/>
          <w:sz w:val="20"/>
        </w:rPr>
        <w:t xml:space="preserve">due to </w:t>
      </w:r>
      <w:r w:rsidR="002F6AC2">
        <w:rPr>
          <w:rFonts w:ascii="Arial" w:hAnsi="Arial" w:cs="Arial"/>
          <w:sz w:val="20"/>
        </w:rPr>
        <w:t xml:space="preserve">the change (i.e., </w:t>
      </w:r>
      <w:r w:rsidR="00DC2CD8">
        <w:rPr>
          <w:rFonts w:ascii="Arial" w:hAnsi="Arial" w:cs="Arial"/>
          <w:sz w:val="20"/>
        </w:rPr>
        <w:t>de</w:t>
      </w:r>
      <w:r w:rsidRPr="00B061FA" w:rsidR="00EC5DB7">
        <w:rPr>
          <w:rFonts w:ascii="Arial" w:hAnsi="Arial" w:cs="Arial"/>
          <w:sz w:val="20"/>
        </w:rPr>
        <w:t>crease</w:t>
      </w:r>
      <w:r w:rsidR="002F6AC2">
        <w:rPr>
          <w:rFonts w:ascii="Arial" w:hAnsi="Arial" w:cs="Arial"/>
          <w:sz w:val="20"/>
        </w:rPr>
        <w:t>)</w:t>
      </w:r>
      <w:r w:rsidRPr="00B061FA" w:rsidR="00EC5DB7">
        <w:rPr>
          <w:rFonts w:ascii="Arial" w:hAnsi="Arial" w:cs="Arial"/>
          <w:sz w:val="20"/>
        </w:rPr>
        <w:t xml:space="preserve"> in the estimated annual number of responses</w:t>
      </w:r>
      <w:r w:rsidR="00EC5DB7">
        <w:rPr>
          <w:rFonts w:ascii="Arial" w:hAnsi="Arial" w:cs="Arial"/>
          <w:sz w:val="20"/>
        </w:rPr>
        <w:t>.</w:t>
      </w:r>
      <w:r w:rsidRPr="007A1938">
        <w:rPr>
          <w:rFonts w:ascii="Arial" w:hAnsi="Arial" w:cs="Arial"/>
          <w:sz w:val="20"/>
        </w:rPr>
        <w:t xml:space="preserve">  </w:t>
      </w:r>
      <w:r w:rsidRPr="008D1439" w:rsidR="008D1439">
        <w:rPr>
          <w:rFonts w:ascii="Arial" w:hAnsi="Arial" w:cs="Arial"/>
          <w:sz w:val="20"/>
        </w:rPr>
        <w:t xml:space="preserve">The reporting requirements, and methodology for calculating burden, remain unchanged.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16.  </w:t>
      </w:r>
      <w:r w:rsidRPr="007A1938">
        <w:rPr>
          <w:rFonts w:ascii="Arial" w:hAnsi="Arial" w:cs="Arial"/>
          <w:u w:val="single"/>
        </w:rPr>
        <w:t>Plans for tabulation, statistical analysis, and publication</w:t>
      </w:r>
      <w:r w:rsidRPr="007A1938">
        <w:rPr>
          <w:rFonts w:ascii="Arial" w:hAnsi="Arial" w:cs="Arial"/>
        </w:rPr>
        <w:t>.</w:t>
      </w:r>
      <w:r w:rsidR="008D1439">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113E48">
      <w:pPr>
        <w:widowControl w:val="0"/>
        <w:rPr>
          <w:rFonts w:ascii="Arial" w:hAnsi="Arial" w:cs="Arial"/>
        </w:rPr>
      </w:pPr>
      <w:r w:rsidRPr="007A1938">
        <w:rPr>
          <w:rFonts w:ascii="Arial" w:hAnsi="Arial" w:cs="Arial"/>
        </w:rPr>
        <w:t>This information collection will not be published for statistical purposes</w:t>
      </w:r>
      <w:r w:rsidRPr="007A1938" w:rsidR="008E1B00">
        <w:rPr>
          <w:rFonts w:ascii="Arial" w:hAnsi="Arial" w:cs="Arial"/>
        </w:rPr>
        <w:t>.</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17.  </w:t>
      </w:r>
      <w:r w:rsidRPr="007A1938">
        <w:rPr>
          <w:rFonts w:ascii="Arial" w:hAnsi="Arial" w:cs="Arial"/>
          <w:u w:val="single"/>
        </w:rPr>
        <w:t>Approval for not explaining the expiration date for OMB approval</w:t>
      </w:r>
      <w:r w:rsidRPr="007A1938">
        <w:rPr>
          <w:rFonts w:ascii="Arial" w:hAnsi="Arial" w:cs="Arial"/>
        </w:rPr>
        <w:t>.</w:t>
      </w:r>
      <w:r w:rsidR="008D1439">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113E48">
      <w:pPr>
        <w:widowControl w:val="0"/>
        <w:rPr>
          <w:rFonts w:ascii="Arial" w:hAnsi="Arial" w:cs="Arial"/>
        </w:rPr>
      </w:pPr>
      <w:r w:rsidRPr="007A1938">
        <w:rPr>
          <w:rFonts w:ascii="Arial" w:hAnsi="Arial" w:cs="Arial"/>
        </w:rPr>
        <w:t>The Coast Guard will display the expiration date for OMB approval of this information collection</w:t>
      </w:r>
      <w:r w:rsidRPr="007A1938" w:rsidR="003F138F">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8E1B00">
      <w:pPr>
        <w:widowControl w:val="0"/>
        <w:rPr>
          <w:rFonts w:ascii="Arial" w:hAnsi="Arial" w:cs="Arial"/>
        </w:rPr>
      </w:pPr>
      <w:r w:rsidRPr="007A1938">
        <w:rPr>
          <w:rFonts w:ascii="Arial" w:hAnsi="Arial" w:cs="Arial"/>
        </w:rPr>
        <w:t xml:space="preserve">18.  </w:t>
      </w:r>
      <w:r w:rsidRPr="007A1938">
        <w:rPr>
          <w:rFonts w:ascii="Arial" w:hAnsi="Arial" w:cs="Arial"/>
          <w:u w:val="single"/>
        </w:rPr>
        <w:t>Exception to the certification statement</w:t>
      </w:r>
      <w:r w:rsidRPr="007A1938">
        <w:rPr>
          <w:rFonts w:ascii="Arial" w:hAnsi="Arial" w:cs="Arial"/>
        </w:rPr>
        <w:t>.</w:t>
      </w:r>
      <w:r w:rsidR="008D1439">
        <w:rPr>
          <w:rFonts w:ascii="Arial" w:hAnsi="Arial" w:cs="Arial"/>
        </w:rPr>
        <w:t xml:space="preserve">  </w:t>
      </w:r>
    </w:p>
    <w:p w:rsidRPr="007A1938" w:rsidR="008E1B00" w:rsidP="00D52C3C" w:rsidRDefault="008E1B00">
      <w:pPr>
        <w:widowControl w:val="0"/>
        <w:rPr>
          <w:rFonts w:ascii="Arial" w:hAnsi="Arial" w:cs="Arial"/>
        </w:rPr>
      </w:pPr>
    </w:p>
    <w:p w:rsidRPr="007A1938" w:rsidR="008E1B00" w:rsidP="00D52C3C" w:rsidRDefault="00113E48">
      <w:pPr>
        <w:widowControl w:val="0"/>
        <w:rPr>
          <w:rFonts w:ascii="Arial" w:hAnsi="Arial" w:cs="Arial"/>
        </w:rPr>
      </w:pPr>
      <w:r w:rsidRPr="007A1938">
        <w:rPr>
          <w:rFonts w:ascii="Arial" w:hAnsi="Arial" w:cs="Arial"/>
        </w:rPr>
        <w:t>The Coast Guard does not request an exception to the certification of this information collection</w:t>
      </w:r>
      <w:r w:rsidRPr="007A1938" w:rsidR="008E1B00">
        <w:rPr>
          <w:rFonts w:ascii="Arial" w:hAnsi="Arial" w:cs="Arial"/>
        </w:rPr>
        <w:t>.</w:t>
      </w:r>
    </w:p>
    <w:p w:rsidRPr="007A1938" w:rsidR="008E1B00" w:rsidP="00D52C3C" w:rsidRDefault="008E1B00">
      <w:pPr>
        <w:widowControl w:val="0"/>
        <w:rPr>
          <w:rFonts w:ascii="Arial" w:hAnsi="Arial" w:cs="Arial"/>
        </w:rPr>
      </w:pPr>
    </w:p>
    <w:p w:rsidRPr="007A1938" w:rsidR="0084315F" w:rsidP="00D52C3C" w:rsidRDefault="0084315F">
      <w:pPr>
        <w:widowControl w:val="0"/>
        <w:rPr>
          <w:rFonts w:ascii="Arial" w:hAnsi="Arial" w:cs="Arial"/>
        </w:rPr>
      </w:pPr>
    </w:p>
    <w:p w:rsidRPr="007A1938" w:rsidR="008E1B00" w:rsidP="00D52C3C" w:rsidRDefault="008E1B00">
      <w:pPr>
        <w:widowControl w:val="0"/>
        <w:rPr>
          <w:rFonts w:ascii="Arial" w:hAnsi="Arial" w:cs="Arial"/>
          <w:b/>
          <w:bCs/>
        </w:rPr>
      </w:pPr>
      <w:r w:rsidRPr="007A1938">
        <w:rPr>
          <w:rFonts w:ascii="Arial" w:hAnsi="Arial" w:cs="Arial"/>
          <w:b/>
          <w:bCs/>
        </w:rPr>
        <w:t>B.  Collection of Information Employing Statistical Methods</w:t>
      </w:r>
      <w:r w:rsidR="008D1439">
        <w:rPr>
          <w:rFonts w:ascii="Arial" w:hAnsi="Arial" w:cs="Arial"/>
          <w:b/>
          <w:bCs/>
        </w:rPr>
        <w:t xml:space="preserve">  </w:t>
      </w:r>
    </w:p>
    <w:p w:rsidRPr="007A1938" w:rsidR="008E1B00" w:rsidP="00D52C3C" w:rsidRDefault="008E1B00">
      <w:pPr>
        <w:widowControl w:val="0"/>
        <w:rPr>
          <w:rFonts w:ascii="Arial" w:hAnsi="Arial" w:cs="Arial"/>
        </w:rPr>
      </w:pPr>
    </w:p>
    <w:p w:rsidRPr="007A1938" w:rsidR="008E1B00" w:rsidP="00D52C3C" w:rsidRDefault="003F138F">
      <w:pPr>
        <w:widowControl w:val="0"/>
        <w:rPr>
          <w:rFonts w:ascii="Arial" w:hAnsi="Arial" w:cs="Arial"/>
        </w:rPr>
      </w:pPr>
      <w:r w:rsidRPr="007A1938">
        <w:rPr>
          <w:rFonts w:ascii="Arial" w:hAnsi="Arial" w:cs="Arial"/>
        </w:rPr>
        <w:t>This information collection does not employ statistical methods</w:t>
      </w:r>
      <w:r w:rsidRPr="007A1938" w:rsidR="008E1B00">
        <w:rPr>
          <w:rFonts w:ascii="Arial" w:hAnsi="Arial" w:cs="Arial"/>
        </w:rPr>
        <w:t>.</w:t>
      </w:r>
      <w:r w:rsidR="008D1439">
        <w:rPr>
          <w:rFonts w:ascii="Arial" w:hAnsi="Arial" w:cs="Arial"/>
        </w:rPr>
        <w:t xml:space="preserve">  </w:t>
      </w:r>
    </w:p>
    <w:p w:rsidRPr="00EC5DB7" w:rsidR="008E1B00" w:rsidP="00D52C3C" w:rsidRDefault="008E1B00">
      <w:pPr>
        <w:widowControl w:val="0"/>
        <w:rPr>
          <w:rFonts w:ascii="Arial" w:hAnsi="Arial" w:cs="Arial"/>
        </w:rPr>
      </w:pPr>
    </w:p>
    <w:sectPr w:rsidRPr="00EC5DB7" w:rsidR="008E1B00" w:rsidSect="00DC2CD8">
      <w:headerReference w:type="default" r:id="rId10"/>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85C" w:rsidRDefault="004A485C">
      <w:r>
        <w:separator/>
      </w:r>
    </w:p>
  </w:endnote>
  <w:endnote w:type="continuationSeparator" w:id="0">
    <w:p w:rsidR="004A485C" w:rsidRDefault="004A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47" w:rsidRPr="00EC5DB7" w:rsidRDefault="001D2247">
    <w:pPr>
      <w:pStyle w:val="Footer"/>
      <w:jc w:val="center"/>
      <w:rPr>
        <w:rFonts w:ascii="Arial" w:hAnsi="Arial" w:cs="Arial"/>
      </w:rPr>
    </w:pPr>
    <w:r w:rsidRPr="00EC5DB7">
      <w:rPr>
        <w:rStyle w:val="PageNumber"/>
        <w:rFonts w:ascii="Arial" w:hAnsi="Arial" w:cs="Arial"/>
      </w:rPr>
      <w:fldChar w:fldCharType="begin"/>
    </w:r>
    <w:r w:rsidRPr="00EC5DB7">
      <w:rPr>
        <w:rStyle w:val="PageNumber"/>
        <w:rFonts w:ascii="Arial" w:hAnsi="Arial" w:cs="Arial"/>
      </w:rPr>
      <w:instrText xml:space="preserve"> PAGE </w:instrText>
    </w:r>
    <w:r w:rsidRPr="00EC5DB7">
      <w:rPr>
        <w:rStyle w:val="PageNumber"/>
        <w:rFonts w:ascii="Arial" w:hAnsi="Arial" w:cs="Arial"/>
      </w:rPr>
      <w:fldChar w:fldCharType="separate"/>
    </w:r>
    <w:r w:rsidR="00693046">
      <w:rPr>
        <w:rStyle w:val="PageNumber"/>
        <w:rFonts w:ascii="Arial" w:hAnsi="Arial" w:cs="Arial"/>
        <w:noProof/>
      </w:rPr>
      <w:t>3</w:t>
    </w:r>
    <w:r w:rsidRPr="00EC5DB7">
      <w:rPr>
        <w:rStyle w:val="PageNumber"/>
        <w:rFonts w:ascii="Arial" w:hAnsi="Arial" w:cs="Arial"/>
      </w:rPr>
      <w:fldChar w:fldCharType="end"/>
    </w:r>
    <w:r w:rsidRPr="00EC5DB7">
      <w:rPr>
        <w:rStyle w:val="PageNumber"/>
        <w:rFonts w:ascii="Arial" w:hAnsi="Arial" w:cs="Arial"/>
      </w:rPr>
      <w:t xml:space="preserve"> of </w:t>
    </w:r>
    <w:r w:rsidRPr="00EC5DB7">
      <w:rPr>
        <w:rStyle w:val="PageNumber"/>
        <w:rFonts w:ascii="Arial" w:hAnsi="Arial" w:cs="Arial"/>
      </w:rPr>
      <w:fldChar w:fldCharType="begin"/>
    </w:r>
    <w:r w:rsidRPr="00EC5DB7">
      <w:rPr>
        <w:rStyle w:val="PageNumber"/>
        <w:rFonts w:ascii="Arial" w:hAnsi="Arial" w:cs="Arial"/>
      </w:rPr>
      <w:instrText xml:space="preserve"> NUMPAGES </w:instrText>
    </w:r>
    <w:r w:rsidRPr="00EC5DB7">
      <w:rPr>
        <w:rStyle w:val="PageNumber"/>
        <w:rFonts w:ascii="Arial" w:hAnsi="Arial" w:cs="Arial"/>
      </w:rPr>
      <w:fldChar w:fldCharType="separate"/>
    </w:r>
    <w:r w:rsidR="00693046">
      <w:rPr>
        <w:rStyle w:val="PageNumber"/>
        <w:rFonts w:ascii="Arial" w:hAnsi="Arial" w:cs="Arial"/>
        <w:noProof/>
      </w:rPr>
      <w:t>3</w:t>
    </w:r>
    <w:r w:rsidRPr="00EC5DB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85C" w:rsidRDefault="004A485C">
      <w:r>
        <w:separator/>
      </w:r>
    </w:p>
  </w:footnote>
  <w:footnote w:type="continuationSeparator" w:id="0">
    <w:p w:rsidR="004A485C" w:rsidRDefault="004A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247" w:rsidRPr="007A1938" w:rsidRDefault="001D2247">
    <w:pPr>
      <w:pStyle w:val="Header"/>
      <w:rPr>
        <w:rFonts w:ascii="Arial" w:hAnsi="Arial" w:cs="Arial"/>
      </w:rPr>
    </w:pPr>
    <w:r w:rsidRPr="007A1938">
      <w:rPr>
        <w:rFonts w:ascii="Arial" w:hAnsi="Arial" w:cs="Arial"/>
      </w:rPr>
      <w:t>1625-0019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5AC2DC"/>
    <w:lvl w:ilvl="0">
      <w:numFmt w:val="decimal"/>
      <w:lvlText w:val="*"/>
      <w:lvlJc w:val="left"/>
    </w:lvl>
  </w:abstractNum>
  <w:abstractNum w:abstractNumId="1" w15:restartNumberingAfterBreak="0">
    <w:nsid w:val="135D191E"/>
    <w:multiLevelType w:val="hybridMultilevel"/>
    <w:tmpl w:val="B41E577A"/>
    <w:lvl w:ilvl="0" w:tplc="98686BF0">
      <w:start w:val="1"/>
      <w:numFmt w:val="bullet"/>
      <w:lvlText w:val=""/>
      <w:lvlJc w:val="left"/>
      <w:pPr>
        <w:tabs>
          <w:tab w:val="num" w:pos="936"/>
        </w:tabs>
        <w:ind w:left="936" w:hanging="504"/>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13955C60"/>
    <w:multiLevelType w:val="hybridMultilevel"/>
    <w:tmpl w:val="2C844224"/>
    <w:lvl w:ilvl="0" w:tplc="98686BF0">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141F4"/>
    <w:multiLevelType w:val="hybridMultilevel"/>
    <w:tmpl w:val="E4B0B38E"/>
    <w:lvl w:ilvl="0" w:tplc="98686BF0">
      <w:start w:val="1"/>
      <w:numFmt w:val="bullet"/>
      <w:lvlText w:val=""/>
      <w:lvlJc w:val="left"/>
      <w:pPr>
        <w:tabs>
          <w:tab w:val="num" w:pos="936"/>
        </w:tabs>
        <w:ind w:left="936" w:hanging="504"/>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2708226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1675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A26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A2103"/>
    <w:multiLevelType w:val="hybridMultilevel"/>
    <w:tmpl w:val="404A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87DD0"/>
    <w:multiLevelType w:val="singleLevel"/>
    <w:tmpl w:val="EE9A2C38"/>
    <w:lvl w:ilvl="0">
      <w:start w:val="6"/>
      <w:numFmt w:val="decimal"/>
      <w:lvlText w:val="%1."/>
      <w:lvlJc w:val="left"/>
      <w:pPr>
        <w:tabs>
          <w:tab w:val="num" w:pos="720"/>
        </w:tabs>
        <w:ind w:left="720" w:hanging="720"/>
      </w:pPr>
      <w:rPr>
        <w:rFonts w:hint="default"/>
      </w:rPr>
    </w:lvl>
  </w:abstractNum>
  <w:abstractNum w:abstractNumId="10"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D33606"/>
    <w:multiLevelType w:val="hybridMultilevel"/>
    <w:tmpl w:val="47B2D54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3419E"/>
    <w:multiLevelType w:val="singleLevel"/>
    <w:tmpl w:val="1E5C21BA"/>
    <w:lvl w:ilvl="0">
      <w:start w:val="12"/>
      <w:numFmt w:val="decimal"/>
      <w:lvlText w:val="%1."/>
      <w:lvlJc w:val="left"/>
      <w:pPr>
        <w:tabs>
          <w:tab w:val="num" w:pos="720"/>
        </w:tabs>
        <w:ind w:left="720" w:hanging="720"/>
      </w:pPr>
      <w:rPr>
        <w:rFonts w:hint="default"/>
        <w:sz w:val="24"/>
      </w:rPr>
    </w:lvl>
  </w:abstractNum>
  <w:num w:numId="1">
    <w:abstractNumId w:val="4"/>
  </w:num>
  <w:num w:numId="2">
    <w:abstractNumId w:val="9"/>
  </w:num>
  <w:num w:numId="3">
    <w:abstractNumId w:val="5"/>
  </w:num>
  <w:num w:numId="4">
    <w:abstractNumId w:val="6"/>
  </w:num>
  <w:num w:numId="5">
    <w:abstractNumId w:val="10"/>
  </w:num>
  <w:num w:numId="6">
    <w:abstractNumId w:val="13"/>
  </w:num>
  <w:num w:numId="7">
    <w:abstractNumId w:val="2"/>
  </w:num>
  <w:num w:numId="8">
    <w:abstractNumId w:val="0"/>
    <w:lvlOverride w:ilvl="0">
      <w:lvl w:ilvl="0">
        <w:numFmt w:val="bullet"/>
        <w:lvlText w:val=""/>
        <w:legacy w:legacy="1" w:legacySpace="0" w:legacyIndent="0"/>
        <w:lvlJc w:val="left"/>
        <w:rPr>
          <w:rFonts w:ascii="Symbol" w:hAnsi="Symbol" w:hint="default"/>
        </w:rPr>
      </w:lvl>
    </w:lvlOverride>
  </w:num>
  <w:num w:numId="9">
    <w:abstractNumId w:val="1"/>
  </w:num>
  <w:num w:numId="10">
    <w:abstractNumId w:val="3"/>
  </w:num>
  <w:num w:numId="11">
    <w:abstractNumId w:val="11"/>
  </w:num>
  <w:num w:numId="12">
    <w:abstractNumId w:val="7"/>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00"/>
    <w:rsid w:val="0002223C"/>
    <w:rsid w:val="00040229"/>
    <w:rsid w:val="000476C3"/>
    <w:rsid w:val="000826E5"/>
    <w:rsid w:val="000912DA"/>
    <w:rsid w:val="00091922"/>
    <w:rsid w:val="000B0FC1"/>
    <w:rsid w:val="001039C1"/>
    <w:rsid w:val="00113E48"/>
    <w:rsid w:val="00161BBF"/>
    <w:rsid w:val="00194F59"/>
    <w:rsid w:val="001D2247"/>
    <w:rsid w:val="001D3AD3"/>
    <w:rsid w:val="001D7977"/>
    <w:rsid w:val="00223217"/>
    <w:rsid w:val="00275D91"/>
    <w:rsid w:val="00290ECA"/>
    <w:rsid w:val="0029645F"/>
    <w:rsid w:val="002B0BF0"/>
    <w:rsid w:val="002F6AC2"/>
    <w:rsid w:val="0037198F"/>
    <w:rsid w:val="003A36FD"/>
    <w:rsid w:val="003A4958"/>
    <w:rsid w:val="003B55E4"/>
    <w:rsid w:val="003B6ADF"/>
    <w:rsid w:val="003C00EF"/>
    <w:rsid w:val="003F138F"/>
    <w:rsid w:val="00415B70"/>
    <w:rsid w:val="00483CBE"/>
    <w:rsid w:val="0048799D"/>
    <w:rsid w:val="004904B9"/>
    <w:rsid w:val="004941B5"/>
    <w:rsid w:val="00494269"/>
    <w:rsid w:val="004A485C"/>
    <w:rsid w:val="004C36F7"/>
    <w:rsid w:val="00510258"/>
    <w:rsid w:val="00553B61"/>
    <w:rsid w:val="005643D3"/>
    <w:rsid w:val="00580552"/>
    <w:rsid w:val="00593B21"/>
    <w:rsid w:val="005B4B0E"/>
    <w:rsid w:val="005C10A7"/>
    <w:rsid w:val="005F10D5"/>
    <w:rsid w:val="0063589E"/>
    <w:rsid w:val="00637977"/>
    <w:rsid w:val="00681933"/>
    <w:rsid w:val="0069254A"/>
    <w:rsid w:val="00693046"/>
    <w:rsid w:val="006B02DC"/>
    <w:rsid w:val="006D2447"/>
    <w:rsid w:val="00720310"/>
    <w:rsid w:val="00772B62"/>
    <w:rsid w:val="007A1938"/>
    <w:rsid w:val="007A295A"/>
    <w:rsid w:val="007B6673"/>
    <w:rsid w:val="007B683D"/>
    <w:rsid w:val="007C35D3"/>
    <w:rsid w:val="007C668B"/>
    <w:rsid w:val="007F513F"/>
    <w:rsid w:val="0084315F"/>
    <w:rsid w:val="00846510"/>
    <w:rsid w:val="008D1439"/>
    <w:rsid w:val="008E1B00"/>
    <w:rsid w:val="00901C7B"/>
    <w:rsid w:val="009272E4"/>
    <w:rsid w:val="00936228"/>
    <w:rsid w:val="00944B35"/>
    <w:rsid w:val="009925C1"/>
    <w:rsid w:val="009C5860"/>
    <w:rsid w:val="00A6384B"/>
    <w:rsid w:val="00A733F2"/>
    <w:rsid w:val="00A940F1"/>
    <w:rsid w:val="00AA727A"/>
    <w:rsid w:val="00AB75A4"/>
    <w:rsid w:val="00B33654"/>
    <w:rsid w:val="00B3450B"/>
    <w:rsid w:val="00B51CBE"/>
    <w:rsid w:val="00B63894"/>
    <w:rsid w:val="00B6667A"/>
    <w:rsid w:val="00B674F5"/>
    <w:rsid w:val="00BD3213"/>
    <w:rsid w:val="00C053DC"/>
    <w:rsid w:val="00C47154"/>
    <w:rsid w:val="00CA1E93"/>
    <w:rsid w:val="00CA2B28"/>
    <w:rsid w:val="00D12B71"/>
    <w:rsid w:val="00D13270"/>
    <w:rsid w:val="00D52C3C"/>
    <w:rsid w:val="00D54FA0"/>
    <w:rsid w:val="00DA5BB3"/>
    <w:rsid w:val="00DB6206"/>
    <w:rsid w:val="00DC2CD8"/>
    <w:rsid w:val="00DE3417"/>
    <w:rsid w:val="00E50E41"/>
    <w:rsid w:val="00EB16CF"/>
    <w:rsid w:val="00EC5DB7"/>
    <w:rsid w:val="00EE691E"/>
    <w:rsid w:val="00F610F3"/>
    <w:rsid w:val="00F62507"/>
    <w:rsid w:val="00F8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020B"/>
  <w15:chartTrackingRefBased/>
  <w15:docId w15:val="{24A9D2FD-ECC6-435C-9738-9642D981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67A"/>
  </w:style>
  <w:style w:type="paragraph" w:styleId="Heading2">
    <w:name w:val="heading 2"/>
    <w:basedOn w:val="Normal"/>
    <w:next w:val="Normal"/>
    <w:qFormat/>
    <w:rsid w:val="00B6667A"/>
    <w:pPr>
      <w:keepNext/>
      <w:tabs>
        <w:tab w:val="left" w:pos="4320"/>
      </w:tabs>
      <w:outlineLvl w:val="1"/>
    </w:pPr>
    <w:rPr>
      <w:rFonts w:ascii="Courier" w:hAnsi="Courier"/>
      <w:b/>
      <w:sz w:val="24"/>
    </w:rPr>
  </w:style>
  <w:style w:type="paragraph" w:styleId="Heading3">
    <w:name w:val="heading 3"/>
    <w:basedOn w:val="Normal"/>
    <w:next w:val="Normal"/>
    <w:qFormat/>
    <w:rsid w:val="00B6667A"/>
    <w:pPr>
      <w:keepNext/>
      <w:ind w:left="720"/>
      <w:outlineLvl w:val="2"/>
    </w:pPr>
    <w:rPr>
      <w:b/>
      <w:sz w:val="24"/>
    </w:rPr>
  </w:style>
  <w:style w:type="paragraph" w:styleId="Heading4">
    <w:name w:val="heading 4"/>
    <w:basedOn w:val="Normal"/>
    <w:next w:val="Normal"/>
    <w:qFormat/>
    <w:rsid w:val="00B6667A"/>
    <w:pPr>
      <w:keepNext/>
      <w:tabs>
        <w:tab w:val="left" w:pos="1152"/>
      </w:tabs>
      <w:outlineLvl w:val="3"/>
    </w:pPr>
    <w:rPr>
      <w:b/>
      <w:sz w:val="24"/>
    </w:rPr>
  </w:style>
  <w:style w:type="paragraph" w:styleId="Heading6">
    <w:name w:val="heading 6"/>
    <w:basedOn w:val="Normal"/>
    <w:next w:val="Normal"/>
    <w:link w:val="Heading6Char"/>
    <w:semiHidden/>
    <w:unhideWhenUsed/>
    <w:qFormat/>
    <w:rsid w:val="007A1938"/>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667A"/>
    <w:pPr>
      <w:tabs>
        <w:tab w:val="center" w:pos="4320"/>
        <w:tab w:val="right" w:pos="8640"/>
      </w:tabs>
    </w:pPr>
  </w:style>
  <w:style w:type="paragraph" w:styleId="Footer">
    <w:name w:val="footer"/>
    <w:basedOn w:val="Normal"/>
    <w:rsid w:val="00B6667A"/>
    <w:pPr>
      <w:tabs>
        <w:tab w:val="center" w:pos="4320"/>
        <w:tab w:val="right" w:pos="8640"/>
      </w:tabs>
    </w:pPr>
  </w:style>
  <w:style w:type="character" w:styleId="PageNumber">
    <w:name w:val="page number"/>
    <w:basedOn w:val="DefaultParagraphFont"/>
    <w:rsid w:val="00B6667A"/>
  </w:style>
  <w:style w:type="paragraph" w:styleId="Title">
    <w:name w:val="Title"/>
    <w:basedOn w:val="Normal"/>
    <w:qFormat/>
    <w:rsid w:val="00B6667A"/>
    <w:pPr>
      <w:jc w:val="center"/>
    </w:pPr>
    <w:rPr>
      <w:b/>
      <w:sz w:val="28"/>
    </w:rPr>
  </w:style>
  <w:style w:type="paragraph" w:styleId="BodyText">
    <w:name w:val="Body Text"/>
    <w:basedOn w:val="Normal"/>
    <w:rsid w:val="00B6667A"/>
    <w:rPr>
      <w:sz w:val="24"/>
    </w:rPr>
  </w:style>
  <w:style w:type="paragraph" w:styleId="FootnoteText">
    <w:name w:val="footnote text"/>
    <w:basedOn w:val="Normal"/>
    <w:semiHidden/>
    <w:rsid w:val="00B6667A"/>
  </w:style>
  <w:style w:type="character" w:styleId="FootnoteReference">
    <w:name w:val="footnote reference"/>
    <w:semiHidden/>
    <w:rsid w:val="00B6667A"/>
    <w:rPr>
      <w:vertAlign w:val="superscript"/>
    </w:rPr>
  </w:style>
  <w:style w:type="paragraph" w:styleId="BodyTextIndent">
    <w:name w:val="Body Text Indent"/>
    <w:basedOn w:val="Normal"/>
    <w:rsid w:val="00B6667A"/>
    <w:pPr>
      <w:ind w:firstLine="720"/>
    </w:pPr>
    <w:rPr>
      <w:sz w:val="24"/>
    </w:rPr>
  </w:style>
  <w:style w:type="paragraph" w:styleId="BodyTextIndent2">
    <w:name w:val="Body Text Indent 2"/>
    <w:basedOn w:val="Normal"/>
    <w:rsid w:val="00B6667A"/>
    <w:pPr>
      <w:ind w:left="360" w:firstLine="360"/>
    </w:pPr>
    <w:rPr>
      <w:sz w:val="24"/>
    </w:rPr>
  </w:style>
  <w:style w:type="paragraph" w:styleId="BalloonText">
    <w:name w:val="Balloon Text"/>
    <w:basedOn w:val="Normal"/>
    <w:link w:val="BalloonTextChar"/>
    <w:rsid w:val="007C35D3"/>
    <w:rPr>
      <w:rFonts w:ascii="Tahoma" w:hAnsi="Tahoma"/>
      <w:sz w:val="16"/>
      <w:szCs w:val="16"/>
      <w:lang w:val="x-none" w:eastAsia="x-none"/>
    </w:rPr>
  </w:style>
  <w:style w:type="character" w:customStyle="1" w:styleId="BalloonTextChar">
    <w:name w:val="Balloon Text Char"/>
    <w:link w:val="BalloonText"/>
    <w:rsid w:val="007C35D3"/>
    <w:rPr>
      <w:rFonts w:ascii="Tahoma" w:hAnsi="Tahoma" w:cs="Tahoma"/>
      <w:sz w:val="16"/>
      <w:szCs w:val="16"/>
    </w:rPr>
  </w:style>
  <w:style w:type="character" w:styleId="Hyperlink">
    <w:name w:val="Hyperlink"/>
    <w:rsid w:val="0002223C"/>
    <w:rPr>
      <w:color w:val="0000FF"/>
      <w:u w:val="single"/>
    </w:rPr>
  </w:style>
  <w:style w:type="character" w:customStyle="1" w:styleId="Heading6Char">
    <w:name w:val="Heading 6 Char"/>
    <w:link w:val="Heading6"/>
    <w:semiHidden/>
    <w:rsid w:val="007A1938"/>
    <w:rPr>
      <w:rFonts w:ascii="Calibri" w:eastAsia="Times New Roman" w:hAnsi="Calibri" w:cs="Times New Roman"/>
      <w:b/>
      <w:bCs/>
      <w:sz w:val="22"/>
      <w:szCs w:val="22"/>
    </w:rPr>
  </w:style>
  <w:style w:type="paragraph" w:customStyle="1" w:styleId="p10">
    <w:name w:val="p10"/>
    <w:basedOn w:val="Normal"/>
    <w:rsid w:val="000826E5"/>
    <w:pPr>
      <w:widowControl w:val="0"/>
      <w:tabs>
        <w:tab w:val="left" w:pos="760"/>
      </w:tabs>
      <w:spacing w:line="240" w:lineRule="atLeast"/>
    </w:pPr>
    <w:rPr>
      <w:rFonts w:ascii="Times" w:hAnsi="Times"/>
      <w:sz w:val="24"/>
    </w:rPr>
  </w:style>
  <w:style w:type="character" w:styleId="FollowedHyperlink">
    <w:name w:val="FollowedHyperlink"/>
    <w:rsid w:val="00161BBF"/>
    <w:rPr>
      <w:color w:val="800080"/>
      <w:u w:val="single"/>
    </w:rPr>
  </w:style>
  <w:style w:type="character" w:styleId="CommentReference">
    <w:name w:val="annotation reference"/>
    <w:rsid w:val="00161BBF"/>
    <w:rPr>
      <w:sz w:val="16"/>
      <w:szCs w:val="16"/>
    </w:rPr>
  </w:style>
  <w:style w:type="paragraph" w:styleId="CommentText">
    <w:name w:val="annotation text"/>
    <w:basedOn w:val="Normal"/>
    <w:link w:val="CommentTextChar"/>
    <w:rsid w:val="00161BBF"/>
  </w:style>
  <w:style w:type="character" w:customStyle="1" w:styleId="CommentTextChar">
    <w:name w:val="Comment Text Char"/>
    <w:basedOn w:val="DefaultParagraphFont"/>
    <w:link w:val="CommentText"/>
    <w:rsid w:val="00161BBF"/>
  </w:style>
  <w:style w:type="paragraph" w:styleId="CommentSubject">
    <w:name w:val="annotation subject"/>
    <w:basedOn w:val="CommentText"/>
    <w:next w:val="CommentText"/>
    <w:link w:val="CommentSubjectChar"/>
    <w:rsid w:val="00161BBF"/>
    <w:rPr>
      <w:b/>
      <w:bCs/>
      <w:lang w:val="x-none" w:eastAsia="x-none"/>
    </w:rPr>
  </w:style>
  <w:style w:type="character" w:customStyle="1" w:styleId="CommentSubjectChar">
    <w:name w:val="Comment Subject Char"/>
    <w:link w:val="CommentSubject"/>
    <w:rsid w:val="00161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08614">
      <w:bodyDiv w:val="1"/>
      <w:marLeft w:val="0"/>
      <w:marRight w:val="0"/>
      <w:marTop w:val="0"/>
      <w:marBottom w:val="0"/>
      <w:divBdr>
        <w:top w:val="none" w:sz="0" w:space="0" w:color="auto"/>
        <w:left w:val="none" w:sz="0" w:space="0" w:color="auto"/>
        <w:bottom w:val="none" w:sz="0" w:space="0" w:color="auto"/>
        <w:right w:val="none" w:sz="0" w:space="0" w:color="auto"/>
      </w:divBdr>
    </w:div>
    <w:div w:id="1158809199">
      <w:bodyDiv w:val="1"/>
      <w:marLeft w:val="0"/>
      <w:marRight w:val="0"/>
      <w:marTop w:val="0"/>
      <w:marBottom w:val="0"/>
      <w:divBdr>
        <w:top w:val="none" w:sz="0" w:space="0" w:color="auto"/>
        <w:left w:val="none" w:sz="0" w:space="0" w:color="auto"/>
        <w:bottom w:val="none" w:sz="0" w:space="0" w:color="auto"/>
        <w:right w:val="none" w:sz="0" w:space="0" w:color="auto"/>
      </w:divBdr>
    </w:div>
    <w:div w:id="1572038131">
      <w:bodyDiv w:val="1"/>
      <w:marLeft w:val="0"/>
      <w:marRight w:val="0"/>
      <w:marTop w:val="0"/>
      <w:marBottom w:val="0"/>
      <w:divBdr>
        <w:top w:val="none" w:sz="0" w:space="0" w:color="auto"/>
        <w:left w:val="none" w:sz="0" w:space="0" w:color="auto"/>
        <w:bottom w:val="none" w:sz="0" w:space="0" w:color="auto"/>
        <w:right w:val="none" w:sz="0" w:space="0" w:color="auto"/>
      </w:divBdr>
    </w:div>
    <w:div w:id="205515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g.mil/Units/Organiz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po.gov/fdsys/pkg/FR-2009-06-25/html/E9-14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5939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6875</CharactersWithSpaces>
  <SharedDoc>false</SharedDoc>
  <HLinks>
    <vt:vector size="6" baseType="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Harry Pastuszek</dc:creator>
  <cp:keywords/>
  <cp:lastModifiedBy>Craig, Albert L CIV</cp:lastModifiedBy>
  <cp:revision>2</cp:revision>
  <cp:lastPrinted>2017-02-10T17:00:00Z</cp:lastPrinted>
  <dcterms:created xsi:type="dcterms:W3CDTF">2020-11-24T19:00:00Z</dcterms:created>
  <dcterms:modified xsi:type="dcterms:W3CDTF">2020-11-24T19:00:00Z</dcterms:modified>
</cp:coreProperties>
</file>