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121CC" w:rsidR="00B427AD" w:rsidP="007D4235" w:rsidRDefault="00B427AD" w14:paraId="08FD294A" w14:textId="77777777"/>
    <w:p w:rsidRPr="002121CC" w:rsidR="00B427AD" w:rsidP="00FD472B" w:rsidRDefault="00B427AD" w14:paraId="7325BF17" w14:textId="77777777">
      <w:pPr>
        <w:pStyle w:val="NoSpacing"/>
        <w:widowControl w:val="0"/>
        <w:jc w:val="center"/>
        <w:rPr>
          <w:rFonts w:ascii="Cambria" w:hAnsi="Cambria"/>
          <w:b/>
          <w:sz w:val="28"/>
          <w:szCs w:val="28"/>
        </w:rPr>
      </w:pPr>
    </w:p>
    <w:p w:rsidRPr="002121CC" w:rsidR="00B427AD" w:rsidP="00FD472B" w:rsidRDefault="00B427AD" w14:paraId="0A20D2F0" w14:textId="77777777">
      <w:pPr>
        <w:pStyle w:val="NoSpacing"/>
        <w:widowControl w:val="0"/>
        <w:jc w:val="center"/>
        <w:rPr>
          <w:rFonts w:ascii="Cambria" w:hAnsi="Cambria"/>
          <w:b/>
          <w:sz w:val="28"/>
          <w:szCs w:val="28"/>
        </w:rPr>
      </w:pPr>
    </w:p>
    <w:p w:rsidRPr="002121CC" w:rsidR="00B427AD" w:rsidP="00FD472B" w:rsidRDefault="00B427AD" w14:paraId="28490526" w14:textId="77777777">
      <w:pPr>
        <w:pStyle w:val="NoSpacing"/>
        <w:widowControl w:val="0"/>
        <w:jc w:val="center"/>
        <w:rPr>
          <w:rFonts w:ascii="Cambria" w:hAnsi="Cambria"/>
          <w:b/>
          <w:sz w:val="28"/>
          <w:szCs w:val="28"/>
        </w:rPr>
      </w:pPr>
    </w:p>
    <w:p w:rsidRPr="002121CC" w:rsidR="00B90AA7" w:rsidP="00FD472B" w:rsidRDefault="00B90AA7" w14:paraId="1BB85B8C" w14:textId="77777777">
      <w:pPr>
        <w:pStyle w:val="NoSpacing"/>
        <w:widowControl w:val="0"/>
        <w:jc w:val="center"/>
        <w:rPr>
          <w:rFonts w:ascii="Cambria" w:hAnsi="Cambria"/>
          <w:b/>
          <w:sz w:val="28"/>
          <w:szCs w:val="28"/>
        </w:rPr>
      </w:pPr>
    </w:p>
    <w:p w:rsidRPr="002121CC" w:rsidR="00B427AD" w:rsidP="00FD472B" w:rsidRDefault="00B427AD" w14:paraId="6A00CDCD" w14:textId="5A440332">
      <w:pPr>
        <w:pStyle w:val="NoSpacing"/>
        <w:widowControl w:val="0"/>
        <w:jc w:val="center"/>
        <w:rPr>
          <w:rFonts w:ascii="Cambria" w:hAnsi="Cambria"/>
          <w:b/>
          <w:sz w:val="28"/>
          <w:szCs w:val="28"/>
        </w:rPr>
      </w:pPr>
    </w:p>
    <w:p w:rsidRPr="002121CC" w:rsidR="00D675D8" w:rsidP="00FD472B" w:rsidRDefault="00F23B4F" w14:paraId="56DF277F" w14:textId="425FD783">
      <w:pPr>
        <w:pStyle w:val="NoSpacing"/>
        <w:widowControl w:val="0"/>
        <w:jc w:val="right"/>
        <w:rPr>
          <w:rFonts w:ascii="Arial Black" w:hAnsi="Arial Black"/>
          <w:sz w:val="40"/>
          <w:szCs w:val="40"/>
        </w:rPr>
      </w:pPr>
      <w:r w:rsidRPr="002121CC">
        <w:rPr>
          <w:rFonts w:ascii="Arial Black" w:hAnsi="Arial Black"/>
          <w:sz w:val="40"/>
          <w:szCs w:val="40"/>
        </w:rPr>
        <w:t>High School and Beyond 202</w:t>
      </w:r>
      <w:r w:rsidR="006531DB">
        <w:rPr>
          <w:rFonts w:ascii="Arial Black" w:hAnsi="Arial Black"/>
          <w:sz w:val="40"/>
          <w:szCs w:val="40"/>
        </w:rPr>
        <w:t>2</w:t>
      </w:r>
      <w:r w:rsidRPr="002121CC" w:rsidR="00D675D8">
        <w:rPr>
          <w:rFonts w:ascii="Arial Black" w:hAnsi="Arial Black"/>
          <w:sz w:val="40"/>
          <w:szCs w:val="40"/>
        </w:rPr>
        <w:t xml:space="preserve"> (</w:t>
      </w:r>
      <w:r w:rsidR="008D50AD">
        <w:rPr>
          <w:rFonts w:ascii="Arial Black" w:hAnsi="Arial Black"/>
          <w:sz w:val="40"/>
          <w:szCs w:val="40"/>
        </w:rPr>
        <w:t>HS&amp;B:2</w:t>
      </w:r>
      <w:r w:rsidR="006531DB">
        <w:rPr>
          <w:rFonts w:ascii="Arial Black" w:hAnsi="Arial Black"/>
          <w:sz w:val="40"/>
          <w:szCs w:val="40"/>
        </w:rPr>
        <w:t>2</w:t>
      </w:r>
      <w:r w:rsidRPr="002121CC" w:rsidR="00D675D8">
        <w:rPr>
          <w:rFonts w:ascii="Arial Black" w:hAnsi="Arial Black"/>
          <w:sz w:val="40"/>
          <w:szCs w:val="40"/>
        </w:rPr>
        <w:t>)</w:t>
      </w:r>
    </w:p>
    <w:p w:rsidRPr="002121CC" w:rsidR="00B427AD" w:rsidP="00FD472B" w:rsidRDefault="00815CCB" w14:paraId="3BE42EFA" w14:textId="3BA4A643">
      <w:pPr>
        <w:pStyle w:val="NoSpacing"/>
        <w:widowControl w:val="0"/>
        <w:jc w:val="right"/>
        <w:rPr>
          <w:rFonts w:ascii="Arial Black" w:hAnsi="Arial Black"/>
          <w:sz w:val="40"/>
          <w:szCs w:val="40"/>
        </w:rPr>
      </w:pPr>
      <w:r w:rsidRPr="002121CC">
        <w:rPr>
          <w:rFonts w:ascii="Arial Black" w:hAnsi="Arial Black"/>
          <w:sz w:val="40"/>
          <w:szCs w:val="40"/>
        </w:rPr>
        <w:t xml:space="preserve">Base-Year </w:t>
      </w:r>
      <w:r w:rsidRPr="002121CC" w:rsidR="000D357C">
        <w:rPr>
          <w:rFonts w:ascii="Arial Black" w:hAnsi="Arial Black"/>
          <w:sz w:val="40"/>
          <w:szCs w:val="40"/>
        </w:rPr>
        <w:t>Full-</w:t>
      </w:r>
      <w:r w:rsidRPr="002121CC" w:rsidR="001979F3">
        <w:rPr>
          <w:rFonts w:ascii="Arial Black" w:hAnsi="Arial Black"/>
          <w:sz w:val="40"/>
          <w:szCs w:val="40"/>
        </w:rPr>
        <w:t>Scale</w:t>
      </w:r>
      <w:r w:rsidRPr="002121CC" w:rsidR="002236FD">
        <w:rPr>
          <w:rFonts w:ascii="Arial Black" w:hAnsi="Arial Black"/>
          <w:sz w:val="40"/>
          <w:szCs w:val="40"/>
        </w:rPr>
        <w:t xml:space="preserve"> </w:t>
      </w:r>
      <w:r w:rsidRPr="002121CC" w:rsidR="00DD4ACF">
        <w:rPr>
          <w:rFonts w:ascii="Arial Black" w:hAnsi="Arial Black"/>
          <w:sz w:val="40"/>
          <w:szCs w:val="40"/>
        </w:rPr>
        <w:t xml:space="preserve">Study </w:t>
      </w:r>
      <w:r w:rsidR="005E5122">
        <w:rPr>
          <w:rFonts w:ascii="Arial Black" w:hAnsi="Arial Black"/>
          <w:sz w:val="40"/>
          <w:szCs w:val="40"/>
        </w:rPr>
        <w:t>Data Collection</w:t>
      </w:r>
    </w:p>
    <w:p w:rsidRPr="002121CC" w:rsidR="00B427AD" w:rsidP="00FD472B" w:rsidRDefault="00B427AD" w14:paraId="3BEB102D" w14:textId="77777777">
      <w:pPr>
        <w:pStyle w:val="NoSpacing"/>
        <w:widowControl w:val="0"/>
        <w:jc w:val="right"/>
        <w:rPr>
          <w:rFonts w:ascii="Arial Black" w:hAnsi="Arial Black"/>
          <w:sz w:val="40"/>
          <w:szCs w:val="40"/>
        </w:rPr>
      </w:pPr>
    </w:p>
    <w:p w:rsidRPr="002121CC" w:rsidR="00B427AD" w:rsidP="00FD472B" w:rsidRDefault="00B427AD" w14:paraId="43D862A4" w14:textId="77777777">
      <w:pPr>
        <w:pStyle w:val="NoSpacing"/>
        <w:widowControl w:val="0"/>
        <w:jc w:val="right"/>
        <w:rPr>
          <w:rFonts w:ascii="Arial Black" w:hAnsi="Arial Black"/>
          <w:sz w:val="40"/>
          <w:szCs w:val="40"/>
        </w:rPr>
      </w:pPr>
    </w:p>
    <w:p w:rsidRPr="002121CC" w:rsidR="00B427AD" w:rsidP="00FD472B" w:rsidRDefault="00B427AD" w14:paraId="664D9588" w14:textId="77777777">
      <w:pPr>
        <w:pStyle w:val="NoSpacing"/>
        <w:widowControl w:val="0"/>
        <w:jc w:val="right"/>
        <w:rPr>
          <w:rFonts w:ascii="Arial Black" w:hAnsi="Arial Black"/>
          <w:sz w:val="40"/>
          <w:szCs w:val="40"/>
        </w:rPr>
      </w:pPr>
    </w:p>
    <w:p w:rsidRPr="002121CC" w:rsidR="00B427AD" w:rsidP="00FD472B" w:rsidRDefault="00B427AD" w14:paraId="496E6C94" w14:textId="77777777">
      <w:pPr>
        <w:pStyle w:val="NoSpacing"/>
        <w:widowControl w:val="0"/>
        <w:jc w:val="right"/>
        <w:rPr>
          <w:rFonts w:ascii="Arial Black" w:hAnsi="Arial Black"/>
          <w:sz w:val="40"/>
          <w:szCs w:val="40"/>
        </w:rPr>
      </w:pPr>
    </w:p>
    <w:p w:rsidRPr="002121CC" w:rsidR="00B427AD" w:rsidP="00FD472B" w:rsidRDefault="00B427AD" w14:paraId="2C48525E" w14:textId="1279D0DE">
      <w:pPr>
        <w:pStyle w:val="NoSpacing"/>
        <w:widowControl w:val="0"/>
        <w:jc w:val="right"/>
        <w:rPr>
          <w:rFonts w:ascii="Arial Black" w:hAnsi="Arial Black"/>
          <w:sz w:val="40"/>
          <w:szCs w:val="40"/>
        </w:rPr>
      </w:pPr>
      <w:r w:rsidRPr="002121CC">
        <w:rPr>
          <w:rFonts w:ascii="Arial Black" w:hAnsi="Arial Black"/>
          <w:sz w:val="40"/>
          <w:szCs w:val="40"/>
        </w:rPr>
        <w:t xml:space="preserve">OMB# </w:t>
      </w:r>
      <w:r w:rsidRPr="002121CC" w:rsidR="00D41019">
        <w:rPr>
          <w:rFonts w:ascii="Arial Black" w:hAnsi="Arial Black"/>
          <w:sz w:val="40"/>
          <w:szCs w:val="40"/>
        </w:rPr>
        <w:t>1850</w:t>
      </w:r>
      <w:r w:rsidRPr="002121CC" w:rsidR="00F23B4F">
        <w:rPr>
          <w:rFonts w:ascii="Arial Black" w:hAnsi="Arial Black"/>
          <w:sz w:val="40"/>
          <w:szCs w:val="40"/>
        </w:rPr>
        <w:t>-</w:t>
      </w:r>
      <w:r w:rsidRPr="002121CC" w:rsidR="00883723">
        <w:rPr>
          <w:rFonts w:ascii="Arial Black" w:hAnsi="Arial Black"/>
          <w:sz w:val="40"/>
          <w:szCs w:val="40"/>
        </w:rPr>
        <w:t>0944</w:t>
      </w:r>
      <w:r w:rsidRPr="002121CC">
        <w:rPr>
          <w:rFonts w:ascii="Arial Black" w:hAnsi="Arial Black"/>
          <w:sz w:val="40"/>
          <w:szCs w:val="40"/>
        </w:rPr>
        <w:t xml:space="preserve"> v.</w:t>
      </w:r>
      <w:r w:rsidR="006531DB">
        <w:rPr>
          <w:rFonts w:ascii="Arial Black" w:hAnsi="Arial Black"/>
          <w:sz w:val="40"/>
          <w:szCs w:val="40"/>
        </w:rPr>
        <w:t>8</w:t>
      </w:r>
    </w:p>
    <w:p w:rsidRPr="002121CC" w:rsidR="00B427AD" w:rsidP="00FD472B" w:rsidRDefault="00B427AD" w14:paraId="6D8CA980" w14:textId="77777777">
      <w:pPr>
        <w:pStyle w:val="NoSpacing"/>
        <w:widowControl w:val="0"/>
        <w:jc w:val="right"/>
        <w:rPr>
          <w:rFonts w:ascii="Cambria" w:hAnsi="Cambria"/>
        </w:rPr>
      </w:pPr>
    </w:p>
    <w:p w:rsidRPr="002121CC" w:rsidR="00B427AD" w:rsidP="00FD472B" w:rsidRDefault="00B427AD" w14:paraId="3D3258AD" w14:textId="77777777">
      <w:pPr>
        <w:pStyle w:val="NoSpacing"/>
        <w:widowControl w:val="0"/>
        <w:jc w:val="right"/>
        <w:rPr>
          <w:rFonts w:ascii="Cambria" w:hAnsi="Cambria"/>
          <w:b/>
          <w:sz w:val="28"/>
          <w:szCs w:val="28"/>
        </w:rPr>
      </w:pPr>
    </w:p>
    <w:p w:rsidRPr="002121CC" w:rsidR="00B427AD" w:rsidP="00FD472B" w:rsidRDefault="00B427AD" w14:paraId="4F80AFDA" w14:textId="77777777">
      <w:pPr>
        <w:pStyle w:val="NoSpacing"/>
        <w:widowControl w:val="0"/>
        <w:jc w:val="right"/>
        <w:rPr>
          <w:rFonts w:ascii="Arial Black" w:hAnsi="Arial Black"/>
          <w:sz w:val="32"/>
          <w:szCs w:val="32"/>
        </w:rPr>
      </w:pPr>
      <w:r w:rsidRPr="002121CC">
        <w:rPr>
          <w:rFonts w:ascii="Arial Black" w:hAnsi="Arial Black"/>
          <w:sz w:val="32"/>
          <w:szCs w:val="32"/>
        </w:rPr>
        <w:t>Supporting Statement Part A</w:t>
      </w:r>
    </w:p>
    <w:p w:rsidRPr="002121CC" w:rsidR="00B427AD" w:rsidP="00FD472B" w:rsidRDefault="00B427AD" w14:paraId="16E71138" w14:textId="77777777">
      <w:pPr>
        <w:pStyle w:val="NoSpacing"/>
        <w:widowControl w:val="0"/>
        <w:jc w:val="right"/>
        <w:rPr>
          <w:rFonts w:ascii="Cambria" w:hAnsi="Cambria"/>
        </w:rPr>
      </w:pPr>
    </w:p>
    <w:p w:rsidRPr="002121CC" w:rsidR="00B427AD" w:rsidP="00FD472B" w:rsidRDefault="00B427AD" w14:paraId="398C4EB6" w14:textId="77777777">
      <w:pPr>
        <w:pStyle w:val="NoSpacing"/>
        <w:widowControl w:val="0"/>
        <w:jc w:val="right"/>
        <w:rPr>
          <w:rFonts w:ascii="Cambria" w:hAnsi="Cambria"/>
        </w:rPr>
      </w:pPr>
    </w:p>
    <w:p w:rsidRPr="002121CC" w:rsidR="00B427AD" w:rsidP="00FD472B" w:rsidRDefault="00B427AD" w14:paraId="56B46CE4" w14:textId="77777777">
      <w:pPr>
        <w:pStyle w:val="NoSpacing"/>
        <w:widowControl w:val="0"/>
        <w:jc w:val="right"/>
        <w:rPr>
          <w:rFonts w:ascii="Cambria" w:hAnsi="Cambria"/>
        </w:rPr>
      </w:pPr>
    </w:p>
    <w:p w:rsidRPr="002121CC" w:rsidR="00B427AD" w:rsidP="00FD472B" w:rsidRDefault="00B427AD" w14:paraId="62C23953" w14:textId="0D5E9FFA">
      <w:pPr>
        <w:pStyle w:val="NoSpacing"/>
        <w:widowControl w:val="0"/>
        <w:jc w:val="right"/>
        <w:rPr>
          <w:rFonts w:ascii="Cambria" w:hAnsi="Cambria"/>
          <w:b/>
          <w:sz w:val="26"/>
          <w:szCs w:val="26"/>
        </w:rPr>
      </w:pPr>
    </w:p>
    <w:p w:rsidRPr="002121CC" w:rsidR="00B427AD" w:rsidP="00FD472B" w:rsidRDefault="00B427AD" w14:paraId="29B808DA" w14:textId="77777777">
      <w:pPr>
        <w:pStyle w:val="C1-CtrBoldHd"/>
        <w:widowControl w:val="0"/>
        <w:spacing w:after="0" w:line="240" w:lineRule="auto"/>
        <w:jc w:val="right"/>
        <w:rPr>
          <w:rFonts w:ascii="Cambria" w:hAnsi="Cambria"/>
          <w:b w:val="0"/>
          <w:caps w:val="0"/>
          <w:szCs w:val="22"/>
        </w:rPr>
      </w:pPr>
    </w:p>
    <w:p w:rsidRPr="002121CC" w:rsidR="00B427AD" w:rsidP="00FD472B" w:rsidRDefault="00B427AD" w14:paraId="523D7524" w14:textId="068AA2AB">
      <w:pPr>
        <w:pStyle w:val="C1-CtrBoldHd"/>
        <w:widowControl w:val="0"/>
        <w:spacing w:after="0" w:line="240" w:lineRule="auto"/>
        <w:jc w:val="right"/>
        <w:rPr>
          <w:rFonts w:ascii="Cambria" w:hAnsi="Cambria"/>
          <w:b w:val="0"/>
          <w:caps w:val="0"/>
          <w:szCs w:val="22"/>
        </w:rPr>
      </w:pPr>
    </w:p>
    <w:p w:rsidRPr="002121CC" w:rsidR="004906E3" w:rsidP="00FD472B" w:rsidRDefault="004906E3" w14:paraId="0F8F3F0F" w14:textId="77777777">
      <w:pPr>
        <w:pStyle w:val="C1-CtrBoldHd"/>
        <w:widowControl w:val="0"/>
        <w:spacing w:after="0" w:line="240" w:lineRule="auto"/>
        <w:jc w:val="right"/>
        <w:rPr>
          <w:rFonts w:ascii="Cambria" w:hAnsi="Cambria"/>
          <w:b w:val="0"/>
          <w:caps w:val="0"/>
          <w:szCs w:val="22"/>
        </w:rPr>
      </w:pPr>
    </w:p>
    <w:p w:rsidRPr="002121CC" w:rsidR="00B427AD" w:rsidP="00FD472B" w:rsidRDefault="00B53596" w14:paraId="1AC3CA7C" w14:textId="3C503AD2">
      <w:pPr>
        <w:pStyle w:val="C1-CtrBoldHd"/>
        <w:widowControl w:val="0"/>
        <w:spacing w:after="0" w:line="240" w:lineRule="auto"/>
        <w:jc w:val="right"/>
        <w:rPr>
          <w:rFonts w:ascii="Arial Black" w:hAnsi="Arial Black" w:cs="Arial"/>
          <w:b w:val="0"/>
          <w:caps w:val="0"/>
          <w:sz w:val="24"/>
          <w:szCs w:val="24"/>
        </w:rPr>
      </w:pPr>
      <w:r w:rsidRPr="002121CC">
        <w:rPr>
          <w:rFonts w:ascii="Arial Black" w:hAnsi="Arial Black" w:cs="Arial"/>
          <w:b w:val="0"/>
          <w:caps w:val="0"/>
          <w:sz w:val="24"/>
          <w:szCs w:val="24"/>
        </w:rPr>
        <w:t>Submitted by</w:t>
      </w:r>
    </w:p>
    <w:p w:rsidRPr="002121CC" w:rsidR="00B427AD" w:rsidP="00FD472B" w:rsidRDefault="00B427AD" w14:paraId="643BB9CE" w14:textId="77777777">
      <w:pPr>
        <w:pStyle w:val="C1-CtrBoldHd"/>
        <w:widowControl w:val="0"/>
        <w:spacing w:after="0" w:line="240" w:lineRule="auto"/>
        <w:jc w:val="right"/>
        <w:rPr>
          <w:rFonts w:ascii="Arial Black" w:hAnsi="Arial Black" w:cs="Arial"/>
          <w:b w:val="0"/>
          <w:sz w:val="24"/>
          <w:szCs w:val="24"/>
        </w:rPr>
      </w:pPr>
      <w:r w:rsidRPr="002121CC">
        <w:rPr>
          <w:rFonts w:ascii="Arial Black" w:hAnsi="Arial Black" w:cs="Arial"/>
          <w:b w:val="0"/>
          <w:caps w:val="0"/>
          <w:sz w:val="24"/>
          <w:szCs w:val="24"/>
        </w:rPr>
        <w:t>National Center for Education Statistics</w:t>
      </w:r>
    </w:p>
    <w:p w:rsidRPr="002121CC" w:rsidR="00B427AD" w:rsidP="00FD472B" w:rsidRDefault="00B427AD" w14:paraId="62540DF8" w14:textId="77777777">
      <w:pPr>
        <w:pStyle w:val="C1-CtrBoldHd"/>
        <w:widowControl w:val="0"/>
        <w:spacing w:after="0" w:line="240" w:lineRule="auto"/>
        <w:jc w:val="right"/>
        <w:rPr>
          <w:rFonts w:ascii="Arial Black" w:hAnsi="Arial Black" w:cs="Arial"/>
          <w:b w:val="0"/>
          <w:caps w:val="0"/>
          <w:sz w:val="24"/>
          <w:szCs w:val="24"/>
        </w:rPr>
      </w:pPr>
      <w:r w:rsidRPr="002121CC">
        <w:rPr>
          <w:rFonts w:ascii="Arial Black" w:hAnsi="Arial Black" w:cs="Arial"/>
          <w:b w:val="0"/>
          <w:caps w:val="0"/>
          <w:sz w:val="24"/>
          <w:szCs w:val="24"/>
        </w:rPr>
        <w:t>U.S. Department of Education</w:t>
      </w:r>
    </w:p>
    <w:p w:rsidRPr="002121CC" w:rsidR="00B427AD" w:rsidP="00FD472B" w:rsidRDefault="00B427AD" w14:paraId="18648BFA" w14:textId="77777777">
      <w:pPr>
        <w:pStyle w:val="C1-CtrBoldHd"/>
        <w:widowControl w:val="0"/>
        <w:spacing w:after="0" w:line="240" w:lineRule="auto"/>
        <w:jc w:val="right"/>
        <w:rPr>
          <w:rFonts w:ascii="Cambria" w:hAnsi="Cambria"/>
          <w:b w:val="0"/>
          <w:sz w:val="28"/>
          <w:szCs w:val="28"/>
        </w:rPr>
      </w:pPr>
    </w:p>
    <w:p w:rsidRPr="002121CC" w:rsidR="00B427AD" w:rsidP="00FD472B" w:rsidRDefault="00B427AD" w14:paraId="645AAED7" w14:textId="77777777">
      <w:pPr>
        <w:pStyle w:val="C1-CtrBoldHd"/>
        <w:widowControl w:val="0"/>
        <w:spacing w:after="0" w:line="240" w:lineRule="auto"/>
        <w:jc w:val="right"/>
        <w:rPr>
          <w:rFonts w:ascii="Cambria" w:hAnsi="Cambria"/>
          <w:b w:val="0"/>
          <w:caps w:val="0"/>
          <w:sz w:val="28"/>
          <w:szCs w:val="28"/>
        </w:rPr>
      </w:pPr>
    </w:p>
    <w:p w:rsidRPr="002121CC" w:rsidR="00B427AD" w:rsidP="00FD472B" w:rsidRDefault="00B427AD" w14:paraId="05F250B7" w14:textId="77777777">
      <w:pPr>
        <w:pStyle w:val="C1-CtrBoldHd"/>
        <w:widowControl w:val="0"/>
        <w:spacing w:after="0" w:line="240" w:lineRule="auto"/>
        <w:jc w:val="right"/>
        <w:rPr>
          <w:rFonts w:ascii="Cambria" w:hAnsi="Cambria"/>
          <w:b w:val="0"/>
          <w:caps w:val="0"/>
          <w:sz w:val="28"/>
          <w:szCs w:val="28"/>
        </w:rPr>
      </w:pPr>
    </w:p>
    <w:p w:rsidRPr="002121CC" w:rsidR="00B427AD" w:rsidP="00FD472B" w:rsidRDefault="00B427AD" w14:paraId="3C0F3175" w14:textId="77777777">
      <w:pPr>
        <w:pStyle w:val="C1-CtrBoldHd"/>
        <w:widowControl w:val="0"/>
        <w:spacing w:after="0" w:line="240" w:lineRule="auto"/>
        <w:jc w:val="right"/>
        <w:rPr>
          <w:rFonts w:ascii="Cambria" w:hAnsi="Cambria"/>
          <w:b w:val="0"/>
          <w:caps w:val="0"/>
          <w:sz w:val="28"/>
          <w:szCs w:val="28"/>
        </w:rPr>
      </w:pPr>
    </w:p>
    <w:p w:rsidR="005264B9" w:rsidP="00FD472B" w:rsidRDefault="005E5122" w14:paraId="3D1FDF13" w14:textId="21E142CE">
      <w:pPr>
        <w:pStyle w:val="C1-CtrBoldHd"/>
        <w:widowControl w:val="0"/>
        <w:spacing w:after="0" w:line="240" w:lineRule="auto"/>
        <w:jc w:val="right"/>
        <w:rPr>
          <w:rFonts w:ascii="Arial Black" w:hAnsi="Arial Black" w:cs="Arial"/>
          <w:b w:val="0"/>
          <w:caps w:val="0"/>
          <w:sz w:val="24"/>
          <w:szCs w:val="24"/>
        </w:rPr>
      </w:pPr>
      <w:r>
        <w:rPr>
          <w:rFonts w:ascii="Arial Black" w:hAnsi="Arial Black" w:cs="Arial"/>
          <w:b w:val="0"/>
          <w:caps w:val="0"/>
          <w:sz w:val="24"/>
          <w:szCs w:val="24"/>
        </w:rPr>
        <w:t>February 2020</w:t>
      </w:r>
    </w:p>
    <w:p w:rsidRPr="002121CC" w:rsidR="00340E35" w:rsidP="00FD472B" w:rsidRDefault="00340E35" w14:paraId="59CC90A8" w14:textId="139D2444">
      <w:pPr>
        <w:pStyle w:val="C1-CtrBoldHd"/>
        <w:widowControl w:val="0"/>
        <w:spacing w:after="0" w:line="240" w:lineRule="auto"/>
        <w:jc w:val="right"/>
        <w:rPr>
          <w:rFonts w:ascii="Arial Black" w:hAnsi="Arial Black" w:cs="Arial"/>
          <w:b w:val="0"/>
          <w:caps w:val="0"/>
          <w:sz w:val="24"/>
          <w:szCs w:val="24"/>
        </w:rPr>
      </w:pPr>
      <w:r>
        <w:rPr>
          <w:rFonts w:ascii="Arial Black" w:hAnsi="Arial Black" w:cs="Arial"/>
          <w:b w:val="0"/>
          <w:caps w:val="0"/>
          <w:sz w:val="24"/>
          <w:szCs w:val="24"/>
        </w:rPr>
        <w:t xml:space="preserve">Revised </w:t>
      </w:r>
      <w:r w:rsidR="006531DB">
        <w:rPr>
          <w:rFonts w:ascii="Arial Black" w:hAnsi="Arial Black" w:cs="Arial"/>
          <w:b w:val="0"/>
          <w:caps w:val="0"/>
          <w:sz w:val="24"/>
          <w:szCs w:val="24"/>
        </w:rPr>
        <w:t>November</w:t>
      </w:r>
      <w:r>
        <w:rPr>
          <w:rFonts w:ascii="Arial Black" w:hAnsi="Arial Black" w:cs="Arial"/>
          <w:b w:val="0"/>
          <w:caps w:val="0"/>
          <w:sz w:val="24"/>
          <w:szCs w:val="24"/>
        </w:rPr>
        <w:t xml:space="preserve"> 2020</w:t>
      </w:r>
    </w:p>
    <w:p w:rsidRPr="002121CC" w:rsidR="00B427AD" w:rsidP="00FD472B" w:rsidRDefault="00B427AD" w14:paraId="242DCA43" w14:textId="5C4FAB53">
      <w:pPr>
        <w:pStyle w:val="NoSpacing"/>
        <w:widowControl w:val="0"/>
        <w:jc w:val="right"/>
        <w:rPr>
          <w:rFonts w:ascii="Cambria" w:hAnsi="Cambria"/>
          <w:sz w:val="28"/>
          <w:szCs w:val="28"/>
        </w:rPr>
      </w:pPr>
    </w:p>
    <w:p w:rsidRPr="002121CC" w:rsidR="00B427AD" w:rsidP="00FD472B" w:rsidRDefault="00B427AD" w14:paraId="0BB539F8" w14:textId="77777777">
      <w:pPr>
        <w:widowControl w:val="0"/>
        <w:spacing w:line="240" w:lineRule="auto"/>
        <w:rPr>
          <w:rFonts w:ascii="Cambria" w:hAnsi="Cambria"/>
        </w:rPr>
      </w:pPr>
      <w:r w:rsidRPr="002121CC">
        <w:rPr>
          <w:rFonts w:ascii="Cambria" w:hAnsi="Cambria"/>
        </w:rPr>
        <w:br w:type="page"/>
      </w:r>
    </w:p>
    <w:sdt>
      <w:sdtPr>
        <w:rPr>
          <w:rFonts w:ascii="Cambria" w:hAnsi="Cambria" w:cs="Times New Roman" w:eastAsiaTheme="minorHAnsi"/>
          <w:b w:val="0"/>
          <w:bCs w:val="0"/>
          <w:sz w:val="22"/>
          <w:szCs w:val="22"/>
          <w:lang w:eastAsia="en-US"/>
        </w:rPr>
        <w:id w:val="1439023456"/>
        <w:docPartObj>
          <w:docPartGallery w:val="Table of Contents"/>
          <w:docPartUnique/>
        </w:docPartObj>
      </w:sdtPr>
      <w:sdtEndPr>
        <w:rPr>
          <w:noProof/>
        </w:rPr>
      </w:sdtEndPr>
      <w:sdtContent>
        <w:sdt>
          <w:sdtPr>
            <w:rPr>
              <w:rFonts w:ascii="Cambria" w:hAnsi="Cambria" w:cs="Times New Roman" w:eastAsiaTheme="minorHAnsi"/>
              <w:b w:val="0"/>
              <w:bCs w:val="0"/>
              <w:sz w:val="22"/>
              <w:szCs w:val="22"/>
              <w:lang w:eastAsia="en-US"/>
            </w:rPr>
            <w:id w:val="1171368969"/>
            <w:docPartObj>
              <w:docPartGallery w:val="Table of Contents"/>
              <w:docPartUnique/>
            </w:docPartObj>
          </w:sdtPr>
          <w:sdtEndPr>
            <w:rPr>
              <w:noProof/>
            </w:rPr>
          </w:sdtEndPr>
          <w:sdtContent>
            <w:p w:rsidR="00770A4F" w:rsidP="00FD472B" w:rsidRDefault="00770A4F" w14:paraId="726719E4" w14:textId="22BA4F2A">
              <w:pPr>
                <w:pStyle w:val="TOCHeading"/>
                <w:widowControl w:val="0"/>
                <w:spacing w:line="240" w:lineRule="auto"/>
                <w:rPr>
                  <w:rFonts w:ascii="Cambria" w:hAnsi="Cambria"/>
                </w:rPr>
              </w:pPr>
            </w:p>
            <w:p w:rsidRPr="002121CC" w:rsidR="00B427AD" w:rsidP="00FD472B" w:rsidRDefault="00B427AD" w14:paraId="677530D0" w14:textId="3E66375F">
              <w:pPr>
                <w:pStyle w:val="TOCHeading"/>
                <w:widowControl w:val="0"/>
                <w:spacing w:line="240" w:lineRule="auto"/>
                <w:rPr>
                  <w:rFonts w:ascii="Cambria" w:hAnsi="Cambria"/>
                </w:rPr>
              </w:pPr>
              <w:r w:rsidRPr="002121CC">
                <w:rPr>
                  <w:rFonts w:ascii="Cambria" w:hAnsi="Cambria"/>
                </w:rPr>
                <w:t>Table of Contents</w:t>
              </w:r>
            </w:p>
            <w:p w:rsidRPr="002121CC" w:rsidR="00B427AD" w:rsidP="00FD472B" w:rsidRDefault="00B427AD" w14:paraId="15DE7973" w14:textId="77777777">
              <w:pPr>
                <w:pStyle w:val="NoSpacing"/>
                <w:widowControl w:val="0"/>
                <w:rPr>
                  <w:rFonts w:ascii="Cambria" w:hAnsi="Cambria"/>
                  <w:lang w:eastAsia="ja-JP"/>
                </w:rPr>
              </w:pPr>
            </w:p>
            <w:p w:rsidR="008C0D67" w:rsidRDefault="00B427AD" w14:paraId="016A8632" w14:textId="00C4CF4F">
              <w:pPr>
                <w:pStyle w:val="TOC1"/>
                <w:tabs>
                  <w:tab w:val="right" w:leader="dot" w:pos="10214"/>
                </w:tabs>
                <w:rPr>
                  <w:rFonts w:asciiTheme="minorHAnsi" w:hAnsiTheme="minorHAnsi" w:eastAsiaTheme="minorEastAsia" w:cstheme="minorBidi"/>
                  <w:noProof/>
                </w:rPr>
              </w:pPr>
              <w:r w:rsidRPr="002121CC">
                <w:rPr>
                  <w:rFonts w:ascii="Cambria" w:hAnsi="Cambria"/>
                </w:rPr>
                <w:fldChar w:fldCharType="begin"/>
              </w:r>
              <w:r w:rsidRPr="002121CC">
                <w:rPr>
                  <w:rFonts w:ascii="Cambria" w:hAnsi="Cambria"/>
                </w:rPr>
                <w:instrText xml:space="preserve"> TOC \o "1-3" \h \z \u </w:instrText>
              </w:r>
              <w:r w:rsidRPr="002121CC">
                <w:rPr>
                  <w:rFonts w:ascii="Cambria" w:hAnsi="Cambria"/>
                </w:rPr>
                <w:fldChar w:fldCharType="separate"/>
              </w:r>
              <w:hyperlink w:history="1" w:anchor="_Toc31287946">
                <w:r w:rsidRPr="007802E4" w:rsidR="008C0D67">
                  <w:rPr>
                    <w:rStyle w:val="Hyperlink"/>
                    <w:rFonts w:ascii="Cambria" w:hAnsi="Cambria"/>
                    <w:noProof/>
                  </w:rPr>
                  <w:t>A. Justification</w:t>
                </w:r>
                <w:r w:rsidR="008C0D67">
                  <w:rPr>
                    <w:noProof/>
                    <w:webHidden/>
                  </w:rPr>
                  <w:tab/>
                </w:r>
                <w:r w:rsidR="008C0D67">
                  <w:rPr>
                    <w:noProof/>
                    <w:webHidden/>
                  </w:rPr>
                  <w:fldChar w:fldCharType="begin"/>
                </w:r>
                <w:r w:rsidR="008C0D67">
                  <w:rPr>
                    <w:noProof/>
                    <w:webHidden/>
                  </w:rPr>
                  <w:instrText xml:space="preserve"> PAGEREF _Toc31287946 \h </w:instrText>
                </w:r>
                <w:r w:rsidR="008C0D67">
                  <w:rPr>
                    <w:noProof/>
                    <w:webHidden/>
                  </w:rPr>
                </w:r>
                <w:r w:rsidR="008C0D67">
                  <w:rPr>
                    <w:noProof/>
                    <w:webHidden/>
                  </w:rPr>
                  <w:fldChar w:fldCharType="separate"/>
                </w:r>
                <w:r w:rsidR="008C0D67">
                  <w:rPr>
                    <w:noProof/>
                    <w:webHidden/>
                  </w:rPr>
                  <w:t>2</w:t>
                </w:r>
                <w:r w:rsidR="008C0D67">
                  <w:rPr>
                    <w:noProof/>
                    <w:webHidden/>
                  </w:rPr>
                  <w:fldChar w:fldCharType="end"/>
                </w:r>
              </w:hyperlink>
            </w:p>
            <w:p w:rsidR="008C0D67" w:rsidRDefault="0037560E" w14:paraId="6EAAD080" w14:textId="75EE4BF3">
              <w:pPr>
                <w:pStyle w:val="TOC2"/>
                <w:rPr>
                  <w:rFonts w:asciiTheme="minorHAnsi" w:hAnsiTheme="minorHAnsi" w:eastAsiaTheme="minorEastAsia" w:cstheme="minorBidi"/>
                  <w:noProof/>
                </w:rPr>
              </w:pPr>
              <w:hyperlink w:history="1" w:anchor="_Toc31287947">
                <w:r w:rsidRPr="007802E4" w:rsidR="008C0D67">
                  <w:rPr>
                    <w:rStyle w:val="Hyperlink"/>
                    <w:rFonts w:ascii="Cambria" w:hAnsi="Cambria"/>
                    <w:noProof/>
                  </w:rPr>
                  <w:t>A.1 Circumstances Making Collection of Information Necessary</w:t>
                </w:r>
                <w:r w:rsidR="008C0D67">
                  <w:rPr>
                    <w:noProof/>
                    <w:webHidden/>
                  </w:rPr>
                  <w:tab/>
                </w:r>
                <w:r w:rsidR="008C0D67">
                  <w:rPr>
                    <w:noProof/>
                    <w:webHidden/>
                  </w:rPr>
                  <w:fldChar w:fldCharType="begin"/>
                </w:r>
                <w:r w:rsidR="008C0D67">
                  <w:rPr>
                    <w:noProof/>
                    <w:webHidden/>
                  </w:rPr>
                  <w:instrText xml:space="preserve"> PAGEREF _Toc31287947 \h </w:instrText>
                </w:r>
                <w:r w:rsidR="008C0D67">
                  <w:rPr>
                    <w:noProof/>
                    <w:webHidden/>
                  </w:rPr>
                </w:r>
                <w:r w:rsidR="008C0D67">
                  <w:rPr>
                    <w:noProof/>
                    <w:webHidden/>
                  </w:rPr>
                  <w:fldChar w:fldCharType="separate"/>
                </w:r>
                <w:r w:rsidR="008C0D67">
                  <w:rPr>
                    <w:noProof/>
                    <w:webHidden/>
                  </w:rPr>
                  <w:t>2</w:t>
                </w:r>
                <w:r w:rsidR="008C0D67">
                  <w:rPr>
                    <w:noProof/>
                    <w:webHidden/>
                  </w:rPr>
                  <w:fldChar w:fldCharType="end"/>
                </w:r>
              </w:hyperlink>
            </w:p>
            <w:p w:rsidR="008C0D67" w:rsidRDefault="0037560E" w14:paraId="2A0DC260" w14:textId="05C1300A">
              <w:pPr>
                <w:pStyle w:val="TOC3"/>
                <w:tabs>
                  <w:tab w:val="right" w:leader="dot" w:pos="10214"/>
                </w:tabs>
                <w:rPr>
                  <w:rFonts w:asciiTheme="minorHAnsi" w:hAnsiTheme="minorHAnsi" w:eastAsiaTheme="minorEastAsia" w:cstheme="minorBidi"/>
                  <w:noProof/>
                </w:rPr>
              </w:pPr>
              <w:hyperlink w:history="1" w:anchor="_Toc31287948">
                <w:r w:rsidRPr="007802E4" w:rsidR="008C0D67">
                  <w:rPr>
                    <w:rStyle w:val="Hyperlink"/>
                    <w:noProof/>
                  </w:rPr>
                  <w:t>A.1.a Purpose of this Submission</w:t>
                </w:r>
                <w:r w:rsidR="008C0D67">
                  <w:rPr>
                    <w:noProof/>
                    <w:webHidden/>
                  </w:rPr>
                  <w:tab/>
                </w:r>
                <w:r w:rsidR="008C0D67">
                  <w:rPr>
                    <w:noProof/>
                    <w:webHidden/>
                  </w:rPr>
                  <w:fldChar w:fldCharType="begin"/>
                </w:r>
                <w:r w:rsidR="008C0D67">
                  <w:rPr>
                    <w:noProof/>
                    <w:webHidden/>
                  </w:rPr>
                  <w:instrText xml:space="preserve"> PAGEREF _Toc31287948 \h </w:instrText>
                </w:r>
                <w:r w:rsidR="008C0D67">
                  <w:rPr>
                    <w:noProof/>
                    <w:webHidden/>
                  </w:rPr>
                </w:r>
                <w:r w:rsidR="008C0D67">
                  <w:rPr>
                    <w:noProof/>
                    <w:webHidden/>
                  </w:rPr>
                  <w:fldChar w:fldCharType="separate"/>
                </w:r>
                <w:r w:rsidR="008C0D67">
                  <w:rPr>
                    <w:noProof/>
                    <w:webHidden/>
                  </w:rPr>
                  <w:t>2</w:t>
                </w:r>
                <w:r w:rsidR="008C0D67">
                  <w:rPr>
                    <w:noProof/>
                    <w:webHidden/>
                  </w:rPr>
                  <w:fldChar w:fldCharType="end"/>
                </w:r>
              </w:hyperlink>
            </w:p>
            <w:p w:rsidR="008C0D67" w:rsidRDefault="0037560E" w14:paraId="6CE6B643" w14:textId="4466225D">
              <w:pPr>
                <w:pStyle w:val="TOC3"/>
                <w:tabs>
                  <w:tab w:val="right" w:leader="dot" w:pos="10214"/>
                </w:tabs>
                <w:rPr>
                  <w:rFonts w:asciiTheme="minorHAnsi" w:hAnsiTheme="minorHAnsi" w:eastAsiaTheme="minorEastAsia" w:cstheme="minorBidi"/>
                  <w:noProof/>
                </w:rPr>
              </w:pPr>
              <w:hyperlink w:history="1" w:anchor="_Toc31287949">
                <w:r w:rsidRPr="007802E4" w:rsidR="008C0D67">
                  <w:rPr>
                    <w:rStyle w:val="Hyperlink"/>
                    <w:noProof/>
                  </w:rPr>
                  <w:t>A.1.b Legislative Authorization</w:t>
                </w:r>
                <w:r w:rsidR="008C0D67">
                  <w:rPr>
                    <w:noProof/>
                    <w:webHidden/>
                  </w:rPr>
                  <w:tab/>
                </w:r>
                <w:r w:rsidR="008C0D67">
                  <w:rPr>
                    <w:noProof/>
                    <w:webHidden/>
                  </w:rPr>
                  <w:fldChar w:fldCharType="begin"/>
                </w:r>
                <w:r w:rsidR="008C0D67">
                  <w:rPr>
                    <w:noProof/>
                    <w:webHidden/>
                  </w:rPr>
                  <w:instrText xml:space="preserve"> PAGEREF _Toc31287949 \h </w:instrText>
                </w:r>
                <w:r w:rsidR="008C0D67">
                  <w:rPr>
                    <w:noProof/>
                    <w:webHidden/>
                  </w:rPr>
                </w:r>
                <w:r w:rsidR="008C0D67">
                  <w:rPr>
                    <w:noProof/>
                    <w:webHidden/>
                  </w:rPr>
                  <w:fldChar w:fldCharType="separate"/>
                </w:r>
                <w:r w:rsidR="008C0D67">
                  <w:rPr>
                    <w:noProof/>
                    <w:webHidden/>
                  </w:rPr>
                  <w:t>2</w:t>
                </w:r>
                <w:r w:rsidR="008C0D67">
                  <w:rPr>
                    <w:noProof/>
                    <w:webHidden/>
                  </w:rPr>
                  <w:fldChar w:fldCharType="end"/>
                </w:r>
              </w:hyperlink>
            </w:p>
            <w:p w:rsidR="008C0D67" w:rsidRDefault="0037560E" w14:paraId="69EB1CED" w14:textId="2E5DAFE3">
              <w:pPr>
                <w:pStyle w:val="TOC3"/>
                <w:tabs>
                  <w:tab w:val="right" w:leader="dot" w:pos="10214"/>
                </w:tabs>
                <w:rPr>
                  <w:rFonts w:asciiTheme="minorHAnsi" w:hAnsiTheme="minorHAnsi" w:eastAsiaTheme="minorEastAsia" w:cstheme="minorBidi"/>
                  <w:noProof/>
                </w:rPr>
              </w:pPr>
              <w:hyperlink w:history="1" w:anchor="_Toc31287950">
                <w:r w:rsidRPr="007802E4" w:rsidR="008C0D67">
                  <w:rPr>
                    <w:rStyle w:val="Hyperlink"/>
                    <w:noProof/>
                  </w:rPr>
                  <w:t>A.1.c Prior and Related Studies</w:t>
                </w:r>
                <w:r w:rsidR="008C0D67">
                  <w:rPr>
                    <w:noProof/>
                    <w:webHidden/>
                  </w:rPr>
                  <w:tab/>
                </w:r>
                <w:r w:rsidR="008C0D67">
                  <w:rPr>
                    <w:noProof/>
                    <w:webHidden/>
                  </w:rPr>
                  <w:fldChar w:fldCharType="begin"/>
                </w:r>
                <w:r w:rsidR="008C0D67">
                  <w:rPr>
                    <w:noProof/>
                    <w:webHidden/>
                  </w:rPr>
                  <w:instrText xml:space="preserve"> PAGEREF _Toc31287950 \h </w:instrText>
                </w:r>
                <w:r w:rsidR="008C0D67">
                  <w:rPr>
                    <w:noProof/>
                    <w:webHidden/>
                  </w:rPr>
                </w:r>
                <w:r w:rsidR="008C0D67">
                  <w:rPr>
                    <w:noProof/>
                    <w:webHidden/>
                  </w:rPr>
                  <w:fldChar w:fldCharType="separate"/>
                </w:r>
                <w:r w:rsidR="008C0D67">
                  <w:rPr>
                    <w:noProof/>
                    <w:webHidden/>
                  </w:rPr>
                  <w:t>2</w:t>
                </w:r>
                <w:r w:rsidR="008C0D67">
                  <w:rPr>
                    <w:noProof/>
                    <w:webHidden/>
                  </w:rPr>
                  <w:fldChar w:fldCharType="end"/>
                </w:r>
              </w:hyperlink>
            </w:p>
            <w:p w:rsidR="008C0D67" w:rsidRDefault="0037560E" w14:paraId="7BC1A236" w14:textId="2C55F711">
              <w:pPr>
                <w:pStyle w:val="TOC2"/>
                <w:rPr>
                  <w:rFonts w:asciiTheme="minorHAnsi" w:hAnsiTheme="minorHAnsi" w:eastAsiaTheme="minorEastAsia" w:cstheme="minorBidi"/>
                  <w:noProof/>
                </w:rPr>
              </w:pPr>
              <w:hyperlink w:history="1" w:anchor="_Toc31287951">
                <w:r w:rsidRPr="007802E4" w:rsidR="008C0D67">
                  <w:rPr>
                    <w:rStyle w:val="Hyperlink"/>
                    <w:rFonts w:ascii="Cambria" w:hAnsi="Cambria"/>
                    <w:noProof/>
                  </w:rPr>
                  <w:t>A.2 Purposes and Uses of Data</w:t>
                </w:r>
                <w:r w:rsidR="008C0D67">
                  <w:rPr>
                    <w:noProof/>
                    <w:webHidden/>
                  </w:rPr>
                  <w:tab/>
                </w:r>
                <w:r w:rsidR="008C0D67">
                  <w:rPr>
                    <w:noProof/>
                    <w:webHidden/>
                  </w:rPr>
                  <w:fldChar w:fldCharType="begin"/>
                </w:r>
                <w:r w:rsidR="008C0D67">
                  <w:rPr>
                    <w:noProof/>
                    <w:webHidden/>
                  </w:rPr>
                  <w:instrText xml:space="preserve"> PAGEREF _Toc31287951 \h </w:instrText>
                </w:r>
                <w:r w:rsidR="008C0D67">
                  <w:rPr>
                    <w:noProof/>
                    <w:webHidden/>
                  </w:rPr>
                </w:r>
                <w:r w:rsidR="008C0D67">
                  <w:rPr>
                    <w:noProof/>
                    <w:webHidden/>
                  </w:rPr>
                  <w:fldChar w:fldCharType="separate"/>
                </w:r>
                <w:r w:rsidR="008C0D67">
                  <w:rPr>
                    <w:noProof/>
                    <w:webHidden/>
                  </w:rPr>
                  <w:t>2</w:t>
                </w:r>
                <w:r w:rsidR="008C0D67">
                  <w:rPr>
                    <w:noProof/>
                    <w:webHidden/>
                  </w:rPr>
                  <w:fldChar w:fldCharType="end"/>
                </w:r>
              </w:hyperlink>
            </w:p>
            <w:p w:rsidR="008C0D67" w:rsidRDefault="0037560E" w14:paraId="4E78E3F5" w14:textId="3922A49B">
              <w:pPr>
                <w:pStyle w:val="TOC2"/>
                <w:rPr>
                  <w:rFonts w:asciiTheme="minorHAnsi" w:hAnsiTheme="minorHAnsi" w:eastAsiaTheme="minorEastAsia" w:cstheme="minorBidi"/>
                  <w:noProof/>
                </w:rPr>
              </w:pPr>
              <w:hyperlink w:history="1" w:anchor="_Toc31287952">
                <w:r w:rsidRPr="007802E4" w:rsidR="008C0D67">
                  <w:rPr>
                    <w:rStyle w:val="Hyperlink"/>
                    <w:rFonts w:ascii="Cambria" w:hAnsi="Cambria"/>
                    <w:noProof/>
                  </w:rPr>
                  <w:t>A.3 Use of Information Technology</w:t>
                </w:r>
                <w:r w:rsidR="008C0D67">
                  <w:rPr>
                    <w:noProof/>
                    <w:webHidden/>
                  </w:rPr>
                  <w:tab/>
                </w:r>
                <w:r w:rsidR="008C0D67">
                  <w:rPr>
                    <w:noProof/>
                    <w:webHidden/>
                  </w:rPr>
                  <w:fldChar w:fldCharType="begin"/>
                </w:r>
                <w:r w:rsidR="008C0D67">
                  <w:rPr>
                    <w:noProof/>
                    <w:webHidden/>
                  </w:rPr>
                  <w:instrText xml:space="preserve"> PAGEREF _Toc31287952 \h </w:instrText>
                </w:r>
                <w:r w:rsidR="008C0D67">
                  <w:rPr>
                    <w:noProof/>
                    <w:webHidden/>
                  </w:rPr>
                </w:r>
                <w:r w:rsidR="008C0D67">
                  <w:rPr>
                    <w:noProof/>
                    <w:webHidden/>
                  </w:rPr>
                  <w:fldChar w:fldCharType="separate"/>
                </w:r>
                <w:r w:rsidR="008C0D67">
                  <w:rPr>
                    <w:noProof/>
                    <w:webHidden/>
                  </w:rPr>
                  <w:t>4</w:t>
                </w:r>
                <w:r w:rsidR="008C0D67">
                  <w:rPr>
                    <w:noProof/>
                    <w:webHidden/>
                  </w:rPr>
                  <w:fldChar w:fldCharType="end"/>
                </w:r>
              </w:hyperlink>
            </w:p>
            <w:p w:rsidR="008C0D67" w:rsidRDefault="0037560E" w14:paraId="0ECE0F0A" w14:textId="4C8FF73A">
              <w:pPr>
                <w:pStyle w:val="TOC2"/>
                <w:rPr>
                  <w:rFonts w:asciiTheme="minorHAnsi" w:hAnsiTheme="minorHAnsi" w:eastAsiaTheme="minorEastAsia" w:cstheme="minorBidi"/>
                  <w:noProof/>
                </w:rPr>
              </w:pPr>
              <w:hyperlink w:history="1" w:anchor="_Toc31287953">
                <w:r w:rsidRPr="007802E4" w:rsidR="008C0D67">
                  <w:rPr>
                    <w:rStyle w:val="Hyperlink"/>
                    <w:rFonts w:ascii="Cambria" w:hAnsi="Cambria"/>
                    <w:noProof/>
                  </w:rPr>
                  <w:t>A.4 Efforts to Identify Duplication</w:t>
                </w:r>
                <w:r w:rsidR="008C0D67">
                  <w:rPr>
                    <w:noProof/>
                    <w:webHidden/>
                  </w:rPr>
                  <w:tab/>
                </w:r>
                <w:r w:rsidR="008C0D67">
                  <w:rPr>
                    <w:noProof/>
                    <w:webHidden/>
                  </w:rPr>
                  <w:fldChar w:fldCharType="begin"/>
                </w:r>
                <w:r w:rsidR="008C0D67">
                  <w:rPr>
                    <w:noProof/>
                    <w:webHidden/>
                  </w:rPr>
                  <w:instrText xml:space="preserve"> PAGEREF _Toc31287953 \h </w:instrText>
                </w:r>
                <w:r w:rsidR="008C0D67">
                  <w:rPr>
                    <w:noProof/>
                    <w:webHidden/>
                  </w:rPr>
                </w:r>
                <w:r w:rsidR="008C0D67">
                  <w:rPr>
                    <w:noProof/>
                    <w:webHidden/>
                  </w:rPr>
                  <w:fldChar w:fldCharType="separate"/>
                </w:r>
                <w:r w:rsidR="008C0D67">
                  <w:rPr>
                    <w:noProof/>
                    <w:webHidden/>
                  </w:rPr>
                  <w:t>5</w:t>
                </w:r>
                <w:r w:rsidR="008C0D67">
                  <w:rPr>
                    <w:noProof/>
                    <w:webHidden/>
                  </w:rPr>
                  <w:fldChar w:fldCharType="end"/>
                </w:r>
              </w:hyperlink>
            </w:p>
            <w:p w:rsidR="008C0D67" w:rsidRDefault="0037560E" w14:paraId="1223AEBA" w14:textId="46834224">
              <w:pPr>
                <w:pStyle w:val="TOC2"/>
                <w:rPr>
                  <w:rFonts w:asciiTheme="minorHAnsi" w:hAnsiTheme="minorHAnsi" w:eastAsiaTheme="minorEastAsia" w:cstheme="minorBidi"/>
                  <w:noProof/>
                </w:rPr>
              </w:pPr>
              <w:hyperlink w:history="1" w:anchor="_Toc31287954">
                <w:r w:rsidRPr="007802E4" w:rsidR="008C0D67">
                  <w:rPr>
                    <w:rStyle w:val="Hyperlink"/>
                    <w:rFonts w:ascii="Cambria" w:hAnsi="Cambria"/>
                    <w:noProof/>
                  </w:rPr>
                  <w:t>A.5 Methods Used to Minimize Burden on Small Businesses</w:t>
                </w:r>
                <w:r w:rsidR="008C0D67">
                  <w:rPr>
                    <w:noProof/>
                    <w:webHidden/>
                  </w:rPr>
                  <w:tab/>
                </w:r>
                <w:r w:rsidR="008C0D67">
                  <w:rPr>
                    <w:noProof/>
                    <w:webHidden/>
                  </w:rPr>
                  <w:fldChar w:fldCharType="begin"/>
                </w:r>
                <w:r w:rsidR="008C0D67">
                  <w:rPr>
                    <w:noProof/>
                    <w:webHidden/>
                  </w:rPr>
                  <w:instrText xml:space="preserve"> PAGEREF _Toc31287954 \h </w:instrText>
                </w:r>
                <w:r w:rsidR="008C0D67">
                  <w:rPr>
                    <w:noProof/>
                    <w:webHidden/>
                  </w:rPr>
                </w:r>
                <w:r w:rsidR="008C0D67">
                  <w:rPr>
                    <w:noProof/>
                    <w:webHidden/>
                  </w:rPr>
                  <w:fldChar w:fldCharType="separate"/>
                </w:r>
                <w:r w:rsidR="008C0D67">
                  <w:rPr>
                    <w:noProof/>
                    <w:webHidden/>
                  </w:rPr>
                  <w:t>5</w:t>
                </w:r>
                <w:r w:rsidR="008C0D67">
                  <w:rPr>
                    <w:noProof/>
                    <w:webHidden/>
                  </w:rPr>
                  <w:fldChar w:fldCharType="end"/>
                </w:r>
              </w:hyperlink>
            </w:p>
            <w:p w:rsidR="008C0D67" w:rsidRDefault="0037560E" w14:paraId="7DF2E2F8" w14:textId="0DBB43D9">
              <w:pPr>
                <w:pStyle w:val="TOC2"/>
                <w:rPr>
                  <w:rFonts w:asciiTheme="minorHAnsi" w:hAnsiTheme="minorHAnsi" w:eastAsiaTheme="minorEastAsia" w:cstheme="minorBidi"/>
                  <w:noProof/>
                </w:rPr>
              </w:pPr>
              <w:hyperlink w:history="1" w:anchor="_Toc31287955">
                <w:r w:rsidRPr="007802E4" w:rsidR="008C0D67">
                  <w:rPr>
                    <w:rStyle w:val="Hyperlink"/>
                    <w:rFonts w:ascii="Cambria" w:hAnsi="Cambria"/>
                    <w:noProof/>
                  </w:rPr>
                  <w:t>A.6 Frequency of Data Collection</w:t>
                </w:r>
                <w:r w:rsidR="008C0D67">
                  <w:rPr>
                    <w:noProof/>
                    <w:webHidden/>
                  </w:rPr>
                  <w:tab/>
                </w:r>
                <w:r w:rsidR="008C0D67">
                  <w:rPr>
                    <w:noProof/>
                    <w:webHidden/>
                  </w:rPr>
                  <w:fldChar w:fldCharType="begin"/>
                </w:r>
                <w:r w:rsidR="008C0D67">
                  <w:rPr>
                    <w:noProof/>
                    <w:webHidden/>
                  </w:rPr>
                  <w:instrText xml:space="preserve"> PAGEREF _Toc31287955 \h </w:instrText>
                </w:r>
                <w:r w:rsidR="008C0D67">
                  <w:rPr>
                    <w:noProof/>
                    <w:webHidden/>
                  </w:rPr>
                </w:r>
                <w:r w:rsidR="008C0D67">
                  <w:rPr>
                    <w:noProof/>
                    <w:webHidden/>
                  </w:rPr>
                  <w:fldChar w:fldCharType="separate"/>
                </w:r>
                <w:r w:rsidR="008C0D67">
                  <w:rPr>
                    <w:noProof/>
                    <w:webHidden/>
                  </w:rPr>
                  <w:t>5</w:t>
                </w:r>
                <w:r w:rsidR="008C0D67">
                  <w:rPr>
                    <w:noProof/>
                    <w:webHidden/>
                  </w:rPr>
                  <w:fldChar w:fldCharType="end"/>
                </w:r>
              </w:hyperlink>
            </w:p>
            <w:p w:rsidR="008C0D67" w:rsidRDefault="0037560E" w14:paraId="69FA3648" w14:textId="1E8FAD82">
              <w:pPr>
                <w:pStyle w:val="TOC2"/>
                <w:rPr>
                  <w:rFonts w:asciiTheme="minorHAnsi" w:hAnsiTheme="minorHAnsi" w:eastAsiaTheme="minorEastAsia" w:cstheme="minorBidi"/>
                  <w:noProof/>
                </w:rPr>
              </w:pPr>
              <w:hyperlink w:history="1" w:anchor="_Toc31287956">
                <w:r w:rsidRPr="007802E4" w:rsidR="008C0D67">
                  <w:rPr>
                    <w:rStyle w:val="Hyperlink"/>
                    <w:rFonts w:ascii="Cambria" w:hAnsi="Cambria"/>
                    <w:noProof/>
                  </w:rPr>
                  <w:t>A.7 Special Circumstances of Data Collection</w:t>
                </w:r>
                <w:r w:rsidR="008C0D67">
                  <w:rPr>
                    <w:noProof/>
                    <w:webHidden/>
                  </w:rPr>
                  <w:tab/>
                </w:r>
                <w:r w:rsidR="008C0D67">
                  <w:rPr>
                    <w:noProof/>
                    <w:webHidden/>
                  </w:rPr>
                  <w:fldChar w:fldCharType="begin"/>
                </w:r>
                <w:r w:rsidR="008C0D67">
                  <w:rPr>
                    <w:noProof/>
                    <w:webHidden/>
                  </w:rPr>
                  <w:instrText xml:space="preserve"> PAGEREF _Toc31287956 \h </w:instrText>
                </w:r>
                <w:r w:rsidR="008C0D67">
                  <w:rPr>
                    <w:noProof/>
                    <w:webHidden/>
                  </w:rPr>
                </w:r>
                <w:r w:rsidR="008C0D67">
                  <w:rPr>
                    <w:noProof/>
                    <w:webHidden/>
                  </w:rPr>
                  <w:fldChar w:fldCharType="separate"/>
                </w:r>
                <w:r w:rsidR="008C0D67">
                  <w:rPr>
                    <w:noProof/>
                    <w:webHidden/>
                  </w:rPr>
                  <w:t>6</w:t>
                </w:r>
                <w:r w:rsidR="008C0D67">
                  <w:rPr>
                    <w:noProof/>
                    <w:webHidden/>
                  </w:rPr>
                  <w:fldChar w:fldCharType="end"/>
                </w:r>
              </w:hyperlink>
            </w:p>
            <w:p w:rsidR="008C0D67" w:rsidRDefault="0037560E" w14:paraId="3F016177" w14:textId="4E18397F">
              <w:pPr>
                <w:pStyle w:val="TOC2"/>
                <w:rPr>
                  <w:rFonts w:asciiTheme="minorHAnsi" w:hAnsiTheme="minorHAnsi" w:eastAsiaTheme="minorEastAsia" w:cstheme="minorBidi"/>
                  <w:noProof/>
                </w:rPr>
              </w:pPr>
              <w:hyperlink w:history="1" w:anchor="_Toc31287957">
                <w:r w:rsidRPr="007802E4" w:rsidR="008C0D67">
                  <w:rPr>
                    <w:rStyle w:val="Hyperlink"/>
                    <w:rFonts w:ascii="Cambria" w:hAnsi="Cambria"/>
                    <w:noProof/>
                  </w:rPr>
                  <w:t>A.8 Consultations Outside the Agency</w:t>
                </w:r>
                <w:r w:rsidR="008C0D67">
                  <w:rPr>
                    <w:noProof/>
                    <w:webHidden/>
                  </w:rPr>
                  <w:tab/>
                </w:r>
                <w:r w:rsidR="008C0D67">
                  <w:rPr>
                    <w:noProof/>
                    <w:webHidden/>
                  </w:rPr>
                  <w:fldChar w:fldCharType="begin"/>
                </w:r>
                <w:r w:rsidR="008C0D67">
                  <w:rPr>
                    <w:noProof/>
                    <w:webHidden/>
                  </w:rPr>
                  <w:instrText xml:space="preserve"> PAGEREF _Toc31287957 \h </w:instrText>
                </w:r>
                <w:r w:rsidR="008C0D67">
                  <w:rPr>
                    <w:noProof/>
                    <w:webHidden/>
                  </w:rPr>
                </w:r>
                <w:r w:rsidR="008C0D67">
                  <w:rPr>
                    <w:noProof/>
                    <w:webHidden/>
                  </w:rPr>
                  <w:fldChar w:fldCharType="separate"/>
                </w:r>
                <w:r w:rsidR="008C0D67">
                  <w:rPr>
                    <w:noProof/>
                    <w:webHidden/>
                  </w:rPr>
                  <w:t>6</w:t>
                </w:r>
                <w:r w:rsidR="008C0D67">
                  <w:rPr>
                    <w:noProof/>
                    <w:webHidden/>
                  </w:rPr>
                  <w:fldChar w:fldCharType="end"/>
                </w:r>
              </w:hyperlink>
            </w:p>
            <w:p w:rsidR="008C0D67" w:rsidRDefault="0037560E" w14:paraId="3304EEFE" w14:textId="7ABED5D0">
              <w:pPr>
                <w:pStyle w:val="TOC2"/>
                <w:rPr>
                  <w:rFonts w:asciiTheme="minorHAnsi" w:hAnsiTheme="minorHAnsi" w:eastAsiaTheme="minorEastAsia" w:cstheme="minorBidi"/>
                  <w:noProof/>
                </w:rPr>
              </w:pPr>
              <w:hyperlink w:history="1" w:anchor="_Toc31287958">
                <w:r w:rsidRPr="007802E4" w:rsidR="008C0D67">
                  <w:rPr>
                    <w:rStyle w:val="Hyperlink"/>
                    <w:rFonts w:ascii="Cambria" w:hAnsi="Cambria"/>
                    <w:noProof/>
                  </w:rPr>
                  <w:t>A.9 Provision of Payments or Gifts to Respondents</w:t>
                </w:r>
                <w:r w:rsidR="008C0D67">
                  <w:rPr>
                    <w:noProof/>
                    <w:webHidden/>
                  </w:rPr>
                  <w:tab/>
                </w:r>
                <w:r w:rsidR="008C0D67">
                  <w:rPr>
                    <w:noProof/>
                    <w:webHidden/>
                  </w:rPr>
                  <w:fldChar w:fldCharType="begin"/>
                </w:r>
                <w:r w:rsidR="008C0D67">
                  <w:rPr>
                    <w:noProof/>
                    <w:webHidden/>
                  </w:rPr>
                  <w:instrText xml:space="preserve"> PAGEREF _Toc31287958 \h </w:instrText>
                </w:r>
                <w:r w:rsidR="008C0D67">
                  <w:rPr>
                    <w:noProof/>
                    <w:webHidden/>
                  </w:rPr>
                </w:r>
                <w:r w:rsidR="008C0D67">
                  <w:rPr>
                    <w:noProof/>
                    <w:webHidden/>
                  </w:rPr>
                  <w:fldChar w:fldCharType="separate"/>
                </w:r>
                <w:r w:rsidR="008C0D67">
                  <w:rPr>
                    <w:noProof/>
                    <w:webHidden/>
                  </w:rPr>
                  <w:t>6</w:t>
                </w:r>
                <w:r w:rsidR="008C0D67">
                  <w:rPr>
                    <w:noProof/>
                    <w:webHidden/>
                  </w:rPr>
                  <w:fldChar w:fldCharType="end"/>
                </w:r>
              </w:hyperlink>
            </w:p>
            <w:p w:rsidR="008C0D67" w:rsidRDefault="0037560E" w14:paraId="5F515B2A" w14:textId="35EA61B2">
              <w:pPr>
                <w:pStyle w:val="TOC2"/>
                <w:rPr>
                  <w:rFonts w:asciiTheme="minorHAnsi" w:hAnsiTheme="minorHAnsi" w:eastAsiaTheme="minorEastAsia" w:cstheme="minorBidi"/>
                  <w:noProof/>
                </w:rPr>
              </w:pPr>
              <w:hyperlink w:history="1" w:anchor="_Toc31287959">
                <w:r w:rsidRPr="007802E4" w:rsidR="008C0D67">
                  <w:rPr>
                    <w:rStyle w:val="Hyperlink"/>
                    <w:rFonts w:ascii="Cambria" w:hAnsi="Cambria"/>
                    <w:noProof/>
                  </w:rPr>
                  <w:t>A.10 Assurance of Confidentiality</w:t>
                </w:r>
                <w:r w:rsidR="008C0D67">
                  <w:rPr>
                    <w:noProof/>
                    <w:webHidden/>
                  </w:rPr>
                  <w:tab/>
                </w:r>
                <w:r w:rsidR="008C0D67">
                  <w:rPr>
                    <w:noProof/>
                    <w:webHidden/>
                  </w:rPr>
                  <w:fldChar w:fldCharType="begin"/>
                </w:r>
                <w:r w:rsidR="008C0D67">
                  <w:rPr>
                    <w:noProof/>
                    <w:webHidden/>
                  </w:rPr>
                  <w:instrText xml:space="preserve"> PAGEREF _Toc31287959 \h </w:instrText>
                </w:r>
                <w:r w:rsidR="008C0D67">
                  <w:rPr>
                    <w:noProof/>
                    <w:webHidden/>
                  </w:rPr>
                </w:r>
                <w:r w:rsidR="008C0D67">
                  <w:rPr>
                    <w:noProof/>
                    <w:webHidden/>
                  </w:rPr>
                  <w:fldChar w:fldCharType="separate"/>
                </w:r>
                <w:r w:rsidR="008C0D67">
                  <w:rPr>
                    <w:noProof/>
                    <w:webHidden/>
                  </w:rPr>
                  <w:t>9</w:t>
                </w:r>
                <w:r w:rsidR="008C0D67">
                  <w:rPr>
                    <w:noProof/>
                    <w:webHidden/>
                  </w:rPr>
                  <w:fldChar w:fldCharType="end"/>
                </w:r>
              </w:hyperlink>
            </w:p>
            <w:p w:rsidR="008C0D67" w:rsidRDefault="0037560E" w14:paraId="4F2352BE" w14:textId="7851BD62">
              <w:pPr>
                <w:pStyle w:val="TOC2"/>
                <w:rPr>
                  <w:rFonts w:asciiTheme="minorHAnsi" w:hAnsiTheme="minorHAnsi" w:eastAsiaTheme="minorEastAsia" w:cstheme="minorBidi"/>
                  <w:noProof/>
                </w:rPr>
              </w:pPr>
              <w:hyperlink w:history="1" w:anchor="_Toc31287960">
                <w:r w:rsidRPr="007802E4" w:rsidR="008C0D67">
                  <w:rPr>
                    <w:rStyle w:val="Hyperlink"/>
                    <w:rFonts w:ascii="Cambria" w:hAnsi="Cambria"/>
                    <w:noProof/>
                  </w:rPr>
                  <w:t>A.11 Sensitive Questions</w:t>
                </w:r>
                <w:r w:rsidR="008C0D67">
                  <w:rPr>
                    <w:noProof/>
                    <w:webHidden/>
                  </w:rPr>
                  <w:tab/>
                </w:r>
                <w:r w:rsidR="008C0D67">
                  <w:rPr>
                    <w:noProof/>
                    <w:webHidden/>
                  </w:rPr>
                  <w:fldChar w:fldCharType="begin"/>
                </w:r>
                <w:r w:rsidR="008C0D67">
                  <w:rPr>
                    <w:noProof/>
                    <w:webHidden/>
                  </w:rPr>
                  <w:instrText xml:space="preserve"> PAGEREF _Toc31287960 \h </w:instrText>
                </w:r>
                <w:r w:rsidR="008C0D67">
                  <w:rPr>
                    <w:noProof/>
                    <w:webHidden/>
                  </w:rPr>
                </w:r>
                <w:r w:rsidR="008C0D67">
                  <w:rPr>
                    <w:noProof/>
                    <w:webHidden/>
                  </w:rPr>
                  <w:fldChar w:fldCharType="separate"/>
                </w:r>
                <w:r w:rsidR="008C0D67">
                  <w:rPr>
                    <w:noProof/>
                    <w:webHidden/>
                  </w:rPr>
                  <w:t>12</w:t>
                </w:r>
                <w:r w:rsidR="008C0D67">
                  <w:rPr>
                    <w:noProof/>
                    <w:webHidden/>
                  </w:rPr>
                  <w:fldChar w:fldCharType="end"/>
                </w:r>
              </w:hyperlink>
            </w:p>
            <w:p w:rsidR="008C0D67" w:rsidRDefault="0037560E" w14:paraId="192A1FDD" w14:textId="1172BB78">
              <w:pPr>
                <w:pStyle w:val="TOC2"/>
                <w:rPr>
                  <w:rFonts w:asciiTheme="minorHAnsi" w:hAnsiTheme="minorHAnsi" w:eastAsiaTheme="minorEastAsia" w:cstheme="minorBidi"/>
                  <w:noProof/>
                </w:rPr>
              </w:pPr>
              <w:hyperlink w:history="1" w:anchor="_Toc31287961">
                <w:r w:rsidRPr="007802E4" w:rsidR="008C0D67">
                  <w:rPr>
                    <w:rStyle w:val="Hyperlink"/>
                    <w:rFonts w:ascii="Cambria" w:hAnsi="Cambria"/>
                    <w:noProof/>
                  </w:rPr>
                  <w:t>A.12 Estimates of Response Burden</w:t>
                </w:r>
                <w:r w:rsidR="008C0D67">
                  <w:rPr>
                    <w:noProof/>
                    <w:webHidden/>
                  </w:rPr>
                  <w:tab/>
                </w:r>
                <w:r w:rsidR="008C0D67">
                  <w:rPr>
                    <w:noProof/>
                    <w:webHidden/>
                  </w:rPr>
                  <w:fldChar w:fldCharType="begin"/>
                </w:r>
                <w:r w:rsidR="008C0D67">
                  <w:rPr>
                    <w:noProof/>
                    <w:webHidden/>
                  </w:rPr>
                  <w:instrText xml:space="preserve"> PAGEREF _Toc31287961 \h </w:instrText>
                </w:r>
                <w:r w:rsidR="008C0D67">
                  <w:rPr>
                    <w:noProof/>
                    <w:webHidden/>
                  </w:rPr>
                </w:r>
                <w:r w:rsidR="008C0D67">
                  <w:rPr>
                    <w:noProof/>
                    <w:webHidden/>
                  </w:rPr>
                  <w:fldChar w:fldCharType="separate"/>
                </w:r>
                <w:r w:rsidR="008C0D67">
                  <w:rPr>
                    <w:noProof/>
                    <w:webHidden/>
                  </w:rPr>
                  <w:t>13</w:t>
                </w:r>
                <w:r w:rsidR="008C0D67">
                  <w:rPr>
                    <w:noProof/>
                    <w:webHidden/>
                  </w:rPr>
                  <w:fldChar w:fldCharType="end"/>
                </w:r>
              </w:hyperlink>
            </w:p>
            <w:p w:rsidR="008C0D67" w:rsidRDefault="0037560E" w14:paraId="001516CA" w14:textId="7BC0C759">
              <w:pPr>
                <w:pStyle w:val="TOC2"/>
                <w:rPr>
                  <w:rFonts w:asciiTheme="minorHAnsi" w:hAnsiTheme="minorHAnsi" w:eastAsiaTheme="minorEastAsia" w:cstheme="minorBidi"/>
                  <w:noProof/>
                </w:rPr>
              </w:pPr>
              <w:hyperlink w:history="1" w:anchor="_Toc31287962">
                <w:r w:rsidRPr="007802E4" w:rsidR="008C0D67">
                  <w:rPr>
                    <w:rStyle w:val="Hyperlink"/>
                    <w:rFonts w:ascii="Cambria" w:hAnsi="Cambria"/>
                    <w:noProof/>
                  </w:rPr>
                  <w:t>A.13 Estimates of Total Annual Cost Burden</w:t>
                </w:r>
                <w:r w:rsidR="008C0D67">
                  <w:rPr>
                    <w:noProof/>
                    <w:webHidden/>
                  </w:rPr>
                  <w:tab/>
                </w:r>
                <w:r w:rsidR="008C0D67">
                  <w:rPr>
                    <w:noProof/>
                    <w:webHidden/>
                  </w:rPr>
                  <w:fldChar w:fldCharType="begin"/>
                </w:r>
                <w:r w:rsidR="008C0D67">
                  <w:rPr>
                    <w:noProof/>
                    <w:webHidden/>
                  </w:rPr>
                  <w:instrText xml:space="preserve"> PAGEREF _Toc31287962 \h </w:instrText>
                </w:r>
                <w:r w:rsidR="008C0D67">
                  <w:rPr>
                    <w:noProof/>
                    <w:webHidden/>
                  </w:rPr>
                </w:r>
                <w:r w:rsidR="008C0D67">
                  <w:rPr>
                    <w:noProof/>
                    <w:webHidden/>
                  </w:rPr>
                  <w:fldChar w:fldCharType="separate"/>
                </w:r>
                <w:r w:rsidR="008C0D67">
                  <w:rPr>
                    <w:noProof/>
                    <w:webHidden/>
                  </w:rPr>
                  <w:t>15</w:t>
                </w:r>
                <w:r w:rsidR="008C0D67">
                  <w:rPr>
                    <w:noProof/>
                    <w:webHidden/>
                  </w:rPr>
                  <w:fldChar w:fldCharType="end"/>
                </w:r>
              </w:hyperlink>
            </w:p>
            <w:p w:rsidR="008C0D67" w:rsidRDefault="0037560E" w14:paraId="4417EB05" w14:textId="06BC7AEC">
              <w:pPr>
                <w:pStyle w:val="TOC2"/>
                <w:rPr>
                  <w:rFonts w:asciiTheme="minorHAnsi" w:hAnsiTheme="minorHAnsi" w:eastAsiaTheme="minorEastAsia" w:cstheme="minorBidi"/>
                  <w:noProof/>
                </w:rPr>
              </w:pPr>
              <w:hyperlink w:history="1" w:anchor="_Toc31287963">
                <w:r w:rsidRPr="007802E4" w:rsidR="008C0D67">
                  <w:rPr>
                    <w:rStyle w:val="Hyperlink"/>
                    <w:rFonts w:ascii="Cambria" w:hAnsi="Cambria"/>
                    <w:noProof/>
                  </w:rPr>
                  <w:t>A.14 Costs to Federal Government</w:t>
                </w:r>
                <w:r w:rsidR="008C0D67">
                  <w:rPr>
                    <w:noProof/>
                    <w:webHidden/>
                  </w:rPr>
                  <w:tab/>
                </w:r>
                <w:r w:rsidR="008C0D67">
                  <w:rPr>
                    <w:noProof/>
                    <w:webHidden/>
                  </w:rPr>
                  <w:fldChar w:fldCharType="begin"/>
                </w:r>
                <w:r w:rsidR="008C0D67">
                  <w:rPr>
                    <w:noProof/>
                    <w:webHidden/>
                  </w:rPr>
                  <w:instrText xml:space="preserve"> PAGEREF _Toc31287963 \h </w:instrText>
                </w:r>
                <w:r w:rsidR="008C0D67">
                  <w:rPr>
                    <w:noProof/>
                    <w:webHidden/>
                  </w:rPr>
                </w:r>
                <w:r w:rsidR="008C0D67">
                  <w:rPr>
                    <w:noProof/>
                    <w:webHidden/>
                  </w:rPr>
                  <w:fldChar w:fldCharType="separate"/>
                </w:r>
                <w:r w:rsidR="008C0D67">
                  <w:rPr>
                    <w:noProof/>
                    <w:webHidden/>
                  </w:rPr>
                  <w:t>15</w:t>
                </w:r>
                <w:r w:rsidR="008C0D67">
                  <w:rPr>
                    <w:noProof/>
                    <w:webHidden/>
                  </w:rPr>
                  <w:fldChar w:fldCharType="end"/>
                </w:r>
              </w:hyperlink>
            </w:p>
            <w:p w:rsidR="008C0D67" w:rsidRDefault="0037560E" w14:paraId="649FFC07" w14:textId="73B2411C">
              <w:pPr>
                <w:pStyle w:val="TOC2"/>
                <w:rPr>
                  <w:rFonts w:asciiTheme="minorHAnsi" w:hAnsiTheme="minorHAnsi" w:eastAsiaTheme="minorEastAsia" w:cstheme="minorBidi"/>
                  <w:noProof/>
                </w:rPr>
              </w:pPr>
              <w:hyperlink w:history="1" w:anchor="_Toc31287964">
                <w:r w:rsidRPr="007802E4" w:rsidR="008C0D67">
                  <w:rPr>
                    <w:rStyle w:val="Hyperlink"/>
                    <w:rFonts w:ascii="Cambria" w:hAnsi="Cambria"/>
                    <w:noProof/>
                  </w:rPr>
                  <w:t>A.15 Reasons for Program Changes or Adjustments</w:t>
                </w:r>
                <w:r w:rsidR="008C0D67">
                  <w:rPr>
                    <w:noProof/>
                    <w:webHidden/>
                  </w:rPr>
                  <w:tab/>
                </w:r>
                <w:r w:rsidR="008C0D67">
                  <w:rPr>
                    <w:noProof/>
                    <w:webHidden/>
                  </w:rPr>
                  <w:fldChar w:fldCharType="begin"/>
                </w:r>
                <w:r w:rsidR="008C0D67">
                  <w:rPr>
                    <w:noProof/>
                    <w:webHidden/>
                  </w:rPr>
                  <w:instrText xml:space="preserve"> PAGEREF _Toc31287964 \h </w:instrText>
                </w:r>
                <w:r w:rsidR="008C0D67">
                  <w:rPr>
                    <w:noProof/>
                    <w:webHidden/>
                  </w:rPr>
                </w:r>
                <w:r w:rsidR="008C0D67">
                  <w:rPr>
                    <w:noProof/>
                    <w:webHidden/>
                  </w:rPr>
                  <w:fldChar w:fldCharType="separate"/>
                </w:r>
                <w:r w:rsidR="008C0D67">
                  <w:rPr>
                    <w:noProof/>
                    <w:webHidden/>
                  </w:rPr>
                  <w:t>15</w:t>
                </w:r>
                <w:r w:rsidR="008C0D67">
                  <w:rPr>
                    <w:noProof/>
                    <w:webHidden/>
                  </w:rPr>
                  <w:fldChar w:fldCharType="end"/>
                </w:r>
              </w:hyperlink>
            </w:p>
            <w:p w:rsidR="008C0D67" w:rsidRDefault="0037560E" w14:paraId="68947E85" w14:textId="7C7EEBB1">
              <w:pPr>
                <w:pStyle w:val="TOC2"/>
                <w:rPr>
                  <w:rFonts w:asciiTheme="minorHAnsi" w:hAnsiTheme="minorHAnsi" w:eastAsiaTheme="minorEastAsia" w:cstheme="minorBidi"/>
                  <w:noProof/>
                </w:rPr>
              </w:pPr>
              <w:hyperlink w:history="1" w:anchor="_Toc31287965">
                <w:r w:rsidRPr="007802E4" w:rsidR="008C0D67">
                  <w:rPr>
                    <w:rStyle w:val="Hyperlink"/>
                    <w:rFonts w:ascii="Cambria" w:hAnsi="Cambria"/>
                    <w:noProof/>
                  </w:rPr>
                  <w:t>A.16 Publication Plans and Time Schedule</w:t>
                </w:r>
                <w:r w:rsidR="008C0D67">
                  <w:rPr>
                    <w:noProof/>
                    <w:webHidden/>
                  </w:rPr>
                  <w:tab/>
                </w:r>
                <w:r w:rsidR="008C0D67">
                  <w:rPr>
                    <w:noProof/>
                    <w:webHidden/>
                  </w:rPr>
                  <w:fldChar w:fldCharType="begin"/>
                </w:r>
                <w:r w:rsidR="008C0D67">
                  <w:rPr>
                    <w:noProof/>
                    <w:webHidden/>
                  </w:rPr>
                  <w:instrText xml:space="preserve"> PAGEREF _Toc31287965 \h </w:instrText>
                </w:r>
                <w:r w:rsidR="008C0D67">
                  <w:rPr>
                    <w:noProof/>
                    <w:webHidden/>
                  </w:rPr>
                </w:r>
                <w:r w:rsidR="008C0D67">
                  <w:rPr>
                    <w:noProof/>
                    <w:webHidden/>
                  </w:rPr>
                  <w:fldChar w:fldCharType="separate"/>
                </w:r>
                <w:r w:rsidR="008C0D67">
                  <w:rPr>
                    <w:noProof/>
                    <w:webHidden/>
                  </w:rPr>
                  <w:t>15</w:t>
                </w:r>
                <w:r w:rsidR="008C0D67">
                  <w:rPr>
                    <w:noProof/>
                    <w:webHidden/>
                  </w:rPr>
                  <w:fldChar w:fldCharType="end"/>
                </w:r>
              </w:hyperlink>
            </w:p>
            <w:p w:rsidR="008C0D67" w:rsidRDefault="0037560E" w14:paraId="23C69653" w14:textId="42DC0871">
              <w:pPr>
                <w:pStyle w:val="TOC2"/>
                <w:rPr>
                  <w:rFonts w:asciiTheme="minorHAnsi" w:hAnsiTheme="minorHAnsi" w:eastAsiaTheme="minorEastAsia" w:cstheme="minorBidi"/>
                  <w:noProof/>
                </w:rPr>
              </w:pPr>
              <w:hyperlink w:history="1" w:anchor="_Toc31287966">
                <w:r w:rsidRPr="007802E4" w:rsidR="008C0D67">
                  <w:rPr>
                    <w:rStyle w:val="Hyperlink"/>
                    <w:rFonts w:ascii="Cambria" w:hAnsi="Cambria"/>
                    <w:noProof/>
                  </w:rPr>
                  <w:t>A.17 Approval to Not Display Expiration Date for OMB Approval</w:t>
                </w:r>
                <w:r w:rsidR="008C0D67">
                  <w:rPr>
                    <w:noProof/>
                    <w:webHidden/>
                  </w:rPr>
                  <w:tab/>
                </w:r>
                <w:r w:rsidR="008C0D67">
                  <w:rPr>
                    <w:noProof/>
                    <w:webHidden/>
                  </w:rPr>
                  <w:fldChar w:fldCharType="begin"/>
                </w:r>
                <w:r w:rsidR="008C0D67">
                  <w:rPr>
                    <w:noProof/>
                    <w:webHidden/>
                  </w:rPr>
                  <w:instrText xml:space="preserve"> PAGEREF _Toc31287966 \h </w:instrText>
                </w:r>
                <w:r w:rsidR="008C0D67">
                  <w:rPr>
                    <w:noProof/>
                    <w:webHidden/>
                  </w:rPr>
                </w:r>
                <w:r w:rsidR="008C0D67">
                  <w:rPr>
                    <w:noProof/>
                    <w:webHidden/>
                  </w:rPr>
                  <w:fldChar w:fldCharType="separate"/>
                </w:r>
                <w:r w:rsidR="008C0D67">
                  <w:rPr>
                    <w:noProof/>
                    <w:webHidden/>
                  </w:rPr>
                  <w:t>16</w:t>
                </w:r>
                <w:r w:rsidR="008C0D67">
                  <w:rPr>
                    <w:noProof/>
                    <w:webHidden/>
                  </w:rPr>
                  <w:fldChar w:fldCharType="end"/>
                </w:r>
              </w:hyperlink>
            </w:p>
            <w:p w:rsidR="008C0D67" w:rsidRDefault="0037560E" w14:paraId="1481B81C" w14:textId="1ABAE207">
              <w:pPr>
                <w:pStyle w:val="TOC2"/>
                <w:rPr>
                  <w:rFonts w:asciiTheme="minorHAnsi" w:hAnsiTheme="minorHAnsi" w:eastAsiaTheme="minorEastAsia" w:cstheme="minorBidi"/>
                  <w:noProof/>
                </w:rPr>
              </w:pPr>
              <w:hyperlink w:history="1" w:anchor="_Toc31287967">
                <w:r w:rsidRPr="007802E4" w:rsidR="008C0D67">
                  <w:rPr>
                    <w:rStyle w:val="Hyperlink"/>
                    <w:rFonts w:ascii="Cambria" w:hAnsi="Cambria"/>
                    <w:noProof/>
                  </w:rPr>
                  <w:t>A.18 Exceptions to Certification for Paperwork Reduction Act Submissions</w:t>
                </w:r>
                <w:r w:rsidR="008C0D67">
                  <w:rPr>
                    <w:noProof/>
                    <w:webHidden/>
                  </w:rPr>
                  <w:tab/>
                </w:r>
                <w:r w:rsidR="008C0D67">
                  <w:rPr>
                    <w:noProof/>
                    <w:webHidden/>
                  </w:rPr>
                  <w:fldChar w:fldCharType="begin"/>
                </w:r>
                <w:r w:rsidR="008C0D67">
                  <w:rPr>
                    <w:noProof/>
                    <w:webHidden/>
                  </w:rPr>
                  <w:instrText xml:space="preserve"> PAGEREF _Toc31287967 \h </w:instrText>
                </w:r>
                <w:r w:rsidR="008C0D67">
                  <w:rPr>
                    <w:noProof/>
                    <w:webHidden/>
                  </w:rPr>
                </w:r>
                <w:r w:rsidR="008C0D67">
                  <w:rPr>
                    <w:noProof/>
                    <w:webHidden/>
                  </w:rPr>
                  <w:fldChar w:fldCharType="separate"/>
                </w:r>
                <w:r w:rsidR="008C0D67">
                  <w:rPr>
                    <w:noProof/>
                    <w:webHidden/>
                  </w:rPr>
                  <w:t>16</w:t>
                </w:r>
                <w:r w:rsidR="008C0D67">
                  <w:rPr>
                    <w:noProof/>
                    <w:webHidden/>
                  </w:rPr>
                  <w:fldChar w:fldCharType="end"/>
                </w:r>
              </w:hyperlink>
            </w:p>
            <w:p w:rsidRPr="00BA441F" w:rsidR="00B427AD" w:rsidP="00FD472B" w:rsidRDefault="00B427AD" w14:paraId="602F6966" w14:textId="4F80C85D">
              <w:pPr>
                <w:widowControl w:val="0"/>
                <w:spacing w:line="240" w:lineRule="auto"/>
                <w:rPr>
                  <w:rFonts w:ascii="Cambria" w:hAnsi="Cambria"/>
                </w:rPr>
              </w:pPr>
              <w:r w:rsidRPr="002121CC">
                <w:rPr>
                  <w:rFonts w:ascii="Cambria" w:hAnsi="Cambria"/>
                  <w:b/>
                  <w:bCs/>
                  <w:noProof/>
                </w:rPr>
                <w:fldChar w:fldCharType="end"/>
              </w:r>
            </w:p>
          </w:sdtContent>
        </w:sdt>
      </w:sdtContent>
    </w:sdt>
    <w:p w:rsidRPr="00BA441F" w:rsidR="00B427AD" w:rsidP="00FD472B" w:rsidRDefault="00B427AD" w14:paraId="15EB4A85" w14:textId="77777777">
      <w:pPr>
        <w:widowControl w:val="0"/>
        <w:spacing w:line="240" w:lineRule="auto"/>
        <w:rPr>
          <w:rFonts w:ascii="Cambria" w:hAnsi="Cambria"/>
        </w:rPr>
        <w:sectPr w:rsidRPr="00BA441F" w:rsidR="00B427AD" w:rsidSect="00610FBB">
          <w:headerReference w:type="default" r:id="rId8"/>
          <w:footerReference w:type="default" r:id="rId9"/>
          <w:footerReference w:type="first" r:id="rId10"/>
          <w:pgSz w:w="12240" w:h="15840" w:code="1"/>
          <w:pgMar w:top="1008" w:right="1008" w:bottom="1008" w:left="1008" w:header="432" w:footer="432" w:gutter="0"/>
          <w:pgNumType w:start="0"/>
          <w:cols w:space="720"/>
          <w:titlePg/>
          <w:docGrid w:linePitch="360"/>
        </w:sectPr>
      </w:pPr>
    </w:p>
    <w:p w:rsidRPr="00BA441F" w:rsidR="00B427AD" w:rsidP="00FD472B" w:rsidRDefault="00B427AD" w14:paraId="27637272" w14:textId="1C96B553">
      <w:pPr>
        <w:pStyle w:val="Heading1"/>
        <w:widowControl w:val="0"/>
        <w:pBdr>
          <w:bottom w:val="none" w:color="auto" w:sz="0" w:space="0"/>
        </w:pBdr>
        <w:spacing w:before="0" w:after="120" w:line="240" w:lineRule="auto"/>
        <w:jc w:val="left"/>
        <w:rPr>
          <w:rFonts w:ascii="Cambria" w:hAnsi="Cambria"/>
        </w:rPr>
      </w:pPr>
      <w:bookmarkStart w:name="_Toc412022720" w:id="0"/>
      <w:bookmarkStart w:name="_Toc31287946" w:id="1"/>
      <w:r w:rsidRPr="00BA441F">
        <w:rPr>
          <w:rFonts w:ascii="Cambria" w:hAnsi="Cambria"/>
        </w:rPr>
        <w:lastRenderedPageBreak/>
        <w:t>A. Justification</w:t>
      </w:r>
      <w:bookmarkEnd w:id="0"/>
      <w:bookmarkEnd w:id="1"/>
    </w:p>
    <w:p w:rsidRPr="00AF1130" w:rsidR="00A50064" w:rsidP="00FD472B" w:rsidRDefault="00B427AD" w14:paraId="558BA555" w14:textId="2C43AA4A">
      <w:pPr>
        <w:pStyle w:val="Heading2"/>
        <w:widowControl w:val="0"/>
        <w:spacing w:before="0" w:after="120" w:line="240" w:lineRule="auto"/>
        <w:rPr>
          <w:rFonts w:ascii="Cambria" w:hAnsi="Cambria"/>
        </w:rPr>
      </w:pPr>
      <w:bookmarkStart w:name="_Toc412022721" w:id="2"/>
      <w:bookmarkStart w:name="_Toc31287947" w:id="3"/>
      <w:r w:rsidRPr="00BA441F">
        <w:rPr>
          <w:rFonts w:ascii="Cambria" w:hAnsi="Cambria"/>
        </w:rPr>
        <w:t xml:space="preserve">A.1 </w:t>
      </w:r>
      <w:bookmarkEnd w:id="2"/>
      <w:r w:rsidR="00407070">
        <w:rPr>
          <w:rFonts w:ascii="Cambria" w:hAnsi="Cambria"/>
        </w:rPr>
        <w:t>Circumstances Making Collection of Information Necessary</w:t>
      </w:r>
      <w:bookmarkEnd w:id="3"/>
    </w:p>
    <w:p w:rsidR="000324D0" w:rsidP="00FD472B" w:rsidRDefault="000324D0" w14:paraId="35946684" w14:textId="15A73D2F">
      <w:pPr>
        <w:pStyle w:val="Heading3"/>
        <w:widowControl w:val="0"/>
        <w:spacing w:after="120"/>
      </w:pPr>
      <w:bookmarkStart w:name="_Toc31287948" w:id="4"/>
      <w:r>
        <w:t>A.1.a Purpose of this Submission</w:t>
      </w:r>
      <w:bookmarkEnd w:id="4"/>
    </w:p>
    <w:p w:rsidR="008D50AD" w:rsidP="00FD472B" w:rsidRDefault="00632C2F" w14:paraId="5E4AD2A2" w14:textId="1AEF28AC">
      <w:pPr>
        <w:widowControl w:val="0"/>
        <w:spacing w:after="120" w:line="240" w:lineRule="auto"/>
        <w:rPr>
          <w:rFonts w:ascii="Cambria" w:hAnsi="Cambria"/>
        </w:rPr>
      </w:pPr>
      <w:r w:rsidRPr="00632C2F">
        <w:rPr>
          <w:rFonts w:ascii="Cambria" w:hAnsi="Cambria"/>
        </w:rPr>
        <w:t xml:space="preserve">The High School and Beyond </w:t>
      </w:r>
      <w:r w:rsidR="006531DB">
        <w:rPr>
          <w:rFonts w:ascii="Cambria" w:hAnsi="Cambria"/>
        </w:rPr>
        <w:t>2022</w:t>
      </w:r>
      <w:r w:rsidRPr="00632C2F">
        <w:rPr>
          <w:rFonts w:ascii="Cambria" w:hAnsi="Cambria"/>
        </w:rPr>
        <w:t xml:space="preserve"> study (</w:t>
      </w:r>
      <w:r w:rsidR="006531DB">
        <w:rPr>
          <w:rFonts w:ascii="Cambria" w:hAnsi="Cambria"/>
        </w:rPr>
        <w:t>HS&amp;B:22</w:t>
      </w:r>
      <w:r w:rsidRPr="00632C2F">
        <w:rPr>
          <w:rFonts w:ascii="Cambria" w:hAnsi="Cambria"/>
        </w:rPr>
        <w:t xml:space="preserve">) will be the sixth in a series of longitudinal studies at the high school level conducted by the National Center for Education Statistics (NCES), within the Institute of Education Sciences (IES) of the U.S. Department of Education. </w:t>
      </w:r>
      <w:r w:rsidR="006531DB">
        <w:rPr>
          <w:rFonts w:ascii="Cambria" w:hAnsi="Cambria"/>
        </w:rPr>
        <w:t>HS&amp;B:22</w:t>
      </w:r>
      <w:r w:rsidRPr="00632C2F">
        <w:rPr>
          <w:rFonts w:ascii="Cambria" w:hAnsi="Cambria"/>
        </w:rPr>
        <w:t xml:space="preserve"> will follow a nationally</w:t>
      </w:r>
      <w:r>
        <w:rPr>
          <w:rFonts w:ascii="Cambria" w:hAnsi="Cambria"/>
        </w:rPr>
        <w:t xml:space="preserve"> </w:t>
      </w:r>
      <w:r w:rsidRPr="00632C2F">
        <w:rPr>
          <w:rFonts w:ascii="Cambria" w:hAnsi="Cambria"/>
        </w:rPr>
        <w:t xml:space="preserve">representative sample of ninth grade students from the start of high school in the fall of </w:t>
      </w:r>
      <w:r w:rsidR="006531DB">
        <w:rPr>
          <w:rFonts w:ascii="Cambria" w:hAnsi="Cambria"/>
        </w:rPr>
        <w:t>2022</w:t>
      </w:r>
      <w:r w:rsidRPr="00632C2F">
        <w:rPr>
          <w:rFonts w:ascii="Cambria" w:hAnsi="Cambria"/>
        </w:rPr>
        <w:t xml:space="preserve"> to the spring of 202</w:t>
      </w:r>
      <w:r w:rsidR="006531DB">
        <w:rPr>
          <w:rFonts w:ascii="Cambria" w:hAnsi="Cambria"/>
        </w:rPr>
        <w:t>6</w:t>
      </w:r>
      <w:r w:rsidRPr="00632C2F">
        <w:rPr>
          <w:rFonts w:ascii="Cambria" w:hAnsi="Cambria"/>
        </w:rPr>
        <w:t xml:space="preserve"> when most will be in twelfth grade. A field test w</w:t>
      </w:r>
      <w:r w:rsidR="006531DB">
        <w:rPr>
          <w:rFonts w:ascii="Cambria" w:hAnsi="Cambria"/>
        </w:rPr>
        <w:t xml:space="preserve">as </w:t>
      </w:r>
      <w:r w:rsidRPr="00632C2F">
        <w:rPr>
          <w:rFonts w:ascii="Cambria" w:hAnsi="Cambria"/>
        </w:rPr>
        <w:t xml:space="preserve">conducted </w:t>
      </w:r>
      <w:r w:rsidR="006531DB">
        <w:rPr>
          <w:rFonts w:ascii="Cambria" w:hAnsi="Cambria"/>
        </w:rPr>
        <w:t>in fall 2019</w:t>
      </w:r>
      <w:r w:rsidRPr="00632C2F">
        <w:rPr>
          <w:rFonts w:ascii="Cambria" w:hAnsi="Cambria"/>
        </w:rPr>
        <w:t>. The study sample will be freshened in 202</w:t>
      </w:r>
      <w:r w:rsidR="00D647F5">
        <w:rPr>
          <w:rFonts w:ascii="Cambria" w:hAnsi="Cambria"/>
        </w:rPr>
        <w:t>6</w:t>
      </w:r>
      <w:r w:rsidRPr="00632C2F">
        <w:rPr>
          <w:rFonts w:ascii="Cambria" w:hAnsi="Cambria"/>
        </w:rPr>
        <w:t xml:space="preserve"> to create a nationally representative sample of twelfth-grade students. A high school transcript collection and additional follow-up data collections beyond high school are also planned.</w:t>
      </w:r>
    </w:p>
    <w:p w:rsidR="008D50AD" w:rsidP="0035286C" w:rsidRDefault="009C753C" w14:paraId="0155A9A2" w14:textId="29F81631">
      <w:pPr>
        <w:widowControl w:val="0"/>
        <w:spacing w:after="120" w:line="240" w:lineRule="auto"/>
        <w:rPr>
          <w:rFonts w:ascii="Cambria" w:hAnsi="Cambria"/>
        </w:rPr>
      </w:pPr>
      <w:bookmarkStart w:name="_Hlk14349264" w:id="5"/>
      <w:bookmarkStart w:name="_Hlk14348848" w:id="6"/>
      <w:r>
        <w:rPr>
          <w:rFonts w:ascii="Cambria" w:hAnsi="Cambria"/>
        </w:rPr>
        <w:t xml:space="preserve">In preparation for the </w:t>
      </w:r>
      <w:r w:rsidR="006531DB">
        <w:rPr>
          <w:rFonts w:ascii="Cambria" w:hAnsi="Cambria"/>
        </w:rPr>
        <w:t>HS&amp;B:22</w:t>
      </w:r>
      <w:r>
        <w:rPr>
          <w:rFonts w:ascii="Cambria" w:hAnsi="Cambria"/>
        </w:rPr>
        <w:t xml:space="preserve"> </w:t>
      </w:r>
      <w:r w:rsidR="00632C2F">
        <w:rPr>
          <w:rFonts w:ascii="Cambria" w:hAnsi="Cambria"/>
        </w:rPr>
        <w:t>Base-Year Full-Scale</w:t>
      </w:r>
      <w:r w:rsidR="00AB057B">
        <w:rPr>
          <w:rFonts w:ascii="Cambria" w:hAnsi="Cambria"/>
        </w:rPr>
        <w:t xml:space="preserve"> study</w:t>
      </w:r>
      <w:r w:rsidR="00AC59BA">
        <w:rPr>
          <w:rFonts w:ascii="Cambria" w:hAnsi="Cambria"/>
        </w:rPr>
        <w:t xml:space="preserve"> (</w:t>
      </w:r>
      <w:bookmarkStart w:name="_Hlk14766091" w:id="7"/>
      <w:r w:rsidRPr="00AC59BA" w:rsidR="00AC59BA">
        <w:rPr>
          <w:rFonts w:ascii="Cambria" w:hAnsi="Cambria"/>
        </w:rPr>
        <w:t>BYFS</w:t>
      </w:r>
      <w:bookmarkEnd w:id="7"/>
      <w:r w:rsidR="00AC59BA">
        <w:rPr>
          <w:rFonts w:ascii="Cambria" w:hAnsi="Cambria"/>
        </w:rPr>
        <w:t>)</w:t>
      </w:r>
      <w:r>
        <w:rPr>
          <w:rFonts w:ascii="Cambria" w:hAnsi="Cambria"/>
        </w:rPr>
        <w:t xml:space="preserve">, scheduled to take place in the fall of </w:t>
      </w:r>
      <w:r w:rsidR="006531DB">
        <w:rPr>
          <w:rFonts w:ascii="Cambria" w:hAnsi="Cambria"/>
        </w:rPr>
        <w:t>2022</w:t>
      </w:r>
      <w:r>
        <w:rPr>
          <w:rFonts w:ascii="Cambria" w:hAnsi="Cambria"/>
        </w:rPr>
        <w:t xml:space="preserve">, </w:t>
      </w:r>
      <w:r w:rsidR="006401BC">
        <w:rPr>
          <w:rFonts w:ascii="Cambria" w:hAnsi="Cambria"/>
        </w:rPr>
        <w:t>the Office of Management and Budget (</w:t>
      </w:r>
      <w:r w:rsidR="0035286C">
        <w:rPr>
          <w:rFonts w:ascii="Cambria" w:hAnsi="Cambria"/>
        </w:rPr>
        <w:t>OMB</w:t>
      </w:r>
      <w:r w:rsidR="006401BC">
        <w:rPr>
          <w:rFonts w:ascii="Cambria" w:hAnsi="Cambria"/>
        </w:rPr>
        <w:t>)</w:t>
      </w:r>
      <w:r w:rsidR="0035286C">
        <w:rPr>
          <w:rFonts w:ascii="Cambria" w:hAnsi="Cambria"/>
        </w:rPr>
        <w:t xml:space="preserve"> approved </w:t>
      </w:r>
      <w:r w:rsidRPr="00086ECF" w:rsidR="006401BC">
        <w:rPr>
          <w:rFonts w:ascii="Cambria" w:hAnsi="Cambria"/>
        </w:rPr>
        <w:t>(OMB# 1850-0944 v.</w:t>
      </w:r>
      <w:r w:rsidR="00632C2F">
        <w:rPr>
          <w:rFonts w:ascii="Cambria" w:hAnsi="Cambria"/>
        </w:rPr>
        <w:t>1-</w:t>
      </w:r>
      <w:r w:rsidR="00455DC2">
        <w:rPr>
          <w:rFonts w:ascii="Cambria" w:hAnsi="Cambria"/>
        </w:rPr>
        <w:t>5</w:t>
      </w:r>
      <w:r w:rsidRPr="00086ECF" w:rsidR="006401BC">
        <w:rPr>
          <w:rFonts w:ascii="Cambria" w:hAnsi="Cambria"/>
        </w:rPr>
        <w:t>)</w:t>
      </w:r>
      <w:r w:rsidR="006401BC">
        <w:rPr>
          <w:rFonts w:ascii="Cambria" w:hAnsi="Cambria"/>
        </w:rPr>
        <w:t xml:space="preserve"> </w:t>
      </w:r>
      <w:r w:rsidR="0035286C">
        <w:rPr>
          <w:rFonts w:ascii="Cambria" w:hAnsi="Cambria"/>
        </w:rPr>
        <w:t xml:space="preserve">a </w:t>
      </w:r>
      <w:r w:rsidR="009852EC">
        <w:rPr>
          <w:rFonts w:ascii="Cambria" w:hAnsi="Cambria"/>
        </w:rPr>
        <w:t xml:space="preserve">request </w:t>
      </w:r>
      <w:r w:rsidR="000324D0">
        <w:rPr>
          <w:rFonts w:ascii="Cambria" w:hAnsi="Cambria"/>
        </w:rPr>
        <w:t xml:space="preserve">to conduct </w:t>
      </w:r>
      <w:r w:rsidR="0072752C">
        <w:rPr>
          <w:rFonts w:ascii="Cambria" w:hAnsi="Cambria"/>
        </w:rPr>
        <w:t xml:space="preserve">the </w:t>
      </w:r>
      <w:r w:rsidR="006531DB">
        <w:rPr>
          <w:rFonts w:ascii="Cambria" w:hAnsi="Cambria"/>
        </w:rPr>
        <w:t>HS&amp;B:22</w:t>
      </w:r>
      <w:r w:rsidR="0072752C">
        <w:rPr>
          <w:rFonts w:ascii="Cambria" w:hAnsi="Cambria"/>
        </w:rPr>
        <w:t xml:space="preserve"> </w:t>
      </w:r>
      <w:r w:rsidR="00632C2F">
        <w:rPr>
          <w:rFonts w:ascii="Cambria" w:hAnsi="Cambria"/>
        </w:rPr>
        <w:t xml:space="preserve">Base-Year Field Test </w:t>
      </w:r>
      <w:r w:rsidR="00C3278E">
        <w:rPr>
          <w:rFonts w:ascii="Cambria" w:hAnsi="Cambria"/>
        </w:rPr>
        <w:t>(</w:t>
      </w:r>
      <w:r w:rsidRPr="00C3278E" w:rsidR="00C3278E">
        <w:rPr>
          <w:rFonts w:ascii="Cambria" w:hAnsi="Cambria"/>
        </w:rPr>
        <w:t>BYF</w:t>
      </w:r>
      <w:r w:rsidR="00C3278E">
        <w:rPr>
          <w:rFonts w:ascii="Cambria" w:hAnsi="Cambria"/>
        </w:rPr>
        <w:t xml:space="preserve">T) </w:t>
      </w:r>
      <w:r w:rsidR="0072752C">
        <w:rPr>
          <w:rFonts w:ascii="Cambria" w:hAnsi="Cambria"/>
        </w:rPr>
        <w:t xml:space="preserve">and the </w:t>
      </w:r>
      <w:r w:rsidRPr="00AC59BA" w:rsidR="00AC59BA">
        <w:rPr>
          <w:rFonts w:ascii="Cambria" w:hAnsi="Cambria"/>
        </w:rPr>
        <w:t xml:space="preserve">BYFS </w:t>
      </w:r>
      <w:r w:rsidR="0072752C">
        <w:rPr>
          <w:rFonts w:ascii="Cambria" w:hAnsi="Cambria"/>
        </w:rPr>
        <w:t xml:space="preserve">sampling and </w:t>
      </w:r>
      <w:r w:rsidR="000324D0">
        <w:rPr>
          <w:rFonts w:ascii="Cambria" w:hAnsi="Cambria"/>
        </w:rPr>
        <w:t>state, school district, school</w:t>
      </w:r>
      <w:r w:rsidR="0050556E">
        <w:rPr>
          <w:rFonts w:ascii="Cambria" w:hAnsi="Cambria"/>
        </w:rPr>
        <w:t>, and parent</w:t>
      </w:r>
      <w:r w:rsidR="000324D0">
        <w:rPr>
          <w:rFonts w:ascii="Cambria" w:hAnsi="Cambria"/>
        </w:rPr>
        <w:t xml:space="preserve"> recruitment acti</w:t>
      </w:r>
      <w:r w:rsidR="00A96A2A">
        <w:rPr>
          <w:rFonts w:ascii="Cambria" w:hAnsi="Cambria"/>
        </w:rPr>
        <w:t>vities, b</w:t>
      </w:r>
      <w:r w:rsidR="00D77FF6">
        <w:rPr>
          <w:rFonts w:ascii="Cambria" w:hAnsi="Cambria"/>
        </w:rPr>
        <w:t xml:space="preserve">oth </w:t>
      </w:r>
      <w:r w:rsidR="005E5122">
        <w:rPr>
          <w:rFonts w:ascii="Cambria" w:hAnsi="Cambria"/>
        </w:rPr>
        <w:t>of which began</w:t>
      </w:r>
      <w:r w:rsidR="00D77FF6">
        <w:rPr>
          <w:rFonts w:ascii="Cambria" w:hAnsi="Cambria"/>
        </w:rPr>
        <w:t xml:space="preserve"> in the fall of 2019</w:t>
      </w:r>
      <w:r w:rsidR="000324D0">
        <w:rPr>
          <w:rFonts w:ascii="Cambria" w:hAnsi="Cambria"/>
        </w:rPr>
        <w:t>. The</w:t>
      </w:r>
      <w:r>
        <w:rPr>
          <w:rFonts w:ascii="Cambria" w:hAnsi="Cambria"/>
        </w:rPr>
        <w:t>se</w:t>
      </w:r>
      <w:r w:rsidR="000324D0">
        <w:rPr>
          <w:rFonts w:ascii="Cambria" w:hAnsi="Cambria"/>
        </w:rPr>
        <w:t xml:space="preserve"> activities include </w:t>
      </w:r>
      <w:r w:rsidR="00D33634">
        <w:rPr>
          <w:rFonts w:ascii="Cambria" w:hAnsi="Cambria"/>
        </w:rPr>
        <w:t xml:space="preserve">collecting student rosters and </w:t>
      </w:r>
      <w:r w:rsidRPr="00FC3979" w:rsidR="000324D0">
        <w:rPr>
          <w:rFonts w:ascii="Cambria" w:hAnsi="Cambria"/>
        </w:rPr>
        <w:t xml:space="preserve">selecting the </w:t>
      </w:r>
      <w:r w:rsidRPr="00AC59BA" w:rsidR="00AC59BA">
        <w:rPr>
          <w:rFonts w:ascii="Cambria" w:hAnsi="Cambria"/>
        </w:rPr>
        <w:t>BYFS</w:t>
      </w:r>
      <w:r w:rsidRPr="00FC3979" w:rsidR="00AC59BA">
        <w:rPr>
          <w:rFonts w:ascii="Cambria" w:hAnsi="Cambria"/>
        </w:rPr>
        <w:t xml:space="preserve"> </w:t>
      </w:r>
      <w:r w:rsidRPr="00FC3979" w:rsidR="000324D0">
        <w:rPr>
          <w:rFonts w:ascii="Cambria" w:hAnsi="Cambria"/>
        </w:rPr>
        <w:t xml:space="preserve">sample. </w:t>
      </w:r>
      <w:r w:rsidR="00455DC2">
        <w:rPr>
          <w:rFonts w:ascii="Cambria" w:hAnsi="Cambria"/>
        </w:rPr>
        <w:t xml:space="preserve">BYFT activities ended in December 2019. </w:t>
      </w:r>
    </w:p>
    <w:p w:rsidR="008D50AD" w:rsidP="008D50AD" w:rsidRDefault="008D50AD" w14:paraId="4767BD97" w14:textId="0655F89E">
      <w:pPr>
        <w:widowControl w:val="0"/>
        <w:spacing w:after="120" w:line="240" w:lineRule="auto"/>
        <w:rPr>
          <w:rFonts w:ascii="Cambria" w:hAnsi="Cambria"/>
        </w:rPr>
      </w:pPr>
      <w:r>
        <w:rPr>
          <w:rFonts w:ascii="Cambria" w:hAnsi="Cambria"/>
        </w:rPr>
        <w:t>The study initially planned to conduct its BYFS data collection in the fall of 2020. Due to the COVID-19 pandemic, it was decided to postpone this collection for one year.  OMB provided approval to adjust the schedule in June 2020</w:t>
      </w:r>
      <w:r w:rsidR="006531DB">
        <w:rPr>
          <w:rFonts w:ascii="Cambria" w:hAnsi="Cambria"/>
        </w:rPr>
        <w:t xml:space="preserve"> and October 2020</w:t>
      </w:r>
      <w:r>
        <w:rPr>
          <w:rFonts w:ascii="Cambria" w:hAnsi="Cambria"/>
        </w:rPr>
        <w:t xml:space="preserve"> (OMB# 1850-0944 v.6</w:t>
      </w:r>
      <w:r w:rsidR="006531DB">
        <w:rPr>
          <w:rFonts w:ascii="Cambria" w:hAnsi="Cambria"/>
        </w:rPr>
        <w:t>-7</w:t>
      </w:r>
      <w:r>
        <w:rPr>
          <w:rFonts w:ascii="Cambria" w:hAnsi="Cambria"/>
        </w:rPr>
        <w:t xml:space="preserve">). </w:t>
      </w:r>
      <w:r w:rsidR="006531DB">
        <w:rPr>
          <w:rFonts w:ascii="Cambria" w:hAnsi="Cambria"/>
        </w:rPr>
        <w:t>Due to continued burden on schools due to the COVD-19 pandemic, t</w:t>
      </w:r>
      <w:r>
        <w:rPr>
          <w:rFonts w:ascii="Cambria" w:hAnsi="Cambria"/>
        </w:rPr>
        <w:t>his submission is to request a</w:t>
      </w:r>
      <w:r w:rsidRPr="00FC3979">
        <w:rPr>
          <w:rFonts w:ascii="Cambria" w:hAnsi="Cambria"/>
        </w:rPr>
        <w:t xml:space="preserve">pproval </w:t>
      </w:r>
      <w:r w:rsidR="006531DB">
        <w:rPr>
          <w:rFonts w:ascii="Cambria" w:hAnsi="Cambria"/>
        </w:rPr>
        <w:t xml:space="preserve">to further delay the BYFS study data collection to </w:t>
      </w:r>
      <w:r w:rsidR="00D71662">
        <w:rPr>
          <w:rFonts w:ascii="Cambria" w:hAnsi="Cambria"/>
        </w:rPr>
        <w:t xml:space="preserve">Fall </w:t>
      </w:r>
      <w:r w:rsidR="006531DB">
        <w:rPr>
          <w:rFonts w:ascii="Cambria" w:hAnsi="Cambria"/>
        </w:rPr>
        <w:t>2022</w:t>
      </w:r>
      <w:r w:rsidRPr="0035286C">
        <w:rPr>
          <w:rFonts w:ascii="Cambria" w:hAnsi="Cambria"/>
        </w:rPr>
        <w:t>.</w:t>
      </w:r>
    </w:p>
    <w:bookmarkEnd w:id="5"/>
    <w:bookmarkEnd w:id="6"/>
    <w:p w:rsidRPr="00FC3979" w:rsidR="00981437" w:rsidP="00FD472B" w:rsidRDefault="00981437" w14:paraId="27779F36" w14:textId="1378CDAA">
      <w:pPr>
        <w:widowControl w:val="0"/>
        <w:spacing w:after="120" w:line="240" w:lineRule="auto"/>
        <w:rPr>
          <w:rFonts w:ascii="Cambria" w:hAnsi="Cambria"/>
        </w:rPr>
      </w:pPr>
      <w:r w:rsidRPr="00086ECF">
        <w:rPr>
          <w:rFonts w:ascii="Cambria" w:hAnsi="Cambria"/>
        </w:rPr>
        <w:t xml:space="preserve">Part A of this submission presents information on the basic design of </w:t>
      </w:r>
      <w:r w:rsidR="006531DB">
        <w:rPr>
          <w:rFonts w:ascii="Cambria" w:hAnsi="Cambria"/>
        </w:rPr>
        <w:t>HS&amp;B:22</w:t>
      </w:r>
      <w:r w:rsidR="000A02EC">
        <w:rPr>
          <w:rFonts w:ascii="Cambria" w:hAnsi="Cambria"/>
        </w:rPr>
        <w:t>.</w:t>
      </w:r>
      <w:r w:rsidRPr="00086ECF">
        <w:rPr>
          <w:rFonts w:ascii="Cambria" w:hAnsi="Cambria"/>
        </w:rPr>
        <w:t xml:space="preserve"> Part B discusses the statistical methods employed</w:t>
      </w:r>
      <w:r w:rsidR="000A02EC">
        <w:rPr>
          <w:rFonts w:ascii="Cambria" w:hAnsi="Cambria"/>
        </w:rPr>
        <w:t>.</w:t>
      </w:r>
      <w:r w:rsidRPr="00086ECF">
        <w:rPr>
          <w:rFonts w:ascii="Cambria" w:hAnsi="Cambria"/>
        </w:rPr>
        <w:t xml:space="preserve"> </w:t>
      </w:r>
      <w:r w:rsidRPr="00086ECF" w:rsidR="0072752C">
        <w:rPr>
          <w:rFonts w:ascii="Cambria" w:hAnsi="Cambria"/>
        </w:rPr>
        <w:t xml:space="preserve">Part C presents </w:t>
      </w:r>
      <w:r w:rsidR="00EB18D2">
        <w:rPr>
          <w:rFonts w:ascii="Cambria" w:hAnsi="Cambria"/>
        </w:rPr>
        <w:t xml:space="preserve">justification for </w:t>
      </w:r>
      <w:r w:rsidRPr="00086ECF" w:rsidR="0072752C">
        <w:rPr>
          <w:rFonts w:ascii="Cambria" w:hAnsi="Cambria"/>
        </w:rPr>
        <w:t>the questionnaire content</w:t>
      </w:r>
      <w:r w:rsidR="000A02EC">
        <w:rPr>
          <w:rFonts w:ascii="Cambria" w:hAnsi="Cambria"/>
        </w:rPr>
        <w:t>.</w:t>
      </w:r>
      <w:r w:rsidRPr="00086ECF" w:rsidR="0072752C">
        <w:rPr>
          <w:rFonts w:ascii="Cambria" w:hAnsi="Cambria"/>
        </w:rPr>
        <w:t xml:space="preserve"> </w:t>
      </w:r>
      <w:r w:rsidRPr="00086ECF">
        <w:rPr>
          <w:rFonts w:ascii="Cambria" w:hAnsi="Cambria"/>
        </w:rPr>
        <w:t xml:space="preserve">Appendix A provides the communication materials </w:t>
      </w:r>
      <w:r w:rsidR="000A02EC">
        <w:rPr>
          <w:rFonts w:ascii="Cambria" w:hAnsi="Cambria"/>
        </w:rPr>
        <w:t>to</w:t>
      </w:r>
      <w:r w:rsidRPr="00086ECF">
        <w:rPr>
          <w:rFonts w:ascii="Cambria" w:hAnsi="Cambria"/>
        </w:rPr>
        <w:t xml:space="preserve"> be used during state, school district, </w:t>
      </w:r>
      <w:r w:rsidRPr="00086ECF" w:rsidR="00EC7D01">
        <w:rPr>
          <w:rFonts w:ascii="Cambria" w:hAnsi="Cambria"/>
        </w:rPr>
        <w:t xml:space="preserve">school, and parent </w:t>
      </w:r>
      <w:r w:rsidRPr="00AC59BA" w:rsidR="00131A6A">
        <w:rPr>
          <w:rFonts w:ascii="Cambria" w:hAnsi="Cambria"/>
        </w:rPr>
        <w:t>BYFS</w:t>
      </w:r>
      <w:r w:rsidRPr="00086ECF" w:rsidR="00131A6A">
        <w:rPr>
          <w:rFonts w:ascii="Cambria" w:hAnsi="Cambria"/>
        </w:rPr>
        <w:t xml:space="preserve"> </w:t>
      </w:r>
      <w:r w:rsidRPr="00086ECF">
        <w:rPr>
          <w:rFonts w:ascii="Cambria" w:hAnsi="Cambria"/>
        </w:rPr>
        <w:t xml:space="preserve">recruitment </w:t>
      </w:r>
      <w:r w:rsidR="00340E35">
        <w:rPr>
          <w:rFonts w:ascii="Cambria" w:hAnsi="Cambria"/>
        </w:rPr>
        <w:t xml:space="preserve">and data collection </w:t>
      </w:r>
      <w:r w:rsidRPr="00086ECF">
        <w:rPr>
          <w:rFonts w:ascii="Cambria" w:hAnsi="Cambria"/>
        </w:rPr>
        <w:t>activities</w:t>
      </w:r>
      <w:r w:rsidRPr="00615B2E" w:rsidR="000A02EC">
        <w:rPr>
          <w:rFonts w:ascii="Cambria" w:hAnsi="Cambria"/>
        </w:rPr>
        <w:t xml:space="preserve">. </w:t>
      </w:r>
      <w:r w:rsidRPr="00615B2E" w:rsidR="008E70C8">
        <w:rPr>
          <w:rFonts w:ascii="Cambria" w:hAnsi="Cambria"/>
        </w:rPr>
        <w:t xml:space="preserve">Appendix B provides </w:t>
      </w:r>
      <w:r w:rsidRPr="00615B2E" w:rsidR="004946F3">
        <w:rPr>
          <w:rFonts w:ascii="Cambria" w:hAnsi="Cambria"/>
        </w:rPr>
        <w:t xml:space="preserve">the </w:t>
      </w:r>
      <w:r w:rsidRPr="00615B2E" w:rsidR="00615B2E">
        <w:rPr>
          <w:rFonts w:ascii="Cambria" w:hAnsi="Cambria"/>
        </w:rPr>
        <w:t>full</w:t>
      </w:r>
      <w:r w:rsidR="008D50AD">
        <w:rPr>
          <w:rFonts w:ascii="Cambria" w:hAnsi="Cambria"/>
        </w:rPr>
        <w:t>-</w:t>
      </w:r>
      <w:r w:rsidRPr="00615B2E" w:rsidR="00615B2E">
        <w:rPr>
          <w:rFonts w:ascii="Cambria" w:hAnsi="Cambria"/>
        </w:rPr>
        <w:t>scale</w:t>
      </w:r>
      <w:r w:rsidRPr="00615B2E" w:rsidR="008E7382">
        <w:rPr>
          <w:rFonts w:ascii="Cambria" w:hAnsi="Cambria"/>
        </w:rPr>
        <w:t xml:space="preserve"> </w:t>
      </w:r>
      <w:r w:rsidRPr="00615B2E" w:rsidR="000A02EC">
        <w:rPr>
          <w:rFonts w:ascii="Cambria" w:hAnsi="Cambria"/>
        </w:rPr>
        <w:t xml:space="preserve">data collection </w:t>
      </w:r>
      <w:r w:rsidRPr="00615B2E" w:rsidR="008E70C8">
        <w:rPr>
          <w:rFonts w:ascii="Cambria" w:hAnsi="Cambria"/>
        </w:rPr>
        <w:t>instrument</w:t>
      </w:r>
      <w:r w:rsidRPr="00615B2E" w:rsidR="00595167">
        <w:rPr>
          <w:rFonts w:ascii="Cambria" w:hAnsi="Cambria"/>
        </w:rPr>
        <w:t>s</w:t>
      </w:r>
      <w:r w:rsidRPr="00615B2E" w:rsidR="00864DEA">
        <w:rPr>
          <w:rFonts w:ascii="Cambria" w:hAnsi="Cambria"/>
        </w:rPr>
        <w:t>.</w:t>
      </w:r>
      <w:r w:rsidR="004B7BA7">
        <w:rPr>
          <w:rFonts w:ascii="Cambria" w:hAnsi="Cambria"/>
        </w:rPr>
        <w:t xml:space="preserve"> </w:t>
      </w:r>
      <w:r w:rsidRPr="00615B2E">
        <w:rPr>
          <w:rFonts w:ascii="Cambria" w:hAnsi="Cambria"/>
        </w:rPr>
        <w:t xml:space="preserve">The primary contractor </w:t>
      </w:r>
      <w:r w:rsidRPr="00615B2E" w:rsidR="000A02EC">
        <w:rPr>
          <w:rFonts w:ascii="Cambria" w:hAnsi="Cambria"/>
        </w:rPr>
        <w:t xml:space="preserve">to NCES </w:t>
      </w:r>
      <w:r w:rsidRPr="00615B2E">
        <w:rPr>
          <w:rFonts w:ascii="Cambria" w:hAnsi="Cambria"/>
        </w:rPr>
        <w:t>for this study is RTI International (Contract # 919900-18-R0018).</w:t>
      </w:r>
    </w:p>
    <w:p w:rsidRPr="00FC3979" w:rsidR="000324D0" w:rsidP="00FD472B" w:rsidRDefault="000324D0" w14:paraId="500DEA3D" w14:textId="6D26BF9C">
      <w:pPr>
        <w:pStyle w:val="Heading3"/>
        <w:widowControl w:val="0"/>
        <w:spacing w:after="120"/>
      </w:pPr>
      <w:bookmarkStart w:name="_Toc31287949" w:id="8"/>
      <w:r w:rsidRPr="00FC3979">
        <w:t>A.1.b Legislative Authorization</w:t>
      </w:r>
      <w:bookmarkEnd w:id="8"/>
    </w:p>
    <w:p w:rsidR="00477A61" w:rsidP="00FD472B" w:rsidRDefault="006531DB" w14:paraId="0291AF93" w14:textId="0E8F2093">
      <w:pPr>
        <w:widowControl w:val="0"/>
        <w:spacing w:after="120" w:line="240" w:lineRule="auto"/>
        <w:rPr>
          <w:rFonts w:ascii="Cambria" w:hAnsi="Cambria"/>
        </w:rPr>
      </w:pPr>
      <w:r>
        <w:rPr>
          <w:rFonts w:ascii="Cambria" w:hAnsi="Cambria"/>
        </w:rPr>
        <w:t>HS&amp;B:22</w:t>
      </w:r>
      <w:r w:rsidRPr="00FC3979" w:rsidR="00477A61">
        <w:rPr>
          <w:rFonts w:ascii="Cambria" w:hAnsi="Cambria"/>
        </w:rPr>
        <w:t xml:space="preserve"> is </w:t>
      </w:r>
      <w:r w:rsidRPr="00FC3979" w:rsidR="007027D9">
        <w:rPr>
          <w:rFonts w:ascii="Cambria" w:hAnsi="Cambria"/>
        </w:rPr>
        <w:t>the next in the</w:t>
      </w:r>
      <w:r w:rsidRPr="00FC3979" w:rsidR="00477A61">
        <w:rPr>
          <w:rFonts w:ascii="Cambria" w:hAnsi="Cambria"/>
        </w:rPr>
        <w:t xml:space="preserve"> series of high school longitudinal studies conducted by NCES in close consultation with other U.S. Department of Education offices, </w:t>
      </w:r>
      <w:r w:rsidR="006D7A97">
        <w:rPr>
          <w:rFonts w:ascii="Cambria" w:hAnsi="Cambria"/>
        </w:rPr>
        <w:t xml:space="preserve">other </w:t>
      </w:r>
      <w:r w:rsidRPr="00FC3979" w:rsidR="00477A61">
        <w:rPr>
          <w:rFonts w:ascii="Cambria" w:hAnsi="Cambria"/>
        </w:rPr>
        <w:t>federal agencies, and organizations. NCES is authorized to conduct this study by the Education Sciences Reform Act of 2002 (ESRA 2002, 20 U.S.C. §9543).</w:t>
      </w:r>
    </w:p>
    <w:p w:rsidR="000324D0" w:rsidP="00FD472B" w:rsidRDefault="000324D0" w14:paraId="722B643D" w14:textId="76B49A70">
      <w:pPr>
        <w:pStyle w:val="Heading3"/>
        <w:widowControl w:val="0"/>
        <w:spacing w:after="120"/>
      </w:pPr>
      <w:bookmarkStart w:name="_Toc31287950" w:id="9"/>
      <w:r>
        <w:t>A.1.c Prior and Related Studies</w:t>
      </w:r>
      <w:bookmarkEnd w:id="9"/>
    </w:p>
    <w:p w:rsidR="0035127C" w:rsidP="00FD472B" w:rsidRDefault="00417960" w14:paraId="0FF7145F" w14:textId="1AA9D5E9">
      <w:pPr>
        <w:pStyle w:val="body-textspace-after"/>
        <w:widowControl w:val="0"/>
        <w:spacing w:before="0" w:after="120"/>
        <w:ind w:firstLine="0"/>
        <w:rPr>
          <w:rFonts w:ascii="Cambria" w:hAnsi="Cambria"/>
          <w:sz w:val="22"/>
        </w:rPr>
      </w:pPr>
      <w:r w:rsidRPr="00417960">
        <w:rPr>
          <w:rFonts w:ascii="Cambria" w:hAnsi="Cambria"/>
          <w:sz w:val="22"/>
        </w:rPr>
        <w:t>NCES’s secondary longitudinal studies program has produced some of the most prominent studies of high school education in the United States. The series of studies inaugurated with the National Longitudinal Study of 1972 (NLS-72)</w:t>
      </w:r>
      <w:r w:rsidR="004621B9">
        <w:rPr>
          <w:rFonts w:ascii="Cambria" w:hAnsi="Cambria"/>
          <w:sz w:val="22"/>
        </w:rPr>
        <w:t xml:space="preserve"> and was followed by the High School and Beyond 1980 (HS&amp;B:80), the National Education Longitudinal Study of 1988 (NELS:88), the Education Longitudinal Study of 2002 (ELS:2002), </w:t>
      </w:r>
      <w:r w:rsidRPr="00417960">
        <w:rPr>
          <w:rFonts w:ascii="Cambria" w:hAnsi="Cambria"/>
          <w:sz w:val="22"/>
        </w:rPr>
        <w:t>and the High School Longitudinal Study of 2009 (HSLS:09)</w:t>
      </w:r>
      <w:r w:rsidR="004621B9">
        <w:rPr>
          <w:rFonts w:ascii="Cambria" w:hAnsi="Cambria"/>
          <w:sz w:val="22"/>
        </w:rPr>
        <w:t>. These studies</w:t>
      </w:r>
      <w:r w:rsidRPr="00417960">
        <w:rPr>
          <w:rFonts w:ascii="Cambria" w:hAnsi="Cambria"/>
          <w:sz w:val="22"/>
        </w:rPr>
        <w:t xml:space="preserve"> </w:t>
      </w:r>
      <w:r w:rsidR="000324D0">
        <w:rPr>
          <w:rFonts w:ascii="Cambria" w:hAnsi="Cambria"/>
          <w:sz w:val="22"/>
        </w:rPr>
        <w:t>examine</w:t>
      </w:r>
      <w:r w:rsidRPr="00417960">
        <w:rPr>
          <w:rFonts w:ascii="Cambria" w:hAnsi="Cambria"/>
          <w:sz w:val="22"/>
        </w:rPr>
        <w:t xml:space="preserve"> high school students and their long-term trajectories. High School and Beyond </w:t>
      </w:r>
      <w:r w:rsidR="006531DB">
        <w:rPr>
          <w:rFonts w:ascii="Cambria" w:hAnsi="Cambria"/>
          <w:sz w:val="22"/>
        </w:rPr>
        <w:t>2022</w:t>
      </w:r>
      <w:r w:rsidRPr="00417960">
        <w:rPr>
          <w:rFonts w:ascii="Cambria" w:hAnsi="Cambria"/>
          <w:sz w:val="22"/>
        </w:rPr>
        <w:t xml:space="preserve"> (</w:t>
      </w:r>
      <w:r w:rsidR="006531DB">
        <w:rPr>
          <w:rFonts w:ascii="Cambria" w:hAnsi="Cambria"/>
          <w:sz w:val="22"/>
        </w:rPr>
        <w:t>HS&amp;B:22</w:t>
      </w:r>
      <w:r w:rsidRPr="00417960">
        <w:rPr>
          <w:rFonts w:ascii="Cambria" w:hAnsi="Cambria"/>
          <w:sz w:val="22"/>
        </w:rPr>
        <w:t>) continue</w:t>
      </w:r>
      <w:r w:rsidR="003F5379">
        <w:rPr>
          <w:rFonts w:ascii="Cambria" w:hAnsi="Cambria"/>
          <w:sz w:val="22"/>
        </w:rPr>
        <w:t>s</w:t>
      </w:r>
      <w:r w:rsidRPr="00417960">
        <w:rPr>
          <w:rFonts w:ascii="Cambria" w:hAnsi="Cambria"/>
          <w:sz w:val="22"/>
        </w:rPr>
        <w:t xml:space="preserve"> this series of </w:t>
      </w:r>
      <w:r w:rsidR="003F5379">
        <w:rPr>
          <w:rFonts w:ascii="Cambria" w:hAnsi="Cambria"/>
          <w:sz w:val="22"/>
        </w:rPr>
        <w:t>longitudinal studies</w:t>
      </w:r>
      <w:r w:rsidRPr="00417960">
        <w:rPr>
          <w:rFonts w:ascii="Cambria" w:hAnsi="Cambria"/>
          <w:sz w:val="22"/>
        </w:rPr>
        <w:t>.</w:t>
      </w:r>
    </w:p>
    <w:p w:rsidRPr="002236FD" w:rsidR="00974631" w:rsidP="002236FD" w:rsidRDefault="00417960" w14:paraId="3778B670" w14:textId="3FD21DC8">
      <w:pPr>
        <w:pStyle w:val="body-textspace-after"/>
        <w:widowControl w:val="0"/>
        <w:spacing w:before="0" w:after="120"/>
        <w:ind w:firstLine="0"/>
        <w:rPr>
          <w:rFonts w:ascii="Cambria" w:hAnsi="Cambria"/>
          <w:sz w:val="22"/>
        </w:rPr>
      </w:pPr>
      <w:r w:rsidRPr="00417960">
        <w:rPr>
          <w:rFonts w:ascii="Cambria" w:hAnsi="Cambria"/>
          <w:sz w:val="22"/>
        </w:rPr>
        <w:t xml:space="preserve">The NCES secondary longitudinal studies </w:t>
      </w:r>
      <w:r w:rsidR="003F5379">
        <w:rPr>
          <w:rFonts w:ascii="Cambria" w:hAnsi="Cambria"/>
          <w:sz w:val="22"/>
        </w:rPr>
        <w:t>examine</w:t>
      </w:r>
      <w:r w:rsidRPr="00417960">
        <w:rPr>
          <w:rFonts w:ascii="Cambria" w:hAnsi="Cambria"/>
          <w:sz w:val="22"/>
        </w:rPr>
        <w:t xml:space="preserve"> issues such as students’ readiness for high school; the risk factors associated with dropping out of high school; </w:t>
      </w:r>
      <w:r w:rsidR="003F5379">
        <w:rPr>
          <w:rFonts w:ascii="Cambria" w:hAnsi="Cambria"/>
          <w:sz w:val="22"/>
        </w:rPr>
        <w:t xml:space="preserve">high school completion; </w:t>
      </w:r>
      <w:r w:rsidRPr="00417960">
        <w:rPr>
          <w:rFonts w:ascii="Cambria" w:hAnsi="Cambria"/>
          <w:sz w:val="22"/>
        </w:rPr>
        <w:t>the transition into postsecondary education</w:t>
      </w:r>
      <w:r w:rsidR="003F5379">
        <w:rPr>
          <w:rFonts w:ascii="Cambria" w:hAnsi="Cambria"/>
          <w:sz w:val="22"/>
        </w:rPr>
        <w:t xml:space="preserve"> and access/choice of institution</w:t>
      </w:r>
      <w:r w:rsidRPr="00417960">
        <w:rPr>
          <w:rFonts w:ascii="Cambria" w:hAnsi="Cambria"/>
          <w:sz w:val="22"/>
        </w:rPr>
        <w:t>; the shift from school to work; and the pipeline into science, technology, engineering, and mathematics (STEM). They have informed education policy by tracking long-term trends and elucidating relationships among student, family, and school characteristics and experiences. They have also helped establish new methodologies, designs, and measures that have influenced the practice of education research.</w:t>
      </w:r>
      <w:r w:rsidR="008B2FDD">
        <w:rPr>
          <w:rFonts w:ascii="Cambria" w:hAnsi="Cambria"/>
          <w:sz w:val="22"/>
        </w:rPr>
        <w:t xml:space="preserve"> </w:t>
      </w:r>
      <w:r w:rsidR="006531DB">
        <w:rPr>
          <w:rFonts w:ascii="Cambria" w:hAnsi="Cambria"/>
          <w:sz w:val="22"/>
        </w:rPr>
        <w:t>HS&amp;B:22</w:t>
      </w:r>
      <w:r w:rsidRPr="002236FD">
        <w:rPr>
          <w:rFonts w:ascii="Cambria" w:hAnsi="Cambria"/>
          <w:sz w:val="22"/>
        </w:rPr>
        <w:t xml:space="preserve"> will follow the Middle Grades Longitudinal Study of 2017/18 (MGLS:2017) which followed the Early Childhood Longitudinal Study, Kindergarten </w:t>
      </w:r>
      <w:r w:rsidRPr="002236FD" w:rsidR="005F3AE3">
        <w:rPr>
          <w:rFonts w:ascii="Cambria" w:hAnsi="Cambria"/>
          <w:sz w:val="22"/>
        </w:rPr>
        <w:t xml:space="preserve">Class </w:t>
      </w:r>
      <w:r w:rsidRPr="002236FD">
        <w:rPr>
          <w:rFonts w:ascii="Cambria" w:hAnsi="Cambria"/>
          <w:sz w:val="22"/>
        </w:rPr>
        <w:t>of 20</w:t>
      </w:r>
      <w:r w:rsidRPr="002236FD" w:rsidR="005F3AE3">
        <w:rPr>
          <w:rFonts w:ascii="Cambria" w:hAnsi="Cambria"/>
          <w:sz w:val="22"/>
        </w:rPr>
        <w:t>10-</w:t>
      </w:r>
      <w:r w:rsidRPr="002236FD">
        <w:rPr>
          <w:rFonts w:ascii="Cambria" w:hAnsi="Cambria"/>
          <w:sz w:val="22"/>
        </w:rPr>
        <w:t>11</w:t>
      </w:r>
      <w:r w:rsidRPr="002236FD" w:rsidR="0045300B">
        <w:rPr>
          <w:rFonts w:ascii="Cambria" w:hAnsi="Cambria"/>
          <w:sz w:val="22"/>
        </w:rPr>
        <w:t xml:space="preserve"> (ECLS-K:2011)</w:t>
      </w:r>
      <w:r w:rsidRPr="002236FD">
        <w:rPr>
          <w:rFonts w:ascii="Cambria" w:hAnsi="Cambria"/>
          <w:sz w:val="22"/>
        </w:rPr>
        <w:t xml:space="preserve">. This allows for the </w:t>
      </w:r>
      <w:r w:rsidRPr="002236FD" w:rsidR="00F9097C">
        <w:rPr>
          <w:rFonts w:ascii="Cambria" w:hAnsi="Cambria"/>
          <w:sz w:val="22"/>
        </w:rPr>
        <w:t>study of all transitions from elementary school through high school and into higher education and/or the workforce.</w:t>
      </w:r>
      <w:r w:rsidR="008B2FDD">
        <w:rPr>
          <w:rFonts w:ascii="Cambria" w:hAnsi="Cambria"/>
          <w:sz w:val="22"/>
        </w:rPr>
        <w:t xml:space="preserve"> </w:t>
      </w:r>
      <w:r w:rsidRPr="002236FD" w:rsidR="00974631">
        <w:rPr>
          <w:rFonts w:ascii="Cambria" w:hAnsi="Cambria"/>
          <w:sz w:val="22"/>
        </w:rPr>
        <w:t>U</w:t>
      </w:r>
      <w:r w:rsidRPr="002236FD">
        <w:rPr>
          <w:rFonts w:ascii="Cambria" w:hAnsi="Cambria"/>
          <w:sz w:val="22"/>
        </w:rPr>
        <w:t xml:space="preserve">nderstanding what factors propel some students to successful completion of high school and entry into work or postsecondary </w:t>
      </w:r>
      <w:r w:rsidRPr="002236FD" w:rsidR="00732DC0">
        <w:rPr>
          <w:rFonts w:ascii="Cambria" w:hAnsi="Cambria"/>
          <w:sz w:val="22"/>
        </w:rPr>
        <w:t>e</w:t>
      </w:r>
      <w:r w:rsidRPr="002236FD">
        <w:rPr>
          <w:rFonts w:ascii="Cambria" w:hAnsi="Cambria"/>
          <w:sz w:val="22"/>
        </w:rPr>
        <w:t xml:space="preserve">ducation while leaving others behind is a critical function of high school longitudinal studies such as </w:t>
      </w:r>
      <w:r w:rsidR="006531DB">
        <w:rPr>
          <w:rFonts w:ascii="Cambria" w:hAnsi="Cambria"/>
          <w:sz w:val="22"/>
        </w:rPr>
        <w:t>HS&amp;B:22</w:t>
      </w:r>
      <w:r w:rsidRPr="002236FD">
        <w:rPr>
          <w:rFonts w:ascii="Cambria" w:hAnsi="Cambria"/>
          <w:sz w:val="22"/>
        </w:rPr>
        <w:t xml:space="preserve">. </w:t>
      </w:r>
      <w:r w:rsidR="006531DB">
        <w:rPr>
          <w:rFonts w:ascii="Cambria" w:hAnsi="Cambria"/>
          <w:sz w:val="22"/>
        </w:rPr>
        <w:t>HS&amp;B:22</w:t>
      </w:r>
      <w:r w:rsidR="003E3D02">
        <w:rPr>
          <w:rFonts w:ascii="Cambria" w:hAnsi="Cambria"/>
          <w:sz w:val="22"/>
        </w:rPr>
        <w:t xml:space="preserve"> </w:t>
      </w:r>
      <w:r w:rsidRPr="002236FD" w:rsidR="00DA6DFB">
        <w:rPr>
          <w:rFonts w:ascii="Cambria" w:hAnsi="Cambria"/>
          <w:sz w:val="22"/>
        </w:rPr>
        <w:t>will include surveys of students, parents, students’ math teachers, counselors, and administrators</w:t>
      </w:r>
      <w:r w:rsidR="00FD2400">
        <w:rPr>
          <w:rFonts w:ascii="Cambria" w:hAnsi="Cambria"/>
          <w:sz w:val="22"/>
        </w:rPr>
        <w:t xml:space="preserve">, </w:t>
      </w:r>
      <w:r w:rsidR="00471030">
        <w:rPr>
          <w:rFonts w:ascii="Cambria" w:hAnsi="Cambria"/>
          <w:sz w:val="22"/>
        </w:rPr>
        <w:t>plus</w:t>
      </w:r>
      <w:r w:rsidR="00FD2400">
        <w:rPr>
          <w:rFonts w:ascii="Cambria" w:hAnsi="Cambria"/>
          <w:sz w:val="22"/>
        </w:rPr>
        <w:t xml:space="preserve"> </w:t>
      </w:r>
      <w:r w:rsidR="00471030">
        <w:rPr>
          <w:rFonts w:ascii="Cambria" w:hAnsi="Cambria"/>
          <w:sz w:val="22"/>
        </w:rPr>
        <w:t xml:space="preserve">a </w:t>
      </w:r>
      <w:r w:rsidR="00FD2400">
        <w:rPr>
          <w:rFonts w:ascii="Cambria" w:hAnsi="Cambria"/>
          <w:sz w:val="22"/>
        </w:rPr>
        <w:t xml:space="preserve">student </w:t>
      </w:r>
      <w:r w:rsidR="005D6512">
        <w:rPr>
          <w:rFonts w:ascii="Cambria" w:hAnsi="Cambria"/>
          <w:sz w:val="22"/>
        </w:rPr>
        <w:t>a</w:t>
      </w:r>
      <w:r w:rsidRPr="002236FD" w:rsidR="007B6AB8">
        <w:rPr>
          <w:rFonts w:ascii="Cambria" w:hAnsi="Cambria"/>
          <w:sz w:val="22"/>
        </w:rPr>
        <w:t xml:space="preserve">ssessment in mathematics and reading </w:t>
      </w:r>
      <w:r w:rsidR="005D6512">
        <w:rPr>
          <w:rFonts w:ascii="Cambria" w:hAnsi="Cambria"/>
          <w:sz w:val="22"/>
        </w:rPr>
        <w:t xml:space="preserve">and a brief hearing and </w:t>
      </w:r>
      <w:r w:rsidRPr="002236FD" w:rsidR="007B6AB8">
        <w:rPr>
          <w:rFonts w:ascii="Cambria" w:hAnsi="Cambria"/>
          <w:sz w:val="22"/>
        </w:rPr>
        <w:t>vision test</w:t>
      </w:r>
      <w:r w:rsidRPr="002236FD" w:rsidR="00DA6DFB">
        <w:rPr>
          <w:rFonts w:ascii="Cambria" w:hAnsi="Cambria"/>
          <w:sz w:val="22"/>
        </w:rPr>
        <w:t>.</w:t>
      </w:r>
    </w:p>
    <w:p w:rsidRPr="00BA441F" w:rsidR="00B427AD" w:rsidP="00FD472B" w:rsidRDefault="00B427AD" w14:paraId="1D371509" w14:textId="6410274F">
      <w:pPr>
        <w:pStyle w:val="Heading2"/>
        <w:widowControl w:val="0"/>
        <w:spacing w:before="0" w:after="120" w:line="240" w:lineRule="auto"/>
        <w:rPr>
          <w:rFonts w:ascii="Cambria" w:hAnsi="Cambria"/>
        </w:rPr>
      </w:pPr>
      <w:bookmarkStart w:name="_Toc412022722" w:id="10"/>
      <w:bookmarkStart w:name="_Toc31287951" w:id="11"/>
      <w:r w:rsidRPr="00BA441F">
        <w:rPr>
          <w:rFonts w:ascii="Cambria" w:hAnsi="Cambria"/>
        </w:rPr>
        <w:lastRenderedPageBreak/>
        <w:t>A.2 Purposes and Uses of Data</w:t>
      </w:r>
      <w:bookmarkEnd w:id="10"/>
      <w:bookmarkEnd w:id="11"/>
    </w:p>
    <w:p w:rsidR="00974631" w:rsidP="00FD472B" w:rsidRDefault="006531DB" w14:paraId="5FD76BDC" w14:textId="31395FF6">
      <w:pPr>
        <w:widowControl w:val="0"/>
        <w:spacing w:after="120" w:line="240" w:lineRule="auto"/>
        <w:rPr>
          <w:rFonts w:ascii="Cambria" w:hAnsi="Cambria"/>
        </w:rPr>
      </w:pPr>
      <w:bookmarkStart w:name="_Toc412022723" w:id="12"/>
      <w:r>
        <w:rPr>
          <w:rFonts w:ascii="Cambria" w:hAnsi="Cambria"/>
        </w:rPr>
        <w:t>HS&amp;B:22</w:t>
      </w:r>
      <w:r w:rsidR="00492696">
        <w:rPr>
          <w:rFonts w:ascii="Cambria" w:hAnsi="Cambria"/>
        </w:rPr>
        <w:t xml:space="preserve"> will culminate in a general-purpose dataset of nationally representative data related to students’ transitions into and out of high school</w:t>
      </w:r>
      <w:r w:rsidR="00974631">
        <w:rPr>
          <w:rFonts w:ascii="Cambria" w:hAnsi="Cambria"/>
        </w:rPr>
        <w:t xml:space="preserve">; </w:t>
      </w:r>
      <w:r w:rsidR="00492696">
        <w:rPr>
          <w:rFonts w:ascii="Cambria" w:hAnsi="Cambria"/>
        </w:rPr>
        <w:t>academic achievement (especially in mathematics and reading)</w:t>
      </w:r>
      <w:r w:rsidR="00974631">
        <w:rPr>
          <w:rFonts w:ascii="Cambria" w:hAnsi="Cambria"/>
        </w:rPr>
        <w:t>;</w:t>
      </w:r>
      <w:r w:rsidR="00492696">
        <w:rPr>
          <w:rFonts w:ascii="Cambria" w:hAnsi="Cambria"/>
        </w:rPr>
        <w:t xml:space="preserve"> the influence of parents and the high school experience on student achievement and development; education equity; factors associated with dropping out of high school; and changes in education practices over time. </w:t>
      </w:r>
      <w:r w:rsidR="00AD050D">
        <w:rPr>
          <w:rFonts w:ascii="Cambria" w:hAnsi="Cambria"/>
        </w:rPr>
        <w:t>By collecting data in the fall of grade 9 and the spring of grade 12, t</w:t>
      </w:r>
      <w:r w:rsidR="002D0968">
        <w:rPr>
          <w:rFonts w:ascii="Cambria" w:hAnsi="Cambria"/>
        </w:rPr>
        <w:t xml:space="preserve">he study data may answer questions on numerous key issues, some of which are summarized </w:t>
      </w:r>
      <w:r w:rsidR="00974631">
        <w:rPr>
          <w:rFonts w:ascii="Cambria" w:hAnsi="Cambria"/>
        </w:rPr>
        <w:t>here:</w:t>
      </w:r>
    </w:p>
    <w:p w:rsidR="002D0968" w:rsidP="00FD472B" w:rsidRDefault="002D0968" w14:paraId="6A71C904" w14:textId="14E953E2">
      <w:pPr>
        <w:pStyle w:val="ListParagraph"/>
        <w:widowControl w:val="0"/>
        <w:numPr>
          <w:ilvl w:val="0"/>
          <w:numId w:val="4"/>
        </w:numPr>
        <w:spacing w:after="120" w:line="240" w:lineRule="auto"/>
        <w:rPr>
          <w:rFonts w:ascii="Cambria" w:hAnsi="Cambria"/>
        </w:rPr>
      </w:pPr>
      <w:r w:rsidRPr="00FC3979">
        <w:rPr>
          <w:rFonts w:ascii="Cambria" w:hAnsi="Cambria"/>
        </w:rPr>
        <w:t xml:space="preserve"> </w:t>
      </w:r>
      <w:r w:rsidR="00974631">
        <w:rPr>
          <w:rFonts w:ascii="Cambria" w:hAnsi="Cambria"/>
        </w:rPr>
        <w:t>Transition into high school</w:t>
      </w:r>
    </w:p>
    <w:p w:rsidR="00974631" w:rsidP="00FD472B" w:rsidRDefault="00DB7AF0" w14:paraId="2BA9933E" w14:textId="7F6F8F0D">
      <w:pPr>
        <w:pStyle w:val="ListParagraph"/>
        <w:widowControl w:val="0"/>
        <w:numPr>
          <w:ilvl w:val="1"/>
          <w:numId w:val="4"/>
        </w:numPr>
        <w:spacing w:after="120" w:line="240" w:lineRule="auto"/>
        <w:rPr>
          <w:rFonts w:ascii="Cambria" w:hAnsi="Cambria"/>
        </w:rPr>
      </w:pPr>
      <w:r>
        <w:rPr>
          <w:rFonts w:ascii="Cambria" w:hAnsi="Cambria"/>
        </w:rPr>
        <w:t>Adjustment to high school, fall 9</w:t>
      </w:r>
      <w:r w:rsidRPr="00DB7AF0">
        <w:rPr>
          <w:rFonts w:ascii="Cambria" w:hAnsi="Cambria"/>
          <w:vertAlign w:val="superscript"/>
        </w:rPr>
        <w:t>th</w:t>
      </w:r>
      <w:r>
        <w:rPr>
          <w:rFonts w:ascii="Cambria" w:hAnsi="Cambria"/>
        </w:rPr>
        <w:t xml:space="preserve"> grade experiences</w:t>
      </w:r>
      <w:r w:rsidR="005F3AE3">
        <w:rPr>
          <w:rFonts w:ascii="Cambria" w:hAnsi="Cambria"/>
        </w:rPr>
        <w:t>,</w:t>
      </w:r>
      <w:r>
        <w:rPr>
          <w:rFonts w:ascii="Cambria" w:hAnsi="Cambria"/>
        </w:rPr>
        <w:t xml:space="preserve"> and coursework</w:t>
      </w:r>
    </w:p>
    <w:p w:rsidR="00974631" w:rsidP="00FD472B" w:rsidRDefault="00974631" w14:paraId="2D989709" w14:textId="6DCFF2E2">
      <w:pPr>
        <w:pStyle w:val="ListParagraph"/>
        <w:widowControl w:val="0"/>
        <w:numPr>
          <w:ilvl w:val="1"/>
          <w:numId w:val="4"/>
        </w:numPr>
        <w:spacing w:after="60" w:line="240" w:lineRule="auto"/>
        <w:contextualSpacing w:val="0"/>
        <w:rPr>
          <w:rFonts w:ascii="Cambria" w:hAnsi="Cambria"/>
        </w:rPr>
      </w:pPr>
      <w:r>
        <w:rPr>
          <w:rFonts w:ascii="Cambria" w:hAnsi="Cambria"/>
        </w:rPr>
        <w:t>High school characteristics associated with continued achievement for high achievers or improvement for low achievers</w:t>
      </w:r>
    </w:p>
    <w:p w:rsidR="00974631" w:rsidP="00FD472B" w:rsidRDefault="007055AD" w14:paraId="7405F270" w14:textId="15A161BB">
      <w:pPr>
        <w:pStyle w:val="ListParagraph"/>
        <w:widowControl w:val="0"/>
        <w:numPr>
          <w:ilvl w:val="0"/>
          <w:numId w:val="4"/>
        </w:numPr>
        <w:spacing w:after="60" w:line="240" w:lineRule="auto"/>
        <w:contextualSpacing w:val="0"/>
        <w:rPr>
          <w:rFonts w:ascii="Cambria" w:hAnsi="Cambria"/>
        </w:rPr>
      </w:pPr>
      <w:r>
        <w:rPr>
          <w:rFonts w:ascii="Cambria" w:hAnsi="Cambria"/>
        </w:rPr>
        <w:t>Academic growth over time and student, family, and school correlates</w:t>
      </w:r>
    </w:p>
    <w:p w:rsidR="007055AD" w:rsidP="00FD472B" w:rsidRDefault="007055AD" w14:paraId="6B2F00F9" w14:textId="384EF5AF">
      <w:pPr>
        <w:pStyle w:val="ListParagraph"/>
        <w:widowControl w:val="0"/>
        <w:numPr>
          <w:ilvl w:val="0"/>
          <w:numId w:val="4"/>
        </w:numPr>
        <w:spacing w:after="120" w:line="240" w:lineRule="auto"/>
        <w:rPr>
          <w:rFonts w:ascii="Cambria" w:hAnsi="Cambria"/>
        </w:rPr>
      </w:pPr>
      <w:r>
        <w:rPr>
          <w:rFonts w:ascii="Cambria" w:hAnsi="Cambria"/>
        </w:rPr>
        <w:t>High school experiences</w:t>
      </w:r>
    </w:p>
    <w:p w:rsidR="007055AD" w:rsidP="00FD472B" w:rsidRDefault="007055AD" w14:paraId="3AD98B61" w14:textId="099A24F1">
      <w:pPr>
        <w:pStyle w:val="ListParagraph"/>
        <w:widowControl w:val="0"/>
        <w:numPr>
          <w:ilvl w:val="1"/>
          <w:numId w:val="4"/>
        </w:numPr>
        <w:spacing w:after="120" w:line="240" w:lineRule="auto"/>
        <w:rPr>
          <w:rFonts w:ascii="Cambria" w:hAnsi="Cambria"/>
        </w:rPr>
      </w:pPr>
      <w:r>
        <w:rPr>
          <w:rFonts w:ascii="Cambria" w:hAnsi="Cambria"/>
        </w:rPr>
        <w:t>Student mobility patterns and their effect on outcomes</w:t>
      </w:r>
    </w:p>
    <w:p w:rsidR="007055AD" w:rsidP="00FD472B" w:rsidRDefault="007055AD" w14:paraId="483407E6" w14:textId="0B0FD241">
      <w:pPr>
        <w:pStyle w:val="ListParagraph"/>
        <w:widowControl w:val="0"/>
        <w:numPr>
          <w:ilvl w:val="1"/>
          <w:numId w:val="4"/>
        </w:numPr>
        <w:spacing w:after="120" w:line="240" w:lineRule="auto"/>
        <w:rPr>
          <w:rFonts w:ascii="Cambria" w:hAnsi="Cambria"/>
        </w:rPr>
      </w:pPr>
      <w:r>
        <w:rPr>
          <w:rFonts w:ascii="Cambria" w:hAnsi="Cambria"/>
        </w:rPr>
        <w:t>Career and technical education opportunities</w:t>
      </w:r>
    </w:p>
    <w:p w:rsidR="007055AD" w:rsidP="00FD472B" w:rsidRDefault="007055AD" w14:paraId="7901C547" w14:textId="3281D503">
      <w:pPr>
        <w:pStyle w:val="ListParagraph"/>
        <w:widowControl w:val="0"/>
        <w:numPr>
          <w:ilvl w:val="1"/>
          <w:numId w:val="4"/>
        </w:numPr>
        <w:spacing w:after="120" w:line="240" w:lineRule="auto"/>
        <w:rPr>
          <w:rFonts w:ascii="Cambria" w:hAnsi="Cambria"/>
        </w:rPr>
      </w:pPr>
      <w:r>
        <w:rPr>
          <w:rFonts w:ascii="Cambria" w:hAnsi="Cambria"/>
        </w:rPr>
        <w:t>Prevalence and use of technology</w:t>
      </w:r>
    </w:p>
    <w:p w:rsidR="007055AD" w:rsidP="00FD472B" w:rsidRDefault="007055AD" w14:paraId="39D59E45" w14:textId="3391828A">
      <w:pPr>
        <w:pStyle w:val="ListParagraph"/>
        <w:widowControl w:val="0"/>
        <w:numPr>
          <w:ilvl w:val="1"/>
          <w:numId w:val="4"/>
        </w:numPr>
        <w:spacing w:after="120" w:line="240" w:lineRule="auto"/>
        <w:rPr>
          <w:rFonts w:ascii="Cambria" w:hAnsi="Cambria"/>
        </w:rPr>
      </w:pPr>
      <w:r>
        <w:rPr>
          <w:rFonts w:ascii="Cambria" w:hAnsi="Cambria"/>
        </w:rPr>
        <w:t>Process of dropping out and student, family, and school characteristics associated with returning to school.</w:t>
      </w:r>
    </w:p>
    <w:p w:rsidR="00086ECF" w:rsidP="00086ECF" w:rsidRDefault="00086ECF" w14:paraId="5565F470" w14:textId="77777777">
      <w:pPr>
        <w:pStyle w:val="ListParagraph"/>
        <w:widowControl w:val="0"/>
        <w:numPr>
          <w:ilvl w:val="0"/>
          <w:numId w:val="4"/>
        </w:numPr>
        <w:spacing w:after="120" w:line="240" w:lineRule="auto"/>
        <w:rPr>
          <w:rFonts w:ascii="Cambria" w:hAnsi="Cambria"/>
        </w:rPr>
      </w:pPr>
      <w:r>
        <w:rPr>
          <w:rFonts w:ascii="Cambria" w:hAnsi="Cambria"/>
        </w:rPr>
        <w:t>Transition out of high school</w:t>
      </w:r>
    </w:p>
    <w:p w:rsidR="00437DA8" w:rsidP="00086ECF" w:rsidRDefault="00086ECF" w14:paraId="41630BC4" w14:textId="40B038DC">
      <w:pPr>
        <w:pStyle w:val="ListParagraph"/>
        <w:widowControl w:val="0"/>
        <w:numPr>
          <w:ilvl w:val="1"/>
          <w:numId w:val="4"/>
        </w:numPr>
        <w:spacing w:after="120" w:line="240" w:lineRule="auto"/>
        <w:rPr>
          <w:rFonts w:ascii="Cambria" w:hAnsi="Cambria"/>
        </w:rPr>
      </w:pPr>
      <w:r>
        <w:rPr>
          <w:rFonts w:ascii="Cambria" w:hAnsi="Cambria"/>
        </w:rPr>
        <w:t>Students’ postsecondary education and/or work plans and how those plans change over time and vary by student, family,</w:t>
      </w:r>
      <w:r w:rsidR="00AD050D">
        <w:rPr>
          <w:rFonts w:ascii="Cambria" w:hAnsi="Cambria"/>
        </w:rPr>
        <w:t xml:space="preserve"> and</w:t>
      </w:r>
      <w:r>
        <w:rPr>
          <w:rFonts w:ascii="Cambria" w:hAnsi="Cambria"/>
        </w:rPr>
        <w:t xml:space="preserve"> school characteristics.</w:t>
      </w:r>
    </w:p>
    <w:p w:rsidR="00086ECF" w:rsidP="00086ECF" w:rsidRDefault="00AD050D" w14:paraId="7D61AEF7" w14:textId="3E46E8F0">
      <w:pPr>
        <w:pStyle w:val="ListParagraph"/>
        <w:widowControl w:val="0"/>
        <w:numPr>
          <w:ilvl w:val="1"/>
          <w:numId w:val="4"/>
        </w:numPr>
        <w:spacing w:after="120" w:line="240" w:lineRule="auto"/>
        <w:rPr>
          <w:rFonts w:ascii="Cambria" w:hAnsi="Cambria"/>
        </w:rPr>
      </w:pPr>
      <w:r>
        <w:rPr>
          <w:rFonts w:ascii="Cambria" w:hAnsi="Cambria"/>
        </w:rPr>
        <w:t>Characteristics and experiences of students who plan to work, enter the military, or pursue activities other than postsecondary education.</w:t>
      </w:r>
    </w:p>
    <w:p w:rsidRPr="001B19FB" w:rsidR="00086ECF" w:rsidP="001B19FB" w:rsidRDefault="00AD050D" w14:paraId="7049AC5A" w14:textId="3F345E7B">
      <w:pPr>
        <w:pStyle w:val="ListParagraph"/>
        <w:widowControl w:val="0"/>
        <w:numPr>
          <w:ilvl w:val="1"/>
          <w:numId w:val="4"/>
        </w:numPr>
        <w:spacing w:after="120" w:line="240" w:lineRule="auto"/>
        <w:rPr>
          <w:rFonts w:ascii="Cambria" w:hAnsi="Cambria"/>
        </w:rPr>
      </w:pPr>
      <w:r>
        <w:rPr>
          <w:rFonts w:ascii="Cambria" w:hAnsi="Cambria"/>
        </w:rPr>
        <w:t>Extent of students’ knowledge and planning for postsecondary education by student, family, and school characteristics.</w:t>
      </w:r>
    </w:p>
    <w:p w:rsidR="006C25F0" w:rsidP="00FD472B" w:rsidRDefault="00D33634" w14:paraId="225CD4C7" w14:textId="3AFF08A8">
      <w:pPr>
        <w:widowControl w:val="0"/>
        <w:spacing w:after="60" w:line="240" w:lineRule="auto"/>
        <w:rPr>
          <w:rFonts w:ascii="Cambria" w:hAnsi="Cambria"/>
        </w:rPr>
      </w:pPr>
      <w:r>
        <w:rPr>
          <w:rFonts w:ascii="Cambria" w:hAnsi="Cambria"/>
        </w:rPr>
        <w:t>In addition to these questions, t</w:t>
      </w:r>
      <w:r w:rsidRPr="00D33634">
        <w:rPr>
          <w:rFonts w:ascii="Cambria" w:hAnsi="Cambria"/>
        </w:rPr>
        <w:t xml:space="preserve">he National Eye Institute </w:t>
      </w:r>
      <w:r w:rsidR="00AD789E">
        <w:rPr>
          <w:rFonts w:ascii="Cambria" w:hAnsi="Cambria"/>
        </w:rPr>
        <w:t xml:space="preserve">(NEI) </w:t>
      </w:r>
      <w:r w:rsidR="00F05927">
        <w:rPr>
          <w:rFonts w:ascii="Cambria" w:hAnsi="Cambria"/>
        </w:rPr>
        <w:t>and t</w:t>
      </w:r>
      <w:r w:rsidRPr="00ED7DB8" w:rsidR="00F05927">
        <w:rPr>
          <w:rFonts w:ascii="Cambria" w:hAnsi="Cambria"/>
        </w:rPr>
        <w:t xml:space="preserve">he National Institute on Deafness and Other Communication Disorders </w:t>
      </w:r>
      <w:r w:rsidR="00AD789E">
        <w:rPr>
          <w:rFonts w:ascii="Cambria" w:hAnsi="Cambria"/>
        </w:rPr>
        <w:t>(</w:t>
      </w:r>
      <w:r w:rsidRPr="00AD789E" w:rsidR="00AD789E">
        <w:rPr>
          <w:rFonts w:ascii="Cambria" w:hAnsi="Cambria"/>
        </w:rPr>
        <w:t>NIDCD</w:t>
      </w:r>
      <w:r w:rsidR="00AD789E">
        <w:rPr>
          <w:rFonts w:ascii="Cambria" w:hAnsi="Cambria"/>
        </w:rPr>
        <w:t xml:space="preserve">), both part of the </w:t>
      </w:r>
      <w:r w:rsidRPr="00AD789E" w:rsidR="00AD789E">
        <w:rPr>
          <w:rFonts w:ascii="Cambria" w:hAnsi="Cambria"/>
        </w:rPr>
        <w:t>U</w:t>
      </w:r>
      <w:r w:rsidR="00A47FA8">
        <w:rPr>
          <w:rFonts w:ascii="Cambria" w:hAnsi="Cambria"/>
        </w:rPr>
        <w:t>.</w:t>
      </w:r>
      <w:r w:rsidRPr="00AD789E" w:rsidR="00AD789E">
        <w:rPr>
          <w:rFonts w:ascii="Cambria" w:hAnsi="Cambria"/>
        </w:rPr>
        <w:t>S</w:t>
      </w:r>
      <w:r w:rsidR="00A47FA8">
        <w:rPr>
          <w:rFonts w:ascii="Cambria" w:hAnsi="Cambria"/>
        </w:rPr>
        <w:t>.</w:t>
      </w:r>
      <w:r w:rsidRPr="00AD789E" w:rsidR="00AD789E">
        <w:rPr>
          <w:rFonts w:ascii="Cambria" w:hAnsi="Cambria"/>
        </w:rPr>
        <w:t xml:space="preserve"> National Institutes of Health</w:t>
      </w:r>
      <w:r w:rsidR="00A47FA8">
        <w:rPr>
          <w:rFonts w:ascii="Cambria" w:hAnsi="Cambria"/>
        </w:rPr>
        <w:t xml:space="preserve"> (NIH),</w:t>
      </w:r>
      <w:r w:rsidR="00AD789E">
        <w:rPr>
          <w:rFonts w:ascii="Cambria" w:hAnsi="Cambria"/>
        </w:rPr>
        <w:t xml:space="preserve"> </w:t>
      </w:r>
      <w:r w:rsidR="007B10D7">
        <w:rPr>
          <w:rFonts w:ascii="Cambria" w:hAnsi="Cambria"/>
        </w:rPr>
        <w:t>ha</w:t>
      </w:r>
      <w:r w:rsidR="00F05927">
        <w:rPr>
          <w:rFonts w:ascii="Cambria" w:hAnsi="Cambria"/>
        </w:rPr>
        <w:t>ve</w:t>
      </w:r>
      <w:r w:rsidR="007B10D7">
        <w:rPr>
          <w:rFonts w:ascii="Cambria" w:hAnsi="Cambria"/>
        </w:rPr>
        <w:t xml:space="preserve"> </w:t>
      </w:r>
      <w:r w:rsidRPr="00D33634">
        <w:rPr>
          <w:rFonts w:ascii="Cambria" w:hAnsi="Cambria"/>
        </w:rPr>
        <w:t>contribut</w:t>
      </w:r>
      <w:r w:rsidR="007B10D7">
        <w:rPr>
          <w:rFonts w:ascii="Cambria" w:hAnsi="Cambria"/>
        </w:rPr>
        <w:t>ed</w:t>
      </w:r>
      <w:r w:rsidR="00884B90">
        <w:rPr>
          <w:rFonts w:ascii="Cambria" w:hAnsi="Cambria"/>
        </w:rPr>
        <w:t xml:space="preserve"> </w:t>
      </w:r>
      <w:r w:rsidRPr="00D33634" w:rsidR="00E64FDF">
        <w:rPr>
          <w:rFonts w:ascii="Cambria" w:hAnsi="Cambria"/>
        </w:rPr>
        <w:t xml:space="preserve">questions </w:t>
      </w:r>
      <w:r w:rsidRPr="00D33634">
        <w:rPr>
          <w:rFonts w:ascii="Cambria" w:hAnsi="Cambria"/>
        </w:rPr>
        <w:t xml:space="preserve">to </w:t>
      </w:r>
      <w:r w:rsidR="006531DB">
        <w:rPr>
          <w:rFonts w:ascii="Cambria" w:hAnsi="Cambria"/>
        </w:rPr>
        <w:t>HS&amp;B:22</w:t>
      </w:r>
      <w:r w:rsidR="00E64FDF">
        <w:rPr>
          <w:rFonts w:ascii="Cambria" w:hAnsi="Cambria"/>
        </w:rPr>
        <w:t xml:space="preserve"> field test</w:t>
      </w:r>
      <w:r w:rsidRPr="00D33634">
        <w:rPr>
          <w:rFonts w:ascii="Cambria" w:hAnsi="Cambria"/>
        </w:rPr>
        <w:t xml:space="preserve"> </w:t>
      </w:r>
      <w:r w:rsidR="00E64FDF">
        <w:rPr>
          <w:rFonts w:ascii="Cambria" w:hAnsi="Cambria"/>
        </w:rPr>
        <w:t xml:space="preserve">to be </w:t>
      </w:r>
      <w:r w:rsidRPr="00D33634">
        <w:rPr>
          <w:rFonts w:ascii="Cambria" w:hAnsi="Cambria"/>
        </w:rPr>
        <w:t>asked of students, parents</w:t>
      </w:r>
      <w:r w:rsidR="00E64FDF">
        <w:rPr>
          <w:rFonts w:ascii="Cambria" w:hAnsi="Cambria"/>
        </w:rPr>
        <w:t>,</w:t>
      </w:r>
      <w:r w:rsidRPr="00D33634">
        <w:rPr>
          <w:rFonts w:ascii="Cambria" w:hAnsi="Cambria"/>
        </w:rPr>
        <w:t xml:space="preserve"> and teachers, about </w:t>
      </w:r>
      <w:r w:rsidR="00E064D0">
        <w:rPr>
          <w:rFonts w:ascii="Cambria" w:hAnsi="Cambria"/>
        </w:rPr>
        <w:t>each sample</w:t>
      </w:r>
      <w:r w:rsidRPr="00D33634">
        <w:rPr>
          <w:rFonts w:ascii="Cambria" w:hAnsi="Cambria"/>
        </w:rPr>
        <w:t xml:space="preserve"> student’s</w:t>
      </w:r>
      <w:r w:rsidR="006C25F0">
        <w:rPr>
          <w:rFonts w:ascii="Cambria" w:hAnsi="Cambria"/>
        </w:rPr>
        <w:t>:</w:t>
      </w:r>
    </w:p>
    <w:p w:rsidRPr="00A00596" w:rsidR="006C25F0" w:rsidP="00FD472B" w:rsidRDefault="00D33634" w14:paraId="400F300B" w14:textId="77777777">
      <w:pPr>
        <w:pStyle w:val="ListParagraph"/>
        <w:widowControl w:val="0"/>
        <w:numPr>
          <w:ilvl w:val="0"/>
          <w:numId w:val="11"/>
        </w:numPr>
        <w:spacing w:after="60" w:line="240" w:lineRule="auto"/>
        <w:contextualSpacing w:val="0"/>
        <w:rPr>
          <w:rFonts w:ascii="Cambria" w:hAnsi="Cambria"/>
        </w:rPr>
      </w:pPr>
      <w:r w:rsidRPr="00A00596">
        <w:rPr>
          <w:rFonts w:ascii="Cambria" w:hAnsi="Cambria"/>
        </w:rPr>
        <w:t>visual function a</w:t>
      </w:r>
      <w:r w:rsidRPr="00A00596" w:rsidR="00884B90">
        <w:rPr>
          <w:rFonts w:ascii="Cambria" w:hAnsi="Cambria"/>
        </w:rPr>
        <w:t>nd use of refractive correction</w:t>
      </w:r>
      <w:r w:rsidRPr="00A00596" w:rsidR="00F05927">
        <w:rPr>
          <w:rFonts w:ascii="Cambria" w:hAnsi="Cambria"/>
        </w:rPr>
        <w:t xml:space="preserve"> </w:t>
      </w:r>
      <w:r w:rsidRPr="00A00596" w:rsidR="001D07C4">
        <w:rPr>
          <w:rFonts w:ascii="Cambria" w:hAnsi="Cambria"/>
        </w:rPr>
        <w:t>(NEI questions)</w:t>
      </w:r>
      <w:r w:rsidRPr="00A00596" w:rsidR="006C25F0">
        <w:rPr>
          <w:rFonts w:ascii="Cambria" w:hAnsi="Cambria"/>
        </w:rPr>
        <w:t>;</w:t>
      </w:r>
      <w:r w:rsidRPr="00A00596" w:rsidR="001D07C4">
        <w:rPr>
          <w:rFonts w:ascii="Cambria" w:hAnsi="Cambria"/>
        </w:rPr>
        <w:t xml:space="preserve"> </w:t>
      </w:r>
      <w:r w:rsidRPr="00A00596" w:rsidR="00F05927">
        <w:rPr>
          <w:rFonts w:ascii="Cambria" w:hAnsi="Cambria"/>
        </w:rPr>
        <w:t>and</w:t>
      </w:r>
    </w:p>
    <w:p w:rsidRPr="00A00596" w:rsidR="00F05927" w:rsidP="00FD472B" w:rsidRDefault="00E064D0" w14:paraId="5A1FF532" w14:textId="3F911931">
      <w:pPr>
        <w:pStyle w:val="ListParagraph"/>
        <w:widowControl w:val="0"/>
        <w:numPr>
          <w:ilvl w:val="0"/>
          <w:numId w:val="11"/>
        </w:numPr>
        <w:spacing w:after="120" w:line="240" w:lineRule="auto"/>
        <w:rPr>
          <w:rFonts w:ascii="Cambria" w:hAnsi="Cambria"/>
        </w:rPr>
      </w:pPr>
      <w:r w:rsidRPr="00A00596">
        <w:rPr>
          <w:rFonts w:ascii="Cambria" w:hAnsi="Cambria"/>
        </w:rPr>
        <w:t>hearing difficulty and communication disorders (including voice, speech</w:t>
      </w:r>
      <w:r w:rsidRPr="00A00596" w:rsidR="006C25F0">
        <w:rPr>
          <w:rFonts w:ascii="Cambria" w:hAnsi="Cambria"/>
        </w:rPr>
        <w:t>,</w:t>
      </w:r>
      <w:r w:rsidRPr="00A00596">
        <w:rPr>
          <w:rFonts w:ascii="Cambria" w:hAnsi="Cambria"/>
        </w:rPr>
        <w:t xml:space="preserve"> and language), exposures to loud noise (a preventable cause of hearing loss), </w:t>
      </w:r>
      <w:r w:rsidRPr="00A00596" w:rsidR="0094403C">
        <w:rPr>
          <w:rFonts w:ascii="Cambria" w:hAnsi="Cambria"/>
        </w:rPr>
        <w:t xml:space="preserve">and </w:t>
      </w:r>
      <w:r w:rsidRPr="00A00596">
        <w:rPr>
          <w:rFonts w:ascii="Cambria" w:hAnsi="Cambria"/>
        </w:rPr>
        <w:t>use of assistive devices, including hearing aids, cochlear implants, and personal sound amplification products (PSAPs) to improve hearing and ameliorate communication disorders</w:t>
      </w:r>
      <w:r w:rsidRPr="00A00596" w:rsidR="008D2D0D">
        <w:rPr>
          <w:rFonts w:ascii="Cambria" w:hAnsi="Cambria"/>
        </w:rPr>
        <w:t xml:space="preserve"> (NIDCD questions).</w:t>
      </w:r>
    </w:p>
    <w:p w:rsidR="00372D70" w:rsidP="00FD472B" w:rsidRDefault="00A00596" w14:paraId="57A8E449" w14:textId="4CB0E139">
      <w:pPr>
        <w:widowControl w:val="0"/>
        <w:spacing w:after="120" w:line="240" w:lineRule="auto"/>
        <w:rPr>
          <w:rFonts w:ascii="Cambria" w:hAnsi="Cambria"/>
        </w:rPr>
      </w:pPr>
      <w:r w:rsidRPr="00CC222F">
        <w:rPr>
          <w:rFonts w:ascii="Cambria" w:hAnsi="Cambria"/>
        </w:rPr>
        <w:t xml:space="preserve">Furthermore, NEI </w:t>
      </w:r>
      <w:r w:rsidR="00BC3E1F">
        <w:rPr>
          <w:rFonts w:ascii="Cambria" w:hAnsi="Cambria"/>
        </w:rPr>
        <w:t xml:space="preserve">plans to </w:t>
      </w:r>
      <w:r w:rsidRPr="00CC222F">
        <w:rPr>
          <w:rFonts w:ascii="Cambria" w:hAnsi="Cambria"/>
        </w:rPr>
        <w:t xml:space="preserve">provide </w:t>
      </w:r>
      <w:r w:rsidRPr="00CC222F" w:rsidR="00870F17">
        <w:rPr>
          <w:rFonts w:ascii="Cambria" w:hAnsi="Cambria"/>
        </w:rPr>
        <w:t>the equipment</w:t>
      </w:r>
      <w:r w:rsidR="00BC3E1F">
        <w:rPr>
          <w:rFonts w:ascii="Cambria" w:hAnsi="Cambria"/>
        </w:rPr>
        <w:t>, funding,</w:t>
      </w:r>
      <w:r w:rsidRPr="00CC222F" w:rsidR="00870F17">
        <w:rPr>
          <w:rFonts w:ascii="Cambria" w:hAnsi="Cambria"/>
        </w:rPr>
        <w:t xml:space="preserve"> and </w:t>
      </w:r>
      <w:r w:rsidRPr="00CC222F" w:rsidR="00F355F4">
        <w:rPr>
          <w:rFonts w:ascii="Cambria" w:hAnsi="Cambria"/>
        </w:rPr>
        <w:t xml:space="preserve">a </w:t>
      </w:r>
      <w:r w:rsidRPr="00CC222F" w:rsidR="00870F17">
        <w:rPr>
          <w:rFonts w:ascii="Cambria" w:hAnsi="Cambria"/>
        </w:rPr>
        <w:t xml:space="preserve">painless, </w:t>
      </w:r>
      <w:r w:rsidRPr="00CC222F" w:rsidR="00F355F4">
        <w:rPr>
          <w:rFonts w:ascii="Cambria" w:hAnsi="Cambria"/>
        </w:rPr>
        <w:t>1-2 minute protocol to capture an objective measure of</w:t>
      </w:r>
      <w:r w:rsidRPr="00CC222F" w:rsidR="001261AE">
        <w:rPr>
          <w:rFonts w:ascii="Cambria" w:hAnsi="Cambria"/>
        </w:rPr>
        <w:t xml:space="preserve"> </w:t>
      </w:r>
      <w:r w:rsidRPr="00CC222F" w:rsidR="00D33634">
        <w:rPr>
          <w:rFonts w:ascii="Cambria" w:hAnsi="Cambria"/>
        </w:rPr>
        <w:t>the refractive characteristics of the student’s eyes</w:t>
      </w:r>
      <w:r w:rsidRPr="00CC222F" w:rsidR="001261AE">
        <w:rPr>
          <w:rFonts w:ascii="Cambria" w:hAnsi="Cambria"/>
        </w:rPr>
        <w:t xml:space="preserve">. This protocol </w:t>
      </w:r>
      <w:r w:rsidRPr="00CC222F" w:rsidR="002C3EFC">
        <w:rPr>
          <w:rFonts w:ascii="Cambria" w:hAnsi="Cambria"/>
        </w:rPr>
        <w:t>involve</w:t>
      </w:r>
      <w:r w:rsidRPr="00CC222F" w:rsidR="001261AE">
        <w:rPr>
          <w:rFonts w:ascii="Cambria" w:hAnsi="Cambria"/>
        </w:rPr>
        <w:t>s</w:t>
      </w:r>
      <w:r w:rsidRPr="00CC222F" w:rsidR="002C3EFC">
        <w:rPr>
          <w:rFonts w:ascii="Cambria" w:hAnsi="Cambria"/>
        </w:rPr>
        <w:t xml:space="preserve"> </w:t>
      </w:r>
      <w:r w:rsidRPr="00CC222F" w:rsidR="00FB2AED">
        <w:rPr>
          <w:rFonts w:ascii="Cambria" w:hAnsi="Cambria"/>
        </w:rPr>
        <w:t>sample</w:t>
      </w:r>
      <w:r w:rsidRPr="00CC222F" w:rsidR="002C3EFC">
        <w:rPr>
          <w:rFonts w:ascii="Cambria" w:hAnsi="Cambria"/>
        </w:rPr>
        <w:t xml:space="preserve"> student</w:t>
      </w:r>
      <w:r w:rsidRPr="00CC222F" w:rsidR="00FB2AED">
        <w:rPr>
          <w:rFonts w:ascii="Cambria" w:hAnsi="Cambria"/>
        </w:rPr>
        <w:t>s</w:t>
      </w:r>
      <w:r w:rsidRPr="00CC222F" w:rsidR="002C3EFC">
        <w:rPr>
          <w:rFonts w:ascii="Cambria" w:hAnsi="Cambria"/>
        </w:rPr>
        <w:t xml:space="preserve"> </w:t>
      </w:r>
      <w:r w:rsidRPr="00CC222F" w:rsidR="00FD6EE0">
        <w:rPr>
          <w:rFonts w:ascii="Cambria" w:hAnsi="Cambria"/>
        </w:rPr>
        <w:t xml:space="preserve">briefly </w:t>
      </w:r>
      <w:r w:rsidRPr="00CC222F" w:rsidR="00D33634">
        <w:rPr>
          <w:rFonts w:ascii="Cambria" w:hAnsi="Cambria"/>
        </w:rPr>
        <w:t>hold</w:t>
      </w:r>
      <w:r w:rsidRPr="00CC222F" w:rsidR="00FD6EE0">
        <w:rPr>
          <w:rFonts w:ascii="Cambria" w:hAnsi="Cambria"/>
        </w:rPr>
        <w:t>ing</w:t>
      </w:r>
      <w:r w:rsidRPr="00CC222F" w:rsidR="00D33634">
        <w:rPr>
          <w:rFonts w:ascii="Cambria" w:hAnsi="Cambria"/>
        </w:rPr>
        <w:t xml:space="preserve"> a handheld autorefractor close to their eyes (just like viewing objects through a pair of binoculars)</w:t>
      </w:r>
      <w:r w:rsidR="00CC222F">
        <w:rPr>
          <w:rFonts w:ascii="Cambria" w:hAnsi="Cambria"/>
        </w:rPr>
        <w:t>.</w:t>
      </w:r>
      <w:r w:rsidR="009B361C">
        <w:rPr>
          <w:rFonts w:ascii="Cambria" w:hAnsi="Cambria"/>
        </w:rPr>
        <w:t xml:space="preserve"> </w:t>
      </w:r>
      <w:r w:rsidRPr="00CC222F" w:rsidR="00353CC5">
        <w:rPr>
          <w:rFonts w:ascii="Cambria" w:hAnsi="Cambria"/>
        </w:rPr>
        <w:t xml:space="preserve">NIDCD, in turn, </w:t>
      </w:r>
      <w:r w:rsidR="00BC3E1F">
        <w:rPr>
          <w:rFonts w:ascii="Cambria" w:hAnsi="Cambria"/>
        </w:rPr>
        <w:t xml:space="preserve">plans to </w:t>
      </w:r>
      <w:r w:rsidRPr="00CC222F" w:rsidR="00BC3E1F">
        <w:rPr>
          <w:rFonts w:ascii="Cambria" w:hAnsi="Cambria"/>
        </w:rPr>
        <w:t xml:space="preserve">provide </w:t>
      </w:r>
      <w:r w:rsidRPr="00CC222F" w:rsidR="00CC222F">
        <w:rPr>
          <w:rFonts w:ascii="Cambria" w:hAnsi="Cambria"/>
        </w:rPr>
        <w:t>the equipment</w:t>
      </w:r>
      <w:r w:rsidR="00395FE9">
        <w:rPr>
          <w:rFonts w:ascii="Cambria" w:hAnsi="Cambria"/>
        </w:rPr>
        <w:t>, funding,</w:t>
      </w:r>
      <w:r w:rsidRPr="00CC222F" w:rsidR="00CC222F">
        <w:rPr>
          <w:rFonts w:ascii="Cambria" w:hAnsi="Cambria"/>
        </w:rPr>
        <w:t xml:space="preserve"> and </w:t>
      </w:r>
      <w:r w:rsidRPr="00CC222F" w:rsidR="00F355F4">
        <w:rPr>
          <w:rFonts w:ascii="Cambria" w:hAnsi="Cambria"/>
        </w:rPr>
        <w:t xml:space="preserve">a protocol </w:t>
      </w:r>
      <w:r w:rsidRPr="00CC222F" w:rsidR="007F02B5">
        <w:rPr>
          <w:rFonts w:ascii="Cambria" w:hAnsi="Cambria"/>
        </w:rPr>
        <w:t xml:space="preserve">to capture an objective measure of </w:t>
      </w:r>
      <w:r w:rsidRPr="00CC222F" w:rsidR="00467BC9">
        <w:rPr>
          <w:rFonts w:ascii="Cambria" w:hAnsi="Cambria"/>
        </w:rPr>
        <w:t xml:space="preserve">student’s </w:t>
      </w:r>
      <w:r w:rsidRPr="00CC222F" w:rsidR="007F02B5">
        <w:rPr>
          <w:rFonts w:ascii="Cambria" w:hAnsi="Cambria"/>
        </w:rPr>
        <w:t>hearing acuity in each ear across the listening frequency range from 500 through 8</w:t>
      </w:r>
      <w:r w:rsidRPr="00CC222F" w:rsidR="00467BC9">
        <w:rPr>
          <w:rFonts w:ascii="Cambria" w:hAnsi="Cambria"/>
        </w:rPr>
        <w:t>,</w:t>
      </w:r>
      <w:r w:rsidRPr="00CC222F" w:rsidR="007F02B5">
        <w:rPr>
          <w:rFonts w:ascii="Cambria" w:hAnsi="Cambria"/>
        </w:rPr>
        <w:t xml:space="preserve">000 Hertz. Recent technological developments have made it possible to examine hearing sensitivity in normal quiet rooms instead of from inside large sound-attenuating booths. Boothless audiometry systems can be self-administered using compact hand-held devices (e.g., tablet computers) under the direction of trained technicians. Audiometric thresholds can be captured painlessly using circum-aural (surrounding the ears) headphones as the student listens to pure-tone frequencies generated at varying sound levels. This </w:t>
      </w:r>
      <w:r w:rsidR="00372D70">
        <w:rPr>
          <w:rFonts w:ascii="Cambria" w:hAnsi="Cambria"/>
        </w:rPr>
        <w:t>exam will take 8 to 10 minutes.</w:t>
      </w:r>
    </w:p>
    <w:p w:rsidRPr="00CC222F" w:rsidR="00372D70" w:rsidP="00FD472B" w:rsidRDefault="00372D70" w14:paraId="41EC8361" w14:textId="6B11C04F">
      <w:pPr>
        <w:widowControl w:val="0"/>
        <w:spacing w:after="120" w:line="240" w:lineRule="auto"/>
        <w:rPr>
          <w:rFonts w:ascii="Cambria" w:hAnsi="Cambria"/>
        </w:rPr>
      </w:pPr>
      <w:r w:rsidRPr="00CC222F">
        <w:rPr>
          <w:rFonts w:ascii="Cambria" w:hAnsi="Cambria"/>
        </w:rPr>
        <w:t>Where permitted by the school, students and parents will be provided a copy of the student</w:t>
      </w:r>
      <w:r w:rsidR="00B86AFA">
        <w:rPr>
          <w:rFonts w:ascii="Cambria" w:hAnsi="Cambria"/>
        </w:rPr>
        <w:t>’s</w:t>
      </w:r>
      <w:r w:rsidRPr="00CC222F">
        <w:rPr>
          <w:rFonts w:ascii="Cambria" w:hAnsi="Cambria"/>
        </w:rPr>
        <w:t xml:space="preserve"> </w:t>
      </w:r>
      <w:r>
        <w:rPr>
          <w:rFonts w:ascii="Cambria" w:hAnsi="Cambria"/>
        </w:rPr>
        <w:t xml:space="preserve">eye exam and </w:t>
      </w:r>
      <w:r w:rsidRPr="00CC222F">
        <w:rPr>
          <w:rFonts w:ascii="Cambria" w:hAnsi="Cambria"/>
        </w:rPr>
        <w:t xml:space="preserve">hearing test results along with an explanation of what the results mean and if any follow-up by </w:t>
      </w:r>
      <w:r w:rsidR="00B86AFA">
        <w:rPr>
          <w:rFonts w:ascii="Cambria" w:hAnsi="Cambria"/>
        </w:rPr>
        <w:t>a</w:t>
      </w:r>
      <w:r w:rsidRPr="00B86AFA" w:rsidR="00B86AFA">
        <w:rPr>
          <w:rFonts w:ascii="Cambria" w:hAnsi="Cambria"/>
        </w:rPr>
        <w:t xml:space="preserve"> </w:t>
      </w:r>
      <w:r w:rsidRPr="00CC222F" w:rsidR="00B86AFA">
        <w:rPr>
          <w:rFonts w:ascii="Cambria" w:hAnsi="Cambria"/>
        </w:rPr>
        <w:t>health</w:t>
      </w:r>
      <w:r w:rsidRPr="00CC222F">
        <w:rPr>
          <w:rFonts w:ascii="Cambria" w:hAnsi="Cambria"/>
        </w:rPr>
        <w:t xml:space="preserve"> care professional might be warranted.</w:t>
      </w:r>
      <w:r w:rsidR="00A87B2E">
        <w:rPr>
          <w:rFonts w:ascii="Cambria" w:hAnsi="Cambria"/>
        </w:rPr>
        <w:t xml:space="preserve"> </w:t>
      </w:r>
      <w:r w:rsidRPr="00CC222F">
        <w:rPr>
          <w:rFonts w:ascii="Cambria" w:hAnsi="Cambria"/>
        </w:rPr>
        <w:t xml:space="preserve">Additionally, NEI </w:t>
      </w:r>
      <w:r w:rsidR="00B86AFA">
        <w:rPr>
          <w:rFonts w:ascii="Cambria" w:hAnsi="Cambria"/>
        </w:rPr>
        <w:t xml:space="preserve">and </w:t>
      </w:r>
      <w:r w:rsidRPr="00CC222F" w:rsidR="00B86AFA">
        <w:rPr>
          <w:rFonts w:ascii="Cambria" w:hAnsi="Cambria"/>
        </w:rPr>
        <w:t xml:space="preserve">NIDCD </w:t>
      </w:r>
      <w:r w:rsidRPr="00CC222F">
        <w:rPr>
          <w:rFonts w:ascii="Cambria" w:hAnsi="Cambria"/>
        </w:rPr>
        <w:t xml:space="preserve">will make available, for interested schools’ use, materials on eye health </w:t>
      </w:r>
      <w:r w:rsidR="002D33E4">
        <w:rPr>
          <w:rFonts w:ascii="Cambria" w:hAnsi="Cambria"/>
        </w:rPr>
        <w:t xml:space="preserve">and on </w:t>
      </w:r>
      <w:r w:rsidRPr="00CC222F" w:rsidR="002D33E4">
        <w:rPr>
          <w:rFonts w:ascii="Cambria" w:hAnsi="Cambria"/>
        </w:rPr>
        <w:t>healthcare for hearing and other communication disorders</w:t>
      </w:r>
      <w:r w:rsidR="002D33E4">
        <w:rPr>
          <w:rFonts w:ascii="Cambria" w:hAnsi="Cambria"/>
        </w:rPr>
        <w:t xml:space="preserve"> </w:t>
      </w:r>
      <w:r w:rsidRPr="00CC222F">
        <w:rPr>
          <w:rFonts w:ascii="Cambria" w:hAnsi="Cambria"/>
        </w:rPr>
        <w:t>for incorporation into health classes, a school assembly, or for general library/media center reference.</w:t>
      </w:r>
    </w:p>
    <w:p w:rsidR="009B361C" w:rsidP="00FD472B" w:rsidRDefault="00D33634" w14:paraId="0CA22839" w14:textId="2FC880FE">
      <w:pPr>
        <w:widowControl w:val="0"/>
        <w:spacing w:after="120" w:line="240" w:lineRule="auto"/>
        <w:rPr>
          <w:rFonts w:ascii="Cambria" w:hAnsi="Cambria"/>
        </w:rPr>
      </w:pPr>
      <w:r w:rsidRPr="00CC222F">
        <w:rPr>
          <w:rFonts w:ascii="Cambria" w:hAnsi="Cambria"/>
        </w:rPr>
        <w:t xml:space="preserve">Building on </w:t>
      </w:r>
      <w:r w:rsidR="00FD1584">
        <w:rPr>
          <w:rFonts w:ascii="Cambria" w:hAnsi="Cambria"/>
        </w:rPr>
        <w:t xml:space="preserve">NEI’s and </w:t>
      </w:r>
      <w:r w:rsidRPr="00A00596" w:rsidR="00FD1584">
        <w:rPr>
          <w:rFonts w:ascii="Cambria" w:hAnsi="Cambria"/>
        </w:rPr>
        <w:t>NIDCD</w:t>
      </w:r>
      <w:r w:rsidR="00FD1584">
        <w:rPr>
          <w:rFonts w:ascii="Cambria" w:hAnsi="Cambria"/>
        </w:rPr>
        <w:t>’s</w:t>
      </w:r>
      <w:r w:rsidRPr="00A00596" w:rsidR="00FD1584">
        <w:rPr>
          <w:rFonts w:ascii="Cambria" w:hAnsi="Cambria"/>
        </w:rPr>
        <w:t xml:space="preserve"> </w:t>
      </w:r>
      <w:r w:rsidRPr="00CC222F">
        <w:rPr>
          <w:rFonts w:ascii="Cambria" w:hAnsi="Cambria"/>
        </w:rPr>
        <w:t xml:space="preserve">previous collaboration </w:t>
      </w:r>
      <w:r w:rsidRPr="00CC222F" w:rsidR="00FE3586">
        <w:rPr>
          <w:rFonts w:ascii="Cambria" w:hAnsi="Cambria"/>
        </w:rPr>
        <w:t>with ECLS-K:2011 and MGLS:2017</w:t>
      </w:r>
      <w:r w:rsidRPr="00CC222F">
        <w:rPr>
          <w:rFonts w:ascii="Cambria" w:hAnsi="Cambria"/>
        </w:rPr>
        <w:t xml:space="preserve">, </w:t>
      </w:r>
      <w:r w:rsidR="006531DB">
        <w:rPr>
          <w:rFonts w:ascii="Cambria" w:hAnsi="Cambria"/>
        </w:rPr>
        <w:t>HS&amp;B:22</w:t>
      </w:r>
      <w:r w:rsidRPr="00CC222F" w:rsidR="005035FF">
        <w:rPr>
          <w:rFonts w:ascii="Cambria" w:hAnsi="Cambria"/>
        </w:rPr>
        <w:t xml:space="preserve"> </w:t>
      </w:r>
      <w:r w:rsidRPr="00CC222F">
        <w:rPr>
          <w:rFonts w:ascii="Cambria" w:hAnsi="Cambria"/>
        </w:rPr>
        <w:t xml:space="preserve">data collected </w:t>
      </w:r>
      <w:r w:rsidR="005035FF">
        <w:rPr>
          <w:rFonts w:ascii="Cambria" w:hAnsi="Cambria"/>
        </w:rPr>
        <w:t>from</w:t>
      </w:r>
      <w:r w:rsidRPr="00CC222F">
        <w:rPr>
          <w:rFonts w:ascii="Cambria" w:hAnsi="Cambria"/>
        </w:rPr>
        <w:t xml:space="preserve"> 9</w:t>
      </w:r>
      <w:r w:rsidRPr="00CC222F">
        <w:rPr>
          <w:rFonts w:ascii="Cambria" w:hAnsi="Cambria"/>
          <w:vertAlign w:val="superscript"/>
        </w:rPr>
        <w:t>th</w:t>
      </w:r>
      <w:r w:rsidRPr="00CC222F">
        <w:rPr>
          <w:rFonts w:ascii="Cambria" w:hAnsi="Cambria"/>
        </w:rPr>
        <w:t xml:space="preserve"> and 12</w:t>
      </w:r>
      <w:r w:rsidRPr="00CC222F">
        <w:rPr>
          <w:rFonts w:ascii="Cambria" w:hAnsi="Cambria"/>
          <w:vertAlign w:val="superscript"/>
        </w:rPr>
        <w:t>th</w:t>
      </w:r>
      <w:r w:rsidRPr="00CC222F">
        <w:rPr>
          <w:rFonts w:ascii="Cambria" w:hAnsi="Cambria"/>
        </w:rPr>
        <w:t xml:space="preserve"> grade</w:t>
      </w:r>
      <w:r w:rsidRPr="00CC222F" w:rsidR="008807A1">
        <w:rPr>
          <w:rFonts w:ascii="Cambria" w:hAnsi="Cambria"/>
        </w:rPr>
        <w:t>r</w:t>
      </w:r>
      <w:r w:rsidRPr="00CC222F">
        <w:rPr>
          <w:rFonts w:ascii="Cambria" w:hAnsi="Cambria"/>
        </w:rPr>
        <w:t xml:space="preserve">s will </w:t>
      </w:r>
      <w:r w:rsidR="00EB7A33">
        <w:rPr>
          <w:rFonts w:ascii="Cambria" w:hAnsi="Cambria"/>
        </w:rPr>
        <w:t>be</w:t>
      </w:r>
      <w:r w:rsidRPr="00CC222F">
        <w:rPr>
          <w:rFonts w:ascii="Cambria" w:hAnsi="Cambria"/>
        </w:rPr>
        <w:t xml:space="preserve"> critically important to understand</w:t>
      </w:r>
      <w:r w:rsidRPr="00CC222F" w:rsidR="00B66823">
        <w:rPr>
          <w:rFonts w:ascii="Cambria" w:hAnsi="Cambria"/>
        </w:rPr>
        <w:t>ing</w:t>
      </w:r>
      <w:r w:rsidRPr="00CC222F">
        <w:rPr>
          <w:rFonts w:ascii="Cambria" w:hAnsi="Cambria"/>
        </w:rPr>
        <w:t xml:space="preserve"> how eyesight </w:t>
      </w:r>
      <w:r w:rsidR="002E31EB">
        <w:rPr>
          <w:rFonts w:ascii="Cambria" w:hAnsi="Cambria"/>
        </w:rPr>
        <w:t xml:space="preserve">and/or </w:t>
      </w:r>
      <w:r w:rsidRPr="00CC222F" w:rsidR="002E31EB">
        <w:rPr>
          <w:rFonts w:ascii="Cambria" w:hAnsi="Cambria"/>
        </w:rPr>
        <w:t xml:space="preserve">mild and worse hearing loss and other communication disorders affect academic performance and subsequent career trajectories </w:t>
      </w:r>
      <w:r w:rsidRPr="00CC222F" w:rsidR="002E31EB">
        <w:rPr>
          <w:rFonts w:ascii="Cambria" w:hAnsi="Cambria"/>
        </w:rPr>
        <w:lastRenderedPageBreak/>
        <w:t>to the workforce, further technical training, or college education</w:t>
      </w:r>
      <w:r w:rsidRPr="00CC222F">
        <w:rPr>
          <w:rFonts w:ascii="Cambria" w:hAnsi="Cambria"/>
        </w:rPr>
        <w:t>.</w:t>
      </w:r>
    </w:p>
    <w:p w:rsidR="00E11E64" w:rsidP="00C47F76" w:rsidRDefault="00E11E64" w14:paraId="29D34648" w14:textId="0E94CE80">
      <w:pPr>
        <w:widowControl w:val="0"/>
        <w:spacing w:after="120" w:line="240" w:lineRule="auto"/>
        <w:rPr>
          <w:rFonts w:ascii="Cambria" w:hAnsi="Cambria"/>
        </w:rPr>
      </w:pPr>
      <w:r>
        <w:rPr>
          <w:rFonts w:ascii="Cambria" w:hAnsi="Cambria"/>
        </w:rPr>
        <w:t xml:space="preserve">With regards to hearing, </w:t>
      </w:r>
      <w:r w:rsidRPr="00CC222F">
        <w:rPr>
          <w:rFonts w:ascii="Cambria" w:hAnsi="Cambria"/>
        </w:rPr>
        <w:t>in several states and local communities, the prevalence of hearing impairment in children is much higher than the U</w:t>
      </w:r>
      <w:r>
        <w:rPr>
          <w:rFonts w:ascii="Cambria" w:hAnsi="Cambria"/>
        </w:rPr>
        <w:t>.</w:t>
      </w:r>
      <w:r w:rsidRPr="00CC222F">
        <w:rPr>
          <w:rFonts w:ascii="Cambria" w:hAnsi="Cambria"/>
        </w:rPr>
        <w:t>S</w:t>
      </w:r>
      <w:r>
        <w:rPr>
          <w:rFonts w:ascii="Cambria" w:hAnsi="Cambria"/>
        </w:rPr>
        <w:t>.</w:t>
      </w:r>
      <w:r w:rsidRPr="00CC222F">
        <w:rPr>
          <w:rFonts w:ascii="Cambria" w:hAnsi="Cambria"/>
        </w:rPr>
        <w:t xml:space="preserve"> national average.</w:t>
      </w:r>
      <w:r w:rsidR="00A87B2E">
        <w:rPr>
          <w:rFonts w:ascii="Cambria" w:hAnsi="Cambria"/>
        </w:rPr>
        <w:t xml:space="preserve"> </w:t>
      </w:r>
      <w:r w:rsidRPr="00CC222F">
        <w:rPr>
          <w:rFonts w:ascii="Cambria" w:hAnsi="Cambria"/>
        </w:rPr>
        <w:t>Identification and interventions in high school should be a major benefit and boost for these students as they progress through high school and then transition into the workforce or to further educational opportunities beyond high school.</w:t>
      </w:r>
    </w:p>
    <w:p w:rsidRPr="00CC222F" w:rsidR="00D33634" w:rsidP="00FD472B" w:rsidRDefault="009B361C" w14:paraId="48F20789" w14:textId="309A74B2">
      <w:pPr>
        <w:widowControl w:val="0"/>
        <w:spacing w:after="120" w:line="240" w:lineRule="auto"/>
        <w:rPr>
          <w:rFonts w:ascii="Cambria" w:hAnsi="Cambria"/>
        </w:rPr>
      </w:pPr>
      <w:r>
        <w:rPr>
          <w:rFonts w:ascii="Cambria" w:hAnsi="Cambria"/>
        </w:rPr>
        <w:t xml:space="preserve">With regards to </w:t>
      </w:r>
      <w:r w:rsidRPr="000E55EA" w:rsidR="000E55EA">
        <w:rPr>
          <w:rFonts w:ascii="Cambria" w:hAnsi="Cambria"/>
        </w:rPr>
        <w:t>visual function</w:t>
      </w:r>
      <w:r>
        <w:rPr>
          <w:rFonts w:ascii="Cambria" w:hAnsi="Cambria"/>
        </w:rPr>
        <w:t>, a</w:t>
      </w:r>
      <w:r w:rsidRPr="00CC222F" w:rsidR="00D33634">
        <w:rPr>
          <w:rFonts w:ascii="Cambria" w:hAnsi="Cambria"/>
        </w:rPr>
        <w:t>dolescence is a time when myopia (difficulty seeing distan</w:t>
      </w:r>
      <w:r w:rsidRPr="00CC222F" w:rsidR="00B66823">
        <w:rPr>
          <w:rFonts w:ascii="Cambria" w:hAnsi="Cambria"/>
        </w:rPr>
        <w:t>t</w:t>
      </w:r>
      <w:r w:rsidRPr="00CC222F" w:rsidR="00D33634">
        <w:rPr>
          <w:rFonts w:ascii="Cambria" w:hAnsi="Cambria"/>
        </w:rPr>
        <w:t xml:space="preserve"> objects or seeing them as blurry) manifests </w:t>
      </w:r>
      <w:r w:rsidRPr="00CC222F" w:rsidR="00B66823">
        <w:rPr>
          <w:rFonts w:ascii="Cambria" w:hAnsi="Cambria"/>
        </w:rPr>
        <w:t>itself</w:t>
      </w:r>
      <w:r w:rsidRPr="00CC222F" w:rsidR="003A5BD6">
        <w:rPr>
          <w:rFonts w:ascii="Cambria" w:hAnsi="Cambria"/>
        </w:rPr>
        <w:t>,</w:t>
      </w:r>
      <w:r w:rsidRPr="00CC222F" w:rsidR="00B66823">
        <w:rPr>
          <w:rFonts w:ascii="Cambria" w:hAnsi="Cambria"/>
        </w:rPr>
        <w:t xml:space="preserve"> </w:t>
      </w:r>
      <w:r w:rsidRPr="00CC222F" w:rsidR="00D33634">
        <w:rPr>
          <w:rFonts w:ascii="Cambria" w:hAnsi="Cambria"/>
        </w:rPr>
        <w:t>and when vision</w:t>
      </w:r>
      <w:r w:rsidRPr="00CC222F" w:rsidR="00E4345B">
        <w:rPr>
          <w:rFonts w:ascii="Cambria" w:hAnsi="Cambria"/>
        </w:rPr>
        <w:t xml:space="preserve"> (</w:t>
      </w:r>
      <w:r w:rsidRPr="00CC222F" w:rsidR="00D33634">
        <w:rPr>
          <w:rFonts w:ascii="Cambria" w:hAnsi="Cambria"/>
        </w:rPr>
        <w:t xml:space="preserve">an important sense required for activities such as </w:t>
      </w:r>
      <w:r w:rsidRPr="00CC222F" w:rsidR="003A5BD6">
        <w:rPr>
          <w:rFonts w:ascii="Cambria" w:hAnsi="Cambria"/>
        </w:rPr>
        <w:t>seeing the materials presented at the front of the classroom</w:t>
      </w:r>
      <w:r w:rsidRPr="00CC222F" w:rsidR="00E4345B">
        <w:rPr>
          <w:rFonts w:ascii="Cambria" w:hAnsi="Cambria"/>
        </w:rPr>
        <w:t>,</w:t>
      </w:r>
      <w:r w:rsidRPr="00CC222F" w:rsidR="00D33634">
        <w:rPr>
          <w:rFonts w:ascii="Cambria" w:hAnsi="Cambria"/>
        </w:rPr>
        <w:t xml:space="preserve"> participating fully in sports, walking safely to school, and learning to drive a vehicle</w:t>
      </w:r>
      <w:r w:rsidRPr="00CC222F" w:rsidR="00E4345B">
        <w:rPr>
          <w:rFonts w:ascii="Cambria" w:hAnsi="Cambria"/>
        </w:rPr>
        <w:t>)</w:t>
      </w:r>
      <w:r w:rsidRPr="00CC222F" w:rsidR="00D33634">
        <w:rPr>
          <w:rFonts w:ascii="Cambria" w:hAnsi="Cambria"/>
        </w:rPr>
        <w:t xml:space="preserve"> is essential to normal </w:t>
      </w:r>
      <w:r w:rsidRPr="00CC222F" w:rsidR="00E4345B">
        <w:rPr>
          <w:rFonts w:ascii="Cambria" w:hAnsi="Cambria"/>
        </w:rPr>
        <w:t xml:space="preserve">adolescent </w:t>
      </w:r>
      <w:r w:rsidR="00FD1584">
        <w:rPr>
          <w:rFonts w:ascii="Cambria" w:hAnsi="Cambria"/>
        </w:rPr>
        <w:t>development.</w:t>
      </w:r>
      <w:r w:rsidR="00CD07CE">
        <w:rPr>
          <w:rFonts w:ascii="Cambria" w:hAnsi="Cambria"/>
        </w:rPr>
        <w:t xml:space="preserve"> </w:t>
      </w:r>
      <w:r w:rsidRPr="00CC222F" w:rsidR="00D33634">
        <w:rPr>
          <w:rFonts w:ascii="Cambria" w:hAnsi="Cambria"/>
        </w:rPr>
        <w:t>In many countries around the world, the prevalence of myopia is increasing and reaching epidemic levels.</w:t>
      </w:r>
      <w:r w:rsidR="00A87B2E">
        <w:rPr>
          <w:rFonts w:ascii="Cambria" w:hAnsi="Cambria"/>
        </w:rPr>
        <w:t xml:space="preserve"> </w:t>
      </w:r>
      <w:r w:rsidRPr="00CC222F" w:rsidR="00D33634">
        <w:rPr>
          <w:rFonts w:ascii="Cambria" w:hAnsi="Cambria"/>
        </w:rPr>
        <w:t>There are no current nationally representative data on the prevalence of myopia among school-aged children</w:t>
      </w:r>
      <w:r w:rsidRPr="00CC222F" w:rsidR="00095530">
        <w:rPr>
          <w:rFonts w:ascii="Cambria" w:hAnsi="Cambria"/>
        </w:rPr>
        <w:t xml:space="preserve"> in the U.S.</w:t>
      </w:r>
      <w:r w:rsidRPr="00CC222F" w:rsidR="00F345B9">
        <w:rPr>
          <w:rFonts w:ascii="Cambria" w:hAnsi="Cambria"/>
        </w:rPr>
        <w:t xml:space="preserve"> </w:t>
      </w:r>
      <w:r w:rsidRPr="00CC222F" w:rsidR="00410454">
        <w:rPr>
          <w:rFonts w:ascii="Cambria" w:hAnsi="Cambria"/>
        </w:rPr>
        <w:t>A</w:t>
      </w:r>
      <w:r w:rsidRPr="00CC222F" w:rsidR="00D33634">
        <w:rPr>
          <w:rFonts w:ascii="Cambria" w:hAnsi="Cambria"/>
        </w:rPr>
        <w:t xml:space="preserve">n objective measurement using a hand-held device </w:t>
      </w:r>
      <w:r w:rsidRPr="00CC222F" w:rsidR="00410454">
        <w:rPr>
          <w:rFonts w:ascii="Cambria" w:hAnsi="Cambria"/>
        </w:rPr>
        <w:t xml:space="preserve">will provide myopia prevalence information, and the </w:t>
      </w:r>
      <w:r w:rsidRPr="00CC222F" w:rsidR="00D33634">
        <w:rPr>
          <w:rFonts w:ascii="Cambria" w:hAnsi="Cambria"/>
        </w:rPr>
        <w:t xml:space="preserve">survey </w:t>
      </w:r>
      <w:r w:rsidRPr="00CC222F" w:rsidR="00410454">
        <w:rPr>
          <w:rFonts w:ascii="Cambria" w:hAnsi="Cambria"/>
        </w:rPr>
        <w:t xml:space="preserve">questions </w:t>
      </w:r>
      <w:r w:rsidRPr="00CC222F" w:rsidR="00F345B9">
        <w:rPr>
          <w:rFonts w:ascii="Cambria" w:hAnsi="Cambria"/>
        </w:rPr>
        <w:t>will inform</w:t>
      </w:r>
      <w:r w:rsidRPr="00CC222F" w:rsidR="00D33634">
        <w:rPr>
          <w:rFonts w:ascii="Cambria" w:hAnsi="Cambria"/>
        </w:rPr>
        <w:t xml:space="preserve"> whether and how myopia influences academic performance and subsequent trajectories to various career tracks, depending on whether a student with myopia has the refractive correction (e.g. eyeglasses or contact lenses) they would need to allow them to have normal vision. </w:t>
      </w:r>
      <w:r w:rsidRPr="00CC222F" w:rsidR="00703174">
        <w:rPr>
          <w:rFonts w:ascii="Cambria" w:hAnsi="Cambria"/>
        </w:rPr>
        <w:t xml:space="preserve">Furthermore, the combination of autorefractor measurement and survey questions will provide information on whether parents can recognize if their teenage student has difficulty seeing, if the students can recognize changes in their own vision as their bodies mature (a critical developmental time when eyes elongate and vision issues become more symptomatic), and </w:t>
      </w:r>
      <w:r w:rsidRPr="00CC222F" w:rsidR="00EC062D">
        <w:rPr>
          <w:rFonts w:ascii="Cambria" w:hAnsi="Cambria"/>
        </w:rPr>
        <w:t>the patterns of</w:t>
      </w:r>
      <w:r w:rsidRPr="00CC222F" w:rsidR="00703174">
        <w:rPr>
          <w:rFonts w:ascii="Cambria" w:hAnsi="Cambria"/>
        </w:rPr>
        <w:t xml:space="preserve"> eyeglasses/contact lenses use</w:t>
      </w:r>
      <w:r w:rsidRPr="00CC222F" w:rsidR="00EC062D">
        <w:rPr>
          <w:rFonts w:ascii="Cambria" w:hAnsi="Cambria"/>
        </w:rPr>
        <w:t xml:space="preserve"> among students who need them</w:t>
      </w:r>
      <w:r w:rsidRPr="00CC222F" w:rsidR="00703174">
        <w:rPr>
          <w:rFonts w:ascii="Cambria" w:hAnsi="Cambria"/>
        </w:rPr>
        <w:t>.</w:t>
      </w:r>
    </w:p>
    <w:p w:rsidR="00FD1584" w:rsidP="00FD472B" w:rsidRDefault="00036329" w14:paraId="305B101D" w14:textId="318F5A86">
      <w:pPr>
        <w:pStyle w:val="CommentText"/>
        <w:widowControl w:val="0"/>
        <w:spacing w:after="120"/>
        <w:rPr>
          <w:rFonts w:ascii="Cambria" w:hAnsi="Cambria"/>
          <w:sz w:val="22"/>
          <w:szCs w:val="22"/>
        </w:rPr>
      </w:pPr>
      <w:r w:rsidRPr="00CC222F">
        <w:rPr>
          <w:rFonts w:ascii="Cambria" w:hAnsi="Cambria"/>
          <w:sz w:val="22"/>
          <w:szCs w:val="22"/>
        </w:rPr>
        <w:t xml:space="preserve">To </w:t>
      </w:r>
      <w:r w:rsidRPr="00CC222F" w:rsidR="007055AD">
        <w:rPr>
          <w:rFonts w:ascii="Cambria" w:hAnsi="Cambria"/>
          <w:sz w:val="22"/>
          <w:szCs w:val="22"/>
        </w:rPr>
        <w:t xml:space="preserve">address </w:t>
      </w:r>
      <w:r w:rsidR="00075B0D">
        <w:rPr>
          <w:rFonts w:ascii="Cambria" w:hAnsi="Cambria"/>
          <w:sz w:val="22"/>
          <w:szCs w:val="22"/>
        </w:rPr>
        <w:t xml:space="preserve">all of </w:t>
      </w:r>
      <w:r w:rsidRPr="00CC222F" w:rsidR="007055AD">
        <w:rPr>
          <w:rFonts w:ascii="Cambria" w:hAnsi="Cambria"/>
          <w:sz w:val="22"/>
          <w:szCs w:val="22"/>
        </w:rPr>
        <w:t>the issues</w:t>
      </w:r>
      <w:r w:rsidR="00075B0D">
        <w:rPr>
          <w:rFonts w:ascii="Cambria" w:hAnsi="Cambria"/>
          <w:sz w:val="22"/>
          <w:szCs w:val="22"/>
        </w:rPr>
        <w:t xml:space="preserve"> listed in this section</w:t>
      </w:r>
      <w:r w:rsidRPr="00CC222F">
        <w:rPr>
          <w:rFonts w:ascii="Cambria" w:hAnsi="Cambria"/>
          <w:sz w:val="22"/>
          <w:szCs w:val="22"/>
        </w:rPr>
        <w:t>, data will be collected from</w:t>
      </w:r>
      <w:r w:rsidRPr="009A3610">
        <w:rPr>
          <w:rFonts w:ascii="Cambria" w:hAnsi="Cambria"/>
          <w:sz w:val="22"/>
          <w:szCs w:val="22"/>
        </w:rPr>
        <w:t xml:space="preserve"> high school students and their parents, teachers, school counselors</w:t>
      </w:r>
      <w:r w:rsidR="00FD1584">
        <w:rPr>
          <w:rFonts w:ascii="Cambria" w:hAnsi="Cambria"/>
          <w:sz w:val="22"/>
          <w:szCs w:val="22"/>
        </w:rPr>
        <w:t>,</w:t>
      </w:r>
      <w:r w:rsidRPr="009A3610">
        <w:rPr>
          <w:rFonts w:ascii="Cambria" w:hAnsi="Cambria"/>
          <w:sz w:val="22"/>
          <w:szCs w:val="22"/>
        </w:rPr>
        <w:t xml:space="preserve"> and school administrators.</w:t>
      </w:r>
      <w:r w:rsidR="00AD050D">
        <w:rPr>
          <w:rFonts w:ascii="Cambria" w:hAnsi="Cambria"/>
          <w:sz w:val="22"/>
          <w:szCs w:val="22"/>
        </w:rPr>
        <w:t xml:space="preserve"> For the field test, data w</w:t>
      </w:r>
      <w:r w:rsidR="008462DD">
        <w:rPr>
          <w:rFonts w:ascii="Cambria" w:hAnsi="Cambria"/>
          <w:sz w:val="22"/>
          <w:szCs w:val="22"/>
        </w:rPr>
        <w:t>ere</w:t>
      </w:r>
      <w:r w:rsidR="00AD050D">
        <w:rPr>
          <w:rFonts w:ascii="Cambria" w:hAnsi="Cambria"/>
          <w:sz w:val="22"/>
          <w:szCs w:val="22"/>
        </w:rPr>
        <w:t xml:space="preserve"> collected </w:t>
      </w:r>
      <w:r w:rsidR="001B19FB">
        <w:rPr>
          <w:rFonts w:ascii="Cambria" w:hAnsi="Cambria"/>
          <w:sz w:val="22"/>
          <w:szCs w:val="22"/>
        </w:rPr>
        <w:t xml:space="preserve">simultaneously </w:t>
      </w:r>
      <w:r w:rsidR="00AD050D">
        <w:rPr>
          <w:rFonts w:ascii="Cambria" w:hAnsi="Cambria"/>
          <w:sz w:val="22"/>
          <w:szCs w:val="22"/>
        </w:rPr>
        <w:t>from students in grades 9 and 12</w:t>
      </w:r>
      <w:r w:rsidR="005D6512">
        <w:rPr>
          <w:rFonts w:ascii="Cambria" w:hAnsi="Cambria"/>
          <w:sz w:val="22"/>
          <w:szCs w:val="22"/>
        </w:rPr>
        <w:t xml:space="preserve"> in the fall of 2019</w:t>
      </w:r>
      <w:r w:rsidR="00AD050D">
        <w:rPr>
          <w:rFonts w:ascii="Cambria" w:hAnsi="Cambria"/>
          <w:sz w:val="22"/>
          <w:szCs w:val="22"/>
        </w:rPr>
        <w:t>.</w:t>
      </w:r>
      <w:r w:rsidR="00437DA8">
        <w:rPr>
          <w:rFonts w:ascii="Cambria" w:hAnsi="Cambria"/>
          <w:sz w:val="22"/>
          <w:szCs w:val="22"/>
        </w:rPr>
        <w:t xml:space="preserve"> </w:t>
      </w:r>
      <w:r w:rsidR="005D6512">
        <w:rPr>
          <w:rFonts w:ascii="Cambria" w:hAnsi="Cambria"/>
          <w:sz w:val="22"/>
          <w:szCs w:val="22"/>
        </w:rPr>
        <w:t xml:space="preserve">A follow-up data collection will be conducted with the field test ninth graders in the spring of 2023. </w:t>
      </w:r>
      <w:r w:rsidRPr="00AC59BA" w:rsidR="00131A6A">
        <w:rPr>
          <w:rFonts w:ascii="Cambria" w:hAnsi="Cambria"/>
        </w:rPr>
        <w:t>BYFS</w:t>
      </w:r>
      <w:r w:rsidR="00131A6A">
        <w:rPr>
          <w:rFonts w:ascii="Cambria" w:hAnsi="Cambria"/>
          <w:sz w:val="22"/>
          <w:szCs w:val="22"/>
        </w:rPr>
        <w:t xml:space="preserve"> </w:t>
      </w:r>
      <w:r w:rsidR="00AD050D">
        <w:rPr>
          <w:rFonts w:ascii="Cambria" w:hAnsi="Cambria"/>
          <w:sz w:val="22"/>
          <w:szCs w:val="22"/>
        </w:rPr>
        <w:t xml:space="preserve">will be conducted with ninth-graders at the start of their high school experience </w:t>
      </w:r>
      <w:r w:rsidR="005D6512">
        <w:rPr>
          <w:rFonts w:ascii="Cambria" w:hAnsi="Cambria"/>
          <w:sz w:val="22"/>
          <w:szCs w:val="22"/>
        </w:rPr>
        <w:t xml:space="preserve">in the fall of </w:t>
      </w:r>
      <w:r w:rsidR="006531DB">
        <w:rPr>
          <w:rFonts w:ascii="Cambria" w:hAnsi="Cambria"/>
          <w:sz w:val="22"/>
          <w:szCs w:val="22"/>
        </w:rPr>
        <w:t>2022</w:t>
      </w:r>
      <w:r w:rsidR="005D6512">
        <w:rPr>
          <w:rFonts w:ascii="Cambria" w:hAnsi="Cambria"/>
          <w:sz w:val="22"/>
          <w:szCs w:val="22"/>
        </w:rPr>
        <w:t xml:space="preserve"> </w:t>
      </w:r>
      <w:r w:rsidR="00AD050D">
        <w:rPr>
          <w:rFonts w:ascii="Cambria" w:hAnsi="Cambria"/>
          <w:sz w:val="22"/>
          <w:szCs w:val="22"/>
        </w:rPr>
        <w:t xml:space="preserve">with a follow-up in grade 12 </w:t>
      </w:r>
      <w:r w:rsidR="005D6512">
        <w:rPr>
          <w:rFonts w:ascii="Cambria" w:hAnsi="Cambria"/>
          <w:sz w:val="22"/>
          <w:szCs w:val="22"/>
        </w:rPr>
        <w:t>in the spring of 202</w:t>
      </w:r>
      <w:r w:rsidR="006C4B92">
        <w:rPr>
          <w:rFonts w:ascii="Cambria" w:hAnsi="Cambria"/>
          <w:sz w:val="22"/>
          <w:szCs w:val="22"/>
        </w:rPr>
        <w:t>6</w:t>
      </w:r>
      <w:r w:rsidR="00C92E13">
        <w:rPr>
          <w:rFonts w:ascii="Cambria" w:hAnsi="Cambria"/>
          <w:sz w:val="22"/>
          <w:szCs w:val="22"/>
        </w:rPr>
        <w:t>,</w:t>
      </w:r>
      <w:r w:rsidR="005D6512">
        <w:rPr>
          <w:rFonts w:ascii="Cambria" w:hAnsi="Cambria"/>
          <w:sz w:val="22"/>
          <w:szCs w:val="22"/>
        </w:rPr>
        <w:t xml:space="preserve"> </w:t>
      </w:r>
      <w:r w:rsidR="00AD050D">
        <w:rPr>
          <w:rFonts w:ascii="Cambria" w:hAnsi="Cambria"/>
          <w:sz w:val="22"/>
          <w:szCs w:val="22"/>
        </w:rPr>
        <w:t xml:space="preserve">when most </w:t>
      </w:r>
      <w:r w:rsidR="001B19FB">
        <w:rPr>
          <w:rFonts w:ascii="Cambria" w:hAnsi="Cambria"/>
          <w:sz w:val="22"/>
          <w:szCs w:val="22"/>
        </w:rPr>
        <w:t xml:space="preserve">of the sample </w:t>
      </w:r>
      <w:r w:rsidR="00AD050D">
        <w:rPr>
          <w:rFonts w:ascii="Cambria" w:hAnsi="Cambria"/>
          <w:sz w:val="22"/>
          <w:szCs w:val="22"/>
        </w:rPr>
        <w:t>students will be at the e</w:t>
      </w:r>
      <w:r w:rsidR="001B19FB">
        <w:rPr>
          <w:rFonts w:ascii="Cambria" w:hAnsi="Cambria"/>
          <w:sz w:val="22"/>
          <w:szCs w:val="22"/>
        </w:rPr>
        <w:t>nd of their high school career.</w:t>
      </w:r>
    </w:p>
    <w:p w:rsidRPr="009A3610" w:rsidR="0035127C" w:rsidP="00FD472B" w:rsidRDefault="00036329" w14:paraId="2295C38E" w14:textId="4F71C1E5">
      <w:pPr>
        <w:pStyle w:val="CommentText"/>
        <w:widowControl w:val="0"/>
        <w:spacing w:after="120"/>
        <w:rPr>
          <w:rFonts w:ascii="Cambria" w:hAnsi="Cambria"/>
          <w:sz w:val="22"/>
          <w:szCs w:val="22"/>
        </w:rPr>
      </w:pPr>
      <w:r w:rsidRPr="009A3610">
        <w:rPr>
          <w:rFonts w:ascii="Cambria" w:hAnsi="Cambria"/>
          <w:sz w:val="22"/>
          <w:szCs w:val="22"/>
        </w:rPr>
        <w:t>Students will participate in the following study components:</w:t>
      </w:r>
    </w:p>
    <w:p w:rsidR="00036329" w:rsidP="00FD472B" w:rsidRDefault="00036329" w14:paraId="27A32049" w14:textId="18A061B5">
      <w:pPr>
        <w:pStyle w:val="ListParagraph"/>
        <w:widowControl w:val="0"/>
        <w:numPr>
          <w:ilvl w:val="0"/>
          <w:numId w:val="5"/>
        </w:numPr>
        <w:spacing w:after="40" w:line="240" w:lineRule="auto"/>
        <w:ind w:left="548" w:hanging="274"/>
        <w:contextualSpacing w:val="0"/>
        <w:rPr>
          <w:rFonts w:ascii="Cambria" w:hAnsi="Cambria"/>
        </w:rPr>
      </w:pPr>
      <w:r w:rsidRPr="00FC3979">
        <w:rPr>
          <w:rFonts w:ascii="Cambria" w:hAnsi="Cambria"/>
        </w:rPr>
        <w:t xml:space="preserve">The </w:t>
      </w:r>
      <w:r w:rsidRPr="00FF772A">
        <w:rPr>
          <w:rFonts w:ascii="Cambria" w:hAnsi="Cambria"/>
          <w:b/>
        </w:rPr>
        <w:t>mathematics assessment</w:t>
      </w:r>
      <w:r w:rsidRPr="00FC3979">
        <w:rPr>
          <w:rFonts w:ascii="Cambria" w:hAnsi="Cambria"/>
        </w:rPr>
        <w:t xml:space="preserve"> </w:t>
      </w:r>
      <w:r w:rsidRPr="00FC3979" w:rsidR="007055AD">
        <w:rPr>
          <w:rFonts w:ascii="Cambria" w:hAnsi="Cambria"/>
        </w:rPr>
        <w:t>will measure students’ mathematics proficiency</w:t>
      </w:r>
      <w:r w:rsidRPr="00FC3979">
        <w:rPr>
          <w:rFonts w:ascii="Cambria" w:hAnsi="Cambria"/>
        </w:rPr>
        <w:t xml:space="preserve"> at the start of high school.</w:t>
      </w:r>
    </w:p>
    <w:p w:rsidR="00D9256A" w:rsidP="00FD472B" w:rsidRDefault="00D9256A" w14:paraId="7C180ECD" w14:textId="5BD12249">
      <w:pPr>
        <w:pStyle w:val="ListParagraph"/>
        <w:widowControl w:val="0"/>
        <w:numPr>
          <w:ilvl w:val="0"/>
          <w:numId w:val="5"/>
        </w:numPr>
        <w:spacing w:after="40" w:line="240" w:lineRule="auto"/>
        <w:ind w:left="548" w:hanging="274"/>
        <w:contextualSpacing w:val="0"/>
        <w:rPr>
          <w:rFonts w:ascii="Cambria" w:hAnsi="Cambria"/>
        </w:rPr>
      </w:pPr>
      <w:r>
        <w:rPr>
          <w:rFonts w:ascii="Cambria" w:hAnsi="Cambria"/>
        </w:rPr>
        <w:t xml:space="preserve">The </w:t>
      </w:r>
      <w:r w:rsidRPr="00FF772A">
        <w:rPr>
          <w:rFonts w:ascii="Cambria" w:hAnsi="Cambria"/>
          <w:b/>
        </w:rPr>
        <w:t>reading assessment</w:t>
      </w:r>
      <w:r>
        <w:rPr>
          <w:rFonts w:ascii="Cambria" w:hAnsi="Cambria"/>
        </w:rPr>
        <w:t xml:space="preserve"> will provide information on the reading achievement of students in grade 9.</w:t>
      </w:r>
    </w:p>
    <w:p w:rsidR="0035127C" w:rsidP="00FD472B" w:rsidRDefault="008B6DE5" w14:paraId="37A69C71" w14:textId="3680A347">
      <w:pPr>
        <w:pStyle w:val="ListParagraph"/>
        <w:widowControl w:val="0"/>
        <w:numPr>
          <w:ilvl w:val="0"/>
          <w:numId w:val="5"/>
        </w:numPr>
        <w:spacing w:after="120" w:line="240" w:lineRule="auto"/>
        <w:ind w:left="540" w:hanging="270"/>
        <w:rPr>
          <w:rFonts w:ascii="Cambria" w:hAnsi="Cambria"/>
        </w:rPr>
      </w:pPr>
      <w:r>
        <w:rPr>
          <w:rFonts w:ascii="Cambria" w:hAnsi="Cambria"/>
        </w:rPr>
        <w:t xml:space="preserve">The </w:t>
      </w:r>
      <w:r w:rsidRPr="00FF772A">
        <w:rPr>
          <w:rFonts w:ascii="Cambria" w:hAnsi="Cambria"/>
          <w:b/>
        </w:rPr>
        <w:t>student survey</w:t>
      </w:r>
      <w:r>
        <w:rPr>
          <w:rFonts w:ascii="Cambria" w:hAnsi="Cambria"/>
        </w:rPr>
        <w:t xml:space="preserve"> is designed to provide information about the factors associated with student success. Topics such as student’s attitudes, experiences, behaviors, and interactions will be covered to understand their influence on student performance and outcomes.</w:t>
      </w:r>
      <w:r w:rsidR="00920F7D">
        <w:rPr>
          <w:rFonts w:ascii="Cambria" w:hAnsi="Cambria"/>
        </w:rPr>
        <w:t xml:space="preserve"> The student survey will be available in Spanish as well as English.</w:t>
      </w:r>
    </w:p>
    <w:p w:rsidR="00D33634" w:rsidP="00FD472B" w:rsidRDefault="00D33634" w14:paraId="087420EC" w14:textId="19235C44">
      <w:pPr>
        <w:pStyle w:val="ListParagraph"/>
        <w:widowControl w:val="0"/>
        <w:numPr>
          <w:ilvl w:val="0"/>
          <w:numId w:val="5"/>
        </w:numPr>
        <w:spacing w:after="120" w:line="240" w:lineRule="auto"/>
        <w:ind w:left="540" w:hanging="270"/>
        <w:rPr>
          <w:rFonts w:ascii="Cambria" w:hAnsi="Cambria"/>
        </w:rPr>
      </w:pPr>
      <w:r>
        <w:rPr>
          <w:rFonts w:ascii="Cambria" w:hAnsi="Cambria"/>
        </w:rPr>
        <w:t xml:space="preserve">The </w:t>
      </w:r>
      <w:r>
        <w:rPr>
          <w:rFonts w:ascii="Cambria" w:hAnsi="Cambria"/>
          <w:b/>
        </w:rPr>
        <w:t>hearing and vision assessments</w:t>
      </w:r>
      <w:r>
        <w:rPr>
          <w:rFonts w:ascii="Cambria" w:hAnsi="Cambria"/>
        </w:rPr>
        <w:t xml:space="preserve"> will assess</w:t>
      </w:r>
      <w:r w:rsidR="00ED7DB8">
        <w:rPr>
          <w:rFonts w:ascii="Cambria" w:hAnsi="Cambria"/>
        </w:rPr>
        <w:t xml:space="preserve"> hearing and communication skills as well as </w:t>
      </w:r>
      <w:r w:rsidRPr="00D33634">
        <w:rPr>
          <w:rFonts w:ascii="Cambria" w:hAnsi="Cambria"/>
        </w:rPr>
        <w:t>visual function and use of refractive correction</w:t>
      </w:r>
      <w:r>
        <w:rPr>
          <w:rFonts w:ascii="Cambria" w:hAnsi="Cambria"/>
        </w:rPr>
        <w:t>.</w:t>
      </w:r>
    </w:p>
    <w:p w:rsidR="00D33634" w:rsidP="00FD472B" w:rsidRDefault="00D9256A" w14:paraId="6C6926D3" w14:textId="467D8123">
      <w:pPr>
        <w:widowControl w:val="0"/>
        <w:spacing w:after="120" w:line="240" w:lineRule="auto"/>
        <w:rPr>
          <w:rFonts w:ascii="Cambria" w:hAnsi="Cambria"/>
        </w:rPr>
      </w:pPr>
      <w:r>
        <w:rPr>
          <w:rFonts w:ascii="Cambria" w:hAnsi="Cambria"/>
        </w:rPr>
        <w:t xml:space="preserve">Parents will </w:t>
      </w:r>
      <w:r w:rsidR="004C242F">
        <w:rPr>
          <w:rFonts w:ascii="Cambria" w:hAnsi="Cambria"/>
        </w:rPr>
        <w:t>complete a survey about the student’s home life and educational experiences.</w:t>
      </w:r>
      <w:r w:rsidR="00DC03DE">
        <w:rPr>
          <w:rFonts w:ascii="Cambria" w:hAnsi="Cambria"/>
        </w:rPr>
        <w:t xml:space="preserve"> </w:t>
      </w:r>
      <w:r w:rsidR="004B7BA7">
        <w:rPr>
          <w:rFonts w:ascii="Cambria" w:hAnsi="Cambria"/>
        </w:rPr>
        <w:t xml:space="preserve">The parent survey will be available in English and Spanish. </w:t>
      </w:r>
      <w:r>
        <w:rPr>
          <w:rFonts w:ascii="Cambria" w:hAnsi="Cambria"/>
        </w:rPr>
        <w:t>The math teachers of the students will</w:t>
      </w:r>
      <w:r w:rsidR="004C242F">
        <w:rPr>
          <w:rFonts w:ascii="Cambria" w:hAnsi="Cambria"/>
        </w:rPr>
        <w:t xml:space="preserve"> complete a survey about </w:t>
      </w:r>
      <w:r w:rsidR="00C4462A">
        <w:rPr>
          <w:rFonts w:ascii="Cambria" w:hAnsi="Cambria"/>
        </w:rPr>
        <w:t>their background, classroom practices, and support at the school. Math teachers will also be asked to provide information on each sampled student that they teach.</w:t>
      </w:r>
      <w:r w:rsidR="00DC03DE">
        <w:rPr>
          <w:rFonts w:ascii="Cambria" w:hAnsi="Cambria"/>
        </w:rPr>
        <w:t xml:space="preserve"> </w:t>
      </w:r>
      <w:r>
        <w:rPr>
          <w:rFonts w:ascii="Cambria" w:hAnsi="Cambria"/>
        </w:rPr>
        <w:t>A counselor at each school will</w:t>
      </w:r>
      <w:r w:rsidR="004C242F">
        <w:rPr>
          <w:rFonts w:ascii="Cambria" w:hAnsi="Cambria"/>
        </w:rPr>
        <w:t xml:space="preserve"> complete a survey about counseling practices at the school.</w:t>
      </w:r>
      <w:r w:rsidR="00DC03DE">
        <w:rPr>
          <w:rFonts w:ascii="Cambria" w:hAnsi="Cambria"/>
        </w:rPr>
        <w:t xml:space="preserve"> </w:t>
      </w:r>
      <w:r>
        <w:rPr>
          <w:rFonts w:ascii="Cambria" w:hAnsi="Cambria"/>
        </w:rPr>
        <w:t>The administrator or principal at each school will</w:t>
      </w:r>
      <w:r w:rsidR="004C242F">
        <w:rPr>
          <w:rFonts w:ascii="Cambria" w:hAnsi="Cambria"/>
        </w:rPr>
        <w:t xml:space="preserve"> </w:t>
      </w:r>
      <w:r w:rsidR="00C4462A">
        <w:rPr>
          <w:rFonts w:ascii="Cambria" w:hAnsi="Cambria"/>
        </w:rPr>
        <w:t>complete a survey about policies and practices at the school.</w:t>
      </w:r>
    </w:p>
    <w:p w:rsidRPr="00036329" w:rsidR="001753E7" w:rsidP="00FD472B" w:rsidRDefault="00DC46C1" w14:paraId="52F6C142" w14:textId="69DC25D8">
      <w:pPr>
        <w:widowControl w:val="0"/>
        <w:spacing w:after="120" w:line="240" w:lineRule="auto"/>
        <w:rPr>
          <w:rFonts w:ascii="Cambria" w:hAnsi="Cambria"/>
        </w:rPr>
      </w:pPr>
      <w:r>
        <w:rPr>
          <w:rFonts w:ascii="Cambria" w:hAnsi="Cambria"/>
        </w:rPr>
        <w:t xml:space="preserve">For the </w:t>
      </w:r>
      <w:r w:rsidR="005340C8">
        <w:rPr>
          <w:rFonts w:ascii="Cambria" w:hAnsi="Cambria"/>
        </w:rPr>
        <w:t>base-year</w:t>
      </w:r>
      <w:r>
        <w:rPr>
          <w:rFonts w:ascii="Cambria" w:hAnsi="Cambria"/>
        </w:rPr>
        <w:t xml:space="preserve"> field test, twelfth-grade students complete</w:t>
      </w:r>
      <w:r w:rsidR="005C37DE">
        <w:rPr>
          <w:rFonts w:ascii="Cambria" w:hAnsi="Cambria"/>
        </w:rPr>
        <w:t>d</w:t>
      </w:r>
      <w:r>
        <w:rPr>
          <w:rFonts w:ascii="Cambria" w:hAnsi="Cambria"/>
        </w:rPr>
        <w:t xml:space="preserve"> demographic questions and the mathematics assessment.</w:t>
      </w:r>
      <w:r w:rsidR="00437DA8">
        <w:rPr>
          <w:rFonts w:ascii="Cambria" w:hAnsi="Cambria"/>
        </w:rPr>
        <w:t xml:space="preserve"> </w:t>
      </w:r>
      <w:r>
        <w:rPr>
          <w:rFonts w:ascii="Cambria" w:hAnsi="Cambria"/>
        </w:rPr>
        <w:t xml:space="preserve">No adult surveys </w:t>
      </w:r>
      <w:r w:rsidR="005C37DE">
        <w:rPr>
          <w:rFonts w:ascii="Cambria" w:hAnsi="Cambria"/>
        </w:rPr>
        <w:t>were</w:t>
      </w:r>
      <w:r>
        <w:rPr>
          <w:rFonts w:ascii="Cambria" w:hAnsi="Cambria"/>
        </w:rPr>
        <w:t xml:space="preserve"> collected for grade 12 </w:t>
      </w:r>
      <w:r w:rsidR="005340C8">
        <w:rPr>
          <w:rFonts w:ascii="Cambria" w:hAnsi="Cambria"/>
        </w:rPr>
        <w:t>base-year</w:t>
      </w:r>
      <w:r>
        <w:rPr>
          <w:rFonts w:ascii="Cambria" w:hAnsi="Cambria"/>
        </w:rPr>
        <w:t xml:space="preserve"> field test.</w:t>
      </w:r>
    </w:p>
    <w:p w:rsidR="0035127C" w:rsidP="00FD472B" w:rsidRDefault="00B427AD" w14:paraId="7F4EB0B7" w14:textId="77777777">
      <w:pPr>
        <w:pStyle w:val="Heading2"/>
        <w:widowControl w:val="0"/>
        <w:spacing w:before="0" w:after="120" w:line="240" w:lineRule="auto"/>
        <w:rPr>
          <w:rFonts w:ascii="Cambria" w:hAnsi="Cambria"/>
        </w:rPr>
      </w:pPr>
      <w:bookmarkStart w:name="_Toc31287952" w:id="13"/>
      <w:r w:rsidRPr="00BA441F">
        <w:rPr>
          <w:rFonts w:ascii="Cambria" w:hAnsi="Cambria"/>
        </w:rPr>
        <w:t xml:space="preserve">A.3 </w:t>
      </w:r>
      <w:r w:rsidR="00655DB0">
        <w:rPr>
          <w:rFonts w:ascii="Cambria" w:hAnsi="Cambria"/>
        </w:rPr>
        <w:t xml:space="preserve">Use of </w:t>
      </w:r>
      <w:r w:rsidRPr="00BA441F">
        <w:rPr>
          <w:rFonts w:ascii="Cambria" w:hAnsi="Cambria"/>
        </w:rPr>
        <w:t>Information Technology</w:t>
      </w:r>
      <w:bookmarkEnd w:id="12"/>
      <w:bookmarkEnd w:id="13"/>
    </w:p>
    <w:p w:rsidR="008B6DE5" w:rsidP="00FD472B" w:rsidRDefault="008B6DE5" w14:paraId="52DB3CB2" w14:textId="23DF9206">
      <w:pPr>
        <w:widowControl w:val="0"/>
        <w:spacing w:after="120" w:line="240" w:lineRule="auto"/>
        <w:rPr>
          <w:rFonts w:ascii="Cambria" w:hAnsi="Cambria"/>
        </w:rPr>
      </w:pPr>
      <w:r>
        <w:rPr>
          <w:rFonts w:ascii="Cambria" w:hAnsi="Cambria"/>
        </w:rPr>
        <w:t xml:space="preserve">Technology will be used when feasible to reduce burden and improve efficiency and accuracy at all levels of the study. A brief study video, accessible via the Web, will be made available to help introduce the study, describe its importance, and demonstrate what participation will look like in schools. School districts and schools will be able to upload roster information and parent and teacher linkages to sampled students via the secure </w:t>
      </w:r>
      <w:r w:rsidR="006531DB">
        <w:rPr>
          <w:rFonts w:ascii="Cambria" w:hAnsi="Cambria"/>
        </w:rPr>
        <w:t>HS&amp;B:22</w:t>
      </w:r>
      <w:r>
        <w:rPr>
          <w:rFonts w:ascii="Cambria" w:hAnsi="Cambria"/>
        </w:rPr>
        <w:t xml:space="preserve"> website, but </w:t>
      </w:r>
      <w:r w:rsidR="00E855AE">
        <w:rPr>
          <w:rFonts w:ascii="Cambria" w:hAnsi="Cambria"/>
        </w:rPr>
        <w:t>will also be able to</w:t>
      </w:r>
      <w:r>
        <w:rPr>
          <w:rFonts w:ascii="Cambria" w:hAnsi="Cambria"/>
        </w:rPr>
        <w:t xml:space="preserve"> provide</w:t>
      </w:r>
      <w:r w:rsidR="00732ABB">
        <w:rPr>
          <w:rFonts w:ascii="Cambria" w:hAnsi="Cambria"/>
        </w:rPr>
        <w:t xml:space="preserve"> this information </w:t>
      </w:r>
      <w:r>
        <w:rPr>
          <w:rFonts w:ascii="Cambria" w:hAnsi="Cambria"/>
        </w:rPr>
        <w:t>in any format convenient for the</w:t>
      </w:r>
      <w:r w:rsidR="00E855AE">
        <w:rPr>
          <w:rFonts w:ascii="Cambria" w:hAnsi="Cambria"/>
        </w:rPr>
        <w:t>m</w:t>
      </w:r>
      <w:r>
        <w:rPr>
          <w:rFonts w:ascii="Cambria" w:hAnsi="Cambria"/>
        </w:rPr>
        <w:t>.</w:t>
      </w:r>
    </w:p>
    <w:p w:rsidR="008B6DE5" w:rsidP="00FD472B" w:rsidRDefault="008038A7" w14:paraId="6AA02E0A" w14:textId="244170B4">
      <w:pPr>
        <w:widowControl w:val="0"/>
        <w:spacing w:after="120" w:line="240" w:lineRule="auto"/>
        <w:rPr>
          <w:rFonts w:ascii="Cambria" w:hAnsi="Cambria"/>
        </w:rPr>
      </w:pPr>
      <w:r>
        <w:rPr>
          <w:rFonts w:ascii="Cambria" w:hAnsi="Cambria"/>
        </w:rPr>
        <w:t>A</w:t>
      </w:r>
      <w:r w:rsidR="008B6DE5">
        <w:rPr>
          <w:rFonts w:ascii="Cambria" w:hAnsi="Cambria"/>
        </w:rPr>
        <w:t xml:space="preserve"> mobile computer lab </w:t>
      </w:r>
      <w:r>
        <w:rPr>
          <w:rFonts w:ascii="Cambria" w:hAnsi="Cambria"/>
        </w:rPr>
        <w:t xml:space="preserve">will be set up </w:t>
      </w:r>
      <w:r w:rsidR="008B6DE5">
        <w:rPr>
          <w:rFonts w:ascii="Cambria" w:hAnsi="Cambria"/>
        </w:rPr>
        <w:t>for the student session</w:t>
      </w:r>
      <w:r w:rsidRPr="008038A7">
        <w:rPr>
          <w:rFonts w:ascii="Cambria" w:hAnsi="Cambria"/>
        </w:rPr>
        <w:t xml:space="preserve"> </w:t>
      </w:r>
      <w:r>
        <w:rPr>
          <w:rFonts w:ascii="Cambria" w:hAnsi="Cambria"/>
        </w:rPr>
        <w:t xml:space="preserve">at each </w:t>
      </w:r>
      <w:r w:rsidR="00AD4794">
        <w:rPr>
          <w:rFonts w:ascii="Cambria" w:hAnsi="Cambria"/>
        </w:rPr>
        <w:t xml:space="preserve">participating </w:t>
      </w:r>
      <w:r>
        <w:rPr>
          <w:rFonts w:ascii="Cambria" w:hAnsi="Cambria"/>
        </w:rPr>
        <w:t>school</w:t>
      </w:r>
      <w:r w:rsidR="008B6DE5">
        <w:rPr>
          <w:rFonts w:ascii="Cambria" w:hAnsi="Cambria"/>
        </w:rPr>
        <w:t xml:space="preserve">. The student session will be completed on </w:t>
      </w:r>
      <w:r w:rsidR="00AD4794">
        <w:rPr>
          <w:rFonts w:ascii="Cambria" w:hAnsi="Cambria"/>
        </w:rPr>
        <w:t xml:space="preserve">tablet-like </w:t>
      </w:r>
      <w:r w:rsidR="008B6DE5">
        <w:rPr>
          <w:rFonts w:ascii="Cambria" w:hAnsi="Cambria"/>
        </w:rPr>
        <w:t xml:space="preserve">Chromebook computers with touchscreen capability and an attached keyboard. The </w:t>
      </w:r>
      <w:r w:rsidR="008B6DE5">
        <w:rPr>
          <w:rFonts w:ascii="Cambria" w:hAnsi="Cambria"/>
        </w:rPr>
        <w:lastRenderedPageBreak/>
        <w:t xml:space="preserve">computerized assessment is made possible by connecting the Chromebooks to an independent local </w:t>
      </w:r>
      <w:r>
        <w:rPr>
          <w:rFonts w:ascii="Cambria" w:hAnsi="Cambria"/>
        </w:rPr>
        <w:t xml:space="preserve">area </w:t>
      </w:r>
      <w:r w:rsidR="008B6DE5">
        <w:rPr>
          <w:rFonts w:ascii="Cambria" w:hAnsi="Cambria"/>
        </w:rPr>
        <w:t>network (LAN) housed on a laptop computer set up at the school by study field staff. All equipment is provided by the study, and neither the school’s internet access nor any internet access in general is required for the computerized administration of the student session.</w:t>
      </w:r>
      <w:r>
        <w:rPr>
          <w:rFonts w:ascii="Cambria" w:hAnsi="Cambria"/>
        </w:rPr>
        <w:t xml:space="preserve"> At schools that participate in the study but do not allow in-school data collection, students will be asked to participate in a self-administered web-based data collection outside of school.</w:t>
      </w:r>
      <w:r w:rsidR="004B4E2E">
        <w:rPr>
          <w:rFonts w:ascii="Cambria" w:hAnsi="Cambria"/>
        </w:rPr>
        <w:t xml:space="preserve"> </w:t>
      </w:r>
      <w:r w:rsidR="008B6DE5">
        <w:rPr>
          <w:rFonts w:ascii="Cambria" w:hAnsi="Cambria"/>
        </w:rPr>
        <w:t xml:space="preserve">The website for data collection will reside on NCES’ </w:t>
      </w:r>
      <w:r w:rsidRPr="003A2301" w:rsidR="00D25013">
        <w:rPr>
          <w:rFonts w:ascii="Cambria" w:hAnsi="Cambria"/>
        </w:rPr>
        <w:t>Secure So</w:t>
      </w:r>
      <w:r w:rsidR="00D25013">
        <w:rPr>
          <w:rFonts w:ascii="Cambria" w:hAnsi="Cambria"/>
        </w:rPr>
        <w:t>cket Layer (SSL)</w:t>
      </w:r>
      <w:r w:rsidR="005B37A4">
        <w:rPr>
          <w:rFonts w:ascii="Cambria" w:hAnsi="Cambria"/>
        </w:rPr>
        <w:t xml:space="preserve"> </w:t>
      </w:r>
      <w:r w:rsidR="008B6DE5">
        <w:rPr>
          <w:rFonts w:ascii="Cambria" w:hAnsi="Cambria"/>
        </w:rPr>
        <w:t>encrypted servers. On a nightly basis, the data collection contractor, RTI, will download interview data, in batches, to its Enhanced Security Network (ESN) via a secure web service. Once in the ESN, data will be cleaned and undergo quality analysis.</w:t>
      </w:r>
      <w:r w:rsidR="005B37A4">
        <w:rPr>
          <w:rFonts w:ascii="Cambria" w:hAnsi="Cambria"/>
        </w:rPr>
        <w:t xml:space="preserve"> </w:t>
      </w:r>
      <w:r w:rsidR="008B6DE5">
        <w:rPr>
          <w:rFonts w:ascii="Cambria" w:hAnsi="Cambria"/>
        </w:rPr>
        <w:t>A comput</w:t>
      </w:r>
      <w:r w:rsidR="00386AF9">
        <w:rPr>
          <w:rFonts w:ascii="Cambria" w:hAnsi="Cambria"/>
        </w:rPr>
        <w:t xml:space="preserve">er-based data management system, designed to facilitate tracking efforts, will </w:t>
      </w:r>
      <w:r w:rsidR="008B6DE5">
        <w:rPr>
          <w:rFonts w:ascii="Cambria" w:hAnsi="Cambria"/>
        </w:rPr>
        <w:t>be used to manage the sample</w:t>
      </w:r>
      <w:r w:rsidR="0058263A">
        <w:rPr>
          <w:rFonts w:ascii="Cambria" w:hAnsi="Cambria"/>
        </w:rPr>
        <w:t xml:space="preserve"> using </w:t>
      </w:r>
      <w:r w:rsidR="008B6DE5">
        <w:rPr>
          <w:rFonts w:ascii="Cambria" w:hAnsi="Cambria"/>
        </w:rPr>
        <w:t>encrypted data transmission and networking technology to maintain timely information on respondents, including contact, tracking, and case completion data. This system will be particularly important as students move from one school to anoth</w:t>
      </w:r>
      <w:r w:rsidR="00386AF9">
        <w:rPr>
          <w:rFonts w:ascii="Cambria" w:hAnsi="Cambria"/>
        </w:rPr>
        <w:t>er over the course of the study</w:t>
      </w:r>
      <w:r w:rsidR="008B6DE5">
        <w:rPr>
          <w:rFonts w:ascii="Cambria" w:hAnsi="Cambria"/>
        </w:rPr>
        <w:t>.</w:t>
      </w:r>
    </w:p>
    <w:p w:rsidRPr="00BA441F" w:rsidR="00B427AD" w:rsidP="00FD472B" w:rsidRDefault="00B427AD" w14:paraId="79DEE6E1" w14:textId="52742981">
      <w:pPr>
        <w:pStyle w:val="Heading2"/>
        <w:widowControl w:val="0"/>
        <w:spacing w:before="0" w:after="120" w:line="240" w:lineRule="auto"/>
        <w:rPr>
          <w:rFonts w:ascii="Cambria" w:hAnsi="Cambria"/>
        </w:rPr>
      </w:pPr>
      <w:bookmarkStart w:name="_Toc412022724" w:id="14"/>
      <w:bookmarkStart w:name="_Toc31287953" w:id="15"/>
      <w:r w:rsidRPr="00BA441F">
        <w:rPr>
          <w:rFonts w:ascii="Cambria" w:hAnsi="Cambria"/>
        </w:rPr>
        <w:t>A.4 Efforts to Identify Duplication</w:t>
      </w:r>
      <w:bookmarkEnd w:id="14"/>
      <w:bookmarkEnd w:id="15"/>
    </w:p>
    <w:p w:rsidR="0035127C" w:rsidP="00FD472B" w:rsidRDefault="00AD6654" w14:paraId="567C6CF9" w14:textId="506DF0DA">
      <w:pPr>
        <w:pStyle w:val="BodyText1"/>
        <w:widowControl w:val="0"/>
        <w:spacing w:before="0" w:line="240" w:lineRule="auto"/>
        <w:rPr>
          <w:rFonts w:ascii="Cambria" w:hAnsi="Cambria"/>
          <w:sz w:val="22"/>
          <w:szCs w:val="22"/>
        </w:rPr>
      </w:pPr>
      <w:r w:rsidRPr="00ED0172">
        <w:rPr>
          <w:rFonts w:ascii="Cambria" w:hAnsi="Cambria"/>
          <w:sz w:val="22"/>
          <w:szCs w:val="22"/>
        </w:rPr>
        <w:t xml:space="preserve">Since the inception of its secondary education longitudinal studies program in 1970, NCES has consulted with other federal offices to ensure that the data collected in this important series of longitudinal studies do not duplicate the information from any other national data sources within the U.S. Department of Education or other government agencies. In addition, NCES staff have regularly consulted with nonfederal associations such as the College Board, American Educational Research Association, the American Association of Community Colleges, and other groups to confirm that the data to be collected through this study series are not available from any other sources. These consultations </w:t>
      </w:r>
      <w:r w:rsidR="008044CE">
        <w:rPr>
          <w:rFonts w:ascii="Cambria" w:hAnsi="Cambria"/>
          <w:sz w:val="22"/>
          <w:szCs w:val="22"/>
        </w:rPr>
        <w:t>and</w:t>
      </w:r>
      <w:r w:rsidRPr="00ED0172">
        <w:rPr>
          <w:rFonts w:ascii="Cambria" w:hAnsi="Cambria"/>
          <w:sz w:val="22"/>
          <w:szCs w:val="22"/>
        </w:rPr>
        <w:t xml:space="preserve"> the </w:t>
      </w:r>
      <w:r w:rsidR="006531DB">
        <w:rPr>
          <w:rFonts w:ascii="Cambria" w:hAnsi="Cambria"/>
          <w:sz w:val="22"/>
          <w:szCs w:val="22"/>
        </w:rPr>
        <w:t>HS&amp;B:22</w:t>
      </w:r>
      <w:r w:rsidRPr="00ED0172">
        <w:rPr>
          <w:rFonts w:ascii="Cambria" w:hAnsi="Cambria"/>
          <w:sz w:val="22"/>
          <w:szCs w:val="22"/>
        </w:rPr>
        <w:t xml:space="preserve"> Technical Review Panel</w:t>
      </w:r>
      <w:r w:rsidR="008044CE">
        <w:rPr>
          <w:rFonts w:ascii="Cambria" w:hAnsi="Cambria"/>
          <w:sz w:val="22"/>
          <w:szCs w:val="22"/>
        </w:rPr>
        <w:t xml:space="preserve"> (TRP) also provide</w:t>
      </w:r>
      <w:r w:rsidRPr="00ED0172">
        <w:rPr>
          <w:rFonts w:ascii="Cambria" w:hAnsi="Cambria"/>
          <w:sz w:val="22"/>
          <w:szCs w:val="22"/>
        </w:rPr>
        <w:t xml:space="preserve"> methodological insights from the results of other studies of secondary and postsecondary students and labor force members, and they ensure that the data collected through </w:t>
      </w:r>
      <w:r w:rsidR="006531DB">
        <w:rPr>
          <w:rFonts w:ascii="Cambria" w:hAnsi="Cambria"/>
          <w:sz w:val="22"/>
          <w:szCs w:val="22"/>
        </w:rPr>
        <w:t>HS&amp;B:22</w:t>
      </w:r>
      <w:r w:rsidRPr="00ED0172">
        <w:rPr>
          <w:rFonts w:ascii="Cambria" w:hAnsi="Cambria"/>
          <w:sz w:val="22"/>
          <w:szCs w:val="22"/>
        </w:rPr>
        <w:t xml:space="preserve"> will meet the needs of the federal government and other interested agencies and organizations. Other longitudinal studies of secondary and postsecondary students (i.e., NLS:72, HS&amp;B, NELS:88, ELS:2002</w:t>
      </w:r>
      <w:r w:rsidRPr="00ED0172" w:rsidR="0094764D">
        <w:rPr>
          <w:rFonts w:ascii="Cambria" w:hAnsi="Cambria"/>
          <w:sz w:val="22"/>
          <w:szCs w:val="22"/>
        </w:rPr>
        <w:t>, HSLS:09</w:t>
      </w:r>
      <w:r w:rsidRPr="00ED0172">
        <w:rPr>
          <w:rFonts w:ascii="Cambria" w:hAnsi="Cambria"/>
          <w:sz w:val="22"/>
          <w:szCs w:val="22"/>
        </w:rPr>
        <w:t xml:space="preserve">) have been </w:t>
      </w:r>
      <w:r w:rsidR="009A392F">
        <w:rPr>
          <w:rFonts w:ascii="Cambria" w:hAnsi="Cambria"/>
          <w:sz w:val="22"/>
          <w:szCs w:val="22"/>
        </w:rPr>
        <w:t>conducted</w:t>
      </w:r>
      <w:r w:rsidRPr="00ED0172">
        <w:rPr>
          <w:rFonts w:ascii="Cambria" w:hAnsi="Cambria"/>
          <w:sz w:val="22"/>
          <w:szCs w:val="22"/>
        </w:rPr>
        <w:t xml:space="preserve"> by NCES in the past</w:t>
      </w:r>
      <w:r w:rsidR="009A392F">
        <w:rPr>
          <w:rFonts w:ascii="Cambria" w:hAnsi="Cambria"/>
          <w:sz w:val="22"/>
          <w:szCs w:val="22"/>
        </w:rPr>
        <w:t xml:space="preserve"> and</w:t>
      </w:r>
      <w:r w:rsidR="00D542E0">
        <w:rPr>
          <w:rFonts w:ascii="Cambria" w:hAnsi="Cambria"/>
          <w:sz w:val="22"/>
          <w:szCs w:val="22"/>
        </w:rPr>
        <w:t xml:space="preserve">, in addition to </w:t>
      </w:r>
      <w:r w:rsidR="001419A4">
        <w:rPr>
          <w:rFonts w:ascii="Cambria" w:hAnsi="Cambria"/>
          <w:sz w:val="22"/>
          <w:szCs w:val="22"/>
        </w:rPr>
        <w:t>providing contemporary data</w:t>
      </w:r>
      <w:r w:rsidR="00D542E0">
        <w:rPr>
          <w:rFonts w:ascii="Cambria" w:hAnsi="Cambria"/>
          <w:sz w:val="22"/>
          <w:szCs w:val="22"/>
        </w:rPr>
        <w:t xml:space="preserve">, </w:t>
      </w:r>
      <w:r w:rsidR="006531DB">
        <w:rPr>
          <w:rFonts w:ascii="Cambria" w:hAnsi="Cambria"/>
          <w:sz w:val="22"/>
          <w:szCs w:val="22"/>
        </w:rPr>
        <w:t>HS&amp;B:22</w:t>
      </w:r>
      <w:r w:rsidRPr="00ED0172">
        <w:rPr>
          <w:rFonts w:ascii="Cambria" w:hAnsi="Cambria"/>
          <w:sz w:val="22"/>
          <w:szCs w:val="22"/>
        </w:rPr>
        <w:t xml:space="preserve"> builds on and extends these studies rather than duplicating them.</w:t>
      </w:r>
    </w:p>
    <w:p w:rsidRPr="00ED0172" w:rsidR="00AD6654" w:rsidP="00FD472B" w:rsidRDefault="00AD6654" w14:paraId="6231DD4E" w14:textId="1B6A8273">
      <w:pPr>
        <w:pStyle w:val="BodyText1"/>
        <w:widowControl w:val="0"/>
        <w:spacing w:before="0" w:line="240" w:lineRule="auto"/>
        <w:rPr>
          <w:rFonts w:ascii="Cambria" w:hAnsi="Cambria"/>
          <w:sz w:val="22"/>
          <w:szCs w:val="22"/>
        </w:rPr>
      </w:pPr>
      <w:r w:rsidRPr="00ED0172">
        <w:rPr>
          <w:rFonts w:ascii="Cambria" w:hAnsi="Cambria"/>
          <w:sz w:val="22"/>
          <w:szCs w:val="22"/>
        </w:rPr>
        <w:t xml:space="preserve">The only other dataset that offers so large an opportunity to understand the key transitions into postsecondary institutions or the world of work </w:t>
      </w:r>
      <w:r w:rsidR="00F508C2">
        <w:rPr>
          <w:rFonts w:ascii="Cambria" w:hAnsi="Cambria"/>
          <w:sz w:val="22"/>
          <w:szCs w:val="22"/>
        </w:rPr>
        <w:t>are</w:t>
      </w:r>
      <w:r w:rsidRPr="00ED0172">
        <w:rPr>
          <w:rFonts w:ascii="Cambria" w:hAnsi="Cambria"/>
          <w:sz w:val="22"/>
          <w:szCs w:val="22"/>
        </w:rPr>
        <w:t xml:space="preserve"> </w:t>
      </w:r>
      <w:r w:rsidR="00F508C2">
        <w:rPr>
          <w:rFonts w:ascii="Cambria" w:hAnsi="Cambria"/>
          <w:sz w:val="22"/>
          <w:szCs w:val="22"/>
        </w:rPr>
        <w:t xml:space="preserve">the </w:t>
      </w:r>
      <w:r w:rsidRPr="00ED0172" w:rsidR="00F508C2">
        <w:rPr>
          <w:rFonts w:ascii="Cambria" w:hAnsi="Cambria"/>
          <w:sz w:val="22"/>
          <w:szCs w:val="22"/>
        </w:rPr>
        <w:t>National Longitudinal Survey of Youth 1979 and 1997 cohorts (NLSY79, NLSY97)</w:t>
      </w:r>
      <w:r w:rsidR="00F508C2">
        <w:rPr>
          <w:rFonts w:ascii="Cambria" w:hAnsi="Cambria"/>
          <w:sz w:val="22"/>
          <w:szCs w:val="22"/>
        </w:rPr>
        <w:t xml:space="preserve"> conducted by </w:t>
      </w:r>
      <w:r w:rsidRPr="00ED0172">
        <w:rPr>
          <w:rFonts w:ascii="Cambria" w:hAnsi="Cambria"/>
          <w:sz w:val="22"/>
          <w:szCs w:val="22"/>
        </w:rPr>
        <w:t xml:space="preserve">the Department of Labor (Bureau of Labor Statistics). However, the NLSY youth cohorts represent temporally earlier cohorts than </w:t>
      </w:r>
      <w:r w:rsidR="006531DB">
        <w:rPr>
          <w:rFonts w:ascii="Cambria" w:hAnsi="Cambria"/>
          <w:sz w:val="22"/>
          <w:szCs w:val="22"/>
        </w:rPr>
        <w:t>HS&amp;B:22</w:t>
      </w:r>
      <w:r w:rsidRPr="00ED0172">
        <w:rPr>
          <w:rFonts w:ascii="Cambria" w:hAnsi="Cambria"/>
          <w:sz w:val="22"/>
          <w:szCs w:val="22"/>
        </w:rPr>
        <w:t xml:space="preserve">. There are also important design differences between NLSY79/ NLSY97 and </w:t>
      </w:r>
      <w:r w:rsidR="006531DB">
        <w:rPr>
          <w:rFonts w:ascii="Cambria" w:hAnsi="Cambria"/>
          <w:sz w:val="22"/>
          <w:szCs w:val="22"/>
        </w:rPr>
        <w:t>HS&amp;B:22</w:t>
      </w:r>
      <w:r w:rsidRPr="00ED0172">
        <w:rPr>
          <w:rFonts w:ascii="Cambria" w:hAnsi="Cambria"/>
          <w:sz w:val="22"/>
          <w:szCs w:val="22"/>
        </w:rPr>
        <w:t xml:space="preserve"> that render them more complementary than duplicative. NLSY is a household-based longitudinal survey</w:t>
      </w:r>
      <w:r w:rsidR="002B66FF">
        <w:rPr>
          <w:rFonts w:ascii="Cambria" w:hAnsi="Cambria"/>
          <w:sz w:val="22"/>
          <w:szCs w:val="22"/>
        </w:rPr>
        <w:t xml:space="preserve">, while </w:t>
      </w:r>
      <w:r w:rsidR="006531DB">
        <w:rPr>
          <w:rFonts w:ascii="Cambria" w:hAnsi="Cambria"/>
          <w:sz w:val="22"/>
          <w:szCs w:val="22"/>
        </w:rPr>
        <w:t>HS&amp;B:22</w:t>
      </w:r>
      <w:r w:rsidRPr="00ED0172">
        <w:rPr>
          <w:rFonts w:ascii="Cambria" w:hAnsi="Cambria"/>
          <w:sz w:val="22"/>
          <w:szCs w:val="22"/>
        </w:rPr>
        <w:t xml:space="preserve"> is school based. For both NLSY cohorts, Base Armed Service Vocational Aptitude Battery (ASVAB) test data are available, but there </w:t>
      </w:r>
      <w:r w:rsidR="002B66FF">
        <w:rPr>
          <w:rFonts w:ascii="Cambria" w:hAnsi="Cambria"/>
          <w:sz w:val="22"/>
          <w:szCs w:val="22"/>
        </w:rPr>
        <w:t>are</w:t>
      </w:r>
      <w:r w:rsidRPr="00ED0172">
        <w:rPr>
          <w:rFonts w:ascii="Cambria" w:hAnsi="Cambria"/>
          <w:sz w:val="22"/>
          <w:szCs w:val="22"/>
        </w:rPr>
        <w:t xml:space="preserve"> no longitudinal high school achievement measure</w:t>
      </w:r>
      <w:r w:rsidR="002B66FF">
        <w:rPr>
          <w:rFonts w:ascii="Cambria" w:hAnsi="Cambria"/>
          <w:sz w:val="22"/>
          <w:szCs w:val="22"/>
        </w:rPr>
        <w:t>s</w:t>
      </w:r>
      <w:r w:rsidRPr="00ED0172">
        <w:rPr>
          <w:rFonts w:ascii="Cambria" w:hAnsi="Cambria"/>
          <w:sz w:val="22"/>
          <w:szCs w:val="22"/>
        </w:rPr>
        <w:t xml:space="preserve">. Although NLSY97 also gathers information from schools (including principal and teacher reports and high school transcripts), it cannot study school processes in the same way as </w:t>
      </w:r>
      <w:r w:rsidR="006531DB">
        <w:rPr>
          <w:rFonts w:ascii="Cambria" w:hAnsi="Cambria"/>
          <w:sz w:val="22"/>
          <w:szCs w:val="22"/>
        </w:rPr>
        <w:t>HS&amp;B:22</w:t>
      </w:r>
      <w:r w:rsidRPr="00ED0172">
        <w:rPr>
          <w:rFonts w:ascii="Cambria" w:hAnsi="Cambria"/>
          <w:sz w:val="22"/>
          <w:szCs w:val="22"/>
        </w:rPr>
        <w:t xml:space="preserve">, given its household sampling basis. Any given school contains only one to a handful of NLSY97 sample members, a number that constitutes neither a representative sample of students in the school nor a sufficient number to provide within-school estimates. Thus, although both studies provide important information for understanding the transition from high school to the labor market, </w:t>
      </w:r>
      <w:r w:rsidR="006531DB">
        <w:rPr>
          <w:rFonts w:ascii="Cambria" w:hAnsi="Cambria"/>
          <w:sz w:val="22"/>
          <w:szCs w:val="22"/>
        </w:rPr>
        <w:t>HS&amp;B:22</w:t>
      </w:r>
      <w:r w:rsidRPr="00ED0172">
        <w:rPr>
          <w:rFonts w:ascii="Cambria" w:hAnsi="Cambria"/>
          <w:sz w:val="22"/>
          <w:szCs w:val="22"/>
        </w:rPr>
        <w:t xml:space="preserve"> is uniquely able to provide information about education processes and within-school dynamics and how these affect both school achievement and ultimate labor ma</w:t>
      </w:r>
      <w:r w:rsidRPr="00ED0172" w:rsidR="0094764D">
        <w:rPr>
          <w:rFonts w:ascii="Cambria" w:hAnsi="Cambria"/>
          <w:sz w:val="22"/>
          <w:szCs w:val="22"/>
        </w:rPr>
        <w:t>rket outcomes</w:t>
      </w:r>
      <w:r w:rsidRPr="00ED0172">
        <w:rPr>
          <w:rFonts w:ascii="Cambria" w:hAnsi="Cambria"/>
          <w:sz w:val="22"/>
          <w:szCs w:val="22"/>
        </w:rPr>
        <w:t>.</w:t>
      </w:r>
    </w:p>
    <w:p w:rsidRPr="00BA441F" w:rsidR="00B427AD" w:rsidP="00FD472B" w:rsidRDefault="00B427AD" w14:paraId="19621ADA" w14:textId="4F171148">
      <w:pPr>
        <w:pStyle w:val="Heading2"/>
        <w:widowControl w:val="0"/>
        <w:spacing w:before="0" w:after="120" w:line="240" w:lineRule="auto"/>
        <w:rPr>
          <w:rFonts w:ascii="Cambria" w:hAnsi="Cambria"/>
        </w:rPr>
      </w:pPr>
      <w:bookmarkStart w:name="_Toc412022725" w:id="16"/>
      <w:bookmarkStart w:name="_Toc31287954" w:id="17"/>
      <w:r w:rsidRPr="00BA441F">
        <w:rPr>
          <w:rFonts w:ascii="Cambria" w:hAnsi="Cambria"/>
        </w:rPr>
        <w:t xml:space="preserve">A.5 </w:t>
      </w:r>
      <w:r w:rsidR="00407070">
        <w:rPr>
          <w:rFonts w:ascii="Cambria" w:hAnsi="Cambria"/>
        </w:rPr>
        <w:t xml:space="preserve">Methods Used to </w:t>
      </w:r>
      <w:r w:rsidRPr="00BA441F">
        <w:rPr>
          <w:rFonts w:ascii="Cambria" w:hAnsi="Cambria"/>
        </w:rPr>
        <w:t>Minimiz</w:t>
      </w:r>
      <w:r w:rsidR="00407070">
        <w:rPr>
          <w:rFonts w:ascii="Cambria" w:hAnsi="Cambria"/>
        </w:rPr>
        <w:t>e</w:t>
      </w:r>
      <w:r w:rsidRPr="00BA441F">
        <w:rPr>
          <w:rFonts w:ascii="Cambria" w:hAnsi="Cambria"/>
        </w:rPr>
        <w:t xml:space="preserve"> Burden </w:t>
      </w:r>
      <w:r w:rsidR="00C7776A">
        <w:rPr>
          <w:rFonts w:ascii="Cambria" w:hAnsi="Cambria"/>
        </w:rPr>
        <w:t>on</w:t>
      </w:r>
      <w:r w:rsidRPr="00BA441F">
        <w:rPr>
          <w:rFonts w:ascii="Cambria" w:hAnsi="Cambria"/>
        </w:rPr>
        <w:t xml:space="preserve"> Small </w:t>
      </w:r>
      <w:r w:rsidR="00C7776A">
        <w:rPr>
          <w:rFonts w:ascii="Cambria" w:hAnsi="Cambria"/>
        </w:rPr>
        <w:t>Businesses</w:t>
      </w:r>
      <w:bookmarkEnd w:id="16"/>
      <w:bookmarkEnd w:id="17"/>
    </w:p>
    <w:p w:rsidRPr="00BA441F" w:rsidR="00B427AD" w:rsidP="00FD472B" w:rsidRDefault="00B60FD2" w14:paraId="63ACCC06" w14:textId="098B5563">
      <w:pPr>
        <w:widowControl w:val="0"/>
        <w:spacing w:after="120" w:line="240" w:lineRule="auto"/>
        <w:rPr>
          <w:rFonts w:ascii="Cambria" w:hAnsi="Cambria"/>
        </w:rPr>
      </w:pPr>
      <w:r>
        <w:rPr>
          <w:rFonts w:ascii="Cambria" w:hAnsi="Cambria"/>
        </w:rPr>
        <w:t xml:space="preserve">Burden </w:t>
      </w:r>
      <w:r w:rsidR="00E41169">
        <w:rPr>
          <w:rFonts w:ascii="Cambria" w:hAnsi="Cambria"/>
        </w:rPr>
        <w:t xml:space="preserve">in general </w:t>
      </w:r>
      <w:r>
        <w:rPr>
          <w:rFonts w:ascii="Cambria" w:hAnsi="Cambria"/>
        </w:rPr>
        <w:t xml:space="preserve">will be minimized wherever possible. During district and school recruitment, we will minimize burden by training recruitment staff to make their contacts as straightforward and concise as possible. The recruitment letters and materials (e.g., the study description and FAQs) are designed to be clear, brief, and informative. In addition, </w:t>
      </w:r>
      <w:r w:rsidR="00453D47">
        <w:rPr>
          <w:rFonts w:ascii="Cambria" w:hAnsi="Cambria"/>
        </w:rPr>
        <w:t xml:space="preserve">during data collection, </w:t>
      </w:r>
      <w:r>
        <w:rPr>
          <w:rFonts w:ascii="Cambria" w:hAnsi="Cambria"/>
        </w:rPr>
        <w:t xml:space="preserve">contractor staff will conduct </w:t>
      </w:r>
      <w:r w:rsidR="001B2BF2">
        <w:rPr>
          <w:rFonts w:ascii="Cambria" w:hAnsi="Cambria"/>
        </w:rPr>
        <w:t>all in-school student sessions</w:t>
      </w:r>
      <w:r>
        <w:rPr>
          <w:rFonts w:ascii="Cambria" w:hAnsi="Cambria"/>
        </w:rPr>
        <w:t xml:space="preserve"> and will assist with parental notification, sampling, and other study tasks as much as possible within each school.</w:t>
      </w:r>
    </w:p>
    <w:p w:rsidRPr="00BA441F" w:rsidR="00B427AD" w:rsidP="00FD472B" w:rsidRDefault="00B427AD" w14:paraId="771BF02C" w14:textId="2DD5F3C1">
      <w:pPr>
        <w:pStyle w:val="Heading2"/>
        <w:widowControl w:val="0"/>
        <w:spacing w:before="0" w:after="120" w:line="240" w:lineRule="auto"/>
        <w:rPr>
          <w:rFonts w:ascii="Cambria" w:hAnsi="Cambria"/>
        </w:rPr>
      </w:pPr>
      <w:bookmarkStart w:name="_Toc412022726" w:id="18"/>
      <w:bookmarkStart w:name="_Toc31287955" w:id="19"/>
      <w:r w:rsidRPr="00BA441F">
        <w:rPr>
          <w:rFonts w:ascii="Cambria" w:hAnsi="Cambria"/>
        </w:rPr>
        <w:t>A.6 Frequency of Data Collection</w:t>
      </w:r>
      <w:bookmarkEnd w:id="18"/>
      <w:bookmarkEnd w:id="19"/>
    </w:p>
    <w:p w:rsidR="0035127C" w:rsidP="00FD472B" w:rsidRDefault="001B2BF2" w14:paraId="73D2E6C5" w14:textId="29C599FD">
      <w:pPr>
        <w:widowControl w:val="0"/>
        <w:spacing w:after="120" w:line="240" w:lineRule="auto"/>
        <w:rPr>
          <w:rFonts w:ascii="Cambria" w:hAnsi="Cambria"/>
        </w:rPr>
      </w:pPr>
      <w:r>
        <w:rPr>
          <w:rFonts w:ascii="Cambria" w:hAnsi="Cambria"/>
        </w:rPr>
        <w:t xml:space="preserve">The NCES high school longitudinal cohort studies have been conducted each decade since 1972. The most recent high school cohort, HSLS:09, consisted of fall 2009 ninth-graders – 11 years prior to the </w:t>
      </w:r>
      <w:r w:rsidR="006531DB">
        <w:rPr>
          <w:rFonts w:ascii="Cambria" w:hAnsi="Cambria"/>
        </w:rPr>
        <w:t>HS&amp;B:22</w:t>
      </w:r>
      <w:r>
        <w:rPr>
          <w:rFonts w:ascii="Cambria" w:hAnsi="Cambria"/>
        </w:rPr>
        <w:t xml:space="preserve"> ninth-grade cohort.</w:t>
      </w:r>
      <w:r w:rsidR="00F50F34">
        <w:rPr>
          <w:rFonts w:ascii="Cambria" w:hAnsi="Cambria"/>
        </w:rPr>
        <w:t xml:space="preserve"> </w:t>
      </w:r>
      <w:r w:rsidR="006531DB">
        <w:rPr>
          <w:rFonts w:ascii="Cambria" w:hAnsi="Cambria"/>
        </w:rPr>
        <w:t>HS&amp;B:22</w:t>
      </w:r>
      <w:r w:rsidR="00890C93">
        <w:rPr>
          <w:rFonts w:ascii="Cambria" w:hAnsi="Cambria"/>
        </w:rPr>
        <w:t xml:space="preserve"> will follow a nationally-representative sample of ninth</w:t>
      </w:r>
      <w:r>
        <w:rPr>
          <w:rFonts w:ascii="Cambria" w:hAnsi="Cambria"/>
        </w:rPr>
        <w:t>-</w:t>
      </w:r>
      <w:r w:rsidR="00890C93">
        <w:rPr>
          <w:rFonts w:ascii="Cambria" w:hAnsi="Cambria"/>
        </w:rPr>
        <w:t xml:space="preserve">grade students from the start of high school in the fall of </w:t>
      </w:r>
      <w:r w:rsidR="006531DB">
        <w:rPr>
          <w:rFonts w:ascii="Cambria" w:hAnsi="Cambria"/>
        </w:rPr>
        <w:t>2022</w:t>
      </w:r>
      <w:r w:rsidR="00890C93">
        <w:rPr>
          <w:rFonts w:ascii="Cambria" w:hAnsi="Cambria"/>
        </w:rPr>
        <w:t xml:space="preserve"> to the spring of 202</w:t>
      </w:r>
      <w:r w:rsidR="00790034">
        <w:rPr>
          <w:rFonts w:ascii="Cambria" w:hAnsi="Cambria"/>
        </w:rPr>
        <w:t>6</w:t>
      </w:r>
      <w:r w:rsidR="00890C93">
        <w:rPr>
          <w:rFonts w:ascii="Cambria" w:hAnsi="Cambria"/>
        </w:rPr>
        <w:t xml:space="preserve"> when most will be in twelfth grade. The sample will be freshened in 202</w:t>
      </w:r>
      <w:r w:rsidR="00790034">
        <w:rPr>
          <w:rFonts w:ascii="Cambria" w:hAnsi="Cambria"/>
        </w:rPr>
        <w:t>6</w:t>
      </w:r>
      <w:r w:rsidR="00890C93">
        <w:rPr>
          <w:rFonts w:ascii="Cambria" w:hAnsi="Cambria"/>
        </w:rPr>
        <w:t xml:space="preserve"> to create a nationally representative sample of twelfth-graders. A high school transcript collection and additional </w:t>
      </w:r>
      <w:r w:rsidR="00F50F34">
        <w:rPr>
          <w:rFonts w:ascii="Cambria" w:hAnsi="Cambria"/>
        </w:rPr>
        <w:t xml:space="preserve">data collection </w:t>
      </w:r>
      <w:r w:rsidR="00890C93">
        <w:rPr>
          <w:rFonts w:ascii="Cambria" w:hAnsi="Cambria"/>
        </w:rPr>
        <w:t>follow-ups beyond high school are also planned.</w:t>
      </w:r>
      <w:r w:rsidR="00F50F34">
        <w:rPr>
          <w:rFonts w:ascii="Cambria" w:hAnsi="Cambria"/>
        </w:rPr>
        <w:t xml:space="preserve"> </w:t>
      </w:r>
      <w:r w:rsidR="00890C93">
        <w:rPr>
          <w:rFonts w:ascii="Cambria" w:hAnsi="Cambria"/>
        </w:rPr>
        <w:t xml:space="preserve">The field test will take place one year </w:t>
      </w:r>
      <w:r w:rsidR="00890C93">
        <w:rPr>
          <w:rFonts w:ascii="Cambria" w:hAnsi="Cambria"/>
        </w:rPr>
        <w:lastRenderedPageBreak/>
        <w:t>prior</w:t>
      </w:r>
      <w:r w:rsidR="002F6087">
        <w:rPr>
          <w:rFonts w:ascii="Cambria" w:hAnsi="Cambria"/>
        </w:rPr>
        <w:t xml:space="preserve"> to the </w:t>
      </w:r>
      <w:r w:rsidRPr="00AC59BA" w:rsidR="00131A6A">
        <w:rPr>
          <w:rFonts w:ascii="Cambria" w:hAnsi="Cambria"/>
        </w:rPr>
        <w:t>BYFS</w:t>
      </w:r>
      <w:r w:rsidR="00131A6A">
        <w:rPr>
          <w:rFonts w:ascii="Cambria" w:hAnsi="Cambria"/>
        </w:rPr>
        <w:t xml:space="preserve"> </w:t>
      </w:r>
      <w:r w:rsidR="00123713">
        <w:rPr>
          <w:rFonts w:ascii="Cambria" w:hAnsi="Cambria"/>
        </w:rPr>
        <w:t>data collection</w:t>
      </w:r>
      <w:r w:rsidR="00890C93">
        <w:rPr>
          <w:rFonts w:ascii="Cambria" w:hAnsi="Cambria"/>
        </w:rPr>
        <w:t xml:space="preserve">, with a data collection of students in grades 9 and 12 in the </w:t>
      </w:r>
      <w:r w:rsidR="004621B9">
        <w:rPr>
          <w:rFonts w:ascii="Cambria" w:hAnsi="Cambria"/>
        </w:rPr>
        <w:t>fall of 2019 and</w:t>
      </w:r>
      <w:r w:rsidR="00890C93">
        <w:rPr>
          <w:rFonts w:ascii="Cambria" w:hAnsi="Cambria"/>
        </w:rPr>
        <w:t xml:space="preserve"> following the</w:t>
      </w:r>
      <w:r w:rsidR="005D6512">
        <w:rPr>
          <w:rFonts w:ascii="Cambria" w:hAnsi="Cambria"/>
        </w:rPr>
        <w:t xml:space="preserve"> field test</w:t>
      </w:r>
      <w:r w:rsidR="00890C93">
        <w:rPr>
          <w:rFonts w:ascii="Cambria" w:hAnsi="Cambria"/>
        </w:rPr>
        <w:t xml:space="preserve"> </w:t>
      </w:r>
      <w:r w:rsidR="001938D0">
        <w:rPr>
          <w:rFonts w:ascii="Cambria" w:hAnsi="Cambria"/>
        </w:rPr>
        <w:t xml:space="preserve">sample </w:t>
      </w:r>
      <w:r w:rsidR="00890C93">
        <w:rPr>
          <w:rFonts w:ascii="Cambria" w:hAnsi="Cambria"/>
        </w:rPr>
        <w:t>ninth-graders in the spring of 2023 when most will be in twelfth grade.</w:t>
      </w:r>
      <w:r w:rsidR="005D6512">
        <w:rPr>
          <w:rFonts w:ascii="Cambria" w:hAnsi="Cambria"/>
        </w:rPr>
        <w:t xml:space="preserve"> No follow-up will be conducted with twelfth grade students participating in the fall 2019 field test.</w:t>
      </w:r>
    </w:p>
    <w:p w:rsidRPr="00BA441F" w:rsidR="00B427AD" w:rsidP="00FD472B" w:rsidRDefault="00B427AD" w14:paraId="0CDC4277" w14:textId="4018005E">
      <w:pPr>
        <w:pStyle w:val="Heading2"/>
        <w:widowControl w:val="0"/>
        <w:spacing w:before="0" w:after="120" w:line="240" w:lineRule="auto"/>
        <w:rPr>
          <w:rFonts w:ascii="Cambria" w:hAnsi="Cambria"/>
        </w:rPr>
      </w:pPr>
      <w:bookmarkStart w:name="_Toc412022727" w:id="20"/>
      <w:bookmarkStart w:name="_Toc31287956" w:id="21"/>
      <w:r w:rsidRPr="00BA441F">
        <w:rPr>
          <w:rFonts w:ascii="Cambria" w:hAnsi="Cambria"/>
        </w:rPr>
        <w:t>A.7 Special Circumstances</w:t>
      </w:r>
      <w:bookmarkEnd w:id="20"/>
      <w:r w:rsidR="00C7776A">
        <w:rPr>
          <w:rFonts w:ascii="Cambria" w:hAnsi="Cambria"/>
        </w:rPr>
        <w:t xml:space="preserve"> of Data Collection</w:t>
      </w:r>
      <w:bookmarkEnd w:id="21"/>
    </w:p>
    <w:p w:rsidRPr="00BA441F" w:rsidR="00B427AD" w:rsidP="00FD472B" w:rsidRDefault="001B2BF2" w14:paraId="78EE961C" w14:textId="1189C91F">
      <w:pPr>
        <w:widowControl w:val="0"/>
        <w:spacing w:after="120" w:line="240" w:lineRule="auto"/>
        <w:rPr>
          <w:rFonts w:ascii="Cambria" w:hAnsi="Cambria"/>
        </w:rPr>
      </w:pPr>
      <w:r>
        <w:rPr>
          <w:rFonts w:ascii="Cambria" w:hAnsi="Cambria"/>
        </w:rPr>
        <w:t>N</w:t>
      </w:r>
      <w:r w:rsidRPr="00BA441F" w:rsidR="00B427AD">
        <w:rPr>
          <w:rFonts w:ascii="Cambria" w:hAnsi="Cambria"/>
        </w:rPr>
        <w:t xml:space="preserve">o special circumstances </w:t>
      </w:r>
      <w:r>
        <w:rPr>
          <w:rFonts w:ascii="Cambria" w:hAnsi="Cambria"/>
        </w:rPr>
        <w:t>of data collection are anticipated</w:t>
      </w:r>
      <w:r w:rsidRPr="00BA441F" w:rsidR="00B427AD">
        <w:rPr>
          <w:rFonts w:ascii="Cambria" w:hAnsi="Cambria"/>
        </w:rPr>
        <w:t>.</w:t>
      </w:r>
    </w:p>
    <w:p w:rsidRPr="00BA441F" w:rsidR="00B427AD" w:rsidP="00FD472B" w:rsidRDefault="00B427AD" w14:paraId="7401A9ED" w14:textId="6DF57650">
      <w:pPr>
        <w:pStyle w:val="Heading2"/>
        <w:widowControl w:val="0"/>
        <w:spacing w:before="0" w:after="120" w:line="240" w:lineRule="auto"/>
        <w:rPr>
          <w:rFonts w:ascii="Cambria" w:hAnsi="Cambria"/>
        </w:rPr>
      </w:pPr>
      <w:bookmarkStart w:name="_Toc412022728" w:id="22"/>
      <w:bookmarkStart w:name="_Toc31287957" w:id="23"/>
      <w:r w:rsidRPr="00BA441F">
        <w:rPr>
          <w:rFonts w:ascii="Cambria" w:hAnsi="Cambria"/>
        </w:rPr>
        <w:t xml:space="preserve">A.8 Consultations Outside </w:t>
      </w:r>
      <w:bookmarkEnd w:id="22"/>
      <w:r w:rsidR="00C7776A">
        <w:rPr>
          <w:rFonts w:ascii="Cambria" w:hAnsi="Cambria"/>
        </w:rPr>
        <w:t>the Agency</w:t>
      </w:r>
      <w:bookmarkEnd w:id="23"/>
    </w:p>
    <w:p w:rsidR="00154382" w:rsidP="00FD472B" w:rsidRDefault="00B427AD" w14:paraId="36D2C80D" w14:textId="1014C5EA">
      <w:pPr>
        <w:widowControl w:val="0"/>
        <w:spacing w:after="120" w:line="240" w:lineRule="auto"/>
        <w:rPr>
          <w:rFonts w:ascii="Cambria" w:hAnsi="Cambria"/>
        </w:rPr>
      </w:pPr>
      <w:bookmarkStart w:name="_Toc379806377" w:id="24"/>
      <w:r w:rsidRPr="00BA441F">
        <w:rPr>
          <w:rFonts w:ascii="Cambria" w:hAnsi="Cambria"/>
        </w:rPr>
        <w:t xml:space="preserve">Content experts have been consulted in the development of the assessments and questionnaires. </w:t>
      </w:r>
      <w:r w:rsidRPr="000C08A7" w:rsidR="000465DA">
        <w:rPr>
          <w:rFonts w:ascii="Cambria" w:hAnsi="Cambria"/>
        </w:rPr>
        <w:t>T</w:t>
      </w:r>
      <w:r w:rsidR="00455DC2">
        <w:rPr>
          <w:rFonts w:ascii="Cambria" w:hAnsi="Cambria"/>
        </w:rPr>
        <w:t xml:space="preserve">echnical </w:t>
      </w:r>
      <w:r w:rsidRPr="000C08A7" w:rsidR="000465DA">
        <w:rPr>
          <w:rFonts w:ascii="Cambria" w:hAnsi="Cambria"/>
        </w:rPr>
        <w:t>R</w:t>
      </w:r>
      <w:r w:rsidR="00455DC2">
        <w:rPr>
          <w:rFonts w:ascii="Cambria" w:hAnsi="Cambria"/>
        </w:rPr>
        <w:t xml:space="preserve">eview </w:t>
      </w:r>
      <w:r w:rsidRPr="000C08A7" w:rsidR="000465DA">
        <w:rPr>
          <w:rFonts w:ascii="Cambria" w:hAnsi="Cambria"/>
        </w:rPr>
        <w:t>P</w:t>
      </w:r>
      <w:r w:rsidR="00455DC2">
        <w:rPr>
          <w:rFonts w:ascii="Cambria" w:hAnsi="Cambria"/>
        </w:rPr>
        <w:t>anel (TRP)</w:t>
      </w:r>
      <w:r w:rsidRPr="000C08A7" w:rsidR="000465DA">
        <w:rPr>
          <w:rFonts w:ascii="Cambria" w:hAnsi="Cambria"/>
        </w:rPr>
        <w:t xml:space="preserve"> </w:t>
      </w:r>
      <w:r w:rsidRPr="000C08A7" w:rsidR="0063667D">
        <w:rPr>
          <w:rFonts w:ascii="Cambria" w:hAnsi="Cambria"/>
        </w:rPr>
        <w:t>meeting</w:t>
      </w:r>
      <w:r w:rsidRPr="000C08A7" w:rsidR="000C08A7">
        <w:rPr>
          <w:rFonts w:ascii="Cambria" w:hAnsi="Cambria"/>
        </w:rPr>
        <w:t>s</w:t>
      </w:r>
      <w:r w:rsidRPr="000C08A7" w:rsidR="0063667D">
        <w:rPr>
          <w:rFonts w:ascii="Cambria" w:hAnsi="Cambria"/>
        </w:rPr>
        <w:t xml:space="preserve"> w</w:t>
      </w:r>
      <w:r w:rsidRPr="000C08A7" w:rsidR="000C08A7">
        <w:rPr>
          <w:rFonts w:ascii="Cambria" w:hAnsi="Cambria"/>
        </w:rPr>
        <w:t>ere</w:t>
      </w:r>
      <w:r w:rsidRPr="000C08A7" w:rsidR="0063667D">
        <w:rPr>
          <w:rFonts w:ascii="Cambria" w:hAnsi="Cambria"/>
        </w:rPr>
        <w:t xml:space="preserve"> held in August 2018 </w:t>
      </w:r>
      <w:r w:rsidRPr="000C08A7" w:rsidR="000C08A7">
        <w:rPr>
          <w:rFonts w:ascii="Cambria" w:hAnsi="Cambria"/>
        </w:rPr>
        <w:t xml:space="preserve">and November 2019 </w:t>
      </w:r>
      <w:r w:rsidRPr="000C08A7" w:rsidR="0063667D">
        <w:rPr>
          <w:rFonts w:ascii="Cambria" w:hAnsi="Cambria"/>
        </w:rPr>
        <w:t xml:space="preserve">to inform the </w:t>
      </w:r>
      <w:r w:rsidR="006531DB">
        <w:rPr>
          <w:rFonts w:ascii="Cambria" w:hAnsi="Cambria"/>
        </w:rPr>
        <w:t>HS&amp;B:22</w:t>
      </w:r>
      <w:r w:rsidRPr="000C08A7" w:rsidR="0063667D">
        <w:rPr>
          <w:rFonts w:ascii="Cambria" w:hAnsi="Cambria"/>
        </w:rPr>
        <w:t xml:space="preserve"> base-year survey </w:t>
      </w:r>
      <w:r w:rsidRPr="00455DC2" w:rsidR="0063667D">
        <w:rPr>
          <w:rFonts w:ascii="Cambria" w:hAnsi="Cambria"/>
        </w:rPr>
        <w:t xml:space="preserve">design, and the </w:t>
      </w:r>
      <w:r w:rsidRPr="00455DC2" w:rsidR="00455DC2">
        <w:rPr>
          <w:rFonts w:ascii="Cambria" w:hAnsi="Cambria"/>
        </w:rPr>
        <w:t xml:space="preserve">November 2018 </w:t>
      </w:r>
      <w:r w:rsidR="006531DB">
        <w:rPr>
          <w:rFonts w:ascii="Cambria" w:hAnsi="Cambria"/>
        </w:rPr>
        <w:t>HS&amp;B:22</w:t>
      </w:r>
      <w:r w:rsidRPr="00455DC2" w:rsidR="0063667D">
        <w:rPr>
          <w:rFonts w:ascii="Cambria" w:hAnsi="Cambria"/>
        </w:rPr>
        <w:t xml:space="preserve"> mathematics content review panel </w:t>
      </w:r>
      <w:r w:rsidRPr="00455DC2" w:rsidR="00455DC2">
        <w:rPr>
          <w:rFonts w:ascii="Cambria" w:hAnsi="Cambria"/>
        </w:rPr>
        <w:t xml:space="preserve">(CRP) </w:t>
      </w:r>
      <w:r w:rsidRPr="00455DC2" w:rsidR="0063667D">
        <w:rPr>
          <w:rFonts w:ascii="Cambria" w:hAnsi="Cambria"/>
        </w:rPr>
        <w:t xml:space="preserve">will inform the mathematics assessment. </w:t>
      </w:r>
      <w:r w:rsidRPr="00455DC2">
        <w:rPr>
          <w:rFonts w:ascii="Cambria" w:hAnsi="Cambria"/>
        </w:rPr>
        <w:t xml:space="preserve">The </w:t>
      </w:r>
      <w:r w:rsidRPr="00455DC2" w:rsidR="0063667D">
        <w:rPr>
          <w:rFonts w:ascii="Cambria" w:hAnsi="Cambria"/>
        </w:rPr>
        <w:t>following</w:t>
      </w:r>
      <w:r w:rsidR="0063667D">
        <w:rPr>
          <w:rFonts w:ascii="Cambria" w:hAnsi="Cambria"/>
        </w:rPr>
        <w:t xml:space="preserve"> are the </w:t>
      </w:r>
      <w:r w:rsidR="009276FB">
        <w:rPr>
          <w:rFonts w:ascii="Cambria" w:hAnsi="Cambria"/>
        </w:rPr>
        <w:t xml:space="preserve">members of the </w:t>
      </w:r>
      <w:r w:rsidR="006531DB">
        <w:rPr>
          <w:rFonts w:ascii="Cambria" w:hAnsi="Cambria"/>
        </w:rPr>
        <w:t>HS&amp;B:22</w:t>
      </w:r>
      <w:r w:rsidR="009276FB">
        <w:rPr>
          <w:rFonts w:ascii="Cambria" w:hAnsi="Cambria"/>
        </w:rPr>
        <w:t xml:space="preserve"> </w:t>
      </w:r>
      <w:r w:rsidR="002B0813">
        <w:rPr>
          <w:rFonts w:ascii="Cambria" w:hAnsi="Cambria"/>
        </w:rPr>
        <w:t>TRP</w:t>
      </w:r>
      <w:r w:rsidR="00455DC2">
        <w:rPr>
          <w:rFonts w:ascii="Cambria" w:hAnsi="Cambria"/>
        </w:rPr>
        <w:t xml:space="preserve"> and CRP, respectively</w:t>
      </w:r>
      <w:r w:rsidR="002B0813">
        <w:rPr>
          <w:rFonts w:ascii="Cambria" w:hAnsi="Cambria"/>
        </w:rPr>
        <w:t>:</w:t>
      </w:r>
    </w:p>
    <w:p w:rsidR="00455DC2" w:rsidP="00FD472B" w:rsidRDefault="00455DC2" w14:paraId="18A1C6FB" w14:textId="10C2FC30">
      <w:pPr>
        <w:widowControl w:val="0"/>
        <w:spacing w:after="120" w:line="240" w:lineRule="auto"/>
        <w:rPr>
          <w:rFonts w:ascii="Cambria" w:hAnsi="Cambria"/>
        </w:rPr>
      </w:pPr>
    </w:p>
    <w:tbl>
      <w:tblPr>
        <w:tblStyle w:val="TableGrid"/>
        <w:tblW w:w="0" w:type="auto"/>
        <w:tblLook w:val="04A0" w:firstRow="1" w:lastRow="0" w:firstColumn="1" w:lastColumn="0" w:noHBand="0" w:noVBand="1"/>
      </w:tblPr>
      <w:tblGrid>
        <w:gridCol w:w="5323"/>
        <w:gridCol w:w="5323"/>
      </w:tblGrid>
      <w:tr w:rsidR="00455DC2" w:rsidTr="004D5FB7" w14:paraId="2988ABCA" w14:textId="77777777">
        <w:tc>
          <w:tcPr>
            <w:tcW w:w="5323" w:type="dxa"/>
            <w:shd w:val="clear" w:color="auto" w:fill="F2F2F2" w:themeFill="background1" w:themeFillShade="F2"/>
          </w:tcPr>
          <w:p w:rsidRPr="004D5FB7" w:rsidR="00455DC2" w:rsidP="004D5FB7" w:rsidRDefault="00455DC2" w14:paraId="0BAE515B" w14:textId="20DF2D26">
            <w:pPr>
              <w:widowControl w:val="0"/>
              <w:spacing w:after="120" w:line="240" w:lineRule="auto"/>
              <w:jc w:val="center"/>
              <w:rPr>
                <w:rFonts w:ascii="Cambria" w:hAnsi="Cambria"/>
                <w:b/>
                <w:bCs/>
              </w:rPr>
            </w:pPr>
            <w:r w:rsidRPr="004D5FB7">
              <w:rPr>
                <w:rFonts w:ascii="Cambria" w:hAnsi="Cambria"/>
                <w:b/>
                <w:bCs/>
              </w:rPr>
              <w:t>Technical Review Panel Members</w:t>
            </w:r>
          </w:p>
        </w:tc>
        <w:tc>
          <w:tcPr>
            <w:tcW w:w="5323" w:type="dxa"/>
            <w:shd w:val="clear" w:color="auto" w:fill="F2F2F2" w:themeFill="background1" w:themeFillShade="F2"/>
          </w:tcPr>
          <w:p w:rsidRPr="004D5FB7" w:rsidR="00455DC2" w:rsidP="004D5FB7" w:rsidRDefault="00455DC2" w14:paraId="3973C63C" w14:textId="790BA3D6">
            <w:pPr>
              <w:widowControl w:val="0"/>
              <w:spacing w:after="120" w:line="240" w:lineRule="auto"/>
              <w:jc w:val="center"/>
              <w:rPr>
                <w:rFonts w:ascii="Cambria" w:hAnsi="Cambria"/>
                <w:b/>
                <w:bCs/>
              </w:rPr>
            </w:pPr>
            <w:r w:rsidRPr="004D5FB7">
              <w:rPr>
                <w:rFonts w:ascii="Cambria" w:hAnsi="Cambria"/>
                <w:b/>
                <w:bCs/>
              </w:rPr>
              <w:t>Content Review Panel Members</w:t>
            </w:r>
          </w:p>
        </w:tc>
      </w:tr>
      <w:tr w:rsidR="00455DC2" w:rsidTr="00455DC2" w14:paraId="17C159D5" w14:textId="77777777">
        <w:tc>
          <w:tcPr>
            <w:tcW w:w="5323" w:type="dxa"/>
          </w:tcPr>
          <w:p w:rsidRPr="00F50F34" w:rsidR="004D5FB7" w:rsidP="004D5FB7" w:rsidRDefault="004D5FB7" w14:paraId="4A719CA5" w14:textId="77777777">
            <w:pPr>
              <w:pStyle w:val="NoSpacing"/>
              <w:widowControl w:val="0"/>
              <w:tabs>
                <w:tab w:val="left" w:pos="2631"/>
              </w:tabs>
              <w:ind w:left="2220" w:hanging="2250"/>
              <w:rPr>
                <w:rFonts w:ascii="Cambria" w:hAnsi="Cambria"/>
              </w:rPr>
            </w:pPr>
            <w:r w:rsidRPr="00F50F34">
              <w:rPr>
                <w:rFonts w:ascii="Cambria" w:hAnsi="Cambria"/>
              </w:rPr>
              <w:t>Oscar Barbarin</w:t>
            </w:r>
            <w:r>
              <w:rPr>
                <w:rFonts w:ascii="Cambria" w:hAnsi="Cambria"/>
              </w:rPr>
              <w:tab/>
            </w:r>
            <w:r w:rsidRPr="00F50F34">
              <w:rPr>
                <w:rFonts w:ascii="Cambria" w:hAnsi="Cambria"/>
              </w:rPr>
              <w:t>University of Maryland, College Park</w:t>
            </w:r>
          </w:p>
          <w:p w:rsidRPr="00F50F34" w:rsidR="004D5FB7" w:rsidP="004D5FB7" w:rsidRDefault="004D5FB7" w14:paraId="039348B3" w14:textId="77777777">
            <w:pPr>
              <w:pStyle w:val="NoSpacing"/>
              <w:widowControl w:val="0"/>
              <w:tabs>
                <w:tab w:val="left" w:pos="2631"/>
              </w:tabs>
              <w:ind w:left="2220" w:hanging="2250"/>
              <w:rPr>
                <w:rFonts w:ascii="Cambria" w:hAnsi="Cambria"/>
              </w:rPr>
            </w:pPr>
            <w:r w:rsidRPr="00F50F34">
              <w:rPr>
                <w:rFonts w:ascii="Cambria" w:hAnsi="Cambria"/>
              </w:rPr>
              <w:t>Rebecca Callahan</w:t>
            </w:r>
            <w:r>
              <w:rPr>
                <w:rFonts w:ascii="Cambria" w:hAnsi="Cambria"/>
              </w:rPr>
              <w:tab/>
            </w:r>
            <w:r w:rsidRPr="00F50F34">
              <w:rPr>
                <w:rFonts w:ascii="Cambria" w:hAnsi="Cambria"/>
              </w:rPr>
              <w:t>University of Texas, Austin</w:t>
            </w:r>
          </w:p>
          <w:p w:rsidRPr="00F50F34" w:rsidR="004D5FB7" w:rsidP="004D5FB7" w:rsidRDefault="004D5FB7" w14:paraId="4458BDF0" w14:textId="77777777">
            <w:pPr>
              <w:pStyle w:val="NoSpacing"/>
              <w:widowControl w:val="0"/>
              <w:tabs>
                <w:tab w:val="left" w:pos="2631"/>
              </w:tabs>
              <w:ind w:left="2220" w:hanging="2250"/>
              <w:rPr>
                <w:rFonts w:ascii="Cambria" w:hAnsi="Cambria"/>
              </w:rPr>
            </w:pPr>
            <w:r w:rsidRPr="00F50F34">
              <w:rPr>
                <w:rFonts w:ascii="Cambria" w:hAnsi="Cambria"/>
              </w:rPr>
              <w:t>Adam Gamoran</w:t>
            </w:r>
            <w:r>
              <w:rPr>
                <w:rFonts w:ascii="Cambria" w:hAnsi="Cambria"/>
              </w:rPr>
              <w:tab/>
            </w:r>
            <w:r w:rsidRPr="00F50F34">
              <w:rPr>
                <w:rFonts w:ascii="Cambria" w:hAnsi="Cambria"/>
              </w:rPr>
              <w:t>University of Wisconsin-Madison</w:t>
            </w:r>
          </w:p>
          <w:p w:rsidRPr="00F50F34" w:rsidR="004D5FB7" w:rsidP="004D5FB7" w:rsidRDefault="004D5FB7" w14:paraId="1B7B81E6" w14:textId="77777777">
            <w:pPr>
              <w:pStyle w:val="NoSpacing"/>
              <w:widowControl w:val="0"/>
              <w:tabs>
                <w:tab w:val="left" w:pos="2631"/>
              </w:tabs>
              <w:ind w:left="2220" w:hanging="2250"/>
              <w:rPr>
                <w:rFonts w:ascii="Cambria" w:hAnsi="Cambria"/>
              </w:rPr>
            </w:pPr>
            <w:r w:rsidRPr="00F50F34">
              <w:rPr>
                <w:rFonts w:ascii="Cambria" w:hAnsi="Cambria"/>
              </w:rPr>
              <w:t>Thomas Hoffer</w:t>
            </w:r>
            <w:r>
              <w:rPr>
                <w:rFonts w:ascii="Cambria" w:hAnsi="Cambria"/>
              </w:rPr>
              <w:tab/>
            </w:r>
            <w:r w:rsidRPr="00F50F34">
              <w:rPr>
                <w:rFonts w:ascii="Cambria" w:hAnsi="Cambria"/>
              </w:rPr>
              <w:t>National Opinion Research Center</w:t>
            </w:r>
          </w:p>
          <w:p w:rsidRPr="00F50F34" w:rsidR="004D5FB7" w:rsidP="004D5FB7" w:rsidRDefault="004D5FB7" w14:paraId="6C3302A2" w14:textId="77777777">
            <w:pPr>
              <w:pStyle w:val="NoSpacing"/>
              <w:widowControl w:val="0"/>
              <w:tabs>
                <w:tab w:val="left" w:pos="2631"/>
              </w:tabs>
              <w:ind w:left="2220" w:hanging="2250"/>
              <w:rPr>
                <w:rFonts w:ascii="Cambria" w:hAnsi="Cambria"/>
              </w:rPr>
            </w:pPr>
            <w:r w:rsidRPr="00F50F34">
              <w:rPr>
                <w:rFonts w:ascii="Cambria" w:hAnsi="Cambria"/>
              </w:rPr>
              <w:t>Vinetta Jone</w:t>
            </w:r>
            <w:r>
              <w:rPr>
                <w:rFonts w:ascii="Cambria" w:hAnsi="Cambria"/>
              </w:rPr>
              <w:t>s</w:t>
            </w:r>
            <w:r>
              <w:rPr>
                <w:rFonts w:ascii="Cambria" w:hAnsi="Cambria"/>
              </w:rPr>
              <w:tab/>
            </w:r>
            <w:r w:rsidRPr="00F50F34">
              <w:rPr>
                <w:rFonts w:ascii="Cambria" w:hAnsi="Cambria"/>
              </w:rPr>
              <w:t>Howard University</w:t>
            </w:r>
          </w:p>
          <w:p w:rsidRPr="00F50F34" w:rsidR="004D5FB7" w:rsidP="004D5FB7" w:rsidRDefault="004D5FB7" w14:paraId="7BF8F5E3" w14:textId="77777777">
            <w:pPr>
              <w:pStyle w:val="NoSpacing"/>
              <w:widowControl w:val="0"/>
              <w:tabs>
                <w:tab w:val="left" w:pos="2631"/>
              </w:tabs>
              <w:ind w:left="2220" w:hanging="2250"/>
              <w:rPr>
                <w:rFonts w:ascii="Cambria" w:hAnsi="Cambria"/>
              </w:rPr>
            </w:pPr>
            <w:r w:rsidRPr="00F50F34">
              <w:rPr>
                <w:rFonts w:ascii="Cambria" w:hAnsi="Cambria"/>
              </w:rPr>
              <w:t>Amy Langenkamp</w:t>
            </w:r>
            <w:r>
              <w:rPr>
                <w:rFonts w:ascii="Cambria" w:hAnsi="Cambria"/>
              </w:rPr>
              <w:tab/>
            </w:r>
            <w:r w:rsidRPr="00F50F34">
              <w:rPr>
                <w:rFonts w:ascii="Cambria" w:hAnsi="Cambria"/>
              </w:rPr>
              <w:t>University of Notre Dame</w:t>
            </w:r>
          </w:p>
          <w:p w:rsidRPr="00F50F34" w:rsidR="004D5FB7" w:rsidP="004D5FB7" w:rsidRDefault="004D5FB7" w14:paraId="18FDFB2E" w14:textId="77777777">
            <w:pPr>
              <w:pStyle w:val="NoSpacing"/>
              <w:widowControl w:val="0"/>
              <w:tabs>
                <w:tab w:val="left" w:pos="2631"/>
              </w:tabs>
              <w:ind w:left="2220" w:hanging="2250"/>
              <w:rPr>
                <w:rFonts w:ascii="Cambria" w:hAnsi="Cambria"/>
              </w:rPr>
            </w:pPr>
            <w:r w:rsidRPr="00F50F34">
              <w:rPr>
                <w:rFonts w:ascii="Cambria" w:hAnsi="Cambria"/>
              </w:rPr>
              <w:t>Wen-Juo Lo</w:t>
            </w:r>
            <w:r>
              <w:rPr>
                <w:rFonts w:ascii="Cambria" w:hAnsi="Cambria"/>
              </w:rPr>
              <w:tab/>
            </w:r>
            <w:r w:rsidRPr="00F50F34">
              <w:rPr>
                <w:rFonts w:ascii="Cambria" w:hAnsi="Cambria"/>
              </w:rPr>
              <w:t>University of Arkansas</w:t>
            </w:r>
          </w:p>
          <w:p w:rsidRPr="00F50F34" w:rsidR="004D5FB7" w:rsidP="004D5FB7" w:rsidRDefault="004D5FB7" w14:paraId="6299D4F9" w14:textId="77777777">
            <w:pPr>
              <w:pStyle w:val="NoSpacing"/>
              <w:widowControl w:val="0"/>
              <w:tabs>
                <w:tab w:val="left" w:pos="2631"/>
              </w:tabs>
              <w:ind w:left="2220" w:hanging="2250"/>
              <w:rPr>
                <w:rFonts w:ascii="Cambria" w:hAnsi="Cambria"/>
              </w:rPr>
            </w:pPr>
            <w:r w:rsidRPr="00F50F34">
              <w:rPr>
                <w:rFonts w:ascii="Cambria" w:hAnsi="Cambria"/>
              </w:rPr>
              <w:t>Chandra Muller</w:t>
            </w:r>
            <w:r>
              <w:rPr>
                <w:rFonts w:ascii="Cambria" w:hAnsi="Cambria"/>
              </w:rPr>
              <w:tab/>
            </w:r>
            <w:r w:rsidRPr="00F50F34">
              <w:rPr>
                <w:rFonts w:ascii="Cambria" w:hAnsi="Cambria"/>
              </w:rPr>
              <w:t>University of Texas at Austin</w:t>
            </w:r>
          </w:p>
          <w:p w:rsidRPr="00F50F34" w:rsidR="004D5FB7" w:rsidP="004D5FB7" w:rsidRDefault="004D5FB7" w14:paraId="428C3650" w14:textId="77777777">
            <w:pPr>
              <w:pStyle w:val="NoSpacing"/>
              <w:widowControl w:val="0"/>
              <w:tabs>
                <w:tab w:val="left" w:pos="2631"/>
              </w:tabs>
              <w:ind w:left="2220" w:hanging="2250"/>
              <w:rPr>
                <w:rFonts w:ascii="Cambria" w:hAnsi="Cambria"/>
              </w:rPr>
            </w:pPr>
            <w:r w:rsidRPr="00F50F34">
              <w:rPr>
                <w:rFonts w:ascii="Cambria" w:hAnsi="Cambria"/>
              </w:rPr>
              <w:t>Amaury Nora</w:t>
            </w:r>
            <w:r>
              <w:rPr>
                <w:rFonts w:ascii="Cambria" w:hAnsi="Cambria"/>
              </w:rPr>
              <w:tab/>
            </w:r>
            <w:r w:rsidRPr="00F50F34">
              <w:rPr>
                <w:rFonts w:ascii="Cambria" w:hAnsi="Cambria"/>
              </w:rPr>
              <w:t>University of Texas at San Antonio</w:t>
            </w:r>
          </w:p>
          <w:p w:rsidRPr="00F50F34" w:rsidR="004D5FB7" w:rsidP="004D5FB7" w:rsidRDefault="004D5FB7" w14:paraId="180C7D72" w14:textId="77777777">
            <w:pPr>
              <w:pStyle w:val="NoSpacing"/>
              <w:widowControl w:val="0"/>
              <w:tabs>
                <w:tab w:val="left" w:pos="2631"/>
              </w:tabs>
              <w:ind w:left="2220" w:hanging="2250"/>
              <w:rPr>
                <w:rFonts w:ascii="Cambria" w:hAnsi="Cambria"/>
              </w:rPr>
            </w:pPr>
            <w:r w:rsidRPr="00F50F34">
              <w:rPr>
                <w:rFonts w:ascii="Cambria" w:hAnsi="Cambria"/>
              </w:rPr>
              <w:t>Brian Rowan</w:t>
            </w:r>
            <w:r>
              <w:rPr>
                <w:rFonts w:ascii="Cambria" w:hAnsi="Cambria"/>
              </w:rPr>
              <w:tab/>
            </w:r>
            <w:r w:rsidRPr="00F50F34">
              <w:rPr>
                <w:rFonts w:ascii="Cambria" w:hAnsi="Cambria"/>
              </w:rPr>
              <w:t>University of Michigan</w:t>
            </w:r>
          </w:p>
          <w:p w:rsidRPr="00F50F34" w:rsidR="004D5FB7" w:rsidP="004D5FB7" w:rsidRDefault="004D5FB7" w14:paraId="323544D9" w14:textId="77777777">
            <w:pPr>
              <w:pStyle w:val="NoSpacing"/>
              <w:widowControl w:val="0"/>
              <w:tabs>
                <w:tab w:val="left" w:pos="2631"/>
              </w:tabs>
              <w:ind w:left="2220" w:hanging="2250"/>
              <w:rPr>
                <w:rFonts w:ascii="Cambria" w:hAnsi="Cambria"/>
              </w:rPr>
            </w:pPr>
            <w:r w:rsidRPr="00F50F34">
              <w:rPr>
                <w:rFonts w:ascii="Cambria" w:hAnsi="Cambria"/>
              </w:rPr>
              <w:t>Russ Rumberger</w:t>
            </w:r>
            <w:r>
              <w:rPr>
                <w:rFonts w:ascii="Cambria" w:hAnsi="Cambria"/>
              </w:rPr>
              <w:tab/>
            </w:r>
            <w:r w:rsidRPr="00F50F34">
              <w:rPr>
                <w:rFonts w:ascii="Cambria" w:hAnsi="Cambria"/>
              </w:rPr>
              <w:t>University of California, Santa Barbara</w:t>
            </w:r>
          </w:p>
          <w:p w:rsidRPr="004D5FB7" w:rsidR="00455DC2" w:rsidP="004D5FB7" w:rsidRDefault="004D5FB7" w14:paraId="7B331C80" w14:textId="25A2895B">
            <w:pPr>
              <w:tabs>
                <w:tab w:val="left" w:pos="2610"/>
              </w:tabs>
              <w:ind w:left="2220" w:hanging="2250"/>
            </w:pPr>
            <w:r w:rsidRPr="00F50F34">
              <w:rPr>
                <w:rFonts w:ascii="Cambria" w:hAnsi="Cambria"/>
              </w:rPr>
              <w:t>Ming-Te Wang</w:t>
            </w:r>
            <w:r>
              <w:rPr>
                <w:rFonts w:ascii="Cambria" w:hAnsi="Cambria"/>
              </w:rPr>
              <w:tab/>
              <w:t xml:space="preserve"> </w:t>
            </w:r>
            <w:r w:rsidRPr="00F50F34">
              <w:rPr>
                <w:rFonts w:ascii="Cambria" w:hAnsi="Cambria"/>
              </w:rPr>
              <w:t>University of Pittsburgh</w:t>
            </w:r>
          </w:p>
        </w:tc>
        <w:tc>
          <w:tcPr>
            <w:tcW w:w="5323" w:type="dxa"/>
          </w:tcPr>
          <w:p w:rsidRPr="004D5FB7" w:rsidR="00455DC2" w:rsidP="004D5FB7" w:rsidRDefault="00455DC2" w14:paraId="7DE9863C" w14:textId="78B1F0F8">
            <w:pPr>
              <w:spacing w:after="0"/>
              <w:ind w:left="1861" w:hanging="1890"/>
              <w:rPr>
                <w:rFonts w:ascii="Cambria" w:hAnsi="Cambria"/>
              </w:rPr>
            </w:pPr>
            <w:r w:rsidRPr="004D5FB7">
              <w:rPr>
                <w:rFonts w:ascii="Cambria" w:hAnsi="Cambria"/>
              </w:rPr>
              <w:t>Heather Brown</w:t>
            </w:r>
            <w:r w:rsidR="008C0D67">
              <w:rPr>
                <w:rFonts w:ascii="Cambria" w:hAnsi="Cambria"/>
              </w:rPr>
              <w:t xml:space="preserve">    </w:t>
            </w:r>
            <w:r w:rsidRPr="004D5FB7">
              <w:rPr>
                <w:rFonts w:ascii="Cambria" w:hAnsi="Cambria"/>
              </w:rPr>
              <w:t>Illinois State Board of Education, Chicago, IL</w:t>
            </w:r>
          </w:p>
          <w:p w:rsidRPr="004D5FB7" w:rsidR="00455DC2" w:rsidP="004D5FB7" w:rsidRDefault="00455DC2" w14:paraId="02CF9D51" w14:textId="7564DAB5">
            <w:pPr>
              <w:spacing w:after="0"/>
              <w:rPr>
                <w:rFonts w:ascii="Cambria" w:hAnsi="Cambria"/>
              </w:rPr>
            </w:pPr>
            <w:r w:rsidRPr="004D5FB7">
              <w:rPr>
                <w:rFonts w:ascii="Cambria" w:hAnsi="Cambria"/>
              </w:rPr>
              <w:t>David Bressoud</w:t>
            </w:r>
            <w:r w:rsidR="008C0D67">
              <w:rPr>
                <w:rFonts w:ascii="Cambria" w:hAnsi="Cambria"/>
              </w:rPr>
              <w:t xml:space="preserve">   </w:t>
            </w:r>
            <w:r w:rsidRPr="004D5FB7">
              <w:rPr>
                <w:rFonts w:ascii="Cambria" w:hAnsi="Cambria"/>
              </w:rPr>
              <w:t> Macalester College, St. Paul, MN</w:t>
            </w:r>
          </w:p>
          <w:p w:rsidRPr="004D5FB7" w:rsidR="00455DC2" w:rsidP="004D5FB7" w:rsidRDefault="00455DC2" w14:paraId="71D2E718" w14:textId="208F804D">
            <w:pPr>
              <w:spacing w:after="0"/>
              <w:ind w:left="1861" w:hanging="1861"/>
              <w:rPr>
                <w:rFonts w:ascii="Cambria" w:hAnsi="Cambria"/>
              </w:rPr>
            </w:pPr>
            <w:r w:rsidRPr="004D5FB7">
              <w:rPr>
                <w:rFonts w:ascii="Cambria" w:hAnsi="Cambria"/>
              </w:rPr>
              <w:t>Gail Burrill</w:t>
            </w:r>
            <w:r w:rsidR="008C0D67">
              <w:rPr>
                <w:rFonts w:ascii="Cambria" w:hAnsi="Cambria"/>
              </w:rPr>
              <w:t xml:space="preserve">        </w:t>
            </w:r>
            <w:r w:rsidRPr="004D5FB7">
              <w:rPr>
                <w:rFonts w:ascii="Cambria" w:hAnsi="Cambria"/>
              </w:rPr>
              <w:t>Michigan State University, East Lansing, MI</w:t>
            </w:r>
          </w:p>
          <w:p w:rsidRPr="00455DC2" w:rsidR="00455DC2" w:rsidP="004D5FB7" w:rsidRDefault="00455DC2" w14:paraId="72D95C93" w14:textId="1C2664D9">
            <w:pPr>
              <w:widowControl w:val="0"/>
              <w:spacing w:after="0" w:line="240" w:lineRule="auto"/>
              <w:rPr>
                <w:rFonts w:ascii="Cambria" w:hAnsi="Cambria"/>
              </w:rPr>
            </w:pPr>
            <w:r w:rsidRPr="004D5FB7">
              <w:rPr>
                <w:rFonts w:ascii="Cambria" w:hAnsi="Cambria"/>
              </w:rPr>
              <w:t>Paul Rodriguez</w:t>
            </w:r>
            <w:r w:rsidR="008C0D67">
              <w:rPr>
                <w:rFonts w:ascii="Cambria" w:hAnsi="Cambria"/>
              </w:rPr>
              <w:t xml:space="preserve">    </w:t>
            </w:r>
            <w:r w:rsidRPr="004D5FB7">
              <w:rPr>
                <w:rFonts w:ascii="Cambria" w:hAnsi="Cambria"/>
              </w:rPr>
              <w:t>Troy High School, Fullerton, CA</w:t>
            </w:r>
          </w:p>
        </w:tc>
      </w:tr>
      <w:bookmarkEnd w:id="24"/>
    </w:tbl>
    <w:p w:rsidR="00455DC2" w:rsidP="00455DC2" w:rsidRDefault="00455DC2" w14:paraId="7EE27F08" w14:textId="75C1FA8A">
      <w:pPr>
        <w:pStyle w:val="NoSpacing"/>
        <w:widowControl w:val="0"/>
        <w:tabs>
          <w:tab w:val="left" w:pos="2631"/>
        </w:tabs>
        <w:spacing w:after="120"/>
        <w:rPr>
          <w:rFonts w:ascii="Cambria" w:hAnsi="Cambria"/>
        </w:rPr>
      </w:pPr>
    </w:p>
    <w:p w:rsidRPr="00F50F34" w:rsidR="00455DC2" w:rsidP="00455DC2" w:rsidRDefault="00455DC2" w14:paraId="2DB57818" w14:textId="77777777">
      <w:pPr>
        <w:pStyle w:val="NoSpacing"/>
        <w:widowControl w:val="0"/>
        <w:tabs>
          <w:tab w:val="left" w:pos="2631"/>
        </w:tabs>
        <w:spacing w:after="120"/>
        <w:rPr>
          <w:rFonts w:ascii="Cambria" w:hAnsi="Cambria"/>
        </w:rPr>
      </w:pPr>
    </w:p>
    <w:p w:rsidRPr="00BA441F" w:rsidR="00B427AD" w:rsidP="00FD472B" w:rsidRDefault="00B427AD" w14:paraId="53CBD8EB" w14:textId="05010C01">
      <w:pPr>
        <w:pStyle w:val="Heading2"/>
        <w:widowControl w:val="0"/>
        <w:spacing w:before="0" w:after="120" w:line="240" w:lineRule="auto"/>
        <w:rPr>
          <w:rFonts w:ascii="Cambria" w:hAnsi="Cambria"/>
        </w:rPr>
      </w:pPr>
      <w:bookmarkStart w:name="_Toc31287958" w:id="25"/>
      <w:bookmarkStart w:name="_Toc396918286" w:id="26"/>
      <w:r w:rsidRPr="00BA441F">
        <w:rPr>
          <w:rFonts w:ascii="Cambria" w:hAnsi="Cambria"/>
        </w:rPr>
        <w:t xml:space="preserve">A.9 </w:t>
      </w:r>
      <w:r w:rsidR="00C7776A">
        <w:rPr>
          <w:rFonts w:ascii="Cambria" w:hAnsi="Cambria"/>
        </w:rPr>
        <w:t xml:space="preserve">Provision of </w:t>
      </w:r>
      <w:r w:rsidRPr="00BA441F">
        <w:rPr>
          <w:rFonts w:ascii="Cambria" w:hAnsi="Cambria"/>
        </w:rPr>
        <w:t>Payments or Gifts to Respondents</w:t>
      </w:r>
      <w:bookmarkEnd w:id="25"/>
    </w:p>
    <w:p w:rsidR="00C21855" w:rsidP="00C21855" w:rsidRDefault="00B427AD" w14:paraId="3FFFFE52" w14:textId="77777777">
      <w:pPr>
        <w:pStyle w:val="L1-FlLSp12"/>
        <w:widowControl w:val="0"/>
        <w:spacing w:after="120" w:line="240" w:lineRule="auto"/>
        <w:rPr>
          <w:rFonts w:ascii="Cambria" w:hAnsi="Cambria"/>
        </w:rPr>
      </w:pPr>
      <w:r w:rsidRPr="00BA441F">
        <w:rPr>
          <w:rFonts w:ascii="Cambria" w:hAnsi="Cambria"/>
        </w:rPr>
        <w:t xml:space="preserve">High levels of school participation are critical to the success of </w:t>
      </w:r>
      <w:r w:rsidRPr="00BA441F" w:rsidR="00C73B56">
        <w:rPr>
          <w:rFonts w:ascii="Cambria" w:hAnsi="Cambria"/>
        </w:rPr>
        <w:t>each phase of the study</w:t>
      </w:r>
      <w:r w:rsidRPr="00BA441F">
        <w:rPr>
          <w:rFonts w:ascii="Cambria" w:hAnsi="Cambria"/>
        </w:rPr>
        <w:t xml:space="preserve">. School administrator, mathematics teacher, </w:t>
      </w:r>
      <w:r w:rsidR="002F6087">
        <w:rPr>
          <w:rFonts w:ascii="Cambria" w:hAnsi="Cambria"/>
        </w:rPr>
        <w:t>guidance counselor</w:t>
      </w:r>
      <w:r w:rsidRPr="00BA441F">
        <w:rPr>
          <w:rFonts w:ascii="Cambria" w:hAnsi="Cambria"/>
        </w:rPr>
        <w:t xml:space="preserve">, parent, and student data collection activities are contingent on school cooperation. NCES recognizes that the burden level of the study is one of the factors that school administrators will consider when deciding whether to participate. </w:t>
      </w:r>
      <w:r w:rsidR="00A95810">
        <w:rPr>
          <w:rFonts w:ascii="Cambria" w:hAnsi="Cambria"/>
        </w:rPr>
        <w:t xml:space="preserve">Given </w:t>
      </w:r>
      <w:r w:rsidRPr="00BA441F">
        <w:rPr>
          <w:rFonts w:ascii="Cambria" w:hAnsi="Cambria"/>
        </w:rPr>
        <w:t xml:space="preserve">the </w:t>
      </w:r>
      <w:r w:rsidR="00A95810">
        <w:rPr>
          <w:rFonts w:ascii="Cambria" w:hAnsi="Cambria"/>
        </w:rPr>
        <w:t xml:space="preserve">real and </w:t>
      </w:r>
      <w:r w:rsidRPr="00BA441F">
        <w:rPr>
          <w:rFonts w:ascii="Cambria" w:hAnsi="Cambria"/>
        </w:rPr>
        <w:t xml:space="preserve">perceived burden of participation, NCES </w:t>
      </w:r>
      <w:r w:rsidR="00A95810">
        <w:rPr>
          <w:rFonts w:ascii="Cambria" w:hAnsi="Cambria"/>
        </w:rPr>
        <w:t>will</w:t>
      </w:r>
      <w:r w:rsidRPr="00BA441F">
        <w:rPr>
          <w:rFonts w:ascii="Cambria" w:hAnsi="Cambria"/>
        </w:rPr>
        <w:t xml:space="preserve"> continue to use strategies that have worked successfully in other NCES studies (e.g., </w:t>
      </w:r>
      <w:r w:rsidR="002F6087">
        <w:rPr>
          <w:rFonts w:ascii="Cambria" w:hAnsi="Cambria"/>
        </w:rPr>
        <w:t xml:space="preserve">HSLS:09, </w:t>
      </w:r>
      <w:r w:rsidR="001C1438">
        <w:rPr>
          <w:rFonts w:ascii="Cambria" w:hAnsi="Cambria"/>
        </w:rPr>
        <w:t xml:space="preserve">MGLS:2017, and </w:t>
      </w:r>
      <w:r w:rsidRPr="00BA441F">
        <w:rPr>
          <w:rFonts w:ascii="Cambria" w:hAnsi="Cambria"/>
        </w:rPr>
        <w:t xml:space="preserve">ECLS-K:2011), including offering both monetary and </w:t>
      </w:r>
      <w:r w:rsidR="00BD52BC">
        <w:rPr>
          <w:rFonts w:ascii="Cambria" w:hAnsi="Cambria"/>
        </w:rPr>
        <w:t>nonmonetary</w:t>
      </w:r>
      <w:r w:rsidRPr="00BA441F">
        <w:rPr>
          <w:rFonts w:ascii="Cambria" w:hAnsi="Cambria"/>
        </w:rPr>
        <w:t xml:space="preserve"> incentives</w:t>
      </w:r>
      <w:r w:rsidR="00A65F8B">
        <w:rPr>
          <w:rFonts w:ascii="Cambria" w:hAnsi="Cambria"/>
        </w:rPr>
        <w:t xml:space="preserve"> to respondents</w:t>
      </w:r>
      <w:r w:rsidR="006616C1">
        <w:rPr>
          <w:rFonts w:ascii="Cambria" w:hAnsi="Cambria"/>
        </w:rPr>
        <w:t xml:space="preserve"> during recruitment</w:t>
      </w:r>
      <w:r w:rsidRPr="00BA441F">
        <w:rPr>
          <w:rFonts w:ascii="Cambria" w:hAnsi="Cambria"/>
        </w:rPr>
        <w:t>.</w:t>
      </w:r>
      <w:r w:rsidR="0056653C">
        <w:rPr>
          <w:rFonts w:ascii="Cambria" w:hAnsi="Cambria"/>
        </w:rPr>
        <w:t xml:space="preserve"> Recent experience on MGLS:2017 showed that no single incentive speaks to all schools, students, parents</w:t>
      </w:r>
      <w:r w:rsidR="006D5386">
        <w:rPr>
          <w:rFonts w:ascii="Cambria" w:hAnsi="Cambria"/>
        </w:rPr>
        <w:t>,</w:t>
      </w:r>
      <w:r w:rsidR="0056653C">
        <w:rPr>
          <w:rFonts w:ascii="Cambria" w:hAnsi="Cambria"/>
        </w:rPr>
        <w:t xml:space="preserve"> or school staff. A menu of options will be presented to school districts, schools, and sample members to allow each entity to determine the most effective incentive to facilitate participation in the study. </w:t>
      </w:r>
      <w:r w:rsidRPr="00BA441F">
        <w:rPr>
          <w:rFonts w:ascii="Cambria" w:hAnsi="Cambria"/>
        </w:rPr>
        <w:t xml:space="preserve">Table </w:t>
      </w:r>
      <w:r w:rsidR="006616C1">
        <w:rPr>
          <w:rFonts w:ascii="Cambria" w:hAnsi="Cambria"/>
        </w:rPr>
        <w:t>1</w:t>
      </w:r>
      <w:r w:rsidRPr="00BA441F">
        <w:rPr>
          <w:rFonts w:ascii="Cambria" w:hAnsi="Cambria"/>
        </w:rPr>
        <w:t xml:space="preserve"> summarizes the incentive </w:t>
      </w:r>
      <w:r w:rsidR="00CB3CC5">
        <w:rPr>
          <w:rFonts w:ascii="Cambria" w:hAnsi="Cambria"/>
        </w:rPr>
        <w:t xml:space="preserve">planned </w:t>
      </w:r>
      <w:r w:rsidRPr="00BA441F">
        <w:rPr>
          <w:rFonts w:ascii="Cambria" w:hAnsi="Cambria"/>
        </w:rPr>
        <w:t xml:space="preserve">for each </w:t>
      </w:r>
      <w:r w:rsidR="006616C1">
        <w:rPr>
          <w:rFonts w:ascii="Cambria" w:hAnsi="Cambria"/>
        </w:rPr>
        <w:t xml:space="preserve">respondent type and </w:t>
      </w:r>
      <w:r w:rsidRPr="00BA441F">
        <w:rPr>
          <w:rFonts w:ascii="Cambria" w:hAnsi="Cambria"/>
        </w:rPr>
        <w:t>instrument</w:t>
      </w:r>
      <w:r w:rsidR="006616C1">
        <w:rPr>
          <w:rFonts w:ascii="Cambria" w:hAnsi="Cambria"/>
        </w:rPr>
        <w:t>/</w:t>
      </w:r>
      <w:r w:rsidRPr="00BA441F">
        <w:rPr>
          <w:rFonts w:ascii="Cambria" w:hAnsi="Cambria"/>
        </w:rPr>
        <w:t xml:space="preserve">activity along with their estimated </w:t>
      </w:r>
      <w:r w:rsidR="00E02E79">
        <w:rPr>
          <w:rFonts w:ascii="Cambria" w:hAnsi="Cambria"/>
        </w:rPr>
        <w:t>burden</w:t>
      </w:r>
      <w:r w:rsidRPr="00BA441F">
        <w:rPr>
          <w:rFonts w:ascii="Cambria" w:hAnsi="Cambria"/>
        </w:rPr>
        <w:t xml:space="preserve"> times</w:t>
      </w:r>
      <w:r w:rsidR="00C24E01">
        <w:rPr>
          <w:rFonts w:ascii="Cambria" w:hAnsi="Cambria"/>
        </w:rPr>
        <w:t xml:space="preserve"> and a </w:t>
      </w:r>
      <w:r w:rsidRPr="00BA441F">
        <w:rPr>
          <w:rFonts w:ascii="Cambria" w:hAnsi="Cambria"/>
        </w:rPr>
        <w:t>brief justification</w:t>
      </w:r>
      <w:r w:rsidR="00C24E01">
        <w:rPr>
          <w:rFonts w:ascii="Cambria" w:hAnsi="Cambria"/>
        </w:rPr>
        <w:t>.</w:t>
      </w:r>
      <w:r w:rsidR="00C21855">
        <w:rPr>
          <w:rFonts w:ascii="Cambria" w:hAnsi="Cambria"/>
        </w:rPr>
        <w:t xml:space="preserve"> </w:t>
      </w:r>
    </w:p>
    <w:p w:rsidRPr="00285AB7" w:rsidR="00C21855" w:rsidP="00C21855" w:rsidRDefault="00C21855" w14:paraId="7E087F3C" w14:textId="58A6917C">
      <w:pPr>
        <w:pStyle w:val="L1-FlLSp12"/>
        <w:widowControl w:val="0"/>
        <w:spacing w:after="120" w:line="240" w:lineRule="auto"/>
        <w:rPr>
          <w:rFonts w:ascii="Cambria" w:hAnsi="Cambria"/>
          <w:strike/>
          <w:sz w:val="22"/>
          <w:szCs w:val="22"/>
        </w:rPr>
      </w:pPr>
      <w:r>
        <w:rPr>
          <w:rFonts w:ascii="Cambria" w:hAnsi="Cambria"/>
        </w:rPr>
        <w:t xml:space="preserve">Some instruments have abbreviated versions </w:t>
      </w:r>
      <w:r w:rsidR="005C1B54">
        <w:rPr>
          <w:rFonts w:ascii="Cambria" w:hAnsi="Cambria"/>
        </w:rPr>
        <w:t xml:space="preserve">that are available if absolutely necessary as a last resort for refusal conversion. </w:t>
      </w:r>
      <w:r w:rsidRPr="0039764B">
        <w:rPr>
          <w:rFonts w:ascii="Cambria" w:hAnsi="Cambria"/>
        </w:rPr>
        <w:t xml:space="preserve">Factors that will be considered in the decision about whether to offer the abbreviated option for remaining nonrespondents include: student response rate to date, school </w:t>
      </w:r>
      <w:r w:rsidRPr="0039764B">
        <w:rPr>
          <w:rFonts w:ascii="Cambria" w:hAnsi="Cambria"/>
        </w:rPr>
        <w:lastRenderedPageBreak/>
        <w:t>participation rate to date, and teacher response rate to date. Because recruiting of schools is likely to continue into the beginning of the fall term, it is likely that other important factors will need to be considered, including but not limited to: the number of schools that select the 90 minute session (and thus less out-of-school response), how many virtual schools participate, parental pressure for out-of-school data collection, inclement weather during the fall semester, and potentially other unknowns that we encounter during the recruitment and data collection phases</w:t>
      </w:r>
      <w:r>
        <w:rPr>
          <w:rFonts w:ascii="Cambria" w:hAnsi="Cambria"/>
        </w:rPr>
        <w:t>.</w:t>
      </w:r>
    </w:p>
    <w:p w:rsidRPr="0001752B" w:rsidR="00B427AD" w:rsidP="00FD472B" w:rsidRDefault="00B427AD" w14:paraId="0F95AE4B" w14:textId="639562E1">
      <w:pPr>
        <w:keepNext/>
        <w:widowControl w:val="0"/>
        <w:spacing w:before="240" w:after="60" w:line="240" w:lineRule="auto"/>
        <w:rPr>
          <w:rFonts w:ascii="Cambria" w:hAnsi="Cambria"/>
          <w:b/>
        </w:rPr>
      </w:pPr>
      <w:r w:rsidRPr="0001752B">
        <w:rPr>
          <w:rFonts w:ascii="Cambria" w:hAnsi="Cambria"/>
          <w:b/>
        </w:rPr>
        <w:t xml:space="preserve">Table </w:t>
      </w:r>
      <w:r w:rsidR="006616C1">
        <w:rPr>
          <w:rFonts w:ascii="Cambria" w:hAnsi="Cambria"/>
          <w:b/>
        </w:rPr>
        <w:t>1</w:t>
      </w:r>
      <w:r w:rsidRPr="0001752B">
        <w:rPr>
          <w:rFonts w:ascii="Cambria" w:hAnsi="Cambria"/>
          <w:b/>
        </w:rPr>
        <w:t xml:space="preserve">. </w:t>
      </w:r>
      <w:r w:rsidR="006531DB">
        <w:rPr>
          <w:rFonts w:ascii="Cambria" w:hAnsi="Cambria"/>
          <w:b/>
        </w:rPr>
        <w:t>HS&amp;B:22</w:t>
      </w:r>
      <w:r w:rsidR="00BF6F75">
        <w:rPr>
          <w:rFonts w:ascii="Cambria" w:hAnsi="Cambria"/>
          <w:b/>
        </w:rPr>
        <w:t xml:space="preserve"> </w:t>
      </w:r>
      <w:r w:rsidR="00E02E79">
        <w:rPr>
          <w:rFonts w:ascii="Cambria" w:hAnsi="Cambria"/>
          <w:b/>
        </w:rPr>
        <w:t>Base-Year</w:t>
      </w:r>
      <w:r w:rsidR="00F23B4F">
        <w:rPr>
          <w:rFonts w:ascii="Cambria" w:hAnsi="Cambria"/>
          <w:b/>
        </w:rPr>
        <w:t xml:space="preserve"> </w:t>
      </w:r>
      <w:r w:rsidR="00EE2C6A">
        <w:rPr>
          <w:rFonts w:ascii="Cambria" w:hAnsi="Cambria"/>
          <w:b/>
        </w:rPr>
        <w:t>Full-Scale</w:t>
      </w:r>
      <w:r w:rsidRPr="00B438DA" w:rsidR="00B438DA">
        <w:rPr>
          <w:rFonts w:ascii="Cambria" w:hAnsi="Cambria"/>
          <w:b/>
        </w:rPr>
        <w:t xml:space="preserve"> </w:t>
      </w:r>
      <w:r w:rsidRPr="0001752B">
        <w:rPr>
          <w:rFonts w:ascii="Cambria" w:hAnsi="Cambria"/>
          <w:b/>
        </w:rPr>
        <w:t>Instruments and Incentive Amounts</w:t>
      </w:r>
    </w:p>
    <w:tbl>
      <w:tblPr>
        <w:tblW w:w="45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249"/>
        <w:gridCol w:w="1931"/>
        <w:gridCol w:w="4484"/>
      </w:tblGrid>
      <w:tr w:rsidRPr="0062072C" w:rsidR="00285AB7" w:rsidTr="00285AB7" w14:paraId="449BA3FF" w14:textId="593C4383">
        <w:trPr>
          <w:cantSplit/>
          <w:trHeight w:val="144"/>
          <w:tblHeader/>
          <w:jc w:val="center"/>
        </w:trPr>
        <w:tc>
          <w:tcPr>
            <w:tcW w:w="1681" w:type="pct"/>
            <w:shd w:val="clear" w:color="auto" w:fill="F2F2F2" w:themeFill="background1" w:themeFillShade="F2"/>
            <w:tcMar>
              <w:top w:w="14" w:type="dxa"/>
              <w:left w:w="29" w:type="dxa"/>
              <w:bottom w:w="14" w:type="dxa"/>
              <w:right w:w="14" w:type="dxa"/>
            </w:tcMar>
            <w:vAlign w:val="center"/>
            <w:hideMark/>
          </w:tcPr>
          <w:p w:rsidRPr="002A26D7" w:rsidR="00285AB7" w:rsidP="002A26D7" w:rsidRDefault="00285AB7" w14:paraId="7C4C2645" w14:textId="77777777">
            <w:pPr>
              <w:pStyle w:val="NoSpacing"/>
              <w:widowControl w:val="0"/>
              <w:ind w:left="169"/>
              <w:rPr>
                <w:b/>
                <w:sz w:val="18"/>
                <w:szCs w:val="18"/>
              </w:rPr>
            </w:pPr>
            <w:r w:rsidRPr="002A26D7">
              <w:rPr>
                <w:b/>
                <w:sz w:val="18"/>
                <w:szCs w:val="18"/>
              </w:rPr>
              <w:t>Instrument/Activity</w:t>
            </w:r>
          </w:p>
        </w:tc>
        <w:tc>
          <w:tcPr>
            <w:tcW w:w="999" w:type="pct"/>
            <w:shd w:val="clear" w:color="auto" w:fill="F2F2F2" w:themeFill="background1" w:themeFillShade="F2"/>
            <w:tcMar>
              <w:top w:w="14" w:type="dxa"/>
              <w:left w:w="29" w:type="dxa"/>
              <w:bottom w:w="14" w:type="dxa"/>
              <w:right w:w="14" w:type="dxa"/>
            </w:tcMar>
            <w:vAlign w:val="center"/>
            <w:hideMark/>
          </w:tcPr>
          <w:p w:rsidRPr="002A26D7" w:rsidR="00285AB7" w:rsidP="002A26D7" w:rsidRDefault="00285AB7" w14:paraId="106519A8" w14:textId="62E89D73">
            <w:pPr>
              <w:pStyle w:val="NoSpacing"/>
              <w:widowControl w:val="0"/>
              <w:ind w:left="247" w:hanging="247"/>
              <w:rPr>
                <w:b/>
                <w:sz w:val="18"/>
                <w:szCs w:val="18"/>
              </w:rPr>
            </w:pPr>
            <w:r w:rsidRPr="002A26D7">
              <w:rPr>
                <w:b/>
                <w:sz w:val="18"/>
                <w:szCs w:val="18"/>
              </w:rPr>
              <w:t>Burden Time</w:t>
            </w:r>
            <w:r w:rsidRPr="002A26D7">
              <w:rPr>
                <w:b/>
                <w:sz w:val="18"/>
                <w:szCs w:val="18"/>
                <w:vertAlign w:val="superscript"/>
              </w:rPr>
              <w:t>1</w:t>
            </w:r>
          </w:p>
        </w:tc>
        <w:tc>
          <w:tcPr>
            <w:tcW w:w="2320" w:type="pct"/>
            <w:shd w:val="clear" w:color="auto" w:fill="F2F2F2" w:themeFill="background1" w:themeFillShade="F2"/>
          </w:tcPr>
          <w:p w:rsidRPr="002A26D7" w:rsidR="00285AB7" w:rsidP="002A26D7" w:rsidRDefault="00285AB7" w14:paraId="77F6E169" w14:textId="42C0C8D5">
            <w:pPr>
              <w:pStyle w:val="NoSpacing"/>
              <w:widowControl w:val="0"/>
              <w:ind w:left="169"/>
              <w:rPr>
                <w:b/>
                <w:sz w:val="18"/>
                <w:szCs w:val="18"/>
              </w:rPr>
            </w:pPr>
            <w:r w:rsidRPr="002A26D7">
              <w:rPr>
                <w:b/>
                <w:sz w:val="18"/>
                <w:szCs w:val="18"/>
              </w:rPr>
              <w:t>Full</w:t>
            </w:r>
            <w:r w:rsidRPr="002A26D7">
              <w:rPr>
                <w:rFonts w:cstheme="minorHAnsi"/>
                <w:b/>
                <w:sz w:val="18"/>
                <w:szCs w:val="18"/>
              </w:rPr>
              <w:t>-scale</w:t>
            </w:r>
            <w:r w:rsidRPr="002A26D7">
              <w:rPr>
                <w:b/>
                <w:sz w:val="18"/>
                <w:szCs w:val="18"/>
              </w:rPr>
              <w:t xml:space="preserve"> </w:t>
            </w:r>
            <w:r>
              <w:rPr>
                <w:b/>
                <w:sz w:val="18"/>
                <w:szCs w:val="18"/>
              </w:rPr>
              <w:t>(</w:t>
            </w:r>
            <w:r w:rsidRPr="00B438DA">
              <w:rPr>
                <w:b/>
                <w:sz w:val="18"/>
                <w:szCs w:val="18"/>
              </w:rPr>
              <w:t>BYFS</w:t>
            </w:r>
            <w:r>
              <w:rPr>
                <w:b/>
                <w:sz w:val="18"/>
                <w:szCs w:val="18"/>
              </w:rPr>
              <w:t xml:space="preserve">) </w:t>
            </w:r>
            <w:r w:rsidRPr="002A26D7">
              <w:rPr>
                <w:b/>
                <w:sz w:val="18"/>
                <w:szCs w:val="18"/>
              </w:rPr>
              <w:t>Incentives</w:t>
            </w:r>
          </w:p>
        </w:tc>
      </w:tr>
      <w:tr w:rsidRPr="0062072C" w:rsidR="00285AB7" w:rsidTr="00285AB7" w14:paraId="68051478" w14:textId="55327DC4">
        <w:trPr>
          <w:cantSplit/>
          <w:trHeight w:val="144"/>
          <w:jc w:val="center"/>
        </w:trPr>
        <w:tc>
          <w:tcPr>
            <w:tcW w:w="1681" w:type="pct"/>
            <w:shd w:val="clear" w:color="auto" w:fill="auto"/>
            <w:tcMar>
              <w:top w:w="14" w:type="dxa"/>
              <w:left w:w="29" w:type="dxa"/>
              <w:bottom w:w="14" w:type="dxa"/>
              <w:right w:w="14" w:type="dxa"/>
            </w:tcMar>
            <w:vAlign w:val="center"/>
          </w:tcPr>
          <w:p w:rsidRPr="002A26D7" w:rsidR="00285AB7" w:rsidP="002A26D7" w:rsidRDefault="00285AB7" w14:paraId="6829FEF0" w14:textId="3B0590E6">
            <w:pPr>
              <w:pStyle w:val="NoSpacing"/>
              <w:widowControl w:val="0"/>
              <w:ind w:left="169"/>
              <w:rPr>
                <w:sz w:val="18"/>
                <w:szCs w:val="18"/>
              </w:rPr>
            </w:pPr>
            <w:r w:rsidRPr="002A26D7">
              <w:rPr>
                <w:sz w:val="18"/>
                <w:szCs w:val="18"/>
              </w:rPr>
              <w:t>Student return of parent consent forms (explicit consent schools only)</w:t>
            </w:r>
          </w:p>
        </w:tc>
        <w:tc>
          <w:tcPr>
            <w:tcW w:w="999" w:type="pct"/>
            <w:shd w:val="clear" w:color="auto" w:fill="auto"/>
            <w:tcMar>
              <w:top w:w="14" w:type="dxa"/>
              <w:left w:w="29" w:type="dxa"/>
              <w:bottom w:w="14" w:type="dxa"/>
              <w:right w:w="14" w:type="dxa"/>
            </w:tcMar>
            <w:vAlign w:val="center"/>
          </w:tcPr>
          <w:p w:rsidRPr="002A26D7" w:rsidR="00285AB7" w:rsidP="002A26D7" w:rsidRDefault="00285AB7" w14:paraId="2E2624AA" w14:textId="5F94AE21">
            <w:pPr>
              <w:widowControl w:val="0"/>
              <w:spacing w:after="0" w:line="240" w:lineRule="auto"/>
              <w:ind w:left="247" w:hanging="247"/>
              <w:rPr>
                <w:rFonts w:asciiTheme="minorHAnsi" w:hAnsiTheme="minorHAnsi"/>
                <w:sz w:val="18"/>
                <w:szCs w:val="18"/>
              </w:rPr>
            </w:pPr>
            <w:r w:rsidRPr="002A26D7">
              <w:rPr>
                <w:rFonts w:asciiTheme="minorHAnsi" w:hAnsiTheme="minorHAnsi"/>
                <w:sz w:val="18"/>
                <w:szCs w:val="18"/>
              </w:rPr>
              <w:t>10 minutes</w:t>
            </w:r>
          </w:p>
        </w:tc>
        <w:tc>
          <w:tcPr>
            <w:tcW w:w="2320" w:type="pct"/>
          </w:tcPr>
          <w:p w:rsidRPr="002A26D7" w:rsidR="00285AB7" w:rsidP="002A26D7" w:rsidRDefault="00285AB7" w14:paraId="0D0FB587" w14:textId="7DDF5FFD">
            <w:pPr>
              <w:pStyle w:val="NoSpacing"/>
              <w:widowControl w:val="0"/>
              <w:ind w:left="490" w:hanging="360"/>
              <w:rPr>
                <w:sz w:val="18"/>
                <w:szCs w:val="18"/>
                <w:vertAlign w:val="superscript"/>
              </w:rPr>
            </w:pPr>
            <w:r w:rsidRPr="002A26D7">
              <w:rPr>
                <w:sz w:val="18"/>
                <w:szCs w:val="18"/>
              </w:rPr>
              <w:t xml:space="preserve">Choice of Food event at school (e.g., pizza, bagels, etc.) sponsored by the study or $3 voucher for school cafeteria </w:t>
            </w:r>
          </w:p>
        </w:tc>
      </w:tr>
      <w:tr w:rsidRPr="0062072C" w:rsidR="00285AB7" w:rsidTr="00285AB7" w14:paraId="4FEF5FF6" w14:textId="2EB3B00B">
        <w:trPr>
          <w:cantSplit/>
          <w:trHeight w:val="144"/>
          <w:jc w:val="center"/>
        </w:trPr>
        <w:tc>
          <w:tcPr>
            <w:tcW w:w="1681" w:type="pct"/>
            <w:shd w:val="clear" w:color="auto" w:fill="auto"/>
            <w:tcMar>
              <w:top w:w="14" w:type="dxa"/>
              <w:left w:w="29" w:type="dxa"/>
              <w:bottom w:w="14" w:type="dxa"/>
              <w:right w:w="14" w:type="dxa"/>
            </w:tcMar>
            <w:vAlign w:val="center"/>
          </w:tcPr>
          <w:p w:rsidRPr="002A26D7" w:rsidR="00285AB7" w:rsidP="002A26D7" w:rsidRDefault="00285AB7" w14:paraId="5069E630" w14:textId="77777777">
            <w:pPr>
              <w:pStyle w:val="NoSpacing"/>
              <w:widowControl w:val="0"/>
              <w:ind w:left="169"/>
              <w:rPr>
                <w:sz w:val="18"/>
                <w:szCs w:val="18"/>
              </w:rPr>
            </w:pPr>
            <w:r w:rsidRPr="002A26D7">
              <w:rPr>
                <w:sz w:val="18"/>
                <w:szCs w:val="18"/>
              </w:rPr>
              <w:t>Student Assessments and Survey</w:t>
            </w:r>
          </w:p>
          <w:p w:rsidRPr="002A26D7" w:rsidR="00285AB7" w:rsidP="002A26D7" w:rsidRDefault="00285AB7" w14:paraId="3ACC2797" w14:textId="22FB8F69">
            <w:pPr>
              <w:pStyle w:val="NoSpacing"/>
              <w:widowControl w:val="0"/>
              <w:ind w:left="169"/>
              <w:rPr>
                <w:sz w:val="18"/>
                <w:szCs w:val="18"/>
              </w:rPr>
            </w:pPr>
            <w:r w:rsidRPr="002A26D7">
              <w:rPr>
                <w:sz w:val="18"/>
                <w:szCs w:val="18"/>
              </w:rPr>
              <w:t xml:space="preserve"> – In-school administration</w:t>
            </w:r>
          </w:p>
          <w:p w:rsidRPr="002A26D7" w:rsidR="00285AB7" w:rsidP="002A26D7" w:rsidRDefault="00285AB7" w14:paraId="74A418D5" w14:textId="75C316D3">
            <w:pPr>
              <w:pStyle w:val="NoSpacing"/>
              <w:widowControl w:val="0"/>
              <w:ind w:left="443"/>
              <w:rPr>
                <w:sz w:val="18"/>
                <w:szCs w:val="18"/>
              </w:rPr>
            </w:pPr>
            <w:r w:rsidRPr="002A26D7">
              <w:rPr>
                <w:sz w:val="18"/>
                <w:szCs w:val="18"/>
              </w:rPr>
              <w:t>(Mathematics, Reading, Survey, and a Hearing and Vision assessment)</w:t>
            </w:r>
          </w:p>
        </w:tc>
        <w:tc>
          <w:tcPr>
            <w:tcW w:w="999" w:type="pct"/>
            <w:shd w:val="clear" w:color="auto" w:fill="auto"/>
            <w:tcMar>
              <w:top w:w="14" w:type="dxa"/>
              <w:left w:w="29" w:type="dxa"/>
              <w:bottom w:w="14" w:type="dxa"/>
              <w:right w:w="14" w:type="dxa"/>
            </w:tcMar>
            <w:vAlign w:val="center"/>
          </w:tcPr>
          <w:p w:rsidRPr="002A26D7" w:rsidR="00285AB7" w:rsidP="002A26D7" w:rsidRDefault="00285AB7" w14:paraId="56599F62" w14:textId="02DD9575">
            <w:pPr>
              <w:widowControl w:val="0"/>
              <w:spacing w:after="0" w:line="240" w:lineRule="auto"/>
              <w:ind w:left="247" w:hanging="247"/>
              <w:rPr>
                <w:rFonts w:asciiTheme="minorHAnsi" w:hAnsiTheme="minorHAnsi"/>
                <w:sz w:val="18"/>
                <w:szCs w:val="18"/>
              </w:rPr>
            </w:pPr>
            <w:r w:rsidRPr="002A26D7">
              <w:rPr>
                <w:rFonts w:asciiTheme="minorHAnsi" w:hAnsiTheme="minorHAnsi"/>
                <w:sz w:val="18"/>
                <w:szCs w:val="18"/>
              </w:rPr>
              <w:t>One class period (45 minutes or 90 minutes)</w:t>
            </w:r>
          </w:p>
        </w:tc>
        <w:tc>
          <w:tcPr>
            <w:tcW w:w="2320" w:type="pct"/>
          </w:tcPr>
          <w:p w:rsidRPr="002A26D7" w:rsidR="00285AB7" w:rsidP="002A26D7" w:rsidRDefault="00285AB7" w14:paraId="08B5E672" w14:textId="77777777">
            <w:pPr>
              <w:pStyle w:val="NoSpacing"/>
              <w:widowControl w:val="0"/>
              <w:ind w:left="490" w:hanging="360"/>
              <w:rPr>
                <w:sz w:val="18"/>
                <w:szCs w:val="18"/>
              </w:rPr>
            </w:pPr>
            <w:r w:rsidRPr="002A26D7">
              <w:rPr>
                <w:sz w:val="18"/>
                <w:szCs w:val="18"/>
              </w:rPr>
              <w:t>Approximately $10 value options such as a gift card, admission to a school athletic or arts event, credit for the school cafeteria or store, item from the school store, donation to the school, movie ticket, portable charger, or ear buds.</w:t>
            </w:r>
          </w:p>
          <w:p w:rsidRPr="002A26D7" w:rsidR="00285AB7" w:rsidP="002A26D7" w:rsidRDefault="00285AB7" w14:paraId="3E757215" w14:textId="455645E2">
            <w:pPr>
              <w:pStyle w:val="NoSpacing"/>
              <w:widowControl w:val="0"/>
              <w:ind w:left="490" w:hanging="360"/>
              <w:rPr>
                <w:sz w:val="18"/>
                <w:szCs w:val="18"/>
              </w:rPr>
            </w:pPr>
            <w:r w:rsidRPr="002A26D7">
              <w:rPr>
                <w:sz w:val="18"/>
                <w:szCs w:val="18"/>
              </w:rPr>
              <w:t>Certificate for 2 hours of community service from the U.S. Department of Education</w:t>
            </w:r>
          </w:p>
        </w:tc>
      </w:tr>
      <w:tr w:rsidRPr="0062072C" w:rsidR="00285AB7" w:rsidTr="00285AB7" w14:paraId="380B7574" w14:textId="3AA67289">
        <w:trPr>
          <w:trHeight w:val="144"/>
          <w:jc w:val="center"/>
        </w:trPr>
        <w:tc>
          <w:tcPr>
            <w:tcW w:w="1681" w:type="pct"/>
            <w:shd w:val="clear" w:color="auto" w:fill="auto"/>
            <w:tcMar>
              <w:top w:w="14" w:type="dxa"/>
              <w:left w:w="29" w:type="dxa"/>
              <w:bottom w:w="14" w:type="dxa"/>
              <w:right w:w="14" w:type="dxa"/>
            </w:tcMar>
            <w:vAlign w:val="center"/>
          </w:tcPr>
          <w:p w:rsidRPr="002A26D7" w:rsidR="00285AB7" w:rsidP="002A26D7" w:rsidRDefault="00285AB7" w14:paraId="40EB84B9" w14:textId="77777777">
            <w:pPr>
              <w:pStyle w:val="NoSpacing"/>
              <w:widowControl w:val="0"/>
              <w:ind w:left="169"/>
              <w:rPr>
                <w:sz w:val="18"/>
                <w:szCs w:val="18"/>
              </w:rPr>
            </w:pPr>
            <w:r w:rsidRPr="002A26D7">
              <w:rPr>
                <w:sz w:val="18"/>
                <w:szCs w:val="18"/>
              </w:rPr>
              <w:t>Student Assessments and Survey</w:t>
            </w:r>
          </w:p>
          <w:p w:rsidRPr="002A26D7" w:rsidR="00285AB7" w:rsidP="002A26D7" w:rsidRDefault="00285AB7" w14:paraId="3829C796" w14:textId="264F8E78">
            <w:pPr>
              <w:pStyle w:val="NoSpacing"/>
              <w:widowControl w:val="0"/>
              <w:ind w:left="169"/>
              <w:rPr>
                <w:sz w:val="18"/>
                <w:szCs w:val="18"/>
              </w:rPr>
            </w:pPr>
            <w:r w:rsidRPr="002A26D7">
              <w:rPr>
                <w:sz w:val="18"/>
                <w:szCs w:val="18"/>
              </w:rPr>
              <w:t xml:space="preserve"> – Out-of-school administration</w:t>
            </w:r>
          </w:p>
          <w:p w:rsidRPr="002A26D7" w:rsidR="00285AB7" w:rsidP="002A26D7" w:rsidRDefault="00285AB7" w14:paraId="3F580576" w14:textId="2392DA23">
            <w:pPr>
              <w:widowControl w:val="0"/>
              <w:spacing w:after="0" w:line="240" w:lineRule="auto"/>
              <w:ind w:left="443"/>
              <w:rPr>
                <w:rFonts w:asciiTheme="minorHAnsi" w:hAnsiTheme="minorHAnsi"/>
                <w:sz w:val="18"/>
                <w:szCs w:val="18"/>
              </w:rPr>
            </w:pPr>
            <w:r w:rsidRPr="002A26D7">
              <w:rPr>
                <w:rFonts w:asciiTheme="minorHAnsi" w:hAnsiTheme="minorHAnsi"/>
                <w:sz w:val="18"/>
                <w:szCs w:val="18"/>
              </w:rPr>
              <w:t>(Mathematics, Reading, &amp; Survey)</w:t>
            </w:r>
          </w:p>
        </w:tc>
        <w:tc>
          <w:tcPr>
            <w:tcW w:w="999" w:type="pct"/>
            <w:shd w:val="clear" w:color="auto" w:fill="auto"/>
            <w:tcMar>
              <w:top w:w="14" w:type="dxa"/>
              <w:left w:w="29" w:type="dxa"/>
              <w:bottom w:w="14" w:type="dxa"/>
              <w:right w:w="14" w:type="dxa"/>
            </w:tcMar>
            <w:vAlign w:val="center"/>
          </w:tcPr>
          <w:p w:rsidRPr="002A26D7" w:rsidR="00285AB7" w:rsidP="002A26D7" w:rsidRDefault="00285AB7" w14:paraId="2ED6512A" w14:textId="77468A83">
            <w:pPr>
              <w:widowControl w:val="0"/>
              <w:spacing w:after="0" w:line="240" w:lineRule="auto"/>
              <w:ind w:left="247" w:hanging="247"/>
              <w:rPr>
                <w:rFonts w:asciiTheme="minorHAnsi" w:hAnsiTheme="minorHAnsi"/>
                <w:sz w:val="18"/>
                <w:szCs w:val="18"/>
              </w:rPr>
            </w:pPr>
            <w:r w:rsidRPr="002A26D7">
              <w:rPr>
                <w:rFonts w:asciiTheme="minorHAnsi" w:hAnsiTheme="minorHAnsi"/>
                <w:sz w:val="18"/>
                <w:szCs w:val="18"/>
              </w:rPr>
              <w:t>90 minutes</w:t>
            </w:r>
          </w:p>
        </w:tc>
        <w:tc>
          <w:tcPr>
            <w:tcW w:w="2320" w:type="pct"/>
          </w:tcPr>
          <w:p w:rsidRPr="00A300C4" w:rsidR="00285AB7" w:rsidP="002A26D7" w:rsidRDefault="00285AB7" w14:paraId="540220AA" w14:textId="50806623">
            <w:pPr>
              <w:pStyle w:val="NoSpacing"/>
              <w:widowControl w:val="0"/>
              <w:ind w:left="490" w:hanging="360"/>
              <w:rPr>
                <w:sz w:val="18"/>
                <w:szCs w:val="18"/>
              </w:rPr>
            </w:pPr>
            <w:r w:rsidRPr="00A300C4">
              <w:rPr>
                <w:sz w:val="18"/>
                <w:szCs w:val="18"/>
              </w:rPr>
              <w:t>$10 for the assessment plus $15 for the survey (</w:t>
            </w:r>
            <w:r w:rsidR="00EE0621">
              <w:rPr>
                <w:sz w:val="18"/>
                <w:szCs w:val="18"/>
              </w:rPr>
              <w:t xml:space="preserve">check, </w:t>
            </w:r>
            <w:r w:rsidRPr="00A300C4">
              <w:rPr>
                <w:sz w:val="18"/>
                <w:szCs w:val="18"/>
              </w:rPr>
              <w:t>gift card</w:t>
            </w:r>
            <w:r w:rsidR="00EE0621">
              <w:rPr>
                <w:sz w:val="18"/>
                <w:szCs w:val="18"/>
              </w:rPr>
              <w:t>, or cash</w:t>
            </w:r>
            <w:r w:rsidRPr="00A300C4">
              <w:rPr>
                <w:sz w:val="18"/>
                <w:szCs w:val="18"/>
              </w:rPr>
              <w:t>). Alternatively, the study will offer options with a value commensurate to the completion status (assessment, survey, or both) in the form of admission to a school athletic or arts event, credit for the school cafeteria or store, item from the school store, donation to the school, movie ticket, portable charger, or ear buds.</w:t>
            </w:r>
          </w:p>
          <w:p w:rsidRPr="002A26D7" w:rsidR="00285AB7" w:rsidP="002A26D7" w:rsidRDefault="00285AB7" w14:paraId="1E84C29F" w14:textId="70ABF2C5">
            <w:pPr>
              <w:pStyle w:val="NoSpacing"/>
              <w:widowControl w:val="0"/>
              <w:ind w:left="490" w:hanging="360"/>
              <w:rPr>
                <w:sz w:val="18"/>
                <w:szCs w:val="18"/>
              </w:rPr>
            </w:pPr>
            <w:r w:rsidRPr="00A300C4">
              <w:rPr>
                <w:sz w:val="18"/>
                <w:szCs w:val="18"/>
              </w:rPr>
              <w:t>Certificate for 2 hours of community service from the U.S.</w:t>
            </w:r>
            <w:r w:rsidRPr="002A26D7">
              <w:rPr>
                <w:sz w:val="18"/>
                <w:szCs w:val="18"/>
              </w:rPr>
              <w:t xml:space="preserve"> Department of Education</w:t>
            </w:r>
          </w:p>
        </w:tc>
      </w:tr>
      <w:tr w:rsidRPr="0062072C" w:rsidR="00285AB7" w:rsidTr="00285AB7" w14:paraId="62655318" w14:textId="662B00DC">
        <w:trPr>
          <w:cantSplit/>
          <w:trHeight w:val="144"/>
          <w:jc w:val="center"/>
        </w:trPr>
        <w:tc>
          <w:tcPr>
            <w:tcW w:w="1681" w:type="pct"/>
            <w:shd w:val="clear" w:color="auto" w:fill="auto"/>
            <w:tcMar>
              <w:top w:w="14" w:type="dxa"/>
              <w:left w:w="29" w:type="dxa"/>
              <w:bottom w:w="14" w:type="dxa"/>
              <w:right w:w="14" w:type="dxa"/>
            </w:tcMar>
            <w:vAlign w:val="center"/>
          </w:tcPr>
          <w:p w:rsidRPr="002A26D7" w:rsidR="00285AB7" w:rsidP="002A26D7" w:rsidRDefault="00285AB7" w14:paraId="2D412F45" w14:textId="5D8B9EFD">
            <w:pPr>
              <w:widowControl w:val="0"/>
              <w:spacing w:after="0" w:line="240" w:lineRule="auto"/>
              <w:ind w:left="169"/>
              <w:rPr>
                <w:rFonts w:asciiTheme="minorHAnsi" w:hAnsiTheme="minorHAnsi"/>
                <w:sz w:val="18"/>
                <w:szCs w:val="18"/>
              </w:rPr>
            </w:pPr>
            <w:r w:rsidRPr="002A26D7">
              <w:rPr>
                <w:rFonts w:asciiTheme="minorHAnsi" w:hAnsiTheme="minorHAnsi"/>
                <w:sz w:val="18"/>
                <w:szCs w:val="18"/>
              </w:rPr>
              <w:t>Parent Survey</w:t>
            </w:r>
          </w:p>
        </w:tc>
        <w:tc>
          <w:tcPr>
            <w:tcW w:w="999" w:type="pct"/>
            <w:shd w:val="clear" w:color="auto" w:fill="auto"/>
            <w:tcMar>
              <w:top w:w="14" w:type="dxa"/>
              <w:left w:w="29" w:type="dxa"/>
              <w:bottom w:w="14" w:type="dxa"/>
              <w:right w:w="14" w:type="dxa"/>
            </w:tcMar>
            <w:vAlign w:val="center"/>
          </w:tcPr>
          <w:p w:rsidRPr="002A26D7" w:rsidR="00285AB7" w:rsidP="002A26D7" w:rsidRDefault="00C70923" w14:paraId="38BF27CF" w14:textId="605BAB9E">
            <w:pPr>
              <w:widowControl w:val="0"/>
              <w:spacing w:after="0" w:line="240" w:lineRule="auto"/>
              <w:ind w:left="247" w:hanging="247"/>
              <w:rPr>
                <w:rFonts w:asciiTheme="minorHAnsi" w:hAnsiTheme="minorHAnsi"/>
                <w:sz w:val="18"/>
                <w:szCs w:val="18"/>
              </w:rPr>
            </w:pPr>
            <w:r>
              <w:rPr>
                <w:rFonts w:asciiTheme="minorHAnsi" w:hAnsiTheme="minorHAnsi"/>
                <w:sz w:val="18"/>
                <w:szCs w:val="18"/>
              </w:rPr>
              <w:t>25</w:t>
            </w:r>
            <w:r w:rsidRPr="002A26D7" w:rsidR="00285AB7">
              <w:rPr>
                <w:rFonts w:asciiTheme="minorHAnsi" w:hAnsiTheme="minorHAnsi"/>
                <w:sz w:val="18"/>
                <w:szCs w:val="18"/>
              </w:rPr>
              <w:t xml:space="preserve"> minutes</w:t>
            </w:r>
          </w:p>
        </w:tc>
        <w:tc>
          <w:tcPr>
            <w:tcW w:w="2320" w:type="pct"/>
          </w:tcPr>
          <w:p w:rsidRPr="002A26D7" w:rsidR="00285AB7" w:rsidP="002A26D7" w:rsidRDefault="00285AB7" w14:paraId="023F31CE" w14:textId="7777777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$5 prepaid incentive</w:t>
            </w:r>
          </w:p>
          <w:p w:rsidRPr="002A26D7" w:rsidR="00285AB7" w:rsidP="002A26D7" w:rsidRDefault="00285AB7" w14:paraId="5263BE0C" w14:textId="1A4FCB63">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$15 in cash</w:t>
            </w:r>
            <w:r w:rsidR="00EE0621">
              <w:rPr>
                <w:rFonts w:asciiTheme="minorHAnsi" w:hAnsiTheme="minorHAnsi"/>
                <w:sz w:val="18"/>
                <w:szCs w:val="18"/>
              </w:rPr>
              <w:t>,</w:t>
            </w:r>
            <w:r w:rsidRPr="002A26D7">
              <w:rPr>
                <w:rFonts w:asciiTheme="minorHAnsi" w:hAnsiTheme="minorHAnsi"/>
                <w:sz w:val="18"/>
                <w:szCs w:val="18"/>
              </w:rPr>
              <w:t xml:space="preserve"> check</w:t>
            </w:r>
            <w:r w:rsidR="00EE0621">
              <w:rPr>
                <w:rFonts w:asciiTheme="minorHAnsi" w:hAnsiTheme="minorHAnsi"/>
                <w:sz w:val="18"/>
                <w:szCs w:val="18"/>
              </w:rPr>
              <w:t>, or gift card</w:t>
            </w:r>
            <w:r w:rsidRPr="002A26D7">
              <w:rPr>
                <w:rFonts w:asciiTheme="minorHAnsi" w:hAnsiTheme="minorHAnsi"/>
                <w:sz w:val="18"/>
                <w:szCs w:val="18"/>
              </w:rPr>
              <w:t xml:space="preserve"> upon survey completion (for a total of $20).</w:t>
            </w:r>
          </w:p>
          <w:p w:rsidRPr="002A26D7" w:rsidR="00285AB7" w:rsidP="002A26D7" w:rsidRDefault="00285AB7" w14:paraId="1ACCF37B" w14:textId="63504D34">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An additional $15 to cases deemed to be high priority based on models to minimize bias (for a total of $35)</w:t>
            </w:r>
          </w:p>
        </w:tc>
      </w:tr>
      <w:tr w:rsidRPr="0062072C" w:rsidR="00285AB7" w:rsidTr="00285AB7" w14:paraId="4B091580" w14:textId="43A57D51">
        <w:trPr>
          <w:cantSplit/>
          <w:trHeight w:val="144"/>
          <w:jc w:val="center"/>
        </w:trPr>
        <w:tc>
          <w:tcPr>
            <w:tcW w:w="1681" w:type="pct"/>
            <w:shd w:val="clear" w:color="auto" w:fill="auto"/>
            <w:tcMar>
              <w:top w:w="14" w:type="dxa"/>
              <w:left w:w="29" w:type="dxa"/>
              <w:bottom w:w="14" w:type="dxa"/>
              <w:right w:w="14" w:type="dxa"/>
            </w:tcMar>
            <w:vAlign w:val="center"/>
          </w:tcPr>
          <w:p w:rsidRPr="002A26D7" w:rsidR="00285AB7" w:rsidP="002A26D7" w:rsidRDefault="00285AB7" w14:paraId="43A95637" w14:textId="5CE0D0F9">
            <w:pPr>
              <w:pStyle w:val="NoSpacing"/>
              <w:widowControl w:val="0"/>
              <w:ind w:left="169" w:firstLine="11"/>
              <w:rPr>
                <w:sz w:val="18"/>
                <w:szCs w:val="18"/>
              </w:rPr>
            </w:pPr>
            <w:r w:rsidRPr="002A26D7">
              <w:rPr>
                <w:sz w:val="18"/>
                <w:szCs w:val="18"/>
              </w:rPr>
              <w:t>Mathematics Teacher</w:t>
            </w:r>
          </w:p>
          <w:p w:rsidRPr="002A26D7" w:rsidR="00285AB7" w:rsidP="002A26D7" w:rsidRDefault="00285AB7" w14:paraId="63573C50" w14:textId="189ADCE4">
            <w:pPr>
              <w:widowControl w:val="0"/>
              <w:spacing w:after="0" w:line="240" w:lineRule="auto"/>
              <w:ind w:left="169" w:firstLine="11"/>
              <w:rPr>
                <w:rFonts w:asciiTheme="minorHAnsi" w:hAnsiTheme="minorHAnsi"/>
                <w:sz w:val="18"/>
                <w:szCs w:val="18"/>
              </w:rPr>
            </w:pPr>
            <w:r w:rsidRPr="002D58AB">
              <w:rPr>
                <w:rFonts w:asciiTheme="minorHAnsi" w:hAnsiTheme="minorHAnsi"/>
                <w:sz w:val="18"/>
              </w:rPr>
              <w:t xml:space="preserve">– </w:t>
            </w:r>
            <w:r w:rsidRPr="002A26D7">
              <w:rPr>
                <w:rFonts w:asciiTheme="minorHAnsi" w:hAnsiTheme="minorHAnsi"/>
                <w:sz w:val="18"/>
                <w:szCs w:val="18"/>
              </w:rPr>
              <w:t>Teacher Survey</w:t>
            </w:r>
          </w:p>
          <w:p w:rsidRPr="002A26D7" w:rsidR="00285AB7" w:rsidP="002A26D7" w:rsidRDefault="00285AB7" w14:paraId="3B31C37F" w14:textId="5FF10139">
            <w:pPr>
              <w:widowControl w:val="0"/>
              <w:spacing w:after="0" w:line="240" w:lineRule="auto"/>
              <w:ind w:left="169" w:firstLine="11"/>
              <w:rPr>
                <w:rFonts w:asciiTheme="minorHAnsi" w:hAnsiTheme="minorHAnsi"/>
                <w:sz w:val="18"/>
                <w:szCs w:val="18"/>
              </w:rPr>
            </w:pPr>
            <w:r w:rsidRPr="002D58AB">
              <w:rPr>
                <w:rFonts w:asciiTheme="minorHAnsi" w:hAnsiTheme="minorHAnsi"/>
                <w:sz w:val="18"/>
              </w:rPr>
              <w:t xml:space="preserve">– </w:t>
            </w:r>
            <w:r w:rsidRPr="002A26D7">
              <w:rPr>
                <w:rFonts w:asciiTheme="minorHAnsi" w:hAnsiTheme="minorHAnsi"/>
                <w:sz w:val="18"/>
                <w:szCs w:val="18"/>
              </w:rPr>
              <w:t>Classroom Survey</w:t>
            </w:r>
          </w:p>
        </w:tc>
        <w:tc>
          <w:tcPr>
            <w:tcW w:w="999" w:type="pct"/>
            <w:shd w:val="clear" w:color="auto" w:fill="auto"/>
            <w:tcMar>
              <w:top w:w="14" w:type="dxa"/>
              <w:left w:w="29" w:type="dxa"/>
              <w:bottom w:w="14" w:type="dxa"/>
              <w:right w:w="14" w:type="dxa"/>
            </w:tcMar>
            <w:vAlign w:val="center"/>
          </w:tcPr>
          <w:p w:rsidRPr="002A26D7" w:rsidR="00285AB7" w:rsidP="00C70923" w:rsidRDefault="00285AB7" w14:paraId="7F25B779" w14:textId="16E5C083">
            <w:pPr>
              <w:widowControl w:val="0"/>
              <w:spacing w:after="0" w:line="240" w:lineRule="auto"/>
              <w:ind w:left="247" w:hanging="247"/>
              <w:rPr>
                <w:rFonts w:asciiTheme="minorHAnsi" w:hAnsiTheme="minorHAnsi"/>
                <w:sz w:val="18"/>
                <w:szCs w:val="18"/>
              </w:rPr>
            </w:pPr>
            <w:r w:rsidRPr="002D58AB">
              <w:rPr>
                <w:rFonts w:asciiTheme="minorHAnsi" w:hAnsiTheme="minorHAnsi"/>
                <w:sz w:val="18"/>
              </w:rPr>
              <w:t xml:space="preserve">– </w:t>
            </w:r>
            <w:r w:rsidR="00C70923">
              <w:rPr>
                <w:rFonts w:asciiTheme="minorHAnsi" w:hAnsiTheme="minorHAnsi"/>
                <w:sz w:val="18"/>
              </w:rPr>
              <w:t>15 minutes</w:t>
            </w:r>
          </w:p>
        </w:tc>
        <w:tc>
          <w:tcPr>
            <w:tcW w:w="2320" w:type="pct"/>
            <w:vAlign w:val="center"/>
          </w:tcPr>
          <w:p w:rsidRPr="00A300C4" w:rsidR="00285AB7" w:rsidP="002A26D7" w:rsidRDefault="00285AB7" w14:paraId="3E18549F" w14:textId="5E2B1C24">
            <w:pPr>
              <w:widowControl w:val="0"/>
              <w:spacing w:after="0" w:line="240" w:lineRule="auto"/>
              <w:ind w:left="490" w:hanging="360"/>
              <w:rPr>
                <w:rFonts w:asciiTheme="minorHAnsi" w:hAnsiTheme="minorHAnsi"/>
                <w:sz w:val="18"/>
                <w:szCs w:val="18"/>
              </w:rPr>
            </w:pPr>
            <w:r w:rsidRPr="00A300C4">
              <w:rPr>
                <w:rFonts w:asciiTheme="minorHAnsi" w:hAnsiTheme="minorHAnsi"/>
                <w:sz w:val="18"/>
                <w:szCs w:val="18"/>
              </w:rPr>
              <w:t xml:space="preserve">$20 </w:t>
            </w:r>
            <w:r w:rsidR="00EE0621">
              <w:rPr>
                <w:rFonts w:asciiTheme="minorHAnsi" w:hAnsiTheme="minorHAnsi"/>
                <w:sz w:val="18"/>
                <w:szCs w:val="18"/>
              </w:rPr>
              <w:t xml:space="preserve">(check or gift card) </w:t>
            </w:r>
            <w:r w:rsidRPr="00A300C4">
              <w:rPr>
                <w:rFonts w:asciiTheme="minorHAnsi" w:hAnsiTheme="minorHAnsi"/>
                <w:sz w:val="18"/>
                <w:szCs w:val="18"/>
              </w:rPr>
              <w:t>or another option such as classroom supplies with equivalent value.</w:t>
            </w:r>
          </w:p>
          <w:p w:rsidRPr="00A300C4" w:rsidR="00285AB7" w:rsidP="002A26D7" w:rsidRDefault="00285AB7" w14:paraId="3EC558C7" w14:textId="023A5987">
            <w:pPr>
              <w:widowControl w:val="0"/>
              <w:spacing w:after="0" w:line="240" w:lineRule="auto"/>
              <w:ind w:left="490" w:hanging="360"/>
              <w:rPr>
                <w:rFonts w:asciiTheme="minorHAnsi" w:hAnsiTheme="minorHAnsi"/>
                <w:sz w:val="18"/>
                <w:szCs w:val="18"/>
              </w:rPr>
            </w:pPr>
            <w:r w:rsidRPr="00A300C4">
              <w:rPr>
                <w:rFonts w:asciiTheme="minorHAnsi" w:hAnsiTheme="minorHAnsi"/>
                <w:sz w:val="18"/>
                <w:szCs w:val="18"/>
              </w:rPr>
              <w:t>Continuing education c</w:t>
            </w:r>
            <w:r w:rsidR="0075189D">
              <w:rPr>
                <w:rFonts w:asciiTheme="minorHAnsi" w:hAnsiTheme="minorHAnsi"/>
                <w:sz w:val="18"/>
                <w:szCs w:val="18"/>
              </w:rPr>
              <w:t>ertificate</w:t>
            </w:r>
            <w:r w:rsidRPr="00A300C4">
              <w:rPr>
                <w:rFonts w:asciiTheme="minorHAnsi" w:hAnsiTheme="minorHAnsi"/>
                <w:sz w:val="18"/>
                <w:szCs w:val="18"/>
                <w:vertAlign w:val="superscript"/>
              </w:rPr>
              <w:t>2</w:t>
            </w:r>
          </w:p>
        </w:tc>
      </w:tr>
      <w:tr w:rsidRPr="0062072C" w:rsidR="00285AB7" w:rsidTr="00285AB7" w14:paraId="4E5C070A" w14:textId="33EBA7A8">
        <w:trPr>
          <w:cantSplit/>
          <w:trHeight w:val="144"/>
          <w:jc w:val="center"/>
        </w:trPr>
        <w:tc>
          <w:tcPr>
            <w:tcW w:w="1681" w:type="pct"/>
            <w:shd w:val="clear" w:color="auto" w:fill="auto"/>
            <w:tcMar>
              <w:top w:w="14" w:type="dxa"/>
              <w:left w:w="29" w:type="dxa"/>
              <w:bottom w:w="14" w:type="dxa"/>
              <w:right w:w="14" w:type="dxa"/>
            </w:tcMar>
            <w:vAlign w:val="center"/>
          </w:tcPr>
          <w:p w:rsidRPr="002A26D7" w:rsidR="00285AB7" w:rsidP="002A26D7" w:rsidRDefault="00285AB7" w14:paraId="65FC9847" w14:textId="77777777">
            <w:pPr>
              <w:pStyle w:val="NoSpacing"/>
              <w:widowControl w:val="0"/>
              <w:ind w:left="169" w:firstLine="11"/>
              <w:rPr>
                <w:sz w:val="18"/>
                <w:szCs w:val="18"/>
              </w:rPr>
            </w:pPr>
            <w:r w:rsidRPr="002A26D7">
              <w:rPr>
                <w:sz w:val="18"/>
                <w:szCs w:val="18"/>
              </w:rPr>
              <w:t>Mathematics Teacher</w:t>
            </w:r>
          </w:p>
          <w:p w:rsidRPr="002A26D7" w:rsidR="00285AB7" w:rsidP="002A26D7" w:rsidRDefault="00285AB7" w14:paraId="6C5EF620" w14:textId="3BC8E42A">
            <w:pPr>
              <w:widowControl w:val="0"/>
              <w:spacing w:after="0" w:line="240" w:lineRule="auto"/>
              <w:ind w:left="169" w:firstLine="11"/>
              <w:rPr>
                <w:rFonts w:asciiTheme="minorHAnsi" w:hAnsiTheme="minorHAnsi"/>
                <w:sz w:val="18"/>
                <w:szCs w:val="18"/>
              </w:rPr>
            </w:pPr>
            <w:r w:rsidRPr="002D58AB">
              <w:rPr>
                <w:rFonts w:asciiTheme="minorHAnsi" w:hAnsiTheme="minorHAnsi"/>
                <w:sz w:val="18"/>
              </w:rPr>
              <w:t xml:space="preserve">– </w:t>
            </w:r>
            <w:r w:rsidRPr="002A26D7">
              <w:rPr>
                <w:rFonts w:asciiTheme="minorHAnsi" w:hAnsiTheme="minorHAnsi"/>
                <w:sz w:val="18"/>
                <w:szCs w:val="18"/>
              </w:rPr>
              <w:t>Teacher Student Report</w:t>
            </w:r>
          </w:p>
        </w:tc>
        <w:tc>
          <w:tcPr>
            <w:tcW w:w="999" w:type="pct"/>
            <w:shd w:val="clear" w:color="auto" w:fill="auto"/>
            <w:tcMar>
              <w:top w:w="14" w:type="dxa"/>
              <w:left w:w="29" w:type="dxa"/>
              <w:bottom w:w="14" w:type="dxa"/>
              <w:right w:w="14" w:type="dxa"/>
            </w:tcMar>
            <w:vAlign w:val="center"/>
          </w:tcPr>
          <w:p w:rsidRPr="002A26D7" w:rsidR="00285AB7" w:rsidP="002A26D7" w:rsidRDefault="00285AB7" w14:paraId="121527E2" w14:textId="40CED239">
            <w:pPr>
              <w:widowControl w:val="0"/>
              <w:spacing w:after="0" w:line="240" w:lineRule="auto"/>
              <w:ind w:left="247" w:hanging="247"/>
              <w:rPr>
                <w:rFonts w:asciiTheme="minorHAnsi" w:hAnsiTheme="minorHAnsi"/>
                <w:sz w:val="18"/>
                <w:szCs w:val="18"/>
              </w:rPr>
            </w:pPr>
            <w:r w:rsidRPr="002A26D7">
              <w:rPr>
                <w:rFonts w:asciiTheme="minorHAnsi" w:hAnsiTheme="minorHAnsi"/>
                <w:sz w:val="18"/>
                <w:szCs w:val="18"/>
              </w:rPr>
              <w:t>3 minutes per student</w:t>
            </w:r>
          </w:p>
        </w:tc>
        <w:tc>
          <w:tcPr>
            <w:tcW w:w="2320" w:type="pct"/>
            <w:vAlign w:val="center"/>
          </w:tcPr>
          <w:p w:rsidRPr="00A300C4" w:rsidR="00285AB7" w:rsidP="002A26D7" w:rsidRDefault="00285AB7" w14:paraId="728B97F1" w14:textId="14CC21EF">
            <w:pPr>
              <w:widowControl w:val="0"/>
              <w:spacing w:after="0" w:line="240" w:lineRule="auto"/>
              <w:ind w:left="490" w:hanging="360"/>
              <w:rPr>
                <w:rFonts w:asciiTheme="minorHAnsi" w:hAnsiTheme="minorHAnsi"/>
                <w:sz w:val="18"/>
                <w:szCs w:val="18"/>
              </w:rPr>
            </w:pPr>
            <w:r w:rsidRPr="00A300C4">
              <w:rPr>
                <w:rFonts w:asciiTheme="minorHAnsi" w:hAnsiTheme="minorHAnsi"/>
                <w:sz w:val="18"/>
                <w:szCs w:val="18"/>
              </w:rPr>
              <w:t xml:space="preserve">$7 </w:t>
            </w:r>
            <w:r w:rsidR="00EE0621">
              <w:rPr>
                <w:rFonts w:asciiTheme="minorHAnsi" w:hAnsiTheme="minorHAnsi"/>
                <w:sz w:val="18"/>
                <w:szCs w:val="18"/>
              </w:rPr>
              <w:t xml:space="preserve">(check or gift card) </w:t>
            </w:r>
            <w:r w:rsidRPr="00A300C4">
              <w:rPr>
                <w:rFonts w:asciiTheme="minorHAnsi" w:hAnsiTheme="minorHAnsi"/>
                <w:sz w:val="18"/>
                <w:szCs w:val="18"/>
              </w:rPr>
              <w:t>per student or another option such as classroom supplies with a value commensurate to the completion status (number of study reports)</w:t>
            </w:r>
          </w:p>
        </w:tc>
      </w:tr>
      <w:tr w:rsidRPr="0062072C" w:rsidR="00285AB7" w:rsidTr="00285AB7" w14:paraId="164F17EB" w14:textId="7050F66D">
        <w:trPr>
          <w:cantSplit/>
          <w:trHeight w:val="144"/>
          <w:jc w:val="center"/>
        </w:trPr>
        <w:tc>
          <w:tcPr>
            <w:tcW w:w="1681" w:type="pct"/>
            <w:shd w:val="clear" w:color="auto" w:fill="auto"/>
            <w:tcMar>
              <w:top w:w="14" w:type="dxa"/>
              <w:left w:w="29" w:type="dxa"/>
              <w:bottom w:w="14" w:type="dxa"/>
              <w:right w:w="14" w:type="dxa"/>
            </w:tcMar>
            <w:vAlign w:val="center"/>
          </w:tcPr>
          <w:p w:rsidRPr="002A26D7" w:rsidR="00285AB7" w:rsidP="002A26D7" w:rsidRDefault="00285AB7" w14:paraId="482B973C" w14:textId="71C65920">
            <w:pPr>
              <w:pStyle w:val="NoSpacing"/>
              <w:widowControl w:val="0"/>
              <w:ind w:left="169" w:firstLine="11"/>
              <w:rPr>
                <w:sz w:val="18"/>
                <w:szCs w:val="18"/>
              </w:rPr>
            </w:pPr>
            <w:r w:rsidRPr="002A26D7">
              <w:rPr>
                <w:sz w:val="18"/>
                <w:szCs w:val="18"/>
              </w:rPr>
              <w:t>School Counselor</w:t>
            </w:r>
          </w:p>
        </w:tc>
        <w:tc>
          <w:tcPr>
            <w:tcW w:w="999" w:type="pct"/>
            <w:shd w:val="clear" w:color="auto" w:fill="auto"/>
            <w:tcMar>
              <w:top w:w="14" w:type="dxa"/>
              <w:left w:w="29" w:type="dxa"/>
              <w:bottom w:w="14" w:type="dxa"/>
              <w:right w:w="14" w:type="dxa"/>
            </w:tcMar>
            <w:vAlign w:val="center"/>
          </w:tcPr>
          <w:p w:rsidRPr="002A26D7" w:rsidR="00285AB7" w:rsidP="002A26D7" w:rsidRDefault="00C70923" w14:paraId="4B55ABBE" w14:textId="774B1D75">
            <w:pPr>
              <w:pStyle w:val="NoSpacing"/>
              <w:widowControl w:val="0"/>
              <w:ind w:left="247" w:hanging="247"/>
              <w:rPr>
                <w:sz w:val="18"/>
                <w:szCs w:val="18"/>
              </w:rPr>
            </w:pPr>
            <w:r>
              <w:rPr>
                <w:sz w:val="18"/>
                <w:szCs w:val="18"/>
              </w:rPr>
              <w:t>25</w:t>
            </w:r>
            <w:r w:rsidRPr="002A26D7" w:rsidR="00285AB7">
              <w:rPr>
                <w:sz w:val="18"/>
                <w:szCs w:val="18"/>
              </w:rPr>
              <w:t xml:space="preserve"> minutes</w:t>
            </w:r>
          </w:p>
        </w:tc>
        <w:tc>
          <w:tcPr>
            <w:tcW w:w="2320" w:type="pct"/>
            <w:vAlign w:val="center"/>
          </w:tcPr>
          <w:p w:rsidRPr="00A300C4" w:rsidR="00285AB7" w:rsidP="002A26D7" w:rsidRDefault="00285AB7" w14:paraId="6D0AB9CB" w14:textId="1CAB9495">
            <w:pPr>
              <w:pStyle w:val="NoSpacing"/>
              <w:widowControl w:val="0"/>
              <w:ind w:left="490" w:hanging="360"/>
              <w:rPr>
                <w:sz w:val="18"/>
                <w:szCs w:val="18"/>
              </w:rPr>
            </w:pPr>
            <w:r w:rsidRPr="00A300C4">
              <w:rPr>
                <w:sz w:val="18"/>
                <w:szCs w:val="18"/>
              </w:rPr>
              <w:t>$25</w:t>
            </w:r>
            <w:r w:rsidR="00EE0621">
              <w:rPr>
                <w:sz w:val="18"/>
                <w:szCs w:val="18"/>
              </w:rPr>
              <w:t xml:space="preserve"> (check or gift card)</w:t>
            </w:r>
          </w:p>
        </w:tc>
      </w:tr>
      <w:tr w:rsidRPr="0062072C" w:rsidR="00285AB7" w:rsidTr="00285AB7" w14:paraId="0B725579" w14:textId="4F8686DF">
        <w:trPr>
          <w:cantSplit/>
          <w:trHeight w:val="144"/>
          <w:jc w:val="center"/>
        </w:trPr>
        <w:tc>
          <w:tcPr>
            <w:tcW w:w="1681" w:type="pct"/>
            <w:shd w:val="clear" w:color="auto" w:fill="auto"/>
            <w:tcMar>
              <w:top w:w="14" w:type="dxa"/>
              <w:left w:w="29" w:type="dxa"/>
              <w:bottom w:w="14" w:type="dxa"/>
              <w:right w:w="14" w:type="dxa"/>
            </w:tcMar>
            <w:vAlign w:val="center"/>
          </w:tcPr>
          <w:p w:rsidRPr="002A26D7" w:rsidR="00285AB7" w:rsidP="002A26D7" w:rsidRDefault="00285AB7" w14:paraId="7A843900" w14:textId="5C13C122">
            <w:pPr>
              <w:pStyle w:val="NoSpacing"/>
              <w:widowControl w:val="0"/>
              <w:ind w:left="169" w:firstLine="11"/>
              <w:rPr>
                <w:sz w:val="18"/>
                <w:szCs w:val="18"/>
              </w:rPr>
            </w:pPr>
            <w:r w:rsidRPr="002A26D7">
              <w:rPr>
                <w:sz w:val="18"/>
                <w:szCs w:val="18"/>
              </w:rPr>
              <w:t>School Administrator</w:t>
            </w:r>
          </w:p>
        </w:tc>
        <w:tc>
          <w:tcPr>
            <w:tcW w:w="999" w:type="pct"/>
            <w:shd w:val="clear" w:color="auto" w:fill="auto"/>
            <w:tcMar>
              <w:top w:w="14" w:type="dxa"/>
              <w:left w:w="29" w:type="dxa"/>
              <w:bottom w:w="14" w:type="dxa"/>
              <w:right w:w="14" w:type="dxa"/>
            </w:tcMar>
            <w:vAlign w:val="center"/>
          </w:tcPr>
          <w:p w:rsidRPr="002A26D7" w:rsidR="00285AB7" w:rsidP="002A26D7" w:rsidRDefault="00C70923" w14:paraId="3D8BA2C5" w14:textId="474ED286">
            <w:pPr>
              <w:pStyle w:val="NoSpacing"/>
              <w:widowControl w:val="0"/>
              <w:ind w:left="247" w:hanging="247"/>
              <w:rPr>
                <w:sz w:val="18"/>
                <w:szCs w:val="18"/>
              </w:rPr>
            </w:pPr>
            <w:r>
              <w:rPr>
                <w:sz w:val="18"/>
                <w:szCs w:val="18"/>
              </w:rPr>
              <w:t>40</w:t>
            </w:r>
            <w:r w:rsidRPr="002A26D7" w:rsidR="00285AB7">
              <w:rPr>
                <w:sz w:val="18"/>
                <w:szCs w:val="18"/>
              </w:rPr>
              <w:t xml:space="preserve"> minutes</w:t>
            </w:r>
          </w:p>
        </w:tc>
        <w:tc>
          <w:tcPr>
            <w:tcW w:w="2320" w:type="pct"/>
            <w:vAlign w:val="center"/>
          </w:tcPr>
          <w:p w:rsidRPr="00A300C4" w:rsidR="00285AB7" w:rsidP="002A26D7" w:rsidRDefault="00285AB7" w14:paraId="76F10907" w14:textId="1E18D782">
            <w:pPr>
              <w:pStyle w:val="NoSpacing"/>
              <w:widowControl w:val="0"/>
              <w:ind w:left="490" w:hanging="360"/>
              <w:rPr>
                <w:sz w:val="18"/>
                <w:szCs w:val="18"/>
              </w:rPr>
            </w:pPr>
            <w:r w:rsidRPr="00A300C4">
              <w:rPr>
                <w:sz w:val="18"/>
                <w:szCs w:val="18"/>
              </w:rPr>
              <w:t>$25</w:t>
            </w:r>
            <w:r w:rsidR="00EE0621">
              <w:rPr>
                <w:sz w:val="18"/>
                <w:szCs w:val="18"/>
              </w:rPr>
              <w:t xml:space="preserve"> (check or gift card)</w:t>
            </w:r>
          </w:p>
        </w:tc>
      </w:tr>
      <w:tr w:rsidRPr="0062072C" w:rsidR="00285AB7" w:rsidTr="00285AB7" w14:paraId="04DE33F3" w14:textId="17F44097">
        <w:trPr>
          <w:cantSplit/>
          <w:trHeight w:val="144"/>
          <w:jc w:val="center"/>
        </w:trPr>
        <w:tc>
          <w:tcPr>
            <w:tcW w:w="1681" w:type="pct"/>
            <w:shd w:val="clear" w:color="auto" w:fill="auto"/>
            <w:tcMar>
              <w:top w:w="14" w:type="dxa"/>
              <w:left w:w="29" w:type="dxa"/>
              <w:bottom w:w="14" w:type="dxa"/>
              <w:right w:w="14" w:type="dxa"/>
            </w:tcMar>
            <w:vAlign w:val="center"/>
          </w:tcPr>
          <w:p w:rsidRPr="002A26D7" w:rsidR="00285AB7" w:rsidP="002A26D7" w:rsidRDefault="00285AB7" w14:paraId="53888356" w14:textId="77777777">
            <w:pPr>
              <w:pStyle w:val="NoSpacing"/>
              <w:widowControl w:val="0"/>
              <w:ind w:left="169" w:firstLine="11"/>
              <w:rPr>
                <w:sz w:val="18"/>
                <w:szCs w:val="18"/>
              </w:rPr>
            </w:pPr>
            <w:r w:rsidRPr="002A26D7">
              <w:rPr>
                <w:sz w:val="18"/>
                <w:szCs w:val="18"/>
              </w:rPr>
              <w:t>School Participation</w:t>
            </w:r>
          </w:p>
          <w:p w:rsidRPr="002A26D7" w:rsidR="00285AB7" w:rsidP="002A26D7" w:rsidRDefault="00285AB7" w14:paraId="37234D1D" w14:textId="77777777">
            <w:pPr>
              <w:pStyle w:val="NoSpacing"/>
              <w:widowControl w:val="0"/>
              <w:ind w:left="169" w:firstLine="11"/>
              <w:rPr>
                <w:sz w:val="18"/>
                <w:szCs w:val="18"/>
              </w:rPr>
            </w:pPr>
          </w:p>
          <w:p w:rsidRPr="002A26D7" w:rsidR="00285AB7" w:rsidP="002A26D7" w:rsidRDefault="00285AB7" w14:paraId="60522754" w14:textId="77777777">
            <w:pPr>
              <w:pStyle w:val="NoSpacing"/>
              <w:widowControl w:val="0"/>
              <w:ind w:left="169" w:firstLine="11"/>
              <w:rPr>
                <w:sz w:val="18"/>
                <w:szCs w:val="18"/>
              </w:rPr>
            </w:pPr>
            <w:r w:rsidRPr="002A26D7">
              <w:rPr>
                <w:sz w:val="18"/>
                <w:szCs w:val="18"/>
              </w:rPr>
              <w:t>School Coordinator</w:t>
            </w:r>
          </w:p>
          <w:p w:rsidRPr="002A26D7" w:rsidR="00285AB7" w:rsidP="002A26D7" w:rsidRDefault="00285AB7" w14:paraId="0EE219CC" w14:textId="4ABB9A88">
            <w:pPr>
              <w:widowControl w:val="0"/>
              <w:spacing w:after="0" w:line="240" w:lineRule="auto"/>
              <w:ind w:left="353" w:firstLine="11"/>
              <w:rPr>
                <w:rFonts w:asciiTheme="minorHAnsi" w:hAnsiTheme="minorHAnsi"/>
                <w:sz w:val="18"/>
                <w:szCs w:val="18"/>
              </w:rPr>
            </w:pPr>
            <w:r w:rsidRPr="002A26D7">
              <w:rPr>
                <w:rFonts w:asciiTheme="minorHAnsi" w:hAnsiTheme="minorHAnsi"/>
                <w:sz w:val="18"/>
                <w:szCs w:val="18"/>
              </w:rPr>
              <w:t>(logistics, on-site visit, consent forms, administrative records, etc.)</w:t>
            </w:r>
          </w:p>
        </w:tc>
        <w:tc>
          <w:tcPr>
            <w:tcW w:w="999" w:type="pct"/>
            <w:shd w:val="clear" w:color="auto" w:fill="auto"/>
            <w:tcMar>
              <w:top w:w="14" w:type="dxa"/>
              <w:left w:w="29" w:type="dxa"/>
              <w:bottom w:w="14" w:type="dxa"/>
              <w:right w:w="14" w:type="dxa"/>
            </w:tcMar>
            <w:vAlign w:val="center"/>
          </w:tcPr>
          <w:p w:rsidRPr="002A26D7" w:rsidR="00285AB7" w:rsidP="002A26D7" w:rsidRDefault="00285AB7" w14:paraId="745A216F" w14:textId="1A75B7E5">
            <w:pPr>
              <w:pStyle w:val="NoSpacing"/>
              <w:widowControl w:val="0"/>
              <w:ind w:left="247" w:hanging="247"/>
              <w:rPr>
                <w:sz w:val="18"/>
                <w:szCs w:val="18"/>
              </w:rPr>
            </w:pPr>
            <w:r w:rsidRPr="002A26D7">
              <w:rPr>
                <w:sz w:val="18"/>
                <w:szCs w:val="18"/>
              </w:rPr>
              <w:t>6 hours to provide roster from administrative records</w:t>
            </w:r>
          </w:p>
          <w:p w:rsidRPr="002A26D7" w:rsidR="00285AB7" w:rsidP="002A26D7" w:rsidRDefault="00285AB7" w14:paraId="1DF7AB8B" w14:textId="5A73A688">
            <w:pPr>
              <w:pStyle w:val="NoSpacing"/>
              <w:widowControl w:val="0"/>
              <w:ind w:left="247" w:hanging="247"/>
              <w:rPr>
                <w:sz w:val="18"/>
                <w:szCs w:val="18"/>
              </w:rPr>
            </w:pPr>
            <w:r w:rsidRPr="002A26D7">
              <w:rPr>
                <w:sz w:val="18"/>
                <w:szCs w:val="18"/>
              </w:rPr>
              <w:t>2 hours to schedule and assist with assessments</w:t>
            </w:r>
          </w:p>
          <w:p w:rsidRPr="002A26D7" w:rsidR="00285AB7" w:rsidP="002A26D7" w:rsidRDefault="00285AB7" w14:paraId="1A242528" w14:textId="40C1A72B">
            <w:pPr>
              <w:pStyle w:val="NoSpacing"/>
              <w:widowControl w:val="0"/>
              <w:ind w:left="247" w:hanging="247"/>
              <w:rPr>
                <w:sz w:val="18"/>
                <w:szCs w:val="18"/>
              </w:rPr>
            </w:pPr>
            <w:r w:rsidRPr="002A26D7">
              <w:rPr>
                <w:sz w:val="18"/>
                <w:szCs w:val="18"/>
              </w:rPr>
              <w:t>6 hours for consent assistance</w:t>
            </w:r>
          </w:p>
          <w:p w:rsidRPr="002A26D7" w:rsidR="00285AB7" w:rsidP="002A26D7" w:rsidRDefault="00285AB7" w14:paraId="13045DCF" w14:textId="396B8997">
            <w:pPr>
              <w:pStyle w:val="NoSpacing"/>
              <w:widowControl w:val="0"/>
              <w:ind w:left="247" w:hanging="247"/>
              <w:rPr>
                <w:sz w:val="18"/>
                <w:szCs w:val="18"/>
              </w:rPr>
            </w:pPr>
            <w:r w:rsidRPr="002A26D7">
              <w:rPr>
                <w:sz w:val="18"/>
                <w:szCs w:val="18"/>
              </w:rPr>
              <w:t>2 hours to coordinate session logistics</w:t>
            </w:r>
          </w:p>
        </w:tc>
        <w:tc>
          <w:tcPr>
            <w:tcW w:w="2320" w:type="pct"/>
            <w:vAlign w:val="center"/>
          </w:tcPr>
          <w:p w:rsidRPr="002A26D7" w:rsidR="00285AB7" w:rsidP="002A26D7" w:rsidRDefault="00285AB7" w14:paraId="0E204E98" w14:textId="1AAEC080">
            <w:pPr>
              <w:pStyle w:val="NoSpacing"/>
              <w:widowControl w:val="0"/>
              <w:ind w:left="490" w:hanging="360"/>
              <w:rPr>
                <w:sz w:val="18"/>
                <w:szCs w:val="18"/>
              </w:rPr>
            </w:pPr>
            <w:r w:rsidRPr="002A26D7">
              <w:rPr>
                <w:sz w:val="18"/>
                <w:szCs w:val="18"/>
              </w:rPr>
              <w:t>$200 or other options with equivalent value for the school, such as school supplies, materials for the school library, registration for a conference, continuing education credit for staff*, data training or related data support, etc.</w:t>
            </w:r>
          </w:p>
          <w:p w:rsidR="00285AB7" w:rsidP="002A26D7" w:rsidRDefault="00285AB7" w14:paraId="44ECE39C" w14:textId="0B52AF6B">
            <w:pPr>
              <w:pStyle w:val="NoSpacing"/>
              <w:widowControl w:val="0"/>
              <w:ind w:left="490" w:hanging="360"/>
              <w:rPr>
                <w:sz w:val="18"/>
                <w:szCs w:val="18"/>
              </w:rPr>
            </w:pPr>
            <w:r w:rsidRPr="002A26D7">
              <w:rPr>
                <w:sz w:val="18"/>
                <w:szCs w:val="18"/>
              </w:rPr>
              <w:t>Schools that initially refuse will be offered $400 or cash equivalent.</w:t>
            </w:r>
          </w:p>
          <w:p w:rsidR="00340E35" w:rsidP="002A26D7" w:rsidRDefault="00340E35" w14:paraId="7E206393" w14:textId="5A835A12">
            <w:pPr>
              <w:pStyle w:val="NoSpacing"/>
              <w:widowControl w:val="0"/>
              <w:ind w:left="490" w:hanging="360"/>
              <w:rPr>
                <w:sz w:val="18"/>
                <w:szCs w:val="18"/>
              </w:rPr>
            </w:pPr>
            <w:r>
              <w:rPr>
                <w:sz w:val="18"/>
                <w:szCs w:val="18"/>
              </w:rPr>
              <w:t>Staff at participating schools will be invited to participate in an interactive webinar on topics such as project-based learning, social emotional learning, or STEM</w:t>
            </w:r>
          </w:p>
          <w:p w:rsidRPr="002A26D7" w:rsidR="006D7D92" w:rsidP="002A26D7" w:rsidRDefault="006D7D92" w14:paraId="7C234BDD" w14:textId="7111C614">
            <w:pPr>
              <w:pStyle w:val="NoSpacing"/>
              <w:widowControl w:val="0"/>
              <w:ind w:left="490" w:hanging="360"/>
              <w:rPr>
                <w:sz w:val="18"/>
                <w:szCs w:val="18"/>
              </w:rPr>
            </w:pPr>
            <w:r>
              <w:rPr>
                <w:sz w:val="18"/>
                <w:szCs w:val="18"/>
              </w:rPr>
              <w:t>School-level results</w:t>
            </w:r>
          </w:p>
          <w:p w:rsidRPr="002A26D7" w:rsidR="00285AB7" w:rsidP="002A26D7" w:rsidRDefault="00285AB7" w14:paraId="4CEF0D31" w14:textId="77777777">
            <w:pPr>
              <w:pStyle w:val="NoSpacing"/>
              <w:widowControl w:val="0"/>
              <w:ind w:left="490" w:hanging="360"/>
              <w:rPr>
                <w:sz w:val="18"/>
                <w:szCs w:val="18"/>
              </w:rPr>
            </w:pPr>
          </w:p>
          <w:p w:rsidRPr="002A26D7" w:rsidR="00285AB7" w:rsidP="002A26D7" w:rsidRDefault="00285AB7" w14:paraId="105E9BD4" w14:textId="5F1971E1">
            <w:pPr>
              <w:pStyle w:val="NoSpacing"/>
              <w:widowControl w:val="0"/>
              <w:ind w:left="490" w:hanging="360"/>
              <w:rPr>
                <w:sz w:val="18"/>
                <w:szCs w:val="18"/>
              </w:rPr>
            </w:pPr>
            <w:r w:rsidRPr="002A26D7">
              <w:rPr>
                <w:sz w:val="18"/>
                <w:szCs w:val="18"/>
              </w:rPr>
              <w:t>$150 for school coordinator ($50 for providing the roster list and $100 after data collection is complete)</w:t>
            </w:r>
          </w:p>
        </w:tc>
      </w:tr>
    </w:tbl>
    <w:bookmarkEnd w:id="26"/>
    <w:p w:rsidRPr="00A300C4" w:rsidR="00437DA8" w:rsidP="00FD472B" w:rsidRDefault="00F52305" w14:paraId="5EAF879C" w14:textId="7EDE5F05">
      <w:pPr>
        <w:widowControl w:val="0"/>
        <w:spacing w:after="0" w:line="240" w:lineRule="auto"/>
        <w:ind w:left="180" w:hanging="180"/>
        <w:rPr>
          <w:rFonts w:asciiTheme="minorHAnsi" w:hAnsiTheme="minorHAnsi" w:cstheme="minorHAnsi"/>
          <w:sz w:val="20"/>
          <w:szCs w:val="20"/>
        </w:rPr>
      </w:pPr>
      <w:r w:rsidRPr="00186BDF">
        <w:rPr>
          <w:rFonts w:asciiTheme="minorHAnsi" w:hAnsiTheme="minorHAnsi" w:cstheme="minorHAnsi"/>
          <w:sz w:val="20"/>
          <w:szCs w:val="20"/>
          <w:vertAlign w:val="superscript"/>
        </w:rPr>
        <w:t>1</w:t>
      </w:r>
      <w:r>
        <w:rPr>
          <w:rFonts w:asciiTheme="minorHAnsi" w:hAnsiTheme="minorHAnsi" w:cstheme="minorHAnsi"/>
          <w:sz w:val="20"/>
          <w:szCs w:val="20"/>
        </w:rPr>
        <w:t xml:space="preserve"> Please see corresponding text below for an </w:t>
      </w:r>
      <w:r w:rsidRPr="00A300C4">
        <w:rPr>
          <w:rFonts w:asciiTheme="minorHAnsi" w:hAnsiTheme="minorHAnsi" w:cstheme="minorHAnsi"/>
          <w:sz w:val="20"/>
          <w:szCs w:val="20"/>
        </w:rPr>
        <w:t>explanation of the time variance for a particular instrument.</w:t>
      </w:r>
    </w:p>
    <w:p w:rsidR="0035127C" w:rsidP="00FD472B" w:rsidRDefault="00F52305" w14:paraId="1222376F" w14:textId="13894B3D">
      <w:pPr>
        <w:widowControl w:val="0"/>
        <w:spacing w:after="0" w:line="240" w:lineRule="auto"/>
        <w:ind w:left="180" w:hanging="180"/>
        <w:rPr>
          <w:rFonts w:asciiTheme="minorHAnsi" w:hAnsiTheme="minorHAnsi" w:cstheme="minorHAnsi"/>
          <w:sz w:val="20"/>
          <w:szCs w:val="20"/>
        </w:rPr>
      </w:pPr>
      <w:r w:rsidRPr="00A300C4">
        <w:rPr>
          <w:rFonts w:asciiTheme="minorHAnsi" w:hAnsiTheme="minorHAnsi" w:cstheme="minorHAnsi"/>
          <w:sz w:val="20"/>
          <w:szCs w:val="20"/>
          <w:vertAlign w:val="superscript"/>
        </w:rPr>
        <w:t>2</w:t>
      </w:r>
      <w:r w:rsidRPr="00A300C4" w:rsidR="002C5322">
        <w:rPr>
          <w:rFonts w:asciiTheme="minorHAnsi" w:hAnsiTheme="minorHAnsi" w:cstheme="minorHAnsi"/>
          <w:sz w:val="20"/>
          <w:szCs w:val="20"/>
        </w:rPr>
        <w:t xml:space="preserve"> T</w:t>
      </w:r>
      <w:r w:rsidRPr="00A300C4" w:rsidR="00A6222C">
        <w:rPr>
          <w:rFonts w:asciiTheme="minorHAnsi" w:hAnsiTheme="minorHAnsi" w:cstheme="minorHAnsi"/>
          <w:sz w:val="20"/>
          <w:szCs w:val="20"/>
        </w:rPr>
        <w:t>he mechanism for providing continuing education credits varies by state</w:t>
      </w:r>
      <w:r w:rsidRPr="00A300C4" w:rsidR="00A300C4">
        <w:rPr>
          <w:rFonts w:asciiTheme="minorHAnsi" w:hAnsiTheme="minorHAnsi" w:cstheme="minorHAnsi"/>
          <w:sz w:val="20"/>
          <w:szCs w:val="20"/>
        </w:rPr>
        <w:t xml:space="preserve"> and district</w:t>
      </w:r>
      <w:r w:rsidRPr="00A300C4" w:rsidR="00A6222C">
        <w:rPr>
          <w:rFonts w:asciiTheme="minorHAnsi" w:hAnsiTheme="minorHAnsi" w:cstheme="minorHAnsi"/>
          <w:sz w:val="20"/>
          <w:szCs w:val="20"/>
        </w:rPr>
        <w:t xml:space="preserve">. </w:t>
      </w:r>
      <w:r w:rsidRPr="00A300C4" w:rsidR="00A300C4">
        <w:rPr>
          <w:rFonts w:asciiTheme="minorHAnsi" w:hAnsiTheme="minorHAnsi" w:cstheme="minorHAnsi"/>
          <w:sz w:val="20"/>
          <w:szCs w:val="20"/>
        </w:rPr>
        <w:t xml:space="preserve">We will provide a certificate of participation to participating school staff which some states and districts will accept as continuing education </w:t>
      </w:r>
      <w:r w:rsidRPr="00A300C4" w:rsidR="00A6222C">
        <w:rPr>
          <w:rFonts w:asciiTheme="minorHAnsi" w:hAnsiTheme="minorHAnsi" w:cstheme="minorHAnsi"/>
          <w:sz w:val="20"/>
          <w:szCs w:val="20"/>
        </w:rPr>
        <w:t>credits.</w:t>
      </w:r>
    </w:p>
    <w:p w:rsidRPr="00BA441F" w:rsidR="00B427AD" w:rsidP="00FD472B" w:rsidRDefault="00B427AD" w14:paraId="4E17555C" w14:textId="6050ADA3">
      <w:pPr>
        <w:widowControl w:val="0"/>
        <w:spacing w:after="0" w:line="240" w:lineRule="auto"/>
        <w:rPr>
          <w:rFonts w:ascii="Cambria" w:hAnsi="Cambria"/>
        </w:rPr>
      </w:pPr>
    </w:p>
    <w:p w:rsidRPr="00BA441F" w:rsidR="00B427AD" w:rsidP="00FD472B" w:rsidRDefault="00B427AD" w14:paraId="703284C8" w14:textId="45304056">
      <w:pPr>
        <w:widowControl w:val="0"/>
        <w:spacing w:after="120" w:line="240" w:lineRule="auto"/>
        <w:rPr>
          <w:rFonts w:ascii="Cambria" w:hAnsi="Cambria"/>
          <w:b/>
          <w:i/>
        </w:rPr>
      </w:pPr>
      <w:r w:rsidRPr="00BA441F">
        <w:rPr>
          <w:rFonts w:ascii="Cambria" w:hAnsi="Cambria"/>
          <w:b/>
          <w:i/>
        </w:rPr>
        <w:lastRenderedPageBreak/>
        <w:t>Students</w:t>
      </w:r>
    </w:p>
    <w:p w:rsidRPr="00D14A35" w:rsidR="00A87B2E" w:rsidP="00FD472B" w:rsidRDefault="00B43152" w14:paraId="011D5E40" w14:textId="38A09925">
      <w:pPr>
        <w:widowControl w:val="0"/>
        <w:spacing w:after="120" w:line="240" w:lineRule="auto"/>
        <w:rPr>
          <w:rFonts w:ascii="Cambria" w:hAnsi="Cambria"/>
        </w:rPr>
      </w:pPr>
      <w:r w:rsidRPr="00D14A35">
        <w:rPr>
          <w:rFonts w:ascii="Cambria" w:hAnsi="Cambria"/>
        </w:rPr>
        <w:t xml:space="preserve">During school recruitment, </w:t>
      </w:r>
      <w:r w:rsidR="006531DB">
        <w:rPr>
          <w:rFonts w:ascii="Cambria" w:hAnsi="Cambria"/>
        </w:rPr>
        <w:t>HS&amp;B:22</w:t>
      </w:r>
      <w:r w:rsidRPr="00D14A35">
        <w:rPr>
          <w:rFonts w:ascii="Cambria" w:hAnsi="Cambria"/>
        </w:rPr>
        <w:t xml:space="preserve"> staff will discuss with the school which of the following incentives can be offered to students to encourage their participation: a gift card, admission to a school athletic or arts event, credit for the school cafeteria or store, item from the school store, donation to the school, movie ticket, portable charger, or ear buds.</w:t>
      </w:r>
      <w:r w:rsidRPr="00D14A35" w:rsidR="0098634A">
        <w:rPr>
          <w:rFonts w:ascii="Cambria" w:hAnsi="Cambria"/>
        </w:rPr>
        <w:t xml:space="preserve"> Schools are varied in what they may permit for the student incentive.</w:t>
      </w:r>
      <w:r w:rsidRPr="00D14A35" w:rsidR="00A87B2E">
        <w:rPr>
          <w:rFonts w:ascii="Cambria" w:hAnsi="Cambria"/>
        </w:rPr>
        <w:t xml:space="preserve"> </w:t>
      </w:r>
      <w:r w:rsidRPr="00D14A35" w:rsidR="0098634A">
        <w:rPr>
          <w:rFonts w:ascii="Cambria" w:hAnsi="Cambria"/>
        </w:rPr>
        <w:t xml:space="preserve">For example, some recommend a monetary or gift card incentive to secure cooperation from students, while others do not allow monetary or gift card incentives. Some schools may be more likely to participate if we offer items that directly benefit the school (e.g., admission to a school event, credit to the school cafeteria or store, or school donation). </w:t>
      </w:r>
      <w:r w:rsidRPr="00D14A35" w:rsidR="009A3610">
        <w:rPr>
          <w:rFonts w:ascii="Cambria" w:hAnsi="Cambria"/>
        </w:rPr>
        <w:t xml:space="preserve">This </w:t>
      </w:r>
      <w:r w:rsidRPr="00D14A35" w:rsidR="00907FF0">
        <w:rPr>
          <w:rFonts w:ascii="Cambria" w:hAnsi="Cambria"/>
        </w:rPr>
        <w:t>will</w:t>
      </w:r>
      <w:r w:rsidRPr="00D14A35" w:rsidR="009A3610">
        <w:rPr>
          <w:rFonts w:ascii="Cambria" w:hAnsi="Cambria"/>
        </w:rPr>
        <w:t xml:space="preserve"> be negotiated with the school at </w:t>
      </w:r>
      <w:r w:rsidRPr="00D14A35" w:rsidR="00907FF0">
        <w:rPr>
          <w:rFonts w:ascii="Cambria" w:hAnsi="Cambria"/>
        </w:rPr>
        <w:t xml:space="preserve">the </w:t>
      </w:r>
      <w:r w:rsidRPr="00D14A35" w:rsidR="009A3610">
        <w:rPr>
          <w:rFonts w:ascii="Cambria" w:hAnsi="Cambria"/>
        </w:rPr>
        <w:t>time of recruitment</w:t>
      </w:r>
      <w:r w:rsidRPr="00D14A35" w:rsidR="00907FF0">
        <w:rPr>
          <w:rFonts w:ascii="Cambria" w:hAnsi="Cambria"/>
        </w:rPr>
        <w:t xml:space="preserve"> and o</w:t>
      </w:r>
      <w:r w:rsidRPr="00D14A35" w:rsidR="009A3610">
        <w:rPr>
          <w:rFonts w:ascii="Cambria" w:hAnsi="Cambria"/>
        </w:rPr>
        <w:t xml:space="preserve">nly </w:t>
      </w:r>
      <w:r w:rsidRPr="00D14A35" w:rsidR="00907FF0">
        <w:rPr>
          <w:rFonts w:ascii="Cambria" w:hAnsi="Cambria"/>
        </w:rPr>
        <w:t xml:space="preserve">the </w:t>
      </w:r>
      <w:r w:rsidRPr="00D14A35" w:rsidR="009A3610">
        <w:rPr>
          <w:rFonts w:ascii="Cambria" w:hAnsi="Cambria"/>
        </w:rPr>
        <w:t xml:space="preserve">options the school approves </w:t>
      </w:r>
      <w:r w:rsidRPr="00D14A35" w:rsidR="00907FF0">
        <w:rPr>
          <w:rFonts w:ascii="Cambria" w:hAnsi="Cambria"/>
        </w:rPr>
        <w:t>will</w:t>
      </w:r>
      <w:r w:rsidRPr="00D14A35" w:rsidR="009A3610">
        <w:rPr>
          <w:rFonts w:ascii="Cambria" w:hAnsi="Cambria"/>
        </w:rPr>
        <w:t xml:space="preserve"> be offered to students.</w:t>
      </w:r>
      <w:r w:rsidRPr="00D14A35" w:rsidR="0098634A">
        <w:rPr>
          <w:rFonts w:ascii="Cambria" w:hAnsi="Cambria"/>
        </w:rPr>
        <w:t xml:space="preserve"> Each option </w:t>
      </w:r>
      <w:r w:rsidRPr="00D14A35" w:rsidR="00907FF0">
        <w:rPr>
          <w:rFonts w:ascii="Cambria" w:hAnsi="Cambria"/>
        </w:rPr>
        <w:t>will</w:t>
      </w:r>
      <w:r w:rsidRPr="00D14A35" w:rsidR="0098634A">
        <w:rPr>
          <w:rFonts w:ascii="Cambria" w:hAnsi="Cambria"/>
        </w:rPr>
        <w:t xml:space="preserve"> have an approximate value of $10.</w:t>
      </w:r>
    </w:p>
    <w:p w:rsidR="00520F65" w:rsidP="00520F65" w:rsidRDefault="00594404" w14:paraId="502715A7" w14:textId="6C78E8B4">
      <w:pPr>
        <w:widowControl w:val="0"/>
        <w:spacing w:after="120" w:line="240" w:lineRule="auto"/>
        <w:rPr>
          <w:rFonts w:ascii="Cambria" w:hAnsi="Cambria"/>
        </w:rPr>
      </w:pPr>
      <w:r w:rsidRPr="00D14A35">
        <w:rPr>
          <w:rFonts w:ascii="Cambria" w:hAnsi="Cambria"/>
        </w:rPr>
        <w:t xml:space="preserve">Students will </w:t>
      </w:r>
      <w:r w:rsidRPr="00D14A35" w:rsidR="000C56F8">
        <w:rPr>
          <w:rFonts w:ascii="Cambria" w:hAnsi="Cambria"/>
        </w:rPr>
        <w:t xml:space="preserve">participate in a </w:t>
      </w:r>
      <w:r w:rsidRPr="00D14A35" w:rsidR="00F95D66">
        <w:rPr>
          <w:rFonts w:ascii="Cambria" w:hAnsi="Cambria"/>
        </w:rPr>
        <w:t>90</w:t>
      </w:r>
      <w:r w:rsidR="009252F3">
        <w:rPr>
          <w:rFonts w:ascii="Cambria" w:hAnsi="Cambria"/>
        </w:rPr>
        <w:t>-</w:t>
      </w:r>
      <w:r w:rsidRPr="00D14A35" w:rsidR="00F95D66">
        <w:rPr>
          <w:rFonts w:ascii="Cambria" w:hAnsi="Cambria"/>
        </w:rPr>
        <w:t xml:space="preserve">minutes long </w:t>
      </w:r>
      <w:r w:rsidRPr="00D14A35" w:rsidR="00150373">
        <w:rPr>
          <w:rFonts w:ascii="Cambria" w:hAnsi="Cambria"/>
        </w:rPr>
        <w:t>session</w:t>
      </w:r>
      <w:r w:rsidRPr="00D14A35" w:rsidR="002057AD">
        <w:rPr>
          <w:rFonts w:ascii="Cambria" w:hAnsi="Cambria"/>
        </w:rPr>
        <w:t xml:space="preserve"> </w:t>
      </w:r>
      <w:r w:rsidRPr="00D14A35" w:rsidR="00600DEA">
        <w:rPr>
          <w:rFonts w:ascii="Cambria" w:hAnsi="Cambria"/>
        </w:rPr>
        <w:t>in their school</w:t>
      </w:r>
      <w:r w:rsidRPr="00D14A35" w:rsidR="000C56F8">
        <w:rPr>
          <w:rFonts w:ascii="Cambria" w:hAnsi="Cambria"/>
        </w:rPr>
        <w:t>.</w:t>
      </w:r>
      <w:r w:rsidRPr="00D14A35" w:rsidR="00A87B2E">
        <w:rPr>
          <w:rFonts w:ascii="Cambria" w:hAnsi="Cambria"/>
        </w:rPr>
        <w:t xml:space="preserve"> </w:t>
      </w:r>
      <w:r w:rsidRPr="00D14A35" w:rsidR="00565EBB">
        <w:rPr>
          <w:rFonts w:ascii="Cambria" w:hAnsi="Cambria"/>
        </w:rPr>
        <w:t xml:space="preserve">This session will include the hearing and vision assessments. </w:t>
      </w:r>
      <w:r w:rsidRPr="00D14A35" w:rsidR="00150373">
        <w:rPr>
          <w:rFonts w:ascii="Cambria" w:hAnsi="Cambria"/>
        </w:rPr>
        <w:t>Upon completion of the session, s</w:t>
      </w:r>
      <w:r w:rsidRPr="00D14A35" w:rsidR="000C56F8">
        <w:rPr>
          <w:rFonts w:ascii="Cambria" w:hAnsi="Cambria"/>
        </w:rPr>
        <w:t xml:space="preserve">tudents will </w:t>
      </w:r>
      <w:r w:rsidRPr="00D14A35">
        <w:rPr>
          <w:rFonts w:ascii="Cambria" w:hAnsi="Cambria"/>
        </w:rPr>
        <w:t xml:space="preserve">be offered </w:t>
      </w:r>
      <w:r w:rsidRPr="00D14A35" w:rsidR="000878F3">
        <w:rPr>
          <w:rFonts w:ascii="Cambria" w:hAnsi="Cambria"/>
        </w:rPr>
        <w:t>to select</w:t>
      </w:r>
      <w:r w:rsidRPr="00D14A35" w:rsidR="00AE7303">
        <w:rPr>
          <w:rFonts w:ascii="Cambria" w:hAnsi="Cambria"/>
        </w:rPr>
        <w:t xml:space="preserve"> </w:t>
      </w:r>
      <w:r w:rsidRPr="00D14A35" w:rsidR="000878F3">
        <w:rPr>
          <w:rFonts w:ascii="Cambria" w:hAnsi="Cambria"/>
        </w:rPr>
        <w:t xml:space="preserve">one from all of </w:t>
      </w:r>
      <w:r w:rsidRPr="00D14A35" w:rsidR="00AE7303">
        <w:rPr>
          <w:rFonts w:ascii="Cambria" w:hAnsi="Cambria"/>
        </w:rPr>
        <w:t xml:space="preserve">the incentives </w:t>
      </w:r>
      <w:r w:rsidRPr="00D14A35" w:rsidR="000878F3">
        <w:rPr>
          <w:rFonts w:ascii="Cambria" w:hAnsi="Cambria"/>
        </w:rPr>
        <w:t xml:space="preserve">listed above </w:t>
      </w:r>
      <w:r w:rsidRPr="00D14A35" w:rsidR="000623AB">
        <w:rPr>
          <w:rFonts w:ascii="Cambria" w:hAnsi="Cambria"/>
        </w:rPr>
        <w:t xml:space="preserve">(excluding any options not </w:t>
      </w:r>
      <w:r w:rsidRPr="00D14A35" w:rsidR="000878F3">
        <w:rPr>
          <w:rFonts w:ascii="Cambria" w:hAnsi="Cambria"/>
        </w:rPr>
        <w:t>approved by their school</w:t>
      </w:r>
      <w:r w:rsidRPr="00D14A35" w:rsidR="000623AB">
        <w:rPr>
          <w:rFonts w:ascii="Cambria" w:hAnsi="Cambria"/>
        </w:rPr>
        <w:t>)</w:t>
      </w:r>
      <w:r w:rsidRPr="00D14A35">
        <w:rPr>
          <w:rFonts w:ascii="Cambria" w:hAnsi="Cambria"/>
        </w:rPr>
        <w:t xml:space="preserve">. In addition, students will receive a certificate for 2 hours of community service from the U.S. Department of Education. </w:t>
      </w:r>
      <w:r w:rsidR="00520F65">
        <w:rPr>
          <w:rFonts w:ascii="Cambria" w:hAnsi="Cambria"/>
        </w:rPr>
        <w:t>To incentivize return of the parental consent form by students at schools requiring explicit consent, students will be offered a choice of a food event sponsored by the study (e.g., pizza, bagels, etc.) or a $3 voucher for the school cafeteria. This choice allows the schools an option for those who perceive the food event to be disruptive, allows the voucher to be distributed immediately upon the return of the permission form, and covers the cost of one school lunch</w:t>
      </w:r>
      <w:r w:rsidR="00520F65">
        <w:rPr>
          <w:rStyle w:val="FootnoteReference"/>
        </w:rPr>
        <w:footnoteReference w:id="2"/>
      </w:r>
      <w:r w:rsidR="00520F65">
        <w:rPr>
          <w:rFonts w:ascii="Cambria" w:hAnsi="Cambria"/>
        </w:rPr>
        <w:t>.</w:t>
      </w:r>
    </w:p>
    <w:p w:rsidRPr="00D14A35" w:rsidR="00641F3F" w:rsidP="00FD472B" w:rsidRDefault="00594404" w14:paraId="3D55EE3D" w14:textId="59B09BD9">
      <w:pPr>
        <w:widowControl w:val="0"/>
        <w:spacing w:after="120" w:line="240" w:lineRule="auto"/>
        <w:rPr>
          <w:rFonts w:ascii="Cambria" w:hAnsi="Cambria"/>
        </w:rPr>
      </w:pPr>
      <w:r w:rsidRPr="00D14A35">
        <w:rPr>
          <w:rFonts w:ascii="Cambria" w:hAnsi="Cambria"/>
        </w:rPr>
        <w:t xml:space="preserve">To increase response rates, schools that cannot permit an in-school session will be offered the option of </w:t>
      </w:r>
      <w:r w:rsidR="009252F3">
        <w:rPr>
          <w:rFonts w:ascii="Cambria" w:hAnsi="Cambria"/>
        </w:rPr>
        <w:t>a 45-minute session, with the remaining 45minutes being competed outside of school.</w:t>
      </w:r>
      <w:r w:rsidR="008C0D67">
        <w:rPr>
          <w:rFonts w:ascii="Cambria" w:hAnsi="Cambria"/>
        </w:rPr>
        <w:t xml:space="preserve"> </w:t>
      </w:r>
      <w:r w:rsidR="009252F3">
        <w:rPr>
          <w:rFonts w:ascii="Cambria" w:hAnsi="Cambria"/>
        </w:rPr>
        <w:t xml:space="preserve">If that still does not work for the school, schools will have the option of </w:t>
      </w:r>
      <w:r w:rsidRPr="00D14A35">
        <w:rPr>
          <w:rFonts w:ascii="Cambria" w:hAnsi="Cambria"/>
        </w:rPr>
        <w:t xml:space="preserve">providing student roster information and having the students participate outside of school. </w:t>
      </w:r>
      <w:r w:rsidRPr="00D14A35" w:rsidR="00186BDF">
        <w:rPr>
          <w:rFonts w:ascii="Cambria" w:hAnsi="Cambria"/>
        </w:rPr>
        <w:t xml:space="preserve">In addition, students absent from </w:t>
      </w:r>
      <w:r w:rsidRPr="00D14A35" w:rsidR="004B050F">
        <w:rPr>
          <w:rFonts w:ascii="Cambria" w:hAnsi="Cambria"/>
        </w:rPr>
        <w:t xml:space="preserve">their </w:t>
      </w:r>
      <w:r w:rsidRPr="00D14A35" w:rsidR="00186BDF">
        <w:rPr>
          <w:rFonts w:ascii="Cambria" w:hAnsi="Cambria"/>
        </w:rPr>
        <w:t xml:space="preserve">in-school session and make up session will be asked to participate outside of school. </w:t>
      </w:r>
      <w:r w:rsidRPr="00D14A35" w:rsidR="00DD4B4F">
        <w:rPr>
          <w:rFonts w:ascii="Cambria" w:hAnsi="Cambria"/>
        </w:rPr>
        <w:t>As was done in HSLS:09, t</w:t>
      </w:r>
      <w:r w:rsidRPr="00D14A35" w:rsidR="00E37F4B">
        <w:rPr>
          <w:rFonts w:ascii="Cambria" w:hAnsi="Cambria"/>
        </w:rPr>
        <w:t>o encourage participation in the study on their own time, s</w:t>
      </w:r>
      <w:r w:rsidRPr="00D14A35">
        <w:rPr>
          <w:rFonts w:ascii="Cambria" w:hAnsi="Cambria"/>
        </w:rPr>
        <w:t xml:space="preserve">tudents participating outside of school will be offered </w:t>
      </w:r>
      <w:r w:rsidRPr="00D14A35" w:rsidR="00E37F4B">
        <w:rPr>
          <w:rFonts w:ascii="Cambria" w:hAnsi="Cambria"/>
        </w:rPr>
        <w:t xml:space="preserve">the option </w:t>
      </w:r>
      <w:r w:rsidRPr="00D14A35" w:rsidR="009C4232">
        <w:rPr>
          <w:rFonts w:ascii="Cambria" w:hAnsi="Cambria"/>
        </w:rPr>
        <w:t xml:space="preserve">of </w:t>
      </w:r>
      <w:r w:rsidRPr="00D14A35" w:rsidR="009C4232">
        <w:rPr>
          <w:rFonts w:ascii="Cambria" w:hAnsi="Cambria" w:cstheme="minorHAnsi"/>
        </w:rPr>
        <w:t>a gift card</w:t>
      </w:r>
      <w:r w:rsidRPr="00D14A35" w:rsidR="009C4232">
        <w:rPr>
          <w:rFonts w:ascii="Cambria" w:hAnsi="Cambria"/>
        </w:rPr>
        <w:t xml:space="preserve"> for</w:t>
      </w:r>
      <w:r w:rsidRPr="00D14A35" w:rsidR="00E37F4B">
        <w:rPr>
          <w:rFonts w:ascii="Cambria" w:hAnsi="Cambria"/>
        </w:rPr>
        <w:t xml:space="preserve"> </w:t>
      </w:r>
      <w:r w:rsidRPr="00D14A35">
        <w:rPr>
          <w:rFonts w:ascii="Cambria" w:hAnsi="Cambria"/>
        </w:rPr>
        <w:t>$</w:t>
      </w:r>
      <w:r w:rsidRPr="00D14A35" w:rsidR="00CE39AB">
        <w:rPr>
          <w:rFonts w:ascii="Cambria" w:hAnsi="Cambria"/>
        </w:rPr>
        <w:t xml:space="preserve">10 for </w:t>
      </w:r>
      <w:r w:rsidRPr="00D14A35" w:rsidR="00DD4B4F">
        <w:rPr>
          <w:rFonts w:ascii="Cambria" w:hAnsi="Cambria"/>
        </w:rPr>
        <w:t xml:space="preserve">completing </w:t>
      </w:r>
      <w:r w:rsidRPr="00D14A35" w:rsidR="00CE39AB">
        <w:rPr>
          <w:rFonts w:ascii="Cambria" w:hAnsi="Cambria"/>
        </w:rPr>
        <w:t xml:space="preserve">the assessment plus $15 for </w:t>
      </w:r>
      <w:r w:rsidRPr="00D14A35" w:rsidR="00DD4B4F">
        <w:rPr>
          <w:rFonts w:ascii="Cambria" w:hAnsi="Cambria"/>
        </w:rPr>
        <w:t xml:space="preserve">completing </w:t>
      </w:r>
      <w:r w:rsidRPr="00D14A35" w:rsidR="00CE39AB">
        <w:rPr>
          <w:rFonts w:ascii="Cambria" w:hAnsi="Cambria"/>
        </w:rPr>
        <w:t>the survey</w:t>
      </w:r>
      <w:r w:rsidRPr="00D14A35" w:rsidR="00DD4B4F">
        <w:rPr>
          <w:rFonts w:ascii="Cambria" w:hAnsi="Cambria"/>
        </w:rPr>
        <w:t>,</w:t>
      </w:r>
      <w:r w:rsidRPr="00D14A35">
        <w:rPr>
          <w:rFonts w:ascii="Cambria" w:hAnsi="Cambria"/>
        </w:rPr>
        <w:t xml:space="preserve"> </w:t>
      </w:r>
      <w:r w:rsidRPr="00D14A35" w:rsidR="00E37F4B">
        <w:rPr>
          <w:rFonts w:ascii="Cambria" w:hAnsi="Cambria"/>
        </w:rPr>
        <w:t xml:space="preserve">or an option </w:t>
      </w:r>
      <w:r w:rsidRPr="00D14A35" w:rsidR="00E37F4B">
        <w:rPr>
          <w:rFonts w:ascii="Cambria" w:hAnsi="Cambria" w:cstheme="minorHAnsi"/>
        </w:rPr>
        <w:t>with a value commensurate to the completion status (assessment, survey, or both) in the form of admission to a school athletic or arts event, credit for the school cafeteria or store, item from the school store, donation to the school, movie ticket, portable charger, or ear buds</w:t>
      </w:r>
      <w:r w:rsidRPr="00D14A35" w:rsidR="00D71A49">
        <w:rPr>
          <w:rFonts w:ascii="Cambria" w:hAnsi="Cambria" w:cstheme="minorHAnsi"/>
        </w:rPr>
        <w:t xml:space="preserve"> </w:t>
      </w:r>
      <w:r w:rsidRPr="00D14A35" w:rsidR="0098634A">
        <w:rPr>
          <w:rFonts w:ascii="Cambria" w:hAnsi="Cambria"/>
        </w:rPr>
        <w:t xml:space="preserve">in addition to the </w:t>
      </w:r>
      <w:r w:rsidRPr="00D14A35" w:rsidR="00573E2B">
        <w:rPr>
          <w:rFonts w:ascii="Cambria" w:hAnsi="Cambria"/>
        </w:rPr>
        <w:t xml:space="preserve">2-hour </w:t>
      </w:r>
      <w:r w:rsidRPr="00D14A35" w:rsidR="0098634A">
        <w:rPr>
          <w:rFonts w:ascii="Cambria" w:hAnsi="Cambria"/>
        </w:rPr>
        <w:t>community service certificate</w:t>
      </w:r>
      <w:r w:rsidRPr="00D14A35" w:rsidR="00565EBB">
        <w:rPr>
          <w:rFonts w:ascii="Cambria" w:hAnsi="Cambria"/>
        </w:rPr>
        <w:t>.</w:t>
      </w:r>
      <w:r w:rsidRPr="00D14A35" w:rsidR="00376CE0">
        <w:rPr>
          <w:rFonts w:ascii="Cambria" w:hAnsi="Cambria"/>
        </w:rPr>
        <w:t xml:space="preserve"> Students participating outside of school will not participate in the hearing and vision assessments.</w:t>
      </w:r>
    </w:p>
    <w:p w:rsidRPr="00D14A35" w:rsidR="00594404" w:rsidP="00FD472B" w:rsidRDefault="00084107" w14:paraId="575F1164" w14:textId="75937339">
      <w:pPr>
        <w:widowControl w:val="0"/>
        <w:spacing w:after="120" w:line="240" w:lineRule="auto"/>
        <w:rPr>
          <w:rFonts w:ascii="Cambria" w:hAnsi="Cambria"/>
        </w:rPr>
      </w:pPr>
      <w:r w:rsidRPr="00D14A35">
        <w:rPr>
          <w:rFonts w:ascii="Cambria" w:hAnsi="Cambria"/>
        </w:rPr>
        <w:t>S</w:t>
      </w:r>
      <w:r w:rsidRPr="00D14A35" w:rsidR="00F31515">
        <w:rPr>
          <w:rFonts w:ascii="Cambria" w:hAnsi="Cambria"/>
        </w:rPr>
        <w:t>tudents participating in the 45-minute in-school session</w:t>
      </w:r>
      <w:r w:rsidRPr="00D14A35" w:rsidR="00AA728D">
        <w:rPr>
          <w:rFonts w:ascii="Cambria" w:hAnsi="Cambria"/>
        </w:rPr>
        <w:t>, which will consist of demographic questions, the hearing and vision assessment, and the mathematics assessment,</w:t>
      </w:r>
      <w:r w:rsidRPr="00D14A35" w:rsidR="00F31515">
        <w:rPr>
          <w:rFonts w:ascii="Cambria" w:hAnsi="Cambria"/>
        </w:rPr>
        <w:t xml:space="preserve"> will be asked to complete the remainder of th</w:t>
      </w:r>
      <w:r w:rsidRPr="00D14A35" w:rsidR="00AA728D">
        <w:rPr>
          <w:rFonts w:ascii="Cambria" w:hAnsi="Cambria"/>
        </w:rPr>
        <w:t xml:space="preserve">e components outside of school, specifically </w:t>
      </w:r>
      <w:r w:rsidRPr="00D14A35" w:rsidR="00B17074">
        <w:rPr>
          <w:rFonts w:ascii="Cambria" w:hAnsi="Cambria"/>
        </w:rPr>
        <w:t>the student survey and reading assessment</w:t>
      </w:r>
      <w:r w:rsidRPr="00D14A35" w:rsidR="00507EF4">
        <w:rPr>
          <w:rFonts w:ascii="Cambria" w:hAnsi="Cambria"/>
        </w:rPr>
        <w:t xml:space="preserve">. </w:t>
      </w:r>
      <w:r w:rsidRPr="00D14A35" w:rsidR="00F31515">
        <w:rPr>
          <w:rFonts w:ascii="Cambria" w:hAnsi="Cambria"/>
        </w:rPr>
        <w:t xml:space="preserve">These students will be offered $15 for completing the </w:t>
      </w:r>
      <w:r w:rsidRPr="00D14A35" w:rsidR="00682BDF">
        <w:rPr>
          <w:rFonts w:ascii="Cambria" w:hAnsi="Cambria"/>
        </w:rPr>
        <w:t xml:space="preserve">out-of-school </w:t>
      </w:r>
      <w:r w:rsidRPr="00D14A35" w:rsidR="00F31515">
        <w:rPr>
          <w:rFonts w:ascii="Cambria" w:hAnsi="Cambria"/>
        </w:rPr>
        <w:t>session on their own.</w:t>
      </w:r>
    </w:p>
    <w:p w:rsidRPr="00BA441F" w:rsidR="00D04A6A" w:rsidP="00FD472B" w:rsidRDefault="00B427AD" w14:paraId="4E34F2FB" w14:textId="477CECDA">
      <w:pPr>
        <w:keepNext/>
        <w:widowControl w:val="0"/>
        <w:spacing w:after="120" w:line="240" w:lineRule="auto"/>
        <w:rPr>
          <w:rFonts w:ascii="Cambria" w:hAnsi="Cambria"/>
          <w:b/>
          <w:i/>
        </w:rPr>
      </w:pPr>
      <w:r w:rsidRPr="00BA441F">
        <w:rPr>
          <w:rFonts w:ascii="Cambria" w:hAnsi="Cambria"/>
          <w:b/>
          <w:i/>
        </w:rPr>
        <w:t>Parents</w:t>
      </w:r>
    </w:p>
    <w:p w:rsidR="0035127C" w:rsidP="00FD472B" w:rsidRDefault="00C94DDC" w14:paraId="5A8D1BC0" w14:textId="1C43B837">
      <w:pPr>
        <w:widowControl w:val="0"/>
        <w:spacing w:after="120" w:line="240" w:lineRule="auto"/>
        <w:rPr>
          <w:rFonts w:ascii="Cambria" w:hAnsi="Cambria"/>
        </w:rPr>
      </w:pPr>
      <w:r w:rsidRPr="005C4C0F">
        <w:rPr>
          <w:rFonts w:ascii="Cambria" w:hAnsi="Cambria"/>
        </w:rPr>
        <w:t>Parent survey response rates have declined over the past decade. The ECLS-K:2011 baseline (fall 2010) parent survey response rate was more than 10 percentage points lower (74 percent)</w:t>
      </w:r>
      <w:r w:rsidRPr="005C4C0F">
        <w:rPr>
          <w:rStyle w:val="FootnoteReference"/>
          <w:rFonts w:ascii="Cambria" w:hAnsi="Cambria"/>
        </w:rPr>
        <w:footnoteReference w:id="3"/>
      </w:r>
      <w:r w:rsidRPr="005C4C0F">
        <w:rPr>
          <w:rFonts w:ascii="Cambria" w:hAnsi="Cambria"/>
        </w:rPr>
        <w:t xml:space="preserve"> than the parent survey </w:t>
      </w:r>
      <w:r w:rsidRPr="005C4C0F" w:rsidR="00AC2D68">
        <w:rPr>
          <w:rFonts w:ascii="Cambria" w:hAnsi="Cambria"/>
        </w:rPr>
        <w:t xml:space="preserve">response </w:t>
      </w:r>
      <w:r w:rsidRPr="005C4C0F">
        <w:rPr>
          <w:rFonts w:ascii="Cambria" w:hAnsi="Cambria"/>
        </w:rPr>
        <w:t>rate in the corresponding 1998 wave of the ECLS-K (85 percent).</w:t>
      </w:r>
      <w:r w:rsidRPr="005C4C0F">
        <w:rPr>
          <w:rStyle w:val="FootnoteReference"/>
          <w:rFonts w:ascii="Cambria" w:hAnsi="Cambria"/>
        </w:rPr>
        <w:footnoteReference w:id="4"/>
      </w:r>
      <w:r w:rsidRPr="005C4C0F">
        <w:rPr>
          <w:rFonts w:ascii="Cambria" w:hAnsi="Cambria"/>
        </w:rPr>
        <w:t xml:space="preserve"> </w:t>
      </w:r>
      <w:r w:rsidRPr="005C4C0F" w:rsidR="00AC2D68">
        <w:rPr>
          <w:rFonts w:ascii="Cambria" w:hAnsi="Cambria"/>
        </w:rPr>
        <w:t>T</w:t>
      </w:r>
      <w:r w:rsidRPr="005C4C0F">
        <w:rPr>
          <w:rFonts w:ascii="Cambria" w:hAnsi="Cambria"/>
        </w:rPr>
        <w:t xml:space="preserve">he ninth-grade parent survey response rate for the HSLS:09 baseline was </w:t>
      </w:r>
      <w:r w:rsidRPr="005C4C0F" w:rsidR="00AC2D68">
        <w:rPr>
          <w:rFonts w:ascii="Cambria" w:hAnsi="Cambria"/>
        </w:rPr>
        <w:t>even lower</w:t>
      </w:r>
      <w:r w:rsidRPr="005C4C0F" w:rsidR="009865AC">
        <w:rPr>
          <w:rFonts w:ascii="Cambria" w:hAnsi="Cambria"/>
        </w:rPr>
        <w:t xml:space="preserve"> (</w:t>
      </w:r>
      <w:r w:rsidRPr="005C4C0F">
        <w:rPr>
          <w:rFonts w:ascii="Cambria" w:hAnsi="Cambria"/>
        </w:rPr>
        <w:t>68 percent</w:t>
      </w:r>
      <w:r w:rsidRPr="005C4C0F" w:rsidR="009865AC">
        <w:rPr>
          <w:rFonts w:ascii="Cambria" w:hAnsi="Cambria"/>
        </w:rPr>
        <w:t>)</w:t>
      </w:r>
      <w:r w:rsidRPr="005C4C0F">
        <w:rPr>
          <w:rFonts w:ascii="Cambria" w:hAnsi="Cambria"/>
        </w:rPr>
        <w:t>.</w:t>
      </w:r>
      <w:r w:rsidRPr="005C4C0F">
        <w:rPr>
          <w:rStyle w:val="FootnoteReference"/>
          <w:rFonts w:ascii="Cambria" w:hAnsi="Cambria"/>
        </w:rPr>
        <w:footnoteReference w:id="5"/>
      </w:r>
    </w:p>
    <w:p w:rsidR="00582755" w:rsidP="005C4C0F" w:rsidRDefault="005C4C0F" w14:paraId="04EEB106" w14:textId="4FC7E2DC">
      <w:pPr>
        <w:widowControl w:val="0"/>
        <w:spacing w:after="120" w:line="240" w:lineRule="auto"/>
        <w:rPr>
          <w:rFonts w:ascii="Cambria" w:hAnsi="Cambria"/>
        </w:rPr>
      </w:pPr>
      <w:bookmarkStart w:name="_Hlk24534011" w:id="27"/>
      <w:r>
        <w:rPr>
          <w:rFonts w:ascii="Cambria" w:hAnsi="Cambria"/>
        </w:rPr>
        <w:t xml:space="preserve">In the base year field test, we conducted an experiment to </w:t>
      </w:r>
      <w:r w:rsidRPr="005C4C0F" w:rsidR="002020DF">
        <w:rPr>
          <w:rFonts w:ascii="Cambria" w:hAnsi="Cambria"/>
        </w:rPr>
        <w:t xml:space="preserve">examine whether the </w:t>
      </w:r>
      <w:r w:rsidRPr="005C4C0F" w:rsidR="00B0530A">
        <w:rPr>
          <w:rFonts w:ascii="Cambria" w:hAnsi="Cambria"/>
        </w:rPr>
        <w:t xml:space="preserve">estimated </w:t>
      </w:r>
      <w:r w:rsidRPr="005C4C0F" w:rsidR="00907897">
        <w:rPr>
          <w:rFonts w:ascii="Cambria" w:hAnsi="Cambria"/>
        </w:rPr>
        <w:t xml:space="preserve">parent </w:t>
      </w:r>
      <w:r w:rsidRPr="005C4C0F" w:rsidR="002020DF">
        <w:rPr>
          <w:rFonts w:ascii="Cambria" w:hAnsi="Cambria"/>
        </w:rPr>
        <w:t xml:space="preserve">survey length </w:t>
      </w:r>
      <w:r w:rsidRPr="005C4C0F" w:rsidR="00B0530A">
        <w:rPr>
          <w:rFonts w:ascii="Cambria" w:hAnsi="Cambria"/>
        </w:rPr>
        <w:t xml:space="preserve">provided in study materials </w:t>
      </w:r>
      <w:r w:rsidRPr="005C4C0F" w:rsidR="002020DF">
        <w:rPr>
          <w:rFonts w:ascii="Cambria" w:hAnsi="Cambria"/>
        </w:rPr>
        <w:t>may have an impact on response rates, p</w:t>
      </w:r>
      <w:r w:rsidRPr="005C4C0F" w:rsidR="00C94DDC">
        <w:rPr>
          <w:rFonts w:ascii="Cambria" w:hAnsi="Cambria"/>
        </w:rPr>
        <w:t xml:space="preserve">arents </w:t>
      </w:r>
      <w:r w:rsidRPr="005C4C0F" w:rsidR="000465DA">
        <w:rPr>
          <w:rFonts w:ascii="Cambria" w:hAnsi="Cambria"/>
        </w:rPr>
        <w:t>of 9</w:t>
      </w:r>
      <w:r w:rsidRPr="005C4C0F" w:rsidR="000465DA">
        <w:rPr>
          <w:rFonts w:ascii="Cambria" w:hAnsi="Cambria"/>
          <w:vertAlign w:val="superscript"/>
        </w:rPr>
        <w:t>th</w:t>
      </w:r>
      <w:r w:rsidRPr="005C4C0F" w:rsidR="000465DA">
        <w:rPr>
          <w:rFonts w:ascii="Cambria" w:hAnsi="Cambria"/>
        </w:rPr>
        <w:t xml:space="preserve">-graders </w:t>
      </w:r>
      <w:r w:rsidRPr="005C4C0F" w:rsidR="00C94DDC">
        <w:rPr>
          <w:rFonts w:ascii="Cambria" w:hAnsi="Cambria"/>
        </w:rPr>
        <w:t xml:space="preserve">will be </w:t>
      </w:r>
      <w:r w:rsidRPr="005C4C0F" w:rsidR="002020DF">
        <w:rPr>
          <w:rFonts w:ascii="Cambria" w:hAnsi="Cambria"/>
        </w:rPr>
        <w:t xml:space="preserve">randomly assigned to </w:t>
      </w:r>
      <w:r w:rsidRPr="005C4C0F" w:rsidR="00C94DDC">
        <w:rPr>
          <w:rFonts w:ascii="Cambria" w:hAnsi="Cambria"/>
        </w:rPr>
        <w:t xml:space="preserve">complete </w:t>
      </w:r>
      <w:r w:rsidRPr="005C4C0F" w:rsidR="002020DF">
        <w:rPr>
          <w:rFonts w:ascii="Cambria" w:hAnsi="Cambria"/>
        </w:rPr>
        <w:t xml:space="preserve">either </w:t>
      </w:r>
      <w:r w:rsidRPr="005C4C0F" w:rsidR="00C94DDC">
        <w:rPr>
          <w:rFonts w:ascii="Cambria" w:hAnsi="Cambria"/>
        </w:rPr>
        <w:t xml:space="preserve">a </w:t>
      </w:r>
      <w:r w:rsidRPr="005C4C0F" w:rsidR="002020DF">
        <w:rPr>
          <w:rFonts w:ascii="Cambria" w:hAnsi="Cambria"/>
        </w:rPr>
        <w:t xml:space="preserve">30-minute survey or a </w:t>
      </w:r>
      <w:r w:rsidRPr="005C4C0F" w:rsidR="00C94DDC">
        <w:rPr>
          <w:rFonts w:ascii="Cambria" w:hAnsi="Cambria"/>
        </w:rPr>
        <w:t>15-</w:t>
      </w:r>
      <w:r w:rsidRPr="005C4C0F" w:rsidR="002020DF">
        <w:rPr>
          <w:rFonts w:ascii="Cambria" w:hAnsi="Cambria"/>
        </w:rPr>
        <w:t>minute survey.</w:t>
      </w:r>
      <w:r w:rsidRPr="005C4C0F" w:rsidR="00C94DDC">
        <w:rPr>
          <w:rFonts w:ascii="Cambria" w:hAnsi="Cambria"/>
        </w:rPr>
        <w:t xml:space="preserve"> </w:t>
      </w:r>
      <w:r w:rsidR="00582755">
        <w:rPr>
          <w:rFonts w:ascii="Cambria" w:hAnsi="Cambria"/>
        </w:rPr>
        <w:t xml:space="preserve">The </w:t>
      </w:r>
      <w:r w:rsidR="005A2294">
        <w:rPr>
          <w:rFonts w:ascii="Cambria" w:hAnsi="Cambria"/>
        </w:rPr>
        <w:t>participation</w:t>
      </w:r>
      <w:r w:rsidR="00582755">
        <w:rPr>
          <w:rFonts w:ascii="Cambria" w:hAnsi="Cambria"/>
        </w:rPr>
        <w:t xml:space="preserve"> rates for the full and </w:t>
      </w:r>
      <w:r w:rsidR="00582755">
        <w:rPr>
          <w:rFonts w:ascii="Cambria" w:hAnsi="Cambria"/>
        </w:rPr>
        <w:lastRenderedPageBreak/>
        <w:t>abbreviated surveys were 31.1% and 34.6%, respectively. Given the large amount of information that is given up, we decided against the abbreviated instrument</w:t>
      </w:r>
      <w:r w:rsidR="004D06E7">
        <w:rPr>
          <w:rFonts w:ascii="Cambria" w:hAnsi="Cambria"/>
        </w:rPr>
        <w:t xml:space="preserve"> for BYFS</w:t>
      </w:r>
      <w:r w:rsidR="00582755">
        <w:rPr>
          <w:rFonts w:ascii="Cambria" w:hAnsi="Cambria"/>
        </w:rPr>
        <w:t>.</w:t>
      </w:r>
      <w:r w:rsidR="00C70923">
        <w:rPr>
          <w:rFonts w:ascii="Cambria" w:hAnsi="Cambria"/>
        </w:rPr>
        <w:t xml:space="preserve"> The full-scale parent survey is estimated to take 25 minutes to complete.</w:t>
      </w:r>
    </w:p>
    <w:p w:rsidRPr="005C4C0F" w:rsidR="0094364A" w:rsidP="005C4C0F" w:rsidRDefault="00C94DDC" w14:paraId="0D6108C6" w14:textId="20940B2E">
      <w:pPr>
        <w:widowControl w:val="0"/>
        <w:spacing w:after="120" w:line="240" w:lineRule="auto"/>
        <w:rPr>
          <w:rFonts w:ascii="Cambria" w:hAnsi="Cambria"/>
        </w:rPr>
      </w:pPr>
      <w:r w:rsidRPr="005C4C0F">
        <w:rPr>
          <w:rFonts w:ascii="Cambria" w:hAnsi="Cambria"/>
        </w:rPr>
        <w:t xml:space="preserve">So as not to confound the results with this test, a single incentive treatment </w:t>
      </w:r>
      <w:r w:rsidR="004D06E7">
        <w:rPr>
          <w:rFonts w:ascii="Cambria" w:hAnsi="Cambria"/>
        </w:rPr>
        <w:t>wa</w:t>
      </w:r>
      <w:r w:rsidRPr="005C4C0F">
        <w:rPr>
          <w:rFonts w:ascii="Cambria" w:hAnsi="Cambria"/>
        </w:rPr>
        <w:t xml:space="preserve">s </w:t>
      </w:r>
      <w:r w:rsidRPr="005C4C0F" w:rsidR="00CB3CC5">
        <w:rPr>
          <w:rFonts w:ascii="Cambria" w:hAnsi="Cambria"/>
        </w:rPr>
        <w:t>planned</w:t>
      </w:r>
      <w:r w:rsidRPr="005C4C0F">
        <w:rPr>
          <w:rFonts w:ascii="Cambria" w:hAnsi="Cambria"/>
        </w:rPr>
        <w:t xml:space="preserve"> for all parents. </w:t>
      </w:r>
      <w:r w:rsidRPr="005C4C0F" w:rsidR="00E415B0">
        <w:rPr>
          <w:rFonts w:ascii="Cambria" w:hAnsi="Cambria"/>
        </w:rPr>
        <w:t>Given that an incentive experiment of parents for MGLS:2017 found that $20 was more effective than $0 or $40 at gaining cooperation from parents</w:t>
      </w:r>
      <w:r w:rsidRPr="005C4C0F" w:rsidR="005F025A">
        <w:rPr>
          <w:rFonts w:ascii="Cambria" w:hAnsi="Cambria"/>
        </w:rPr>
        <w:t>, we offer</w:t>
      </w:r>
      <w:r w:rsidR="004D06E7">
        <w:rPr>
          <w:rFonts w:ascii="Cambria" w:hAnsi="Cambria"/>
        </w:rPr>
        <w:t>ed</w:t>
      </w:r>
      <w:r w:rsidRPr="005C4C0F" w:rsidR="005F025A">
        <w:rPr>
          <w:rFonts w:ascii="Cambria" w:hAnsi="Cambria"/>
        </w:rPr>
        <w:t xml:space="preserve"> </w:t>
      </w:r>
      <w:r w:rsidRPr="005C4C0F">
        <w:rPr>
          <w:rFonts w:ascii="Cambria" w:hAnsi="Cambria"/>
        </w:rPr>
        <w:t xml:space="preserve">a </w:t>
      </w:r>
      <w:r w:rsidRPr="005C4C0F" w:rsidR="0073742B">
        <w:rPr>
          <w:rFonts w:ascii="Cambria" w:hAnsi="Cambria"/>
        </w:rPr>
        <w:t xml:space="preserve">total of </w:t>
      </w:r>
      <w:r w:rsidRPr="005C4C0F" w:rsidR="004018FF">
        <w:rPr>
          <w:rFonts w:ascii="Cambria" w:hAnsi="Cambria"/>
        </w:rPr>
        <w:t xml:space="preserve">$20 </w:t>
      </w:r>
      <w:r w:rsidRPr="005C4C0F">
        <w:rPr>
          <w:rFonts w:ascii="Cambria" w:hAnsi="Cambria"/>
        </w:rPr>
        <w:t xml:space="preserve">incentive to </w:t>
      </w:r>
      <w:r w:rsidRPr="005C4C0F" w:rsidR="005F025A">
        <w:rPr>
          <w:rFonts w:ascii="Cambria" w:hAnsi="Cambria"/>
        </w:rPr>
        <w:t xml:space="preserve">parents of </w:t>
      </w:r>
      <w:r w:rsidR="006531DB">
        <w:rPr>
          <w:rFonts w:ascii="Cambria" w:hAnsi="Cambria"/>
        </w:rPr>
        <w:t>HS&amp;B:22</w:t>
      </w:r>
      <w:r w:rsidRPr="005C4C0F" w:rsidR="00D63E20">
        <w:rPr>
          <w:rFonts w:ascii="Cambria" w:hAnsi="Cambria"/>
        </w:rPr>
        <w:t xml:space="preserve"> </w:t>
      </w:r>
      <w:r w:rsidRPr="005C4C0F" w:rsidR="005F025A">
        <w:rPr>
          <w:rFonts w:ascii="Cambria" w:hAnsi="Cambria"/>
        </w:rPr>
        <w:t xml:space="preserve">sample students </w:t>
      </w:r>
      <w:r w:rsidRPr="005C4C0F" w:rsidR="00D63E20">
        <w:rPr>
          <w:rFonts w:ascii="Cambria" w:hAnsi="Cambria"/>
        </w:rPr>
        <w:t>to encourage their participation</w:t>
      </w:r>
      <w:r w:rsidRPr="005C4C0F" w:rsidR="0073742B">
        <w:rPr>
          <w:rFonts w:ascii="Cambria" w:hAnsi="Cambria"/>
        </w:rPr>
        <w:t xml:space="preserve"> ($5 prepaid and $15 postpaid)</w:t>
      </w:r>
      <w:r w:rsidRPr="005C4C0F" w:rsidR="00D63E20">
        <w:rPr>
          <w:rFonts w:ascii="Cambria" w:hAnsi="Cambria"/>
        </w:rPr>
        <w:t xml:space="preserve">. </w:t>
      </w:r>
      <w:r w:rsidRPr="005C4C0F" w:rsidR="0073742B">
        <w:rPr>
          <w:rFonts w:ascii="Cambria" w:hAnsi="Cambria"/>
        </w:rPr>
        <w:t>For the $15 postpaid, w</w:t>
      </w:r>
      <w:r w:rsidRPr="005C4C0F" w:rsidR="00D63E20">
        <w:rPr>
          <w:rFonts w:ascii="Cambria" w:hAnsi="Cambria"/>
        </w:rPr>
        <w:t>e g</w:t>
      </w:r>
      <w:r w:rsidR="004D06E7">
        <w:rPr>
          <w:rFonts w:ascii="Cambria" w:hAnsi="Cambria"/>
        </w:rPr>
        <w:t>a</w:t>
      </w:r>
      <w:r w:rsidRPr="005C4C0F" w:rsidR="00D63E20">
        <w:rPr>
          <w:rFonts w:ascii="Cambria" w:hAnsi="Cambria"/>
        </w:rPr>
        <w:t xml:space="preserve">ve parents the option </w:t>
      </w:r>
      <w:r w:rsidRPr="005C4C0F" w:rsidR="00C4600F">
        <w:rPr>
          <w:rFonts w:ascii="Cambria" w:hAnsi="Cambria"/>
        </w:rPr>
        <w:t xml:space="preserve">to receive </w:t>
      </w:r>
      <w:r w:rsidRPr="005C4C0F" w:rsidR="005901D5">
        <w:rPr>
          <w:rFonts w:ascii="Cambria" w:hAnsi="Cambria"/>
        </w:rPr>
        <w:t xml:space="preserve">$15 </w:t>
      </w:r>
      <w:r w:rsidRPr="005C4C0F" w:rsidR="00AE5445">
        <w:rPr>
          <w:rFonts w:ascii="Cambria" w:hAnsi="Cambria"/>
        </w:rPr>
        <w:t xml:space="preserve">in cash (or check) </w:t>
      </w:r>
      <w:r w:rsidRPr="005C4C0F" w:rsidR="005901D5">
        <w:rPr>
          <w:rFonts w:ascii="Cambria" w:hAnsi="Cambria"/>
        </w:rPr>
        <w:t xml:space="preserve">or </w:t>
      </w:r>
      <w:r w:rsidRPr="005C4C0F" w:rsidR="00AE5445">
        <w:rPr>
          <w:rFonts w:ascii="Cambria" w:hAnsi="Cambria"/>
        </w:rPr>
        <w:t>an</w:t>
      </w:r>
      <w:r w:rsidRPr="005C4C0F" w:rsidR="006A3D57">
        <w:rPr>
          <w:rFonts w:ascii="Cambria" w:hAnsi="Cambria"/>
        </w:rPr>
        <w:t xml:space="preserve">other option of </w:t>
      </w:r>
      <w:r w:rsidRPr="005C4C0F" w:rsidR="009932F6">
        <w:rPr>
          <w:rFonts w:ascii="Cambria" w:hAnsi="Cambria"/>
        </w:rPr>
        <w:t>approximately</w:t>
      </w:r>
      <w:r w:rsidRPr="005C4C0F" w:rsidR="00565EBB">
        <w:rPr>
          <w:rFonts w:ascii="Cambria" w:hAnsi="Cambria"/>
        </w:rPr>
        <w:t xml:space="preserve"> a $</w:t>
      </w:r>
      <w:r w:rsidRPr="005C4C0F" w:rsidR="006A3D57">
        <w:rPr>
          <w:rFonts w:ascii="Cambria" w:hAnsi="Cambria"/>
        </w:rPr>
        <w:t>15</w:t>
      </w:r>
      <w:r w:rsidRPr="005C4C0F" w:rsidR="00565EBB">
        <w:rPr>
          <w:rFonts w:ascii="Cambria" w:hAnsi="Cambria"/>
        </w:rPr>
        <w:t xml:space="preserve"> value</w:t>
      </w:r>
      <w:r w:rsidRPr="005C4C0F" w:rsidR="00E0442E">
        <w:rPr>
          <w:rFonts w:ascii="Cambria" w:hAnsi="Cambria"/>
        </w:rPr>
        <w:t xml:space="preserve">, such as admission to a school athletic or arts event, donation to the school, college prep course or related materials, movie tickets for the family, donation to a charity, </w:t>
      </w:r>
      <w:r w:rsidRPr="005C4C0F" w:rsidR="00C4600F">
        <w:rPr>
          <w:rFonts w:ascii="Cambria" w:hAnsi="Cambria"/>
        </w:rPr>
        <w:t xml:space="preserve">or a </w:t>
      </w:r>
      <w:r w:rsidRPr="005C4C0F" w:rsidR="00E0442E">
        <w:rPr>
          <w:rFonts w:ascii="Cambria" w:hAnsi="Cambria"/>
        </w:rPr>
        <w:t>community service certificate</w:t>
      </w:r>
      <w:r w:rsidRPr="005C4C0F" w:rsidR="00DF1722">
        <w:rPr>
          <w:rFonts w:ascii="Cambria" w:hAnsi="Cambria"/>
        </w:rPr>
        <w:t>.</w:t>
      </w:r>
      <w:r w:rsidR="005C4C0F">
        <w:rPr>
          <w:rFonts w:ascii="Cambria" w:hAnsi="Cambria"/>
        </w:rPr>
        <w:t xml:space="preserve"> </w:t>
      </w:r>
      <w:r w:rsidR="00582755">
        <w:rPr>
          <w:rFonts w:ascii="Cambria" w:hAnsi="Cambria"/>
        </w:rPr>
        <w:t xml:space="preserve">The </w:t>
      </w:r>
      <w:r w:rsidR="005A2294">
        <w:rPr>
          <w:rFonts w:ascii="Cambria" w:hAnsi="Cambria"/>
        </w:rPr>
        <w:t>participation</w:t>
      </w:r>
      <w:r w:rsidR="00582755">
        <w:rPr>
          <w:rFonts w:ascii="Cambria" w:hAnsi="Cambria"/>
        </w:rPr>
        <w:t xml:space="preserve"> rates to the $15 incentive and nonmonetary incentives were 34.4% and 31.2%, respectively. In addition to the lower </w:t>
      </w:r>
      <w:r w:rsidR="005A2294">
        <w:rPr>
          <w:rFonts w:ascii="Cambria" w:hAnsi="Cambria"/>
        </w:rPr>
        <w:t>participation</w:t>
      </w:r>
      <w:r w:rsidR="00582755">
        <w:rPr>
          <w:rFonts w:ascii="Cambria" w:hAnsi="Cambria"/>
        </w:rPr>
        <w:t xml:space="preserve"> rate, the nonmonetary incentives imposed substantial burden on the schools and could not always be provided to the respondents. For example, tickets to a school event required interaction with the school and requests were not always answered. Some schools did not even have ticketed events.</w:t>
      </w:r>
      <w:r w:rsidR="00185C56">
        <w:rPr>
          <w:rFonts w:ascii="Cambria" w:hAnsi="Cambria"/>
        </w:rPr>
        <w:t xml:space="preserve"> Given the lower </w:t>
      </w:r>
      <w:r w:rsidR="005A2294">
        <w:rPr>
          <w:rFonts w:ascii="Cambria" w:hAnsi="Cambria"/>
        </w:rPr>
        <w:t>participation</w:t>
      </w:r>
      <w:r w:rsidR="00185C56">
        <w:rPr>
          <w:rFonts w:ascii="Cambria" w:hAnsi="Cambria"/>
        </w:rPr>
        <w:t xml:space="preserve"> rate and substantial operational challenges and school burden, we decided against nonmonetary incentives</w:t>
      </w:r>
      <w:r w:rsidR="004D06E7">
        <w:rPr>
          <w:rFonts w:ascii="Cambria" w:hAnsi="Cambria"/>
        </w:rPr>
        <w:t xml:space="preserve"> for BYFS</w:t>
      </w:r>
      <w:r w:rsidR="00185C56">
        <w:rPr>
          <w:rFonts w:ascii="Cambria" w:hAnsi="Cambria"/>
        </w:rPr>
        <w:t>.</w:t>
      </w:r>
    </w:p>
    <w:p w:rsidR="00C21855" w:rsidP="00C21855" w:rsidRDefault="007C1B9E" w14:paraId="17AD1255" w14:textId="6B322D3F">
      <w:pPr>
        <w:widowControl w:val="0"/>
        <w:spacing w:after="120" w:line="240" w:lineRule="auto"/>
        <w:rPr>
          <w:rFonts w:ascii="Cambria" w:hAnsi="Cambria"/>
        </w:rPr>
      </w:pPr>
      <w:bookmarkStart w:name="_Hlk24533948" w:id="28"/>
      <w:bookmarkEnd w:id="27"/>
      <w:r>
        <w:rPr>
          <w:rFonts w:ascii="Cambria" w:hAnsi="Cambria"/>
        </w:rPr>
        <w:t xml:space="preserve">For </w:t>
      </w:r>
      <w:r w:rsidRPr="00AC59BA" w:rsidR="00B438DA">
        <w:rPr>
          <w:rFonts w:ascii="Cambria" w:hAnsi="Cambria"/>
        </w:rPr>
        <w:t>BYFS</w:t>
      </w:r>
      <w:r>
        <w:rPr>
          <w:rFonts w:ascii="Cambria" w:hAnsi="Cambria"/>
        </w:rPr>
        <w:t xml:space="preserve">, parents will be offered a $5 prepaid and $15 promised incentive. </w:t>
      </w:r>
      <w:r w:rsidR="00F32A06">
        <w:rPr>
          <w:rFonts w:ascii="Cambria" w:hAnsi="Cambria"/>
        </w:rPr>
        <w:t xml:space="preserve">Parents will be given the option of payment by check, gift card, or cash to accommodate families that are unbanked. </w:t>
      </w:r>
      <w:r>
        <w:rPr>
          <w:rFonts w:ascii="Cambria" w:hAnsi="Cambria"/>
        </w:rPr>
        <w:t xml:space="preserve">We will offer an additional $15 promised incentive </w:t>
      </w:r>
      <w:r w:rsidR="00E46BD9">
        <w:rPr>
          <w:rFonts w:ascii="Cambria" w:hAnsi="Cambria"/>
        </w:rPr>
        <w:t>to</w:t>
      </w:r>
      <w:r>
        <w:rPr>
          <w:rFonts w:ascii="Cambria" w:hAnsi="Cambria"/>
        </w:rPr>
        <w:t xml:space="preserve"> a subset of cases (doubling the promised incentive), thereby offering th</w:t>
      </w:r>
      <w:r w:rsidR="00E46BD9">
        <w:rPr>
          <w:rFonts w:ascii="Cambria" w:hAnsi="Cambria"/>
        </w:rPr>
        <w:t>ese</w:t>
      </w:r>
      <w:r>
        <w:rPr>
          <w:rFonts w:ascii="Cambria" w:hAnsi="Cambria"/>
        </w:rPr>
        <w:t xml:space="preserve"> sample members an incentive package of $35 total. </w:t>
      </w:r>
      <w:r w:rsidR="005A0B5D">
        <w:rPr>
          <w:rFonts w:ascii="Cambria" w:hAnsi="Cambria"/>
        </w:rPr>
        <w:t>With very</w:t>
      </w:r>
      <w:r w:rsidRPr="00EA0391" w:rsidR="00027D9B">
        <w:rPr>
          <w:rFonts w:ascii="Cambria" w:hAnsi="Cambria"/>
        </w:rPr>
        <w:t xml:space="preserve"> limited auxiliary data</w:t>
      </w:r>
      <w:r w:rsidR="00027D9B">
        <w:rPr>
          <w:rFonts w:ascii="Cambria" w:hAnsi="Cambria"/>
        </w:rPr>
        <w:t xml:space="preserve"> available</w:t>
      </w:r>
      <w:r w:rsidR="005A0B5D">
        <w:rPr>
          <w:rFonts w:ascii="Cambria" w:hAnsi="Cambria"/>
        </w:rPr>
        <w:t xml:space="preserve"> in this baseline data collection</w:t>
      </w:r>
      <w:r w:rsidR="004C749C">
        <w:rPr>
          <w:rFonts w:ascii="Cambria" w:hAnsi="Cambria"/>
        </w:rPr>
        <w:t>, t</w:t>
      </w:r>
      <w:r>
        <w:rPr>
          <w:rFonts w:ascii="Cambria" w:hAnsi="Cambria"/>
        </w:rPr>
        <w:t xml:space="preserve">he </w:t>
      </w:r>
      <w:r w:rsidR="005A0B5D">
        <w:rPr>
          <w:rFonts w:ascii="Cambria" w:hAnsi="Cambria"/>
        </w:rPr>
        <w:t>higher incentive amount will be introduced as a phase in data collection without targeting based on statistical model</w:t>
      </w:r>
      <w:r w:rsidRPr="00A300C4" w:rsidR="005A0B5D">
        <w:rPr>
          <w:rFonts w:ascii="Cambria" w:hAnsi="Cambria"/>
        </w:rPr>
        <w:t>s</w:t>
      </w:r>
      <w:r w:rsidRPr="00A300C4" w:rsidR="00CE1E08">
        <w:rPr>
          <w:rFonts w:ascii="Cambria" w:hAnsi="Cambria"/>
        </w:rPr>
        <w:t>.</w:t>
      </w:r>
      <w:r w:rsidR="0075508E">
        <w:rPr>
          <w:rFonts w:ascii="Cambria" w:hAnsi="Cambria"/>
        </w:rPr>
        <w:t xml:space="preserve"> We will review parent response in early December </w:t>
      </w:r>
      <w:r w:rsidR="006531DB">
        <w:rPr>
          <w:rFonts w:ascii="Cambria" w:hAnsi="Cambria"/>
        </w:rPr>
        <w:t>2022</w:t>
      </w:r>
      <w:r w:rsidR="0075508E">
        <w:rPr>
          <w:rFonts w:ascii="Cambria" w:hAnsi="Cambria"/>
        </w:rPr>
        <w:t xml:space="preserve"> to determine whether it is necessary to offer an abbreviated survey to parents in the last three weeks of data collection to mitigate nonresponse.</w:t>
      </w:r>
      <w:r w:rsidR="0039764B">
        <w:rPr>
          <w:rFonts w:ascii="Cambria" w:hAnsi="Cambria"/>
        </w:rPr>
        <w:t xml:space="preserve"> </w:t>
      </w:r>
      <w:bookmarkEnd w:id="28"/>
    </w:p>
    <w:p w:rsidRPr="006B10BC" w:rsidR="00A81353" w:rsidP="00C21855" w:rsidRDefault="00A81353" w14:paraId="0DA94321" w14:textId="14804393">
      <w:pPr>
        <w:widowControl w:val="0"/>
        <w:spacing w:after="120" w:line="240" w:lineRule="auto"/>
        <w:rPr>
          <w:rFonts w:ascii="Cambria" w:hAnsi="Cambria"/>
          <w:b/>
          <w:i/>
        </w:rPr>
      </w:pPr>
      <w:r w:rsidRPr="006B10BC">
        <w:rPr>
          <w:rFonts w:ascii="Cambria" w:hAnsi="Cambria"/>
          <w:b/>
          <w:i/>
        </w:rPr>
        <w:t>Teachers</w:t>
      </w:r>
    </w:p>
    <w:p w:rsidRPr="00285AB7" w:rsidR="00F34CFC" w:rsidP="00285AB7" w:rsidRDefault="004F7668" w14:paraId="21997A24" w14:textId="0CCFE662">
      <w:pPr>
        <w:pStyle w:val="L1-FlLSp12"/>
        <w:widowControl w:val="0"/>
        <w:spacing w:after="120" w:line="240" w:lineRule="auto"/>
        <w:rPr>
          <w:rFonts w:ascii="Cambria" w:hAnsi="Cambria"/>
          <w:strike/>
          <w:sz w:val="22"/>
          <w:szCs w:val="22"/>
        </w:rPr>
      </w:pPr>
      <w:r w:rsidRPr="00285AB7">
        <w:rPr>
          <w:rFonts w:ascii="Cambria" w:hAnsi="Cambria"/>
          <w:sz w:val="22"/>
          <w:szCs w:val="22"/>
        </w:rPr>
        <w:t>Teachers will be asked to complete a survey</w:t>
      </w:r>
      <w:r w:rsidRPr="00285AB7" w:rsidR="0001701A">
        <w:rPr>
          <w:rFonts w:ascii="Cambria" w:hAnsi="Cambria"/>
          <w:sz w:val="22"/>
          <w:szCs w:val="22"/>
        </w:rPr>
        <w:t xml:space="preserve"> consisting of three </w:t>
      </w:r>
      <w:r w:rsidRPr="00285AB7" w:rsidR="005355CF">
        <w:rPr>
          <w:rFonts w:ascii="Cambria" w:hAnsi="Cambria"/>
          <w:sz w:val="22"/>
          <w:szCs w:val="22"/>
        </w:rPr>
        <w:t>components</w:t>
      </w:r>
      <w:r w:rsidRPr="00285AB7" w:rsidR="007E74D8">
        <w:rPr>
          <w:rFonts w:ascii="Cambria" w:hAnsi="Cambria"/>
          <w:sz w:val="22"/>
          <w:szCs w:val="22"/>
        </w:rPr>
        <w:t>.</w:t>
      </w:r>
      <w:r w:rsidRPr="00285AB7" w:rsidR="00285AB7">
        <w:rPr>
          <w:rFonts w:ascii="Cambria" w:hAnsi="Cambria"/>
          <w:sz w:val="22"/>
          <w:szCs w:val="22"/>
        </w:rPr>
        <w:t xml:space="preserve"> </w:t>
      </w:r>
      <w:r w:rsidRPr="00285AB7" w:rsidR="00520C5F">
        <w:rPr>
          <w:rFonts w:ascii="Cambria" w:hAnsi="Cambria"/>
          <w:sz w:val="22"/>
          <w:szCs w:val="22"/>
        </w:rPr>
        <w:t xml:space="preserve">As in the field test, </w:t>
      </w:r>
      <w:r w:rsidRPr="00285AB7" w:rsidR="00F34CFC">
        <w:rPr>
          <w:rFonts w:ascii="Cambria" w:hAnsi="Cambria"/>
          <w:sz w:val="22"/>
          <w:szCs w:val="22"/>
        </w:rPr>
        <w:t xml:space="preserve">a $20 incentive will be offered </w:t>
      </w:r>
      <w:r w:rsidRPr="00285AB7" w:rsidR="000E1CFE">
        <w:rPr>
          <w:rFonts w:ascii="Cambria" w:hAnsi="Cambria"/>
          <w:sz w:val="22"/>
          <w:szCs w:val="22"/>
        </w:rPr>
        <w:t xml:space="preserve">in the base year full scale </w:t>
      </w:r>
      <w:r w:rsidRPr="00285AB7" w:rsidR="00F34CFC">
        <w:rPr>
          <w:rFonts w:ascii="Cambria" w:hAnsi="Cambria"/>
          <w:sz w:val="22"/>
          <w:szCs w:val="22"/>
        </w:rPr>
        <w:t xml:space="preserve">for completing the teacher </w:t>
      </w:r>
      <w:r w:rsidRPr="00285AB7" w:rsidR="00A924FD">
        <w:rPr>
          <w:rFonts w:ascii="Cambria" w:hAnsi="Cambria"/>
          <w:sz w:val="22"/>
          <w:szCs w:val="22"/>
        </w:rPr>
        <w:t xml:space="preserve">and classroom survey components </w:t>
      </w:r>
      <w:r w:rsidRPr="00285AB7" w:rsidR="00AC016E">
        <w:rPr>
          <w:rFonts w:ascii="Cambria" w:hAnsi="Cambria"/>
          <w:sz w:val="22"/>
          <w:szCs w:val="22"/>
        </w:rPr>
        <w:t>plus</w:t>
      </w:r>
      <w:r w:rsidRPr="00285AB7" w:rsidR="00A924FD">
        <w:rPr>
          <w:rFonts w:ascii="Cambria" w:hAnsi="Cambria"/>
          <w:sz w:val="22"/>
          <w:szCs w:val="22"/>
        </w:rPr>
        <w:t xml:space="preserve"> </w:t>
      </w:r>
      <w:r w:rsidRPr="00285AB7" w:rsidR="00F34CFC">
        <w:rPr>
          <w:rFonts w:ascii="Cambria" w:hAnsi="Cambria"/>
          <w:sz w:val="22"/>
          <w:szCs w:val="22"/>
        </w:rPr>
        <w:t xml:space="preserve">a $7 incentive for each </w:t>
      </w:r>
      <w:r w:rsidRPr="00285AB7" w:rsidR="00A924FD">
        <w:rPr>
          <w:rFonts w:ascii="Cambria" w:hAnsi="Cambria"/>
          <w:sz w:val="22"/>
          <w:szCs w:val="22"/>
        </w:rPr>
        <w:t xml:space="preserve">completed </w:t>
      </w:r>
      <w:r w:rsidR="00DC5291">
        <w:rPr>
          <w:rFonts w:ascii="Cambria" w:hAnsi="Cambria"/>
          <w:sz w:val="22"/>
          <w:szCs w:val="22"/>
        </w:rPr>
        <w:t>teacher-student report (</w:t>
      </w:r>
      <w:r w:rsidRPr="00285AB7" w:rsidR="00F34CFC">
        <w:rPr>
          <w:rFonts w:ascii="Cambria" w:hAnsi="Cambria"/>
          <w:sz w:val="22"/>
          <w:szCs w:val="22"/>
        </w:rPr>
        <w:t>TSR</w:t>
      </w:r>
      <w:r w:rsidR="00DC5291">
        <w:rPr>
          <w:rFonts w:ascii="Cambria" w:hAnsi="Cambria"/>
          <w:sz w:val="22"/>
          <w:szCs w:val="22"/>
        </w:rPr>
        <w:t>)</w:t>
      </w:r>
      <w:r w:rsidRPr="00285AB7" w:rsidR="00F34CFC">
        <w:rPr>
          <w:rFonts w:ascii="Cambria" w:hAnsi="Cambria"/>
          <w:sz w:val="22"/>
          <w:szCs w:val="22"/>
        </w:rPr>
        <w:t xml:space="preserve">. </w:t>
      </w:r>
      <w:r w:rsidR="00920F7D">
        <w:rPr>
          <w:rFonts w:ascii="Cambria" w:hAnsi="Cambria"/>
          <w:sz w:val="22"/>
          <w:szCs w:val="22"/>
        </w:rPr>
        <w:t xml:space="preserve"> A monetary incentive</w:t>
      </w:r>
      <w:r w:rsidR="00F32A06">
        <w:rPr>
          <w:rFonts w:ascii="Cambria" w:hAnsi="Cambria"/>
          <w:sz w:val="22"/>
          <w:szCs w:val="22"/>
        </w:rPr>
        <w:t xml:space="preserve"> in the form of a check or gift card</w:t>
      </w:r>
      <w:r w:rsidR="00920F7D">
        <w:rPr>
          <w:rFonts w:ascii="Cambria" w:hAnsi="Cambria"/>
          <w:sz w:val="22"/>
          <w:szCs w:val="22"/>
        </w:rPr>
        <w:t xml:space="preserve"> will be offered unless the school does not permit the teacher to receive a </w:t>
      </w:r>
      <w:r w:rsidRPr="00285AB7" w:rsidR="00F34CFC">
        <w:rPr>
          <w:rFonts w:ascii="Cambria" w:hAnsi="Cambria"/>
          <w:sz w:val="22"/>
          <w:szCs w:val="22"/>
        </w:rPr>
        <w:t xml:space="preserve">monetary </w:t>
      </w:r>
      <w:r w:rsidR="00920F7D">
        <w:rPr>
          <w:rFonts w:ascii="Cambria" w:hAnsi="Cambria"/>
          <w:sz w:val="22"/>
          <w:szCs w:val="22"/>
        </w:rPr>
        <w:t>incentive, in which case the teacher will be offered a</w:t>
      </w:r>
      <w:r w:rsidRPr="00285AB7" w:rsidR="00F34CFC">
        <w:rPr>
          <w:rFonts w:ascii="Cambria" w:hAnsi="Cambria"/>
          <w:sz w:val="22"/>
          <w:szCs w:val="22"/>
        </w:rPr>
        <w:t xml:space="preserve"> nonmonetary</w:t>
      </w:r>
      <w:r w:rsidRPr="00285AB7" w:rsidR="000B5B2D">
        <w:rPr>
          <w:rFonts w:ascii="Cambria" w:hAnsi="Cambria"/>
          <w:sz w:val="22"/>
          <w:szCs w:val="22"/>
        </w:rPr>
        <w:t>,</w:t>
      </w:r>
      <w:r w:rsidRPr="00285AB7" w:rsidR="00F34CFC">
        <w:rPr>
          <w:rFonts w:ascii="Cambria" w:hAnsi="Cambria"/>
          <w:sz w:val="22"/>
          <w:szCs w:val="22"/>
        </w:rPr>
        <w:t xml:space="preserve"> value-equivalent incentive will be offered. </w:t>
      </w:r>
      <w:bookmarkStart w:name="_Hlk24534066" w:id="29"/>
      <w:r w:rsidR="00140FAE">
        <w:rPr>
          <w:rFonts w:ascii="Cambria" w:hAnsi="Cambria"/>
          <w:sz w:val="22"/>
          <w:szCs w:val="22"/>
        </w:rPr>
        <w:t>Because the field test experiment did not show a significant difference in participation based on response time, t</w:t>
      </w:r>
      <w:r w:rsidRPr="00285AB7" w:rsidR="00140FAE">
        <w:rPr>
          <w:rFonts w:ascii="Cambria" w:hAnsi="Cambria"/>
          <w:sz w:val="22"/>
          <w:szCs w:val="22"/>
        </w:rPr>
        <w:t xml:space="preserve">eachers will be offered the full-length survey by default. </w:t>
      </w:r>
      <w:r w:rsidR="00C70923">
        <w:rPr>
          <w:rFonts w:ascii="Cambria" w:hAnsi="Cambria"/>
          <w:sz w:val="22"/>
          <w:szCs w:val="22"/>
        </w:rPr>
        <w:t xml:space="preserve">We anticipate the teacher survey to take 15 minutes for the teacher and classroom portion of the survey and an additional 3 minutes per student on which they report. </w:t>
      </w:r>
      <w:r w:rsidR="00140FAE">
        <w:rPr>
          <w:rFonts w:ascii="Cambria" w:hAnsi="Cambria"/>
          <w:sz w:val="22"/>
          <w:szCs w:val="22"/>
        </w:rPr>
        <w:t xml:space="preserve">An abbreviated </w:t>
      </w:r>
      <w:r w:rsidRPr="00285AB7" w:rsidR="00140FAE">
        <w:rPr>
          <w:rFonts w:ascii="Cambria" w:hAnsi="Cambria"/>
          <w:sz w:val="22"/>
          <w:szCs w:val="22"/>
        </w:rPr>
        <w:t xml:space="preserve">survey </w:t>
      </w:r>
      <w:r w:rsidR="00140FAE">
        <w:rPr>
          <w:rFonts w:ascii="Cambria" w:hAnsi="Cambria"/>
          <w:sz w:val="22"/>
          <w:szCs w:val="22"/>
        </w:rPr>
        <w:t xml:space="preserve">is </w:t>
      </w:r>
      <w:r w:rsidR="0075508E">
        <w:rPr>
          <w:rFonts w:ascii="Cambria" w:hAnsi="Cambria"/>
          <w:sz w:val="22"/>
          <w:szCs w:val="22"/>
        </w:rPr>
        <w:t>possible a</w:t>
      </w:r>
      <w:r w:rsidRPr="00285AB7" w:rsidR="00140FAE">
        <w:rPr>
          <w:rFonts w:ascii="Cambria" w:hAnsi="Cambria"/>
          <w:sz w:val="22"/>
          <w:szCs w:val="22"/>
        </w:rPr>
        <w:t xml:space="preserve">s a nonresponse follow-up, </w:t>
      </w:r>
      <w:r w:rsidR="00140FAE">
        <w:rPr>
          <w:rFonts w:ascii="Cambria" w:hAnsi="Cambria"/>
          <w:sz w:val="22"/>
          <w:szCs w:val="22"/>
        </w:rPr>
        <w:t>to be offered in the final weeks of data collection</w:t>
      </w:r>
      <w:r w:rsidRPr="00285AB7" w:rsidR="009F7588">
        <w:rPr>
          <w:rFonts w:ascii="Cambria" w:hAnsi="Cambria"/>
          <w:sz w:val="22"/>
          <w:szCs w:val="22"/>
        </w:rPr>
        <w:t>.</w:t>
      </w:r>
      <w:r w:rsidR="0075508E">
        <w:rPr>
          <w:rFonts w:ascii="Cambria" w:hAnsi="Cambria"/>
          <w:sz w:val="22"/>
          <w:szCs w:val="22"/>
        </w:rPr>
        <w:t xml:space="preserve"> We will review teacher response in early December </w:t>
      </w:r>
      <w:r w:rsidR="006531DB">
        <w:rPr>
          <w:rFonts w:ascii="Cambria" w:hAnsi="Cambria"/>
          <w:sz w:val="22"/>
          <w:szCs w:val="22"/>
        </w:rPr>
        <w:t>2022</w:t>
      </w:r>
      <w:r w:rsidR="0075508E">
        <w:rPr>
          <w:rFonts w:ascii="Cambria" w:hAnsi="Cambria"/>
          <w:sz w:val="22"/>
          <w:szCs w:val="22"/>
        </w:rPr>
        <w:t xml:space="preserve"> to determine whether offering the abbreviated survey is necessary. </w:t>
      </w:r>
    </w:p>
    <w:bookmarkEnd w:id="29"/>
    <w:p w:rsidR="006F410C" w:rsidP="00FD472B" w:rsidRDefault="006F410C" w14:paraId="202A00D8" w14:textId="6531C0E8">
      <w:pPr>
        <w:keepNext/>
        <w:widowControl w:val="0"/>
        <w:spacing w:after="120" w:line="240" w:lineRule="auto"/>
        <w:rPr>
          <w:rFonts w:ascii="Cambria" w:hAnsi="Cambria"/>
          <w:b/>
          <w:i/>
        </w:rPr>
      </w:pPr>
      <w:r>
        <w:rPr>
          <w:rFonts w:ascii="Cambria" w:hAnsi="Cambria"/>
          <w:b/>
          <w:i/>
        </w:rPr>
        <w:t>School Counselors and School Administrators</w:t>
      </w:r>
    </w:p>
    <w:p w:rsidRPr="00B17913" w:rsidR="006F410C" w:rsidP="00B17913" w:rsidRDefault="00B17913" w14:paraId="1DAD9DBA" w14:textId="2B53D737">
      <w:pPr>
        <w:pStyle w:val="L1-FlLSp12"/>
        <w:widowControl w:val="0"/>
        <w:spacing w:after="120" w:line="240" w:lineRule="auto"/>
        <w:rPr>
          <w:rFonts w:ascii="Cambria" w:hAnsi="Cambria"/>
          <w:sz w:val="22"/>
          <w:szCs w:val="22"/>
        </w:rPr>
      </w:pPr>
      <w:bookmarkStart w:name="_Hlk31002223" w:id="30"/>
      <w:r>
        <w:rPr>
          <w:rFonts w:ascii="Cambria" w:hAnsi="Cambria"/>
          <w:sz w:val="22"/>
          <w:szCs w:val="22"/>
        </w:rPr>
        <w:t xml:space="preserve">School administrator and school counselor data are critical to the success of the study and each administrator’s and counselor survey responses provide valuable contextual information for each sampled student at the school. We will offer $25 </w:t>
      </w:r>
      <w:r w:rsidR="00F32A06">
        <w:rPr>
          <w:rFonts w:ascii="Cambria" w:hAnsi="Cambria"/>
          <w:sz w:val="22"/>
          <w:szCs w:val="22"/>
        </w:rPr>
        <w:t xml:space="preserve">in the form of a check or gift card </w:t>
      </w:r>
      <w:r>
        <w:rPr>
          <w:rFonts w:ascii="Cambria" w:hAnsi="Cambria"/>
          <w:sz w:val="22"/>
          <w:szCs w:val="22"/>
        </w:rPr>
        <w:t xml:space="preserve">to the school administrator or his/her designee for completing the school administrator survey, and $25 </w:t>
      </w:r>
      <w:r w:rsidR="00F32A06">
        <w:rPr>
          <w:rFonts w:ascii="Cambria" w:hAnsi="Cambria"/>
          <w:sz w:val="22"/>
          <w:szCs w:val="22"/>
        </w:rPr>
        <w:t xml:space="preserve">in the form of a check or gift card </w:t>
      </w:r>
      <w:r>
        <w:rPr>
          <w:rFonts w:ascii="Cambria" w:hAnsi="Cambria"/>
          <w:sz w:val="22"/>
          <w:szCs w:val="22"/>
        </w:rPr>
        <w:t xml:space="preserve">to the counselor completing the counselor survey. This incentive is equivalent to the school administrator incentive on ECLS-K:2011 and MGLS:2017. </w:t>
      </w:r>
      <w:bookmarkStart w:name="_Hlk526330803" w:id="31"/>
      <w:r>
        <w:rPr>
          <w:rFonts w:ascii="Cambria" w:hAnsi="Cambria"/>
          <w:sz w:val="22"/>
          <w:szCs w:val="22"/>
        </w:rPr>
        <w:t xml:space="preserve">This incentive will help offset declining administrator response rates (HSLS achieved about 94 percent response compared to </w:t>
      </w:r>
      <w:r w:rsidRPr="004D06E7">
        <w:rPr>
          <w:rFonts w:ascii="Cambria" w:hAnsi="Cambria"/>
          <w:sz w:val="22"/>
          <w:szCs w:val="22"/>
        </w:rPr>
        <w:t xml:space="preserve">about </w:t>
      </w:r>
      <w:r w:rsidRPr="004D06E7" w:rsidR="004D06E7">
        <w:rPr>
          <w:rFonts w:ascii="Cambria" w:hAnsi="Cambria"/>
          <w:sz w:val="22"/>
          <w:szCs w:val="22"/>
        </w:rPr>
        <w:t>77</w:t>
      </w:r>
      <w:r w:rsidRPr="004D06E7">
        <w:rPr>
          <w:rFonts w:ascii="Cambria" w:hAnsi="Cambria"/>
          <w:sz w:val="22"/>
          <w:szCs w:val="22"/>
        </w:rPr>
        <w:t xml:space="preserve"> percent achieved</w:t>
      </w:r>
      <w:r>
        <w:rPr>
          <w:rFonts w:ascii="Cambria" w:hAnsi="Cambria"/>
          <w:sz w:val="22"/>
          <w:szCs w:val="22"/>
        </w:rPr>
        <w:t xml:space="preserve"> </w:t>
      </w:r>
      <w:r w:rsidR="004D06E7">
        <w:rPr>
          <w:rFonts w:ascii="Cambria" w:hAnsi="Cambria"/>
          <w:sz w:val="22"/>
          <w:szCs w:val="22"/>
        </w:rPr>
        <w:t>i</w:t>
      </w:r>
      <w:r>
        <w:rPr>
          <w:rFonts w:ascii="Cambria" w:hAnsi="Cambria"/>
          <w:sz w:val="22"/>
          <w:szCs w:val="22"/>
        </w:rPr>
        <w:t xml:space="preserve">n </w:t>
      </w:r>
      <w:r w:rsidR="004D06E7">
        <w:rPr>
          <w:rFonts w:ascii="Cambria" w:hAnsi="Cambria"/>
          <w:sz w:val="22"/>
          <w:szCs w:val="22"/>
        </w:rPr>
        <w:t xml:space="preserve">the base year of </w:t>
      </w:r>
      <w:r>
        <w:rPr>
          <w:rFonts w:ascii="Cambria" w:hAnsi="Cambria"/>
          <w:sz w:val="22"/>
          <w:szCs w:val="22"/>
        </w:rPr>
        <w:t>MGLS:2017).</w:t>
      </w:r>
      <w:bookmarkEnd w:id="31"/>
      <w:r w:rsidR="0075508E">
        <w:rPr>
          <w:rFonts w:ascii="Cambria" w:hAnsi="Cambria"/>
          <w:sz w:val="22"/>
          <w:szCs w:val="22"/>
        </w:rPr>
        <w:t xml:space="preserve"> In early December </w:t>
      </w:r>
      <w:r w:rsidR="006531DB">
        <w:rPr>
          <w:rFonts w:ascii="Cambria" w:hAnsi="Cambria"/>
          <w:sz w:val="22"/>
          <w:szCs w:val="22"/>
        </w:rPr>
        <w:t>2022</w:t>
      </w:r>
      <w:r w:rsidR="0075508E">
        <w:rPr>
          <w:rFonts w:ascii="Cambria" w:hAnsi="Cambria"/>
          <w:sz w:val="22"/>
          <w:szCs w:val="22"/>
        </w:rPr>
        <w:t xml:space="preserve">, we will review counselor and administrator response to determine whether it is necessary to offer an abbreviated version of the survey in the last three weeks of data collection to increase response. </w:t>
      </w:r>
    </w:p>
    <w:bookmarkEnd w:id="30"/>
    <w:p w:rsidRPr="00BA441F" w:rsidR="00B427AD" w:rsidP="00FD472B" w:rsidRDefault="00B427AD" w14:paraId="082A4E9D" w14:textId="14085ED0">
      <w:pPr>
        <w:keepNext/>
        <w:widowControl w:val="0"/>
        <w:spacing w:after="120" w:line="240" w:lineRule="auto"/>
        <w:rPr>
          <w:rFonts w:ascii="Cambria" w:hAnsi="Cambria"/>
          <w:b/>
          <w:i/>
        </w:rPr>
      </w:pPr>
      <w:r w:rsidRPr="00BA441F">
        <w:rPr>
          <w:rFonts w:ascii="Cambria" w:hAnsi="Cambria"/>
          <w:b/>
          <w:i/>
        </w:rPr>
        <w:t>Schools</w:t>
      </w:r>
    </w:p>
    <w:p w:rsidR="006D7D92" w:rsidP="00FD472B" w:rsidRDefault="00C10E4D" w14:paraId="6654B21F" w14:textId="2B17A27A">
      <w:pPr>
        <w:pStyle w:val="ListParagraph"/>
        <w:widowControl w:val="0"/>
        <w:spacing w:after="120" w:line="240" w:lineRule="auto"/>
        <w:ind w:left="0"/>
        <w:contextualSpacing w:val="0"/>
        <w:rPr>
          <w:rFonts w:ascii="Cambria" w:hAnsi="Cambria"/>
        </w:rPr>
      </w:pPr>
      <w:r w:rsidRPr="00D14A35">
        <w:rPr>
          <w:rFonts w:ascii="Cambria" w:hAnsi="Cambria"/>
        </w:rPr>
        <w:t>School recruitment is increasingly challenging. Schools, and districts on behalf of schools, often cite burden on students and school staff, lack of direct benefit, over</w:t>
      </w:r>
      <w:r w:rsidRPr="00D14A35" w:rsidR="00907897">
        <w:rPr>
          <w:rFonts w:ascii="Cambria" w:hAnsi="Cambria"/>
        </w:rPr>
        <w:t>-</w:t>
      </w:r>
      <w:r w:rsidRPr="00D14A35">
        <w:rPr>
          <w:rFonts w:ascii="Cambria" w:hAnsi="Cambria"/>
        </w:rPr>
        <w:t xml:space="preserve">testing, and loss of instructional time as reasons not to participate in voluntary </w:t>
      </w:r>
      <w:r w:rsidRPr="00D14A35" w:rsidR="00060B62">
        <w:rPr>
          <w:rFonts w:ascii="Cambria" w:hAnsi="Cambria"/>
        </w:rPr>
        <w:t>studies</w:t>
      </w:r>
      <w:r w:rsidRPr="00D14A35">
        <w:rPr>
          <w:rFonts w:ascii="Cambria" w:hAnsi="Cambria"/>
        </w:rPr>
        <w:t>.</w:t>
      </w:r>
      <w:bookmarkStart w:name="_Hlk2063839" w:id="32"/>
      <w:r w:rsidR="00285AB7">
        <w:rPr>
          <w:rFonts w:ascii="Cambria" w:hAnsi="Cambria"/>
        </w:rPr>
        <w:t xml:space="preserve"> Fo</w:t>
      </w:r>
      <w:r w:rsidR="00F34CFC">
        <w:rPr>
          <w:rFonts w:ascii="Cambria" w:hAnsi="Cambria"/>
        </w:rPr>
        <w:t xml:space="preserve">r </w:t>
      </w:r>
      <w:r w:rsidRPr="00AC59BA" w:rsidR="00B438DA">
        <w:rPr>
          <w:rFonts w:ascii="Cambria" w:hAnsi="Cambria"/>
        </w:rPr>
        <w:t>BYFS</w:t>
      </w:r>
      <w:r w:rsidR="00F34CFC">
        <w:rPr>
          <w:rFonts w:ascii="Cambria" w:hAnsi="Cambria"/>
        </w:rPr>
        <w:t xml:space="preserve">, </w:t>
      </w:r>
      <w:r w:rsidR="008E3CA6">
        <w:rPr>
          <w:rFonts w:ascii="Cambria" w:hAnsi="Cambria"/>
        </w:rPr>
        <w:t xml:space="preserve">all schools will initially be offered </w:t>
      </w:r>
      <w:r w:rsidR="00F34CFC">
        <w:rPr>
          <w:rFonts w:ascii="Cambria" w:hAnsi="Cambria"/>
        </w:rPr>
        <w:t xml:space="preserve">a baseline incentive of $200 in the form of either a check or </w:t>
      </w:r>
      <w:r w:rsidR="008E3CA6">
        <w:rPr>
          <w:rFonts w:ascii="Cambria" w:hAnsi="Cambria"/>
        </w:rPr>
        <w:t xml:space="preserve">a cash equivalent such as </w:t>
      </w:r>
      <w:r w:rsidR="00F34CFC">
        <w:rPr>
          <w:rFonts w:ascii="Cambria" w:hAnsi="Cambria"/>
        </w:rPr>
        <w:t>school supplies</w:t>
      </w:r>
      <w:r w:rsidR="009A2DC7">
        <w:rPr>
          <w:rFonts w:ascii="Cambria" w:hAnsi="Cambria"/>
        </w:rPr>
        <w:t xml:space="preserve"> to encourage participation in </w:t>
      </w:r>
      <w:r w:rsidR="006531DB">
        <w:rPr>
          <w:rFonts w:ascii="Cambria" w:hAnsi="Cambria"/>
        </w:rPr>
        <w:t>HS&amp;B:22</w:t>
      </w:r>
      <w:r w:rsidR="00F34CFC">
        <w:rPr>
          <w:rFonts w:ascii="Cambria" w:hAnsi="Cambria"/>
        </w:rPr>
        <w:t xml:space="preserve">. </w:t>
      </w:r>
      <w:r w:rsidR="008E3CA6">
        <w:rPr>
          <w:rFonts w:ascii="Cambria" w:hAnsi="Cambria"/>
        </w:rPr>
        <w:t xml:space="preserve">Schools </w:t>
      </w:r>
      <w:r w:rsidR="00F34CFC">
        <w:rPr>
          <w:rFonts w:ascii="Cambria" w:hAnsi="Cambria"/>
        </w:rPr>
        <w:t xml:space="preserve">which initially refuse </w:t>
      </w:r>
      <w:r w:rsidR="00A36E79">
        <w:rPr>
          <w:rFonts w:ascii="Cambria" w:hAnsi="Cambria"/>
        </w:rPr>
        <w:t xml:space="preserve">to participate </w:t>
      </w:r>
      <w:r w:rsidR="00F34CFC">
        <w:rPr>
          <w:rFonts w:ascii="Cambria" w:hAnsi="Cambria"/>
        </w:rPr>
        <w:t>will be offered an incentive boost of $200 for a total promised incentive of $400</w:t>
      </w:r>
      <w:r w:rsidR="00992CE4">
        <w:rPr>
          <w:rFonts w:ascii="Cambria" w:hAnsi="Cambria"/>
        </w:rPr>
        <w:t xml:space="preserve">. </w:t>
      </w:r>
      <w:r w:rsidR="00140FAE">
        <w:rPr>
          <w:rFonts w:ascii="Cambria" w:hAnsi="Cambria"/>
        </w:rPr>
        <w:t xml:space="preserve">This incentive will be offered as part of a conversation with the school, either by phone or in </w:t>
      </w:r>
      <w:r w:rsidR="00140FAE">
        <w:rPr>
          <w:rFonts w:ascii="Cambria" w:hAnsi="Cambria"/>
        </w:rPr>
        <w:lastRenderedPageBreak/>
        <w:t xml:space="preserve">person. </w:t>
      </w:r>
      <w:r w:rsidR="00992CE4">
        <w:rPr>
          <w:rFonts w:ascii="Cambria" w:hAnsi="Cambria"/>
        </w:rPr>
        <w:t>The school-level incentive boost was not offered in the field test due to the small sample size and its potential impact on the experiment to determine the “right” session length to gain school participation. Experience with school-level incentive boosts has proven effective on similar school-based studies such as MGLS:2017 and PIRLS:2016.</w:t>
      </w:r>
      <w:r w:rsidR="00340E35">
        <w:rPr>
          <w:rFonts w:ascii="Cambria" w:hAnsi="Cambria"/>
        </w:rPr>
        <w:t xml:space="preserve"> </w:t>
      </w:r>
      <w:r w:rsidR="006D7D92">
        <w:rPr>
          <w:rFonts w:ascii="Cambria" w:hAnsi="Cambria"/>
        </w:rPr>
        <w:t xml:space="preserve"> </w:t>
      </w:r>
    </w:p>
    <w:p w:rsidR="00826409" w:rsidP="00FD472B" w:rsidRDefault="006D7D92" w14:paraId="3613E3E2" w14:textId="52E7504F">
      <w:pPr>
        <w:pStyle w:val="ListParagraph"/>
        <w:widowControl w:val="0"/>
        <w:spacing w:after="120" w:line="240" w:lineRule="auto"/>
        <w:ind w:left="0"/>
        <w:contextualSpacing w:val="0"/>
        <w:rPr>
          <w:rFonts w:ascii="Cambria" w:hAnsi="Cambria"/>
        </w:rPr>
      </w:pPr>
      <w:bookmarkStart w:name="_Hlk47356983" w:id="33"/>
      <w:r>
        <w:rPr>
          <w:rFonts w:ascii="Cambria" w:hAnsi="Cambria"/>
        </w:rPr>
        <w:t>S</w:t>
      </w:r>
      <w:r w:rsidRPr="006D7D92">
        <w:rPr>
          <w:rFonts w:ascii="Cambria" w:hAnsi="Cambria"/>
        </w:rPr>
        <w:t xml:space="preserve">taff </w:t>
      </w:r>
      <w:r>
        <w:rPr>
          <w:rFonts w:ascii="Cambria" w:hAnsi="Cambria"/>
        </w:rPr>
        <w:t>from</w:t>
      </w:r>
      <w:r w:rsidRPr="006D7D92">
        <w:rPr>
          <w:rFonts w:ascii="Cambria" w:hAnsi="Cambria"/>
        </w:rPr>
        <w:t xml:space="preserve"> participating schools will be invited to participate in an interactive</w:t>
      </w:r>
      <w:r>
        <w:rPr>
          <w:rFonts w:ascii="Cambria" w:hAnsi="Cambria"/>
        </w:rPr>
        <w:t xml:space="preserve"> webinar on relevant topics such as project-based learning, social-emotional learning, and STEM. </w:t>
      </w:r>
      <w:r>
        <w:rPr>
          <w:rFonts w:ascii="Cambria" w:hAnsi="Cambria" w:cs="Calibri"/>
        </w:rPr>
        <w:t>In addition</w:t>
      </w:r>
      <w:r w:rsidRPr="006D7D92">
        <w:rPr>
          <w:rFonts w:ascii="Cambria" w:hAnsi="Cambria"/>
        </w:rPr>
        <w:t xml:space="preserve">, </w:t>
      </w:r>
      <w:r>
        <w:rPr>
          <w:rFonts w:ascii="Cambria" w:hAnsi="Cambria"/>
        </w:rPr>
        <w:t>participating schools will receive school</w:t>
      </w:r>
      <w:r w:rsidRPr="006D7D92">
        <w:rPr>
          <w:rFonts w:ascii="Cambria" w:hAnsi="Cambria"/>
        </w:rPr>
        <w:t xml:space="preserve">-level results after the datafiles are released. Results will provide scores for their school (if they meet participation criteria) and </w:t>
      </w:r>
      <w:r>
        <w:rPr>
          <w:rFonts w:ascii="Cambria" w:hAnsi="Cambria"/>
        </w:rPr>
        <w:t xml:space="preserve">for </w:t>
      </w:r>
      <w:r w:rsidRPr="006D7D92">
        <w:rPr>
          <w:rFonts w:ascii="Cambria" w:hAnsi="Cambria"/>
        </w:rPr>
        <w:t xml:space="preserve">schools </w:t>
      </w:r>
      <w:r>
        <w:rPr>
          <w:rFonts w:ascii="Cambria" w:hAnsi="Cambria"/>
        </w:rPr>
        <w:t>“</w:t>
      </w:r>
      <w:r w:rsidRPr="006D7D92">
        <w:rPr>
          <w:rFonts w:ascii="Cambria" w:hAnsi="Cambria"/>
        </w:rPr>
        <w:t>like theirs</w:t>
      </w:r>
      <w:r>
        <w:rPr>
          <w:rFonts w:ascii="Cambria" w:hAnsi="Cambria"/>
        </w:rPr>
        <w:t>”</w:t>
      </w:r>
      <w:r w:rsidRPr="006D7D92">
        <w:rPr>
          <w:rFonts w:ascii="Cambria" w:hAnsi="Cambria"/>
        </w:rPr>
        <w:t xml:space="preserve"> as defined by </w:t>
      </w:r>
      <w:r w:rsidRPr="006D7D92">
        <w:rPr>
          <w:rFonts w:ascii="Cambria" w:hAnsi="Cambria" w:cs="Calibri"/>
        </w:rPr>
        <w:t>locale, type and region</w:t>
      </w:r>
      <w:r>
        <w:rPr>
          <w:rFonts w:ascii="Cambria" w:hAnsi="Cambria" w:cs="Calibri"/>
        </w:rPr>
        <w:t xml:space="preserve"> (e</w:t>
      </w:r>
      <w:r w:rsidRPr="006D7D92">
        <w:rPr>
          <w:rFonts w:ascii="Cambria" w:hAnsi="Cambria" w:cs="Calibri"/>
        </w:rPr>
        <w:t xml:space="preserve">.g. </w:t>
      </w:r>
      <w:r>
        <w:rPr>
          <w:rFonts w:ascii="Cambria" w:hAnsi="Cambria" w:cs="Calibri"/>
        </w:rPr>
        <w:t>r</w:t>
      </w:r>
      <w:r w:rsidRPr="006D7D92">
        <w:rPr>
          <w:rFonts w:ascii="Cambria" w:hAnsi="Cambria" w:cs="Calibri"/>
        </w:rPr>
        <w:t>ural public schools in the south</w:t>
      </w:r>
      <w:r>
        <w:rPr>
          <w:rFonts w:ascii="Cambria" w:hAnsi="Cambria" w:cs="Calibri"/>
        </w:rPr>
        <w:t xml:space="preserve">) along with resources for schools to use if they desire more information on a particular topical area.  </w:t>
      </w:r>
    </w:p>
    <w:bookmarkEnd w:id="32"/>
    <w:bookmarkEnd w:id="33"/>
    <w:p w:rsidRPr="00BA441F" w:rsidR="00B427AD" w:rsidP="00FD472B" w:rsidRDefault="00B427AD" w14:paraId="5A639353" w14:textId="072874C2">
      <w:pPr>
        <w:keepNext/>
        <w:widowControl w:val="0"/>
        <w:spacing w:after="120" w:line="240" w:lineRule="auto"/>
        <w:rPr>
          <w:rFonts w:ascii="Cambria" w:hAnsi="Cambria"/>
        </w:rPr>
      </w:pPr>
      <w:r w:rsidRPr="00BA441F">
        <w:rPr>
          <w:rFonts w:ascii="Cambria" w:hAnsi="Cambria"/>
          <w:b/>
          <w:i/>
        </w:rPr>
        <w:t>School Coordinators</w:t>
      </w:r>
    </w:p>
    <w:p w:rsidR="00437DA8" w:rsidP="00FD472B" w:rsidRDefault="009A2DC7" w14:paraId="6678D24E" w14:textId="106A1BB7">
      <w:pPr>
        <w:widowControl w:val="0"/>
        <w:spacing w:after="120" w:line="240" w:lineRule="auto"/>
        <w:rPr>
          <w:rFonts w:ascii="Cambria" w:hAnsi="Cambria"/>
        </w:rPr>
      </w:pPr>
      <w:r>
        <w:rPr>
          <w:rFonts w:ascii="Cambria" w:hAnsi="Cambria"/>
        </w:rPr>
        <w:t>Sc</w:t>
      </w:r>
      <w:r w:rsidR="00C10E4D">
        <w:rPr>
          <w:rFonts w:ascii="Cambria" w:hAnsi="Cambria"/>
        </w:rPr>
        <w:t>hool coordinators will be offered a $150 monetary incentive</w:t>
      </w:r>
      <w:r w:rsidR="00E70388">
        <w:rPr>
          <w:rFonts w:ascii="Cambria" w:hAnsi="Cambria"/>
        </w:rPr>
        <w:t xml:space="preserve">, as has been done </w:t>
      </w:r>
      <w:r w:rsidR="00D444F0">
        <w:rPr>
          <w:rFonts w:ascii="Cambria" w:hAnsi="Cambria"/>
        </w:rPr>
        <w:t>i</w:t>
      </w:r>
      <w:r w:rsidR="00E70388">
        <w:rPr>
          <w:rFonts w:ascii="Cambria" w:hAnsi="Cambria"/>
        </w:rPr>
        <w:t>n studies such as MGLS:2017 and HSLS:09</w:t>
      </w:r>
      <w:r w:rsidR="00C10E4D">
        <w:rPr>
          <w:rFonts w:ascii="Cambria" w:hAnsi="Cambria"/>
        </w:rPr>
        <w:t xml:space="preserve">. </w:t>
      </w:r>
      <w:r w:rsidR="005335B6">
        <w:rPr>
          <w:rFonts w:ascii="Cambria" w:hAnsi="Cambria"/>
        </w:rPr>
        <w:t xml:space="preserve">School coordinators </w:t>
      </w:r>
      <w:r w:rsidR="00C10E4D">
        <w:rPr>
          <w:rFonts w:ascii="Cambria" w:hAnsi="Cambria"/>
        </w:rPr>
        <w:t xml:space="preserve">play an especially important role in the study and are critical to its success. The coordinator in each participating school will </w:t>
      </w:r>
      <w:r w:rsidR="00E70388">
        <w:rPr>
          <w:rFonts w:ascii="Cambria" w:hAnsi="Cambria"/>
        </w:rPr>
        <w:t xml:space="preserve">spend </w:t>
      </w:r>
      <w:r w:rsidR="005B4CE0">
        <w:rPr>
          <w:rFonts w:ascii="Cambria" w:hAnsi="Cambria"/>
        </w:rPr>
        <w:t xml:space="preserve">a total of </w:t>
      </w:r>
      <w:r w:rsidR="00E70388">
        <w:rPr>
          <w:rFonts w:ascii="Cambria" w:hAnsi="Cambria"/>
        </w:rPr>
        <w:t xml:space="preserve">about </w:t>
      </w:r>
      <w:r w:rsidR="005B1D89">
        <w:rPr>
          <w:rFonts w:ascii="Cambria" w:hAnsi="Cambria"/>
        </w:rPr>
        <w:t>1</w:t>
      </w:r>
      <w:r w:rsidR="00D444F0">
        <w:rPr>
          <w:rFonts w:ascii="Cambria" w:hAnsi="Cambria"/>
        </w:rPr>
        <w:t>6</w:t>
      </w:r>
      <w:r w:rsidR="00E70388">
        <w:rPr>
          <w:rFonts w:ascii="Cambria" w:hAnsi="Cambria"/>
        </w:rPr>
        <w:t xml:space="preserve"> hours to </w:t>
      </w:r>
      <w:r w:rsidR="00C10E4D">
        <w:rPr>
          <w:rFonts w:ascii="Cambria" w:hAnsi="Cambria"/>
        </w:rPr>
        <w:t>coordinate logistics with RTI</w:t>
      </w:r>
      <w:r w:rsidR="005B4CE0">
        <w:rPr>
          <w:rFonts w:ascii="Cambria" w:hAnsi="Cambria"/>
        </w:rPr>
        <w:t xml:space="preserve"> (~2 hrs.)</w:t>
      </w:r>
      <w:r w:rsidR="00C10E4D">
        <w:rPr>
          <w:rFonts w:ascii="Cambria" w:hAnsi="Cambria"/>
        </w:rPr>
        <w:t xml:space="preserve">; compile and supply a </w:t>
      </w:r>
      <w:r w:rsidR="005B1D89">
        <w:rPr>
          <w:rFonts w:ascii="Cambria" w:hAnsi="Cambria"/>
        </w:rPr>
        <w:t>roster</w:t>
      </w:r>
      <w:r w:rsidR="00C10E4D">
        <w:rPr>
          <w:rFonts w:ascii="Cambria" w:hAnsi="Cambria"/>
        </w:rPr>
        <w:t xml:space="preserve"> of eligible students for sampling</w:t>
      </w:r>
      <w:r w:rsidR="00C0770B">
        <w:rPr>
          <w:rFonts w:ascii="Cambria" w:hAnsi="Cambria"/>
        </w:rPr>
        <w:t xml:space="preserve"> from </w:t>
      </w:r>
      <w:r w:rsidRPr="00C0770B" w:rsidR="00C0770B">
        <w:rPr>
          <w:rFonts w:ascii="Cambria" w:hAnsi="Cambria"/>
        </w:rPr>
        <w:t>administrative records</w:t>
      </w:r>
      <w:r w:rsidR="005B4CE0">
        <w:rPr>
          <w:rFonts w:ascii="Cambria" w:hAnsi="Cambria"/>
        </w:rPr>
        <w:t xml:space="preserve"> (~6 hrs.)</w:t>
      </w:r>
      <w:r w:rsidR="00C10E4D">
        <w:rPr>
          <w:rFonts w:ascii="Cambria" w:hAnsi="Cambria"/>
        </w:rPr>
        <w:t>; communicate with teachers, students, and parents about the study to encourage their participation</w:t>
      </w:r>
      <w:r w:rsidR="001F3C43">
        <w:rPr>
          <w:rFonts w:ascii="Cambria" w:hAnsi="Cambria"/>
        </w:rPr>
        <w:t xml:space="preserve"> and</w:t>
      </w:r>
      <w:r w:rsidR="00C10E4D">
        <w:rPr>
          <w:rFonts w:ascii="Cambria" w:hAnsi="Cambria"/>
        </w:rPr>
        <w:t xml:space="preserve"> distribute and collect parental consent forms</w:t>
      </w:r>
      <w:r w:rsidR="001F3C43">
        <w:rPr>
          <w:rFonts w:ascii="Cambria" w:hAnsi="Cambria"/>
        </w:rPr>
        <w:t xml:space="preserve"> (~6 hrs.)</w:t>
      </w:r>
      <w:r w:rsidR="00C10E4D">
        <w:rPr>
          <w:rFonts w:ascii="Cambria" w:hAnsi="Cambria"/>
        </w:rPr>
        <w:t xml:space="preserve">; and assist the </w:t>
      </w:r>
      <w:r w:rsidR="006F410C">
        <w:rPr>
          <w:rFonts w:ascii="Cambria" w:hAnsi="Cambria"/>
        </w:rPr>
        <w:t>session facilitator</w:t>
      </w:r>
      <w:r w:rsidR="00C10E4D">
        <w:rPr>
          <w:rFonts w:ascii="Cambria" w:hAnsi="Cambria"/>
        </w:rPr>
        <w:t xml:space="preserve"> in ensuring that the sampled students attend the testing sessions</w:t>
      </w:r>
      <w:r w:rsidR="00202D1B">
        <w:rPr>
          <w:rFonts w:ascii="Cambria" w:hAnsi="Cambria"/>
        </w:rPr>
        <w:t xml:space="preserve"> (~2 hrs.)</w:t>
      </w:r>
      <w:r w:rsidR="00C10E4D">
        <w:rPr>
          <w:rFonts w:ascii="Cambria" w:hAnsi="Cambria"/>
        </w:rPr>
        <w:t>.</w:t>
      </w:r>
      <w:r w:rsidR="00E70388">
        <w:rPr>
          <w:rFonts w:ascii="Cambria" w:hAnsi="Cambria"/>
        </w:rPr>
        <w:t xml:space="preserve"> School coordinators will receive $50 upon receipt of the student roster and the remaining $100 after all data collection activities have been completed at the school. </w:t>
      </w:r>
      <w:r w:rsidR="00225658">
        <w:rPr>
          <w:rFonts w:ascii="Cambria" w:hAnsi="Cambria"/>
        </w:rPr>
        <w:t xml:space="preserve">We </w:t>
      </w:r>
      <w:r w:rsidR="00CB3CC5">
        <w:rPr>
          <w:rFonts w:ascii="Cambria" w:hAnsi="Cambria"/>
        </w:rPr>
        <w:t>designed</w:t>
      </w:r>
      <w:r w:rsidR="00225658">
        <w:rPr>
          <w:rFonts w:ascii="Cambria" w:hAnsi="Cambria"/>
        </w:rPr>
        <w:t xml:space="preserve"> this split in the incentive because of the high burden associated with the roster collection.</w:t>
      </w:r>
      <w:r w:rsidR="00F34CFC">
        <w:rPr>
          <w:rFonts w:ascii="Cambria" w:hAnsi="Cambria"/>
        </w:rPr>
        <w:t xml:space="preserve"> </w:t>
      </w:r>
      <w:r w:rsidR="00796EB4">
        <w:rPr>
          <w:rFonts w:ascii="Cambria" w:hAnsi="Cambria"/>
        </w:rPr>
        <w:t>T</w:t>
      </w:r>
      <w:r w:rsidR="00F34CFC">
        <w:rPr>
          <w:rFonts w:ascii="Cambria" w:hAnsi="Cambria"/>
        </w:rPr>
        <w:t xml:space="preserve">he </w:t>
      </w:r>
      <w:r w:rsidR="00796EB4">
        <w:rPr>
          <w:rFonts w:ascii="Cambria" w:hAnsi="Cambria"/>
        </w:rPr>
        <w:t xml:space="preserve">incentive protocol for school coordinators </w:t>
      </w:r>
      <w:r w:rsidR="004D38A5">
        <w:rPr>
          <w:rFonts w:ascii="Cambria" w:hAnsi="Cambria"/>
        </w:rPr>
        <w:t xml:space="preserve">is expected to be the same for the </w:t>
      </w:r>
      <w:r w:rsidR="00F34CFC">
        <w:rPr>
          <w:rFonts w:ascii="Cambria" w:hAnsi="Cambria"/>
        </w:rPr>
        <w:t xml:space="preserve">field test </w:t>
      </w:r>
      <w:r w:rsidR="004D38A5">
        <w:rPr>
          <w:rFonts w:ascii="Cambria" w:hAnsi="Cambria"/>
        </w:rPr>
        <w:t>and</w:t>
      </w:r>
      <w:r w:rsidR="00F34CFC">
        <w:rPr>
          <w:rFonts w:ascii="Cambria" w:hAnsi="Cambria"/>
        </w:rPr>
        <w:t xml:space="preserve"> </w:t>
      </w:r>
      <w:r w:rsidRPr="00AC59BA" w:rsidR="00A56697">
        <w:rPr>
          <w:rFonts w:ascii="Cambria" w:hAnsi="Cambria"/>
        </w:rPr>
        <w:t>BYFS</w:t>
      </w:r>
      <w:r w:rsidR="00F34CFC">
        <w:rPr>
          <w:rFonts w:ascii="Cambria" w:hAnsi="Cambria"/>
        </w:rPr>
        <w:t>.</w:t>
      </w:r>
    </w:p>
    <w:p w:rsidRPr="00BA441F" w:rsidR="00B427AD" w:rsidP="00FD472B" w:rsidRDefault="00B427AD" w14:paraId="5C249AFF" w14:textId="5D6428A9">
      <w:pPr>
        <w:pStyle w:val="Heading2"/>
        <w:widowControl w:val="0"/>
        <w:spacing w:before="0" w:after="120" w:line="240" w:lineRule="auto"/>
        <w:rPr>
          <w:rFonts w:ascii="Cambria" w:hAnsi="Cambria"/>
        </w:rPr>
      </w:pPr>
      <w:bookmarkStart w:name="_Toc412022730" w:id="34"/>
      <w:bookmarkStart w:name="_Toc31287959" w:id="35"/>
      <w:r w:rsidRPr="00BA441F">
        <w:rPr>
          <w:rFonts w:ascii="Cambria" w:hAnsi="Cambria"/>
        </w:rPr>
        <w:t>A.10 Assurance of Confidentiality</w:t>
      </w:r>
      <w:bookmarkEnd w:id="34"/>
      <w:bookmarkEnd w:id="35"/>
    </w:p>
    <w:p w:rsidRPr="00770A4F" w:rsidR="005368F9" w:rsidP="00FD472B" w:rsidRDefault="004039D1" w14:paraId="04DD7CFE" w14:textId="4692D861">
      <w:pPr>
        <w:widowControl w:val="0"/>
        <w:spacing w:after="120" w:line="240" w:lineRule="auto"/>
        <w:rPr>
          <w:rFonts w:ascii="Cambria" w:hAnsi="Cambria"/>
        </w:rPr>
      </w:pPr>
      <w:r w:rsidRPr="00770A4F">
        <w:rPr>
          <w:rFonts w:ascii="Cambria" w:hAnsi="Cambria"/>
        </w:rPr>
        <w:t>Confidentiality and d</w:t>
      </w:r>
      <w:r w:rsidRPr="00770A4F" w:rsidR="005368F9">
        <w:rPr>
          <w:rFonts w:ascii="Cambria" w:hAnsi="Cambria"/>
        </w:rPr>
        <w:t xml:space="preserve">ata security protection procedures have been put in place for </w:t>
      </w:r>
      <w:r w:rsidR="006531DB">
        <w:rPr>
          <w:rFonts w:ascii="Cambria" w:hAnsi="Cambria"/>
        </w:rPr>
        <w:t>HS&amp;B:22</w:t>
      </w:r>
      <w:r w:rsidRPr="00770A4F" w:rsidR="005368F9">
        <w:rPr>
          <w:rFonts w:ascii="Cambria" w:hAnsi="Cambria"/>
        </w:rPr>
        <w:t xml:space="preserve"> to ensure that </w:t>
      </w:r>
      <w:r w:rsidRPr="00770A4F">
        <w:rPr>
          <w:rFonts w:ascii="Cambria" w:hAnsi="Cambria"/>
        </w:rPr>
        <w:t>the contractor</w:t>
      </w:r>
      <w:r w:rsidRPr="00770A4F" w:rsidR="005368F9">
        <w:rPr>
          <w:rFonts w:ascii="Cambria" w:hAnsi="Cambria"/>
        </w:rPr>
        <w:t xml:space="preserve"> and its subcontractors comply with all privacy requirements, including:</w:t>
      </w:r>
    </w:p>
    <w:p w:rsidRPr="00770A4F" w:rsidR="00770A4F" w:rsidP="00770A4F" w:rsidRDefault="00770A4F" w14:paraId="05DEBD16" w14:textId="7DDD526D">
      <w:pPr>
        <w:pStyle w:val="ListParagraph"/>
        <w:numPr>
          <w:ilvl w:val="0"/>
          <w:numId w:val="13"/>
        </w:numPr>
        <w:spacing w:after="60" w:line="240" w:lineRule="auto"/>
        <w:contextualSpacing w:val="0"/>
        <w:rPr>
          <w:rFonts w:ascii="Cambria" w:hAnsi="Cambria"/>
        </w:rPr>
      </w:pPr>
      <w:bookmarkStart w:name="_Hlk14691496" w:id="36"/>
      <w:r w:rsidRPr="00770A4F">
        <w:rPr>
          <w:rFonts w:ascii="Cambria" w:hAnsi="Cambria"/>
        </w:rPr>
        <w:t xml:space="preserve">The Statement of Work of </w:t>
      </w:r>
      <w:r w:rsidR="001B21E4">
        <w:rPr>
          <w:rFonts w:ascii="Cambria" w:hAnsi="Cambria"/>
        </w:rPr>
        <w:t xml:space="preserve">the </w:t>
      </w:r>
      <w:r w:rsidR="006531DB">
        <w:rPr>
          <w:rFonts w:ascii="Cambria" w:hAnsi="Cambria"/>
        </w:rPr>
        <w:t>HS&amp;B:22</w:t>
      </w:r>
      <w:r w:rsidRPr="00770A4F">
        <w:rPr>
          <w:rFonts w:ascii="Cambria" w:hAnsi="Cambria"/>
        </w:rPr>
        <w:t xml:space="preserve"> contract;</w:t>
      </w:r>
    </w:p>
    <w:p w:rsidRPr="00770A4F" w:rsidR="00770A4F" w:rsidP="00770A4F" w:rsidRDefault="00770A4F" w14:paraId="60C38ECC" w14:textId="77777777">
      <w:pPr>
        <w:pStyle w:val="bulletround"/>
        <w:numPr>
          <w:ilvl w:val="0"/>
          <w:numId w:val="13"/>
        </w:numPr>
        <w:spacing w:before="0" w:after="60"/>
        <w:rPr>
          <w:rFonts w:ascii="Cambria" w:hAnsi="Cambria" w:cs="Times New Roman"/>
          <w:sz w:val="22"/>
          <w:szCs w:val="22"/>
        </w:rPr>
      </w:pPr>
      <w:r w:rsidRPr="00770A4F">
        <w:rPr>
          <w:rFonts w:ascii="Cambria" w:hAnsi="Cambria" w:cs="Times New Roman"/>
          <w:i/>
          <w:sz w:val="22"/>
          <w:szCs w:val="22"/>
        </w:rPr>
        <w:t>Family Educational Rights and Privacy Act (FERPA) of 1974</w:t>
      </w:r>
      <w:r w:rsidRPr="00770A4F">
        <w:rPr>
          <w:rFonts w:ascii="Cambria" w:hAnsi="Cambria" w:cs="Times New Roman"/>
          <w:sz w:val="22"/>
          <w:szCs w:val="22"/>
        </w:rPr>
        <w:t xml:space="preserve"> (20 U.S.C. §1232(g));</w:t>
      </w:r>
    </w:p>
    <w:p w:rsidRPr="00770A4F" w:rsidR="00770A4F" w:rsidP="00770A4F" w:rsidRDefault="00770A4F" w14:paraId="494A19A0" w14:textId="77777777">
      <w:pPr>
        <w:pStyle w:val="ListParagraph"/>
        <w:numPr>
          <w:ilvl w:val="0"/>
          <w:numId w:val="13"/>
        </w:numPr>
        <w:spacing w:after="60" w:line="240" w:lineRule="auto"/>
        <w:contextualSpacing w:val="0"/>
        <w:rPr>
          <w:rFonts w:ascii="Cambria" w:hAnsi="Cambria"/>
        </w:rPr>
      </w:pPr>
      <w:r w:rsidRPr="00770A4F">
        <w:rPr>
          <w:rFonts w:ascii="Cambria" w:hAnsi="Cambria"/>
          <w:i/>
          <w:iCs/>
        </w:rPr>
        <w:t>Privacy Act of 1974</w:t>
      </w:r>
      <w:r w:rsidRPr="00770A4F">
        <w:rPr>
          <w:rFonts w:ascii="Cambria" w:hAnsi="Cambria"/>
        </w:rPr>
        <w:t xml:space="preserve"> (5 U.S.C. §552a);</w:t>
      </w:r>
    </w:p>
    <w:p w:rsidRPr="00770A4F" w:rsidR="00770A4F" w:rsidP="00770A4F" w:rsidRDefault="00770A4F" w14:paraId="3AC5F015" w14:textId="77777777">
      <w:pPr>
        <w:pStyle w:val="ListParagraph"/>
        <w:numPr>
          <w:ilvl w:val="0"/>
          <w:numId w:val="13"/>
        </w:numPr>
        <w:spacing w:after="60" w:line="240" w:lineRule="auto"/>
        <w:contextualSpacing w:val="0"/>
        <w:rPr>
          <w:rFonts w:ascii="Cambria" w:hAnsi="Cambria"/>
        </w:rPr>
      </w:pPr>
      <w:r w:rsidRPr="00770A4F">
        <w:rPr>
          <w:rFonts w:ascii="Cambria" w:hAnsi="Cambria"/>
          <w:i/>
          <w:iCs/>
        </w:rPr>
        <w:t>Privacy Act Regulations</w:t>
      </w:r>
      <w:r w:rsidRPr="00770A4F">
        <w:rPr>
          <w:rFonts w:ascii="Cambria" w:hAnsi="Cambria"/>
          <w:iCs/>
        </w:rPr>
        <w:t xml:space="preserve"> </w:t>
      </w:r>
      <w:r w:rsidRPr="00770A4F">
        <w:rPr>
          <w:rFonts w:ascii="Cambria" w:hAnsi="Cambria"/>
        </w:rPr>
        <w:t>(34 CFR Part 5b);</w:t>
      </w:r>
    </w:p>
    <w:p w:rsidRPr="00770A4F" w:rsidR="00770A4F" w:rsidP="00770A4F" w:rsidRDefault="00770A4F" w14:paraId="5698311E" w14:textId="77777777">
      <w:pPr>
        <w:pStyle w:val="ListParagraph"/>
        <w:numPr>
          <w:ilvl w:val="0"/>
          <w:numId w:val="13"/>
        </w:numPr>
        <w:spacing w:after="60" w:line="240" w:lineRule="auto"/>
        <w:contextualSpacing w:val="0"/>
        <w:rPr>
          <w:rFonts w:ascii="Cambria" w:hAnsi="Cambria"/>
          <w:iCs/>
        </w:rPr>
      </w:pPr>
      <w:r w:rsidRPr="00770A4F">
        <w:rPr>
          <w:rFonts w:ascii="Cambria" w:hAnsi="Cambria"/>
          <w:i/>
          <w:iCs/>
        </w:rPr>
        <w:t>Computer Security Act of 1987;</w:t>
      </w:r>
    </w:p>
    <w:p w:rsidRPr="00770A4F" w:rsidR="00770A4F" w:rsidP="00770A4F" w:rsidRDefault="00770A4F" w14:paraId="27A11D6C" w14:textId="77777777">
      <w:pPr>
        <w:pStyle w:val="ListParagraph"/>
        <w:numPr>
          <w:ilvl w:val="0"/>
          <w:numId w:val="13"/>
        </w:numPr>
        <w:spacing w:after="60" w:line="240" w:lineRule="auto"/>
        <w:contextualSpacing w:val="0"/>
        <w:rPr>
          <w:rFonts w:ascii="Cambria" w:hAnsi="Cambria"/>
        </w:rPr>
      </w:pPr>
      <w:r w:rsidRPr="00770A4F">
        <w:rPr>
          <w:rFonts w:ascii="Cambria" w:hAnsi="Cambria"/>
          <w:i/>
          <w:iCs/>
        </w:rPr>
        <w:t>U.S.A. Patriot Act of 2001</w:t>
      </w:r>
      <w:r w:rsidRPr="00770A4F">
        <w:rPr>
          <w:rFonts w:ascii="Cambria" w:hAnsi="Cambria"/>
        </w:rPr>
        <w:t xml:space="preserve"> (P.L. 107-56);</w:t>
      </w:r>
    </w:p>
    <w:p w:rsidRPr="00770A4F" w:rsidR="00770A4F" w:rsidP="00770A4F" w:rsidRDefault="00770A4F" w14:paraId="6AF283AF" w14:textId="77777777">
      <w:pPr>
        <w:pStyle w:val="ListParagraph"/>
        <w:numPr>
          <w:ilvl w:val="0"/>
          <w:numId w:val="13"/>
        </w:numPr>
        <w:spacing w:after="60" w:line="240" w:lineRule="auto"/>
        <w:contextualSpacing w:val="0"/>
        <w:rPr>
          <w:rFonts w:ascii="Cambria" w:hAnsi="Cambria"/>
        </w:rPr>
      </w:pPr>
      <w:r w:rsidRPr="00770A4F">
        <w:rPr>
          <w:rFonts w:ascii="Cambria" w:hAnsi="Cambria"/>
          <w:i/>
          <w:iCs/>
        </w:rPr>
        <w:t>Education Sciences Reform Act of 2002</w:t>
      </w:r>
      <w:r w:rsidRPr="00770A4F">
        <w:rPr>
          <w:rFonts w:ascii="Cambria" w:hAnsi="Cambria"/>
          <w:iCs/>
        </w:rPr>
        <w:t xml:space="preserve"> </w:t>
      </w:r>
      <w:r w:rsidRPr="00770A4F">
        <w:rPr>
          <w:rFonts w:ascii="Cambria" w:hAnsi="Cambria"/>
        </w:rPr>
        <w:t>(ESRA 2002, 20 U.S.C. §9573);</w:t>
      </w:r>
    </w:p>
    <w:p w:rsidRPr="00770A4F" w:rsidR="00770A4F" w:rsidP="00770A4F" w:rsidRDefault="00770A4F" w14:paraId="74B2CD67" w14:textId="77777777">
      <w:pPr>
        <w:pStyle w:val="ListParagraph"/>
        <w:numPr>
          <w:ilvl w:val="0"/>
          <w:numId w:val="13"/>
        </w:numPr>
        <w:spacing w:after="60" w:line="240" w:lineRule="auto"/>
        <w:contextualSpacing w:val="0"/>
        <w:rPr>
          <w:rFonts w:ascii="Cambria" w:hAnsi="Cambria"/>
          <w:iCs/>
        </w:rPr>
      </w:pPr>
      <w:r w:rsidRPr="00770A4F">
        <w:rPr>
          <w:rFonts w:ascii="Cambria" w:hAnsi="Cambria"/>
          <w:i/>
          <w:iCs/>
        </w:rPr>
        <w:t>Cybersecurity Enhancement Act of 2015</w:t>
      </w:r>
      <w:r w:rsidRPr="00770A4F">
        <w:rPr>
          <w:rFonts w:ascii="Cambria" w:hAnsi="Cambria"/>
          <w:iCs/>
        </w:rPr>
        <w:t xml:space="preserve"> (6 U.S.C. </w:t>
      </w:r>
      <w:r w:rsidRPr="00770A4F">
        <w:rPr>
          <w:rFonts w:ascii="Cambria" w:hAnsi="Cambria"/>
        </w:rPr>
        <w:t>§</w:t>
      </w:r>
      <w:r w:rsidRPr="00770A4F">
        <w:rPr>
          <w:rFonts w:ascii="Cambria" w:hAnsi="Cambria"/>
          <w:iCs/>
        </w:rPr>
        <w:t>151);</w:t>
      </w:r>
    </w:p>
    <w:p w:rsidRPr="00770A4F" w:rsidR="00770A4F" w:rsidP="00770A4F" w:rsidRDefault="00770A4F" w14:paraId="0A7ED9F0" w14:textId="77777777">
      <w:pPr>
        <w:pStyle w:val="ListParagraph"/>
        <w:numPr>
          <w:ilvl w:val="0"/>
          <w:numId w:val="13"/>
        </w:numPr>
        <w:spacing w:after="60" w:line="240" w:lineRule="auto"/>
        <w:contextualSpacing w:val="0"/>
        <w:rPr>
          <w:rFonts w:ascii="Cambria" w:hAnsi="Cambria"/>
          <w:iCs/>
        </w:rPr>
      </w:pPr>
      <w:r w:rsidRPr="00770A4F">
        <w:rPr>
          <w:rFonts w:ascii="Cambria" w:hAnsi="Cambria"/>
          <w:i/>
          <w:iCs/>
        </w:rPr>
        <w:t xml:space="preserve">Foundations of Evidence-Based Policymaking Act of 2018, </w:t>
      </w:r>
      <w:r w:rsidRPr="00770A4F">
        <w:rPr>
          <w:rFonts w:ascii="Cambria" w:hAnsi="Cambria"/>
          <w:iCs/>
        </w:rPr>
        <w:t>Title III, Part B, Confidential Information Protection;</w:t>
      </w:r>
    </w:p>
    <w:p w:rsidRPr="00770A4F" w:rsidR="00770A4F" w:rsidP="00770A4F" w:rsidRDefault="00770A4F" w14:paraId="3F7B86DB" w14:textId="77777777">
      <w:pPr>
        <w:pStyle w:val="ListParagraph"/>
        <w:numPr>
          <w:ilvl w:val="0"/>
          <w:numId w:val="13"/>
        </w:numPr>
        <w:spacing w:after="60" w:line="240" w:lineRule="auto"/>
        <w:contextualSpacing w:val="0"/>
        <w:rPr>
          <w:rFonts w:ascii="Cambria" w:hAnsi="Cambria"/>
          <w:iCs/>
        </w:rPr>
      </w:pPr>
      <w:r w:rsidRPr="00770A4F">
        <w:rPr>
          <w:rFonts w:ascii="Cambria" w:hAnsi="Cambria"/>
        </w:rPr>
        <w:t>The U.S. Department of Education General Handbook for Information Technology Security General Support Systems and Major Applications Inventory Procedures (March 2005);</w:t>
      </w:r>
    </w:p>
    <w:p w:rsidRPr="00770A4F" w:rsidR="00770A4F" w:rsidP="00770A4F" w:rsidRDefault="00770A4F" w14:paraId="00F16205" w14:textId="77777777">
      <w:pPr>
        <w:pStyle w:val="ListParagraph"/>
        <w:numPr>
          <w:ilvl w:val="0"/>
          <w:numId w:val="13"/>
        </w:numPr>
        <w:spacing w:after="60" w:line="240" w:lineRule="auto"/>
        <w:contextualSpacing w:val="0"/>
        <w:rPr>
          <w:rFonts w:ascii="Cambria" w:hAnsi="Cambria"/>
          <w:iCs/>
        </w:rPr>
      </w:pPr>
      <w:r w:rsidRPr="00770A4F">
        <w:rPr>
          <w:rFonts w:ascii="Cambria" w:hAnsi="Cambria"/>
        </w:rPr>
        <w:t>The U.S. Department of Education Incident Handling Procedures (February 2009);</w:t>
      </w:r>
    </w:p>
    <w:p w:rsidRPr="00770A4F" w:rsidR="00770A4F" w:rsidP="00770A4F" w:rsidRDefault="00770A4F" w14:paraId="474A00DB" w14:textId="77777777">
      <w:pPr>
        <w:pStyle w:val="ListParagraph"/>
        <w:numPr>
          <w:ilvl w:val="0"/>
          <w:numId w:val="13"/>
        </w:numPr>
        <w:spacing w:after="60" w:line="240" w:lineRule="auto"/>
        <w:contextualSpacing w:val="0"/>
        <w:rPr>
          <w:rFonts w:ascii="Cambria" w:hAnsi="Cambria"/>
          <w:iCs/>
        </w:rPr>
      </w:pPr>
      <w:r w:rsidRPr="00770A4F">
        <w:rPr>
          <w:rFonts w:ascii="Cambria" w:hAnsi="Cambria"/>
        </w:rPr>
        <w:t>The U.S. Department of Education, ACS Directive OM: 5-101, Contractor Employee Personnel Security Screenings;</w:t>
      </w:r>
    </w:p>
    <w:p w:rsidRPr="00770A4F" w:rsidR="00770A4F" w:rsidP="00770A4F" w:rsidRDefault="00770A4F" w14:paraId="7D0F9D62" w14:textId="77777777">
      <w:pPr>
        <w:pStyle w:val="ListParagraph"/>
        <w:numPr>
          <w:ilvl w:val="0"/>
          <w:numId w:val="13"/>
        </w:numPr>
        <w:spacing w:after="60" w:line="240" w:lineRule="auto"/>
        <w:contextualSpacing w:val="0"/>
        <w:rPr>
          <w:rFonts w:ascii="Cambria" w:hAnsi="Cambria"/>
        </w:rPr>
      </w:pPr>
      <w:r w:rsidRPr="00770A4F">
        <w:rPr>
          <w:rFonts w:ascii="Cambria" w:hAnsi="Cambria"/>
        </w:rPr>
        <w:t>NCES</w:t>
      </w:r>
      <w:r w:rsidRPr="00770A4F">
        <w:rPr>
          <w:rFonts w:ascii="Cambria" w:hAnsi="Cambria"/>
          <w:iCs/>
        </w:rPr>
        <w:t xml:space="preserve"> Statistical Standards; and</w:t>
      </w:r>
    </w:p>
    <w:p w:rsidRPr="00770A4F" w:rsidR="00770A4F" w:rsidP="00770A4F" w:rsidRDefault="00770A4F" w14:paraId="5B15BD60" w14:textId="77777777">
      <w:pPr>
        <w:pStyle w:val="ListParagraph"/>
        <w:numPr>
          <w:ilvl w:val="0"/>
          <w:numId w:val="13"/>
        </w:numPr>
        <w:spacing w:after="120" w:line="240" w:lineRule="auto"/>
        <w:contextualSpacing w:val="0"/>
        <w:rPr>
          <w:rFonts w:ascii="Cambria" w:hAnsi="Cambria"/>
        </w:rPr>
      </w:pPr>
      <w:r w:rsidRPr="00770A4F">
        <w:rPr>
          <w:rFonts w:ascii="Cambria" w:hAnsi="Cambria"/>
        </w:rPr>
        <w:t>All new legislation that impacts the data collected through the contract for this study.</w:t>
      </w:r>
    </w:p>
    <w:bookmarkEnd w:id="36"/>
    <w:p w:rsidR="00B71E4C" w:rsidP="00FD472B" w:rsidRDefault="00DD0FF1" w14:paraId="395AB2CE" w14:textId="20637CA5">
      <w:pPr>
        <w:pStyle w:val="BodyText"/>
        <w:widowControl w:val="0"/>
        <w:spacing w:before="0" w:after="120" w:line="240" w:lineRule="auto"/>
        <w:ind w:firstLine="0"/>
        <w:rPr>
          <w:rFonts w:ascii="Cambria" w:hAnsi="Cambria" w:cs="Times New Roman"/>
          <w:sz w:val="22"/>
        </w:rPr>
      </w:pPr>
      <w:r w:rsidRPr="00DD0FF1">
        <w:rPr>
          <w:rFonts w:ascii="Cambria" w:hAnsi="Cambria" w:cs="Times New Roman"/>
          <w:sz w:val="22"/>
        </w:rPr>
        <w:t xml:space="preserve">Furthermore, the contractor </w:t>
      </w:r>
      <w:r w:rsidRPr="005368F9" w:rsidR="005368F9">
        <w:rPr>
          <w:rFonts w:ascii="Cambria" w:hAnsi="Cambria" w:cs="Times New Roman"/>
          <w:sz w:val="22"/>
        </w:rPr>
        <w:t xml:space="preserve">will comply with the </w:t>
      </w:r>
      <w:r w:rsidRPr="009F4D5B">
        <w:t>Department of Education</w:t>
      </w:r>
      <w:r w:rsidRPr="00477529">
        <w:t xml:space="preserve">’s </w:t>
      </w:r>
      <w:r w:rsidRPr="005368F9" w:rsidR="005368F9">
        <w:rPr>
          <w:rFonts w:ascii="Cambria" w:hAnsi="Cambria" w:cs="Times New Roman"/>
          <w:sz w:val="22"/>
        </w:rPr>
        <w:t xml:space="preserve">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w:history="1" r:id="rId11">
        <w:r w:rsidRPr="000465DA" w:rsidR="000465DA">
          <w:rPr>
            <w:rStyle w:val="Hyperlink"/>
            <w:rFonts w:ascii="Cambria" w:hAnsi="Cambria" w:cs="Times New Roman" w:eastAsiaTheme="majorEastAsia"/>
            <w:sz w:val="22"/>
          </w:rPr>
          <w:t>https://nces.ed.gov/statprog/2012/</w:t>
        </w:r>
      </w:hyperlink>
      <w:r w:rsidR="00EB5494">
        <w:rPr>
          <w:rFonts w:ascii="Cambria" w:hAnsi="Cambria" w:cs="Times New Roman"/>
          <w:sz w:val="22"/>
        </w:rPr>
        <w:t>.</w:t>
      </w:r>
    </w:p>
    <w:p w:rsidR="00F06588" w:rsidP="00FD472B" w:rsidRDefault="007879EB" w14:paraId="377DDA96" w14:textId="7EACA0F2">
      <w:pPr>
        <w:pStyle w:val="BodyText"/>
        <w:widowControl w:val="0"/>
        <w:spacing w:before="0" w:after="120" w:line="240" w:lineRule="auto"/>
        <w:ind w:firstLine="0"/>
        <w:rPr>
          <w:rFonts w:ascii="Cambria" w:hAnsi="Cambria"/>
          <w:sz w:val="22"/>
        </w:rPr>
      </w:pPr>
      <w:r w:rsidRPr="007879EB">
        <w:rPr>
          <w:rFonts w:ascii="Cambria" w:hAnsi="Cambria"/>
          <w:sz w:val="22"/>
        </w:rPr>
        <w:t xml:space="preserve">By law (20 U.S.C. §9573), a violation of the confidentiality restrictions is a felony, punishable by imprisonment of </w:t>
      </w:r>
      <w:r w:rsidRPr="007879EB">
        <w:rPr>
          <w:rFonts w:ascii="Cambria" w:hAnsi="Cambria"/>
          <w:sz w:val="22"/>
        </w:rPr>
        <w:lastRenderedPageBreak/>
        <w:t>up to 5 years and/or a fine of up to $250,000</w:t>
      </w:r>
      <w:r>
        <w:rPr>
          <w:rFonts w:ascii="Cambria" w:hAnsi="Cambria"/>
          <w:sz w:val="22"/>
        </w:rPr>
        <w:t xml:space="preserve">. </w:t>
      </w:r>
      <w:r w:rsidRPr="003A2301" w:rsidR="00F06588">
        <w:rPr>
          <w:rFonts w:ascii="Cambria" w:hAnsi="Cambria"/>
          <w:sz w:val="22"/>
        </w:rPr>
        <w:t xml:space="preserve">The </w:t>
      </w:r>
      <w:r w:rsidR="006531DB">
        <w:rPr>
          <w:rFonts w:ascii="Cambria" w:hAnsi="Cambria"/>
          <w:sz w:val="22"/>
        </w:rPr>
        <w:t>HS&amp;B:22</w:t>
      </w:r>
      <w:r w:rsidRPr="003A2301" w:rsidR="00F06588">
        <w:rPr>
          <w:rFonts w:ascii="Cambria" w:hAnsi="Cambria"/>
          <w:sz w:val="22"/>
        </w:rPr>
        <w:t xml:space="preserve">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w:t>
      </w:r>
      <w:r w:rsidR="006531DB">
        <w:rPr>
          <w:rFonts w:ascii="Cambria" w:hAnsi="Cambria"/>
          <w:sz w:val="22"/>
        </w:rPr>
        <w:t>HS&amp;B:22</w:t>
      </w:r>
      <w:r w:rsidRPr="003A2301" w:rsidR="00F06588">
        <w:rPr>
          <w:rFonts w:ascii="Cambria" w:hAnsi="Cambria"/>
          <w:sz w:val="22"/>
        </w:rPr>
        <w:t xml:space="preserve">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rsidRPr="00FF0847" w:rsidR="00FF0847" w:rsidP="00FD472B" w:rsidRDefault="00FF0847" w14:paraId="7B9BA1E8" w14:textId="77777777">
      <w:pPr>
        <w:pStyle w:val="BodyText"/>
        <w:widowControl w:val="0"/>
        <w:spacing w:before="0" w:after="120" w:line="240" w:lineRule="auto"/>
        <w:ind w:firstLine="0"/>
        <w:rPr>
          <w:rFonts w:ascii="Cambria" w:hAnsi="Cambria"/>
          <w:sz w:val="22"/>
        </w:rPr>
      </w:pPr>
      <w:r w:rsidRPr="00FF0847">
        <w:rPr>
          <w:rFonts w:ascii="Cambria" w:hAnsi="Cambria"/>
          <w:sz w:val="22"/>
        </w:rPr>
        <w:t>Additionally, the contractor will take security measures to protect the web data collection application from unauthorized access. The web server will include an SSL certificate and will be configured to force encrypted data transmission over the Internet. All files uploaded to the website will be stored in a secure project folder that is accessible and visible to authorized project staff only. A number of security procedures are in place for users to access restricted pages containing confidential information:</w:t>
      </w:r>
    </w:p>
    <w:p w:rsidRPr="00FF0847" w:rsidR="00FF0847" w:rsidP="00FD472B" w:rsidRDefault="00FF0847" w14:paraId="1C9F3233" w14:textId="154B128B">
      <w:pPr>
        <w:pStyle w:val="BodyText"/>
        <w:widowControl w:val="0"/>
        <w:numPr>
          <w:ilvl w:val="0"/>
          <w:numId w:val="9"/>
        </w:numPr>
        <w:spacing w:before="0" w:after="120" w:line="240" w:lineRule="auto"/>
        <w:ind w:left="540" w:hanging="270"/>
        <w:rPr>
          <w:rFonts w:ascii="Cambria" w:hAnsi="Cambria"/>
          <w:sz w:val="22"/>
        </w:rPr>
      </w:pPr>
      <w:r w:rsidRPr="00FF0847">
        <w:rPr>
          <w:rFonts w:ascii="Cambria" w:hAnsi="Cambria"/>
          <w:sz w:val="22"/>
        </w:rPr>
        <w:t xml:space="preserve">When a primary coordinator is assigned to the study, the assignment comes from the Chief Administrative Officer (or his or her agent). Once assigned, </w:t>
      </w:r>
      <w:r w:rsidR="006531DB">
        <w:rPr>
          <w:rFonts w:ascii="Cambria" w:hAnsi="Cambria"/>
          <w:sz w:val="22"/>
        </w:rPr>
        <w:t>HS&amp;B:22</w:t>
      </w:r>
      <w:r w:rsidRPr="003A2301">
        <w:rPr>
          <w:rFonts w:ascii="Cambria" w:hAnsi="Cambria"/>
          <w:sz w:val="22"/>
        </w:rPr>
        <w:t xml:space="preserve"> </w:t>
      </w:r>
      <w:r w:rsidRPr="00FF0847">
        <w:rPr>
          <w:rFonts w:ascii="Cambria" w:hAnsi="Cambria"/>
          <w:sz w:val="22"/>
        </w:rPr>
        <w:t>staff will confirm the primary coordinator’s employment status through a web search, a public directory, and/or contacting the Human Resources at the institution.</w:t>
      </w:r>
    </w:p>
    <w:p w:rsidRPr="00FF0847" w:rsidR="00FF0847" w:rsidP="00FD472B" w:rsidRDefault="00FF0847" w14:paraId="22559E2E" w14:textId="77777777">
      <w:pPr>
        <w:pStyle w:val="BodyText"/>
        <w:widowControl w:val="0"/>
        <w:numPr>
          <w:ilvl w:val="0"/>
          <w:numId w:val="9"/>
        </w:numPr>
        <w:spacing w:before="0" w:after="120" w:line="240" w:lineRule="auto"/>
        <w:ind w:left="540" w:hanging="270"/>
        <w:rPr>
          <w:rFonts w:ascii="Cambria" w:hAnsi="Cambria"/>
          <w:sz w:val="22"/>
        </w:rPr>
      </w:pPr>
      <w:r w:rsidRPr="00FF0847">
        <w:rPr>
          <w:rFonts w:ascii="Cambria" w:hAnsi="Cambria"/>
          <w:sz w:val="22"/>
        </w:rPr>
        <w:t>After user’s identity is verified, website users will be required to log in by entering an assigned ID number and password, and using two-factor authentication.</w:t>
      </w:r>
    </w:p>
    <w:p w:rsidRPr="00FF0847" w:rsidR="00FF0847" w:rsidP="00FD472B" w:rsidRDefault="00FF0847" w14:paraId="49A20169" w14:textId="77777777">
      <w:pPr>
        <w:pStyle w:val="BodyText"/>
        <w:widowControl w:val="0"/>
        <w:numPr>
          <w:ilvl w:val="0"/>
          <w:numId w:val="9"/>
        </w:numPr>
        <w:spacing w:before="0" w:after="120" w:line="240" w:lineRule="auto"/>
        <w:ind w:left="540" w:hanging="270"/>
        <w:rPr>
          <w:rFonts w:ascii="Cambria" w:hAnsi="Cambria"/>
          <w:sz w:val="22"/>
        </w:rPr>
      </w:pPr>
      <w:r w:rsidRPr="00FF0847">
        <w:rPr>
          <w:rFonts w:ascii="Cambria" w:hAnsi="Cambria"/>
          <w:sz w:val="22"/>
        </w:rPr>
        <w:t>Through the website, the primary coordinators at the institution will be able to use a “Manage Users” link, available only to them, to add and delete user accounts for other staff at the same institution.</w:t>
      </w:r>
    </w:p>
    <w:p w:rsidRPr="00FF0847" w:rsidR="00FF0847" w:rsidP="00FD472B" w:rsidRDefault="006531DB" w14:paraId="671CE38C" w14:textId="0365E678">
      <w:pPr>
        <w:pStyle w:val="BodyText"/>
        <w:widowControl w:val="0"/>
        <w:numPr>
          <w:ilvl w:val="0"/>
          <w:numId w:val="9"/>
        </w:numPr>
        <w:spacing w:before="0" w:after="120" w:line="240" w:lineRule="auto"/>
        <w:ind w:left="540" w:hanging="270"/>
        <w:rPr>
          <w:rFonts w:ascii="Cambria" w:hAnsi="Cambria"/>
          <w:sz w:val="22"/>
        </w:rPr>
      </w:pPr>
      <w:r>
        <w:rPr>
          <w:rFonts w:ascii="Cambria" w:hAnsi="Cambria"/>
          <w:sz w:val="22"/>
        </w:rPr>
        <w:t>HS&amp;B:22</w:t>
      </w:r>
      <w:r w:rsidRPr="003A2301" w:rsidR="00D25013">
        <w:rPr>
          <w:rFonts w:ascii="Cambria" w:hAnsi="Cambria"/>
          <w:sz w:val="22"/>
        </w:rPr>
        <w:t xml:space="preserve"> </w:t>
      </w:r>
      <w:r w:rsidRPr="00FF0847" w:rsidR="00FF0847">
        <w:rPr>
          <w:rFonts w:ascii="Cambria" w:hAnsi="Cambria"/>
          <w:sz w:val="22"/>
        </w:rPr>
        <w:t>staff will verify the employment status of any new user assigned by the primary coordinator prior to creating the new account and allowing access using two-factor authentication.</w:t>
      </w:r>
    </w:p>
    <w:p w:rsidRPr="003A2301" w:rsidR="00F06588" w:rsidP="00FD472B" w:rsidRDefault="00F06588" w14:paraId="538BA631" w14:textId="3F08BA31">
      <w:pPr>
        <w:pStyle w:val="BodyText"/>
        <w:widowControl w:val="0"/>
        <w:spacing w:before="0" w:after="120" w:line="240" w:lineRule="auto"/>
        <w:ind w:firstLine="0"/>
        <w:rPr>
          <w:rFonts w:ascii="Cambria" w:hAnsi="Cambria"/>
          <w:sz w:val="22"/>
        </w:rPr>
      </w:pPr>
      <w:r w:rsidRPr="003A2301">
        <w:rPr>
          <w:rFonts w:ascii="Cambria" w:hAnsi="Cambria"/>
          <w:sz w:val="22"/>
        </w:rPr>
        <w:t>NCES has a secure data transfer system, which uses SSL technology, allowing the transfer of encrypted data over the Internet. The NCES secure server will be used for all administrative data sources. All data transfers will be encrypted.</w:t>
      </w:r>
    </w:p>
    <w:p w:rsidRPr="004939B0" w:rsidR="00F06588" w:rsidP="00FD472B" w:rsidRDefault="00F06588" w14:paraId="2F7395D2" w14:textId="3EEDF510">
      <w:pPr>
        <w:pStyle w:val="BodyText"/>
        <w:widowControl w:val="0"/>
        <w:spacing w:before="0" w:after="120" w:line="240" w:lineRule="auto"/>
        <w:ind w:firstLine="0"/>
        <w:rPr>
          <w:rFonts w:ascii="Cambria" w:hAnsi="Cambria"/>
          <w:sz w:val="22"/>
        </w:rPr>
      </w:pPr>
      <w:r w:rsidRPr="004939B0">
        <w:rPr>
          <w:rFonts w:ascii="Cambria" w:hAnsi="Cambria"/>
          <w:sz w:val="22"/>
        </w:rPr>
        <w:t>The Department has established a policy regarding the personnel security screening requirements for all contractor employees and their subcontractors. The contractor must comply with these personnel security screening requirements throughout the life of the contract</w:t>
      </w:r>
      <w:r w:rsidRPr="004939B0" w:rsidR="00D6476D">
        <w:rPr>
          <w:rFonts w:ascii="Cambria" w:hAnsi="Cambria"/>
          <w:sz w:val="22"/>
        </w:rPr>
        <w:t xml:space="preserve"> including </w:t>
      </w:r>
      <w:r w:rsidRPr="004939B0">
        <w:rPr>
          <w:rFonts w:ascii="Cambria" w:hAnsi="Cambria"/>
          <w:sz w:val="22"/>
        </w:rPr>
        <w:t>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rsidRPr="004939B0" w:rsidR="004939B0" w:rsidP="00FD472B" w:rsidRDefault="004939B0" w14:paraId="7B92468C" w14:textId="01CDFAEC">
      <w:pPr>
        <w:widowControl w:val="0"/>
        <w:spacing w:after="120" w:line="240" w:lineRule="auto"/>
        <w:rPr>
          <w:rFonts w:ascii="Cambria" w:hAnsi="Cambria"/>
        </w:rPr>
      </w:pPr>
      <w:r w:rsidRPr="004939B0">
        <w:rPr>
          <w:rFonts w:ascii="Cambria" w:hAnsi="Cambria"/>
        </w:rPr>
        <w:t xml:space="preserve">NCES assures schools and individuals participating in </w:t>
      </w:r>
      <w:r w:rsidR="006531DB">
        <w:rPr>
          <w:rFonts w:ascii="Cambria" w:hAnsi="Cambria"/>
        </w:rPr>
        <w:t>HS&amp;B:22</w:t>
      </w:r>
      <w:r w:rsidRPr="004939B0">
        <w:rPr>
          <w:rFonts w:ascii="Cambria" w:hAnsi="Cambria"/>
        </w:rPr>
        <w:t xml:space="preserve"> that all of the data provided by schools, staff, parents, and students may be used only for statistical purposes and may not be disclosed, or used, in identifiable form for any other purpose except as required by law (20 U.S.C. §9573 and 6 U.S.C. §151). The laws pertaining to the collection and use of personally identifiable information will be clearly communicated in correspondence with states, districts, schools, teachers, students, and parents. Letters and informational materials will be sent to parents and school administrators describing the study, its voluntary nature, and the extent to which respondents and their responses will be kept confidential. This information will also be included in any research applications required by school districts. A list of ninth-grade students will be requested from school districts and/or schools under the FERPA exception to the general consent requirement that permits disclosures to authorized representatives of the Secretary for the purpose of evaluating Federally supported education programs (34 CFR §§ 99.31(a)(3)(iii) and 99.35). This information will be securely destroyed when no longer needed for the purposes specified in 34 CFR §99.35.</w:t>
      </w:r>
    </w:p>
    <w:p w:rsidRPr="004939B0" w:rsidR="004939B0" w:rsidP="00FD472B" w:rsidRDefault="004939B0" w14:paraId="35A95E6C" w14:textId="77777777">
      <w:pPr>
        <w:pStyle w:val="bulletround"/>
        <w:widowControl w:val="0"/>
        <w:tabs>
          <w:tab w:val="clear" w:pos="1080"/>
        </w:tabs>
        <w:spacing w:before="0"/>
        <w:ind w:left="0" w:firstLine="0"/>
        <w:rPr>
          <w:rFonts w:ascii="Cambria" w:hAnsi="Cambria"/>
          <w:sz w:val="22"/>
          <w:szCs w:val="22"/>
        </w:rPr>
      </w:pPr>
      <w:r w:rsidRPr="004939B0">
        <w:rPr>
          <w:rFonts w:ascii="Cambria" w:hAnsi="Cambria"/>
          <w:sz w:val="22"/>
          <w:szCs w:val="22"/>
        </w:rPr>
        <w:t>The following language will be included, as appropriate, in respondent contact materials and on data collection instruments:</w:t>
      </w:r>
    </w:p>
    <w:p w:rsidRPr="007C3FF6" w:rsidR="004939B0" w:rsidP="00FD472B" w:rsidRDefault="004939B0" w14:paraId="3D982EED" w14:textId="22844777">
      <w:pPr>
        <w:pStyle w:val="bulletround"/>
        <w:widowControl w:val="0"/>
        <w:tabs>
          <w:tab w:val="clear" w:pos="1080"/>
        </w:tabs>
        <w:spacing w:before="0"/>
        <w:ind w:left="446" w:firstLine="0"/>
        <w:rPr>
          <w:rFonts w:ascii="Cambria" w:hAnsi="Cambria"/>
          <w:sz w:val="20"/>
          <w:szCs w:val="20"/>
        </w:rPr>
      </w:pPr>
      <w:r w:rsidRPr="007C3FF6">
        <w:rPr>
          <w:rFonts w:ascii="Cambria" w:hAnsi="Cambria"/>
          <w:sz w:val="20"/>
          <w:szCs w:val="20"/>
        </w:rPr>
        <w:t xml:space="preserve">NCES is authorized to conduct the High School and Beyond </w:t>
      </w:r>
      <w:r w:rsidR="006531DB">
        <w:rPr>
          <w:rFonts w:ascii="Cambria" w:hAnsi="Cambria"/>
          <w:sz w:val="20"/>
          <w:szCs w:val="20"/>
        </w:rPr>
        <w:t>2022</w:t>
      </w:r>
      <w:r w:rsidRPr="007C3FF6">
        <w:rPr>
          <w:rFonts w:ascii="Cambria" w:hAnsi="Cambria"/>
          <w:sz w:val="20"/>
          <w:szCs w:val="20"/>
        </w:rPr>
        <w:t xml:space="preserve"> (</w:t>
      </w:r>
      <w:r w:rsidR="006531DB">
        <w:rPr>
          <w:rFonts w:ascii="Cambria" w:hAnsi="Cambria"/>
          <w:sz w:val="20"/>
          <w:szCs w:val="20"/>
        </w:rPr>
        <w:t>HS&amp;B:22</w:t>
      </w:r>
      <w:r w:rsidRPr="007C3FF6">
        <w:rPr>
          <w:rFonts w:ascii="Cambria" w:hAnsi="Cambria"/>
          <w:sz w:val="20"/>
          <w:szCs w:val="20"/>
        </w:rPr>
        <w:t xml:space="preserve">) by the Education Sciences Reform Act of 2002 (ESRA 2002, 20 U.S.C. §9543) and to collect students’ education records from education agencies or institutions </w:t>
      </w:r>
      <w:r w:rsidRPr="007C3FF6">
        <w:rPr>
          <w:rFonts w:ascii="Cambria" w:hAnsi="Cambria"/>
          <w:sz w:val="20"/>
          <w:szCs w:val="20"/>
        </w:rPr>
        <w:lastRenderedPageBreak/>
        <w:t>for the purposes of evaluating federally supported education programs under the Family Educational Rights and Privacy Act (FERPA, 34 CFR §§ 99.31(a)(3)(iii) and 99.35). The data are being collected for NCES by RTI International, a U.S.-based nonprofit research organization. All of the information [</w:t>
      </w:r>
      <w:r w:rsidRPr="007C3FF6">
        <w:rPr>
          <w:rFonts w:ascii="Cambria" w:hAnsi="Cambria"/>
          <w:i/>
          <w:sz w:val="20"/>
          <w:szCs w:val="20"/>
        </w:rPr>
        <w:t>respondent type</w:t>
      </w:r>
      <w:r w:rsidRPr="007C3FF6">
        <w:rPr>
          <w:rFonts w:ascii="Cambria" w:hAnsi="Cambria"/>
          <w:sz w:val="20"/>
          <w:szCs w:val="20"/>
        </w:rPr>
        <w:t>]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Pr="007C3FF6" w:rsidR="00A4302B" w:rsidP="00FD472B" w:rsidRDefault="004939B0" w14:paraId="00AD785B" w14:textId="484636B9">
      <w:pPr>
        <w:pStyle w:val="bulletround"/>
        <w:widowControl w:val="0"/>
        <w:tabs>
          <w:tab w:val="clear" w:pos="1080"/>
        </w:tabs>
        <w:spacing w:before="0"/>
        <w:ind w:left="450" w:firstLine="0"/>
        <w:rPr>
          <w:rFonts w:ascii="Cambria" w:hAnsi="Cambria"/>
          <w:sz w:val="20"/>
          <w:szCs w:val="20"/>
        </w:rPr>
      </w:pPr>
      <w:r w:rsidRPr="007C3FF6">
        <w:rPr>
          <w:rFonts w:ascii="Cambria" w:hAnsi="Cambria"/>
          <w:sz w:val="20"/>
          <w:szCs w:val="20"/>
        </w:rPr>
        <w:t>According to the Paperwork Reduction Act of 1995, no persons are required to respond to a collection of information unless it displays a valid OMB control number. The valid OMB control number for this voluntary information collection is 1850-</w:t>
      </w:r>
      <w:r w:rsidR="001979F3">
        <w:rPr>
          <w:rFonts w:ascii="Cambria" w:hAnsi="Cambria"/>
          <w:sz w:val="20"/>
          <w:szCs w:val="20"/>
        </w:rPr>
        <w:t>0944</w:t>
      </w:r>
      <w:r w:rsidRPr="007C3FF6">
        <w:rPr>
          <w:rFonts w:ascii="Cambria" w:hAnsi="Cambria"/>
          <w:sz w:val="20"/>
          <w:szCs w:val="20"/>
        </w:rPr>
        <w:t xml:space="preserve">. </w:t>
      </w:r>
      <w:r w:rsidRPr="001B0EE2" w:rsidR="001B0EE2">
        <w:rPr>
          <w:rFonts w:ascii="Cambria" w:hAnsi="Cambria"/>
          <w:sz w:val="20"/>
          <w:szCs w:val="20"/>
        </w:rPr>
        <w:t xml:space="preserve">Approval expires </w:t>
      </w:r>
      <w:r w:rsidR="001979F3">
        <w:rPr>
          <w:rFonts w:ascii="Cambria" w:hAnsi="Cambria"/>
          <w:sz w:val="20"/>
          <w:szCs w:val="20"/>
        </w:rPr>
        <w:t>1</w:t>
      </w:r>
      <w:r w:rsidR="006531DB">
        <w:rPr>
          <w:rFonts w:ascii="Cambria" w:hAnsi="Cambria"/>
          <w:sz w:val="20"/>
          <w:szCs w:val="20"/>
        </w:rPr>
        <w:t>0</w:t>
      </w:r>
      <w:r w:rsidRPr="001B0EE2" w:rsidR="001B0EE2">
        <w:rPr>
          <w:rFonts w:ascii="Cambria" w:hAnsi="Cambria"/>
          <w:sz w:val="20"/>
          <w:szCs w:val="20"/>
        </w:rPr>
        <w:t>/</w:t>
      </w:r>
      <w:r w:rsidR="001979F3">
        <w:rPr>
          <w:rFonts w:ascii="Cambria" w:hAnsi="Cambria"/>
          <w:sz w:val="20"/>
          <w:szCs w:val="20"/>
        </w:rPr>
        <w:t>31</w:t>
      </w:r>
      <w:r w:rsidRPr="001B0EE2" w:rsidR="001B0EE2">
        <w:rPr>
          <w:rFonts w:ascii="Cambria" w:hAnsi="Cambria"/>
          <w:sz w:val="20"/>
          <w:szCs w:val="20"/>
        </w:rPr>
        <w:t>/20</w:t>
      </w:r>
      <w:r w:rsidR="001979F3">
        <w:rPr>
          <w:rFonts w:ascii="Cambria" w:hAnsi="Cambria"/>
          <w:sz w:val="20"/>
          <w:szCs w:val="20"/>
        </w:rPr>
        <w:t>2</w:t>
      </w:r>
      <w:r w:rsidR="006531DB">
        <w:rPr>
          <w:rFonts w:ascii="Cambria" w:hAnsi="Cambria"/>
          <w:sz w:val="20"/>
          <w:szCs w:val="20"/>
        </w:rPr>
        <w:t>3</w:t>
      </w:r>
      <w:r w:rsidRPr="001B0EE2" w:rsidR="001B0EE2">
        <w:rPr>
          <w:rFonts w:ascii="Cambria" w:hAnsi="Cambria"/>
          <w:sz w:val="20"/>
          <w:szCs w:val="20"/>
        </w:rPr>
        <w:t xml:space="preserve">. </w:t>
      </w:r>
      <w:r w:rsidRPr="007C3FF6">
        <w:rPr>
          <w:rFonts w:ascii="Cambria" w:hAnsi="Cambria"/>
          <w:sz w:val="20"/>
          <w:szCs w:val="20"/>
        </w:rPr>
        <w:t xml:space="preserve">The time required to complete this information collection is estimated to average approximately [x] minutes per response,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High School and Beyond </w:t>
      </w:r>
      <w:r w:rsidR="006531DB">
        <w:rPr>
          <w:rFonts w:ascii="Cambria" w:hAnsi="Cambria"/>
          <w:sz w:val="20"/>
          <w:szCs w:val="20"/>
        </w:rPr>
        <w:t>2022</w:t>
      </w:r>
      <w:r w:rsidRPr="007C3FF6">
        <w:rPr>
          <w:rFonts w:ascii="Cambria" w:hAnsi="Cambria"/>
          <w:sz w:val="20"/>
          <w:szCs w:val="20"/>
        </w:rPr>
        <w:t xml:space="preserve"> (</w:t>
      </w:r>
      <w:r w:rsidR="006531DB">
        <w:rPr>
          <w:rFonts w:ascii="Cambria" w:hAnsi="Cambria"/>
          <w:sz w:val="20"/>
          <w:szCs w:val="20"/>
        </w:rPr>
        <w:t>HS&amp;B:22</w:t>
      </w:r>
      <w:r w:rsidRPr="007C3FF6">
        <w:rPr>
          <w:rFonts w:ascii="Cambria" w:hAnsi="Cambria"/>
          <w:sz w:val="20"/>
          <w:szCs w:val="20"/>
        </w:rPr>
        <w:t>), National Center for Education Statistics, PCP, 550 12th St., SW, 4</w:t>
      </w:r>
      <w:r w:rsidRPr="007C3FF6">
        <w:rPr>
          <w:rFonts w:ascii="Cambria" w:hAnsi="Cambria"/>
          <w:sz w:val="20"/>
          <w:szCs w:val="20"/>
          <w:vertAlign w:val="superscript"/>
        </w:rPr>
        <w:t>th</w:t>
      </w:r>
      <w:r w:rsidRPr="007C3FF6">
        <w:rPr>
          <w:rFonts w:ascii="Cambria" w:hAnsi="Cambria"/>
          <w:sz w:val="20"/>
          <w:szCs w:val="20"/>
        </w:rPr>
        <w:t xml:space="preserve"> floor, Washington, DC 20202.</w:t>
      </w:r>
    </w:p>
    <w:p w:rsidRPr="004939B0" w:rsidR="00F06588" w:rsidP="00FD472B" w:rsidRDefault="003C4D8C" w14:paraId="004761F9" w14:textId="69A75248">
      <w:pPr>
        <w:pStyle w:val="BodyText"/>
        <w:widowControl w:val="0"/>
        <w:spacing w:before="0" w:after="120" w:line="240" w:lineRule="auto"/>
        <w:ind w:firstLine="0"/>
        <w:rPr>
          <w:rFonts w:ascii="Cambria" w:hAnsi="Cambria"/>
          <w:sz w:val="22"/>
        </w:rPr>
      </w:pPr>
      <w:r w:rsidRPr="004939B0">
        <w:rPr>
          <w:rFonts w:ascii="Cambria" w:hAnsi="Cambria"/>
          <w:sz w:val="22"/>
        </w:rPr>
        <w:t>FERPA</w:t>
      </w:r>
      <w:r w:rsidRPr="004939B0" w:rsidR="00F06588">
        <w:rPr>
          <w:rFonts w:ascii="Cambria" w:hAnsi="Cambria"/>
          <w:sz w:val="22"/>
        </w:rPr>
        <w:t xml:space="preserve"> (34 CFR Part 99) allows the disclosure of personally identifiable information from students’ education records without prior consent for the purposes of </w:t>
      </w:r>
      <w:r w:rsidR="006531DB">
        <w:rPr>
          <w:rFonts w:ascii="Cambria" w:hAnsi="Cambria"/>
          <w:sz w:val="22"/>
        </w:rPr>
        <w:t>HS&amp;B:22</w:t>
      </w:r>
      <w:r w:rsidRPr="004939B0" w:rsidR="00F06588">
        <w:rPr>
          <w:rFonts w:ascii="Cambria" w:hAnsi="Cambria"/>
          <w:sz w:val="22"/>
        </w:rPr>
        <w:t xml:space="preserve"> according to the following excerpts: 34 CFR §99.31 asks, “Under what conditions is prior consent not required to disclose information?” and explains in 34 CFR §99.31(a) that “An educational agency or institution may disclose personally identifiable information from an education record of a student without the consent required by §99.30 if the disclosure meets one or more” of several conditions. These conditions include, at 34 CFR §99.31(a)(3):</w:t>
      </w:r>
    </w:p>
    <w:p w:rsidRPr="007C3FF6" w:rsidR="00F06588" w:rsidP="00FD472B" w:rsidRDefault="00F06588" w14:paraId="4D864846" w14:textId="77777777">
      <w:pPr>
        <w:pStyle w:val="BodyText"/>
        <w:widowControl w:val="0"/>
        <w:spacing w:before="0" w:after="0" w:line="240" w:lineRule="auto"/>
        <w:ind w:left="450" w:firstLine="0"/>
        <w:rPr>
          <w:rFonts w:ascii="Cambria" w:hAnsi="Cambria"/>
          <w:sz w:val="20"/>
          <w:szCs w:val="20"/>
        </w:rPr>
      </w:pPr>
      <w:r w:rsidRPr="007C3FF6">
        <w:rPr>
          <w:rFonts w:ascii="Cambria" w:hAnsi="Cambria"/>
          <w:sz w:val="20"/>
          <w:szCs w:val="20"/>
        </w:rPr>
        <w:t>The disclosure is, subject to the requirements of §99.35, to authorized representatives of--</w:t>
      </w:r>
    </w:p>
    <w:p w:rsidRPr="007C3FF6" w:rsidR="00F06588" w:rsidP="00FD472B" w:rsidRDefault="00F06588" w14:paraId="338F95D3" w14:textId="77777777">
      <w:pPr>
        <w:pStyle w:val="BodyText"/>
        <w:widowControl w:val="0"/>
        <w:spacing w:before="0" w:after="0" w:line="240" w:lineRule="auto"/>
        <w:ind w:left="720" w:firstLine="0"/>
        <w:rPr>
          <w:rFonts w:ascii="Cambria" w:hAnsi="Cambria"/>
          <w:i/>
          <w:sz w:val="20"/>
          <w:szCs w:val="20"/>
        </w:rPr>
      </w:pPr>
      <w:r w:rsidRPr="007C3FF6">
        <w:rPr>
          <w:rFonts w:ascii="Cambria" w:hAnsi="Cambria"/>
          <w:i/>
          <w:sz w:val="20"/>
          <w:szCs w:val="20"/>
        </w:rPr>
        <w:t>(i) The Comptroller General of the United States;</w:t>
      </w:r>
    </w:p>
    <w:p w:rsidRPr="007C3FF6" w:rsidR="00F06588" w:rsidP="00FD472B" w:rsidRDefault="00F06588" w14:paraId="26739333" w14:textId="77777777">
      <w:pPr>
        <w:pStyle w:val="BodyText"/>
        <w:widowControl w:val="0"/>
        <w:spacing w:before="0" w:after="0" w:line="240" w:lineRule="auto"/>
        <w:ind w:left="720" w:firstLine="0"/>
        <w:rPr>
          <w:rFonts w:ascii="Cambria" w:hAnsi="Cambria"/>
          <w:i/>
          <w:sz w:val="20"/>
          <w:szCs w:val="20"/>
        </w:rPr>
      </w:pPr>
      <w:r w:rsidRPr="007C3FF6">
        <w:rPr>
          <w:rFonts w:ascii="Cambria" w:hAnsi="Cambria"/>
          <w:i/>
          <w:sz w:val="20"/>
          <w:szCs w:val="20"/>
        </w:rPr>
        <w:t>(ii) The Attorney General of the United States;</w:t>
      </w:r>
    </w:p>
    <w:p w:rsidRPr="007C3FF6" w:rsidR="00F06588" w:rsidP="00FD472B" w:rsidRDefault="00F06588" w14:paraId="3AE2D34F" w14:textId="77777777">
      <w:pPr>
        <w:pStyle w:val="BodyText"/>
        <w:widowControl w:val="0"/>
        <w:spacing w:before="0" w:after="0" w:line="240" w:lineRule="auto"/>
        <w:ind w:left="720" w:firstLine="0"/>
        <w:rPr>
          <w:rFonts w:ascii="Cambria" w:hAnsi="Cambria"/>
          <w:i/>
          <w:sz w:val="20"/>
          <w:szCs w:val="20"/>
        </w:rPr>
      </w:pPr>
      <w:r w:rsidRPr="007C3FF6">
        <w:rPr>
          <w:rFonts w:ascii="Cambria" w:hAnsi="Cambria"/>
          <w:i/>
          <w:sz w:val="20"/>
          <w:szCs w:val="20"/>
        </w:rPr>
        <w:t>(iii) The Secretary; or</w:t>
      </w:r>
    </w:p>
    <w:p w:rsidRPr="007C3FF6" w:rsidR="00F06588" w:rsidP="00FD472B" w:rsidRDefault="00F06588" w14:paraId="2AD157FD" w14:textId="77777777">
      <w:pPr>
        <w:pStyle w:val="BodyText"/>
        <w:widowControl w:val="0"/>
        <w:spacing w:before="0" w:after="120" w:line="240" w:lineRule="auto"/>
        <w:ind w:left="720" w:firstLine="0"/>
        <w:rPr>
          <w:rFonts w:ascii="Cambria" w:hAnsi="Cambria"/>
          <w:i/>
          <w:sz w:val="20"/>
          <w:szCs w:val="20"/>
        </w:rPr>
      </w:pPr>
      <w:r w:rsidRPr="007C3FF6">
        <w:rPr>
          <w:rFonts w:ascii="Cambria" w:hAnsi="Cambria"/>
          <w:i/>
          <w:sz w:val="20"/>
          <w:szCs w:val="20"/>
        </w:rPr>
        <w:t>(iv) State and local educational authorities.</w:t>
      </w:r>
    </w:p>
    <w:p w:rsidRPr="001A5F28" w:rsidR="00F06588" w:rsidP="00FD472B" w:rsidRDefault="006531DB" w14:paraId="3C295A07" w14:textId="210F685A">
      <w:pPr>
        <w:pStyle w:val="BodyText"/>
        <w:widowControl w:val="0"/>
        <w:spacing w:before="0" w:after="120" w:line="240" w:lineRule="auto"/>
        <w:ind w:firstLine="0"/>
        <w:rPr>
          <w:rFonts w:ascii="Cambria" w:hAnsi="Cambria"/>
          <w:sz w:val="22"/>
        </w:rPr>
      </w:pPr>
      <w:r>
        <w:rPr>
          <w:rFonts w:ascii="Cambria" w:hAnsi="Cambria"/>
          <w:sz w:val="22"/>
        </w:rPr>
        <w:t>HS&amp;B:22</w:t>
      </w:r>
      <w:r w:rsidRPr="001A5F28" w:rsidR="00F06588">
        <w:rPr>
          <w:rFonts w:ascii="Cambria" w:hAnsi="Cambria"/>
          <w:sz w:val="22"/>
        </w:rPr>
        <w:t xml:space="preserve"> 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p>
    <w:p w:rsidRPr="007C3FF6" w:rsidR="00F06588" w:rsidP="00FD472B" w:rsidRDefault="00F06588" w14:paraId="196FA592" w14:textId="77777777">
      <w:pPr>
        <w:pStyle w:val="BodyText"/>
        <w:widowControl w:val="0"/>
        <w:spacing w:before="0" w:after="60" w:line="240" w:lineRule="auto"/>
        <w:ind w:left="720" w:hanging="274"/>
        <w:rPr>
          <w:rFonts w:ascii="Cambria" w:hAnsi="Cambria"/>
          <w:i/>
          <w:sz w:val="20"/>
          <w:szCs w:val="20"/>
        </w:rPr>
      </w:pPr>
      <w:r w:rsidRPr="007C3FF6">
        <w:rPr>
          <w:rFonts w:ascii="Cambria" w:hAnsi="Cambria"/>
          <w:i/>
          <w:sz w:val="20"/>
          <w:szCs w:val="20"/>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rsidRPr="007C3FF6" w:rsidR="00F06588" w:rsidP="00FD472B" w:rsidRDefault="00F06588" w14:paraId="6B2FA282" w14:textId="77777777">
      <w:pPr>
        <w:pStyle w:val="BodyText"/>
        <w:widowControl w:val="0"/>
        <w:spacing w:before="0" w:after="60" w:line="240" w:lineRule="auto"/>
        <w:ind w:left="720" w:firstLine="0"/>
        <w:rPr>
          <w:rFonts w:ascii="Cambria" w:hAnsi="Cambria"/>
          <w:i/>
          <w:sz w:val="20"/>
          <w:szCs w:val="20"/>
        </w:rPr>
      </w:pPr>
      <w:r w:rsidRPr="007C3FF6">
        <w:rPr>
          <w:rFonts w:ascii="Cambria" w:hAnsi="Cambria"/>
          <w:i/>
          <w:sz w:val="20"/>
          <w:szCs w:val="20"/>
        </w:rPr>
        <w:t>(2) The State or local educational authority or agency headed by an official listed in §99.31(a)(3) is responsible for using reasonable methods to ensure to the greatest extent practicable that any entity or individual designated as its authorized representative—</w:t>
      </w:r>
    </w:p>
    <w:p w:rsidRPr="007C3FF6" w:rsidR="00F06588" w:rsidP="00FD472B" w:rsidRDefault="00F06588" w14:paraId="1D7A5894" w14:textId="77777777">
      <w:pPr>
        <w:pStyle w:val="BodyText"/>
        <w:widowControl w:val="0"/>
        <w:spacing w:before="0" w:after="60" w:line="240" w:lineRule="auto"/>
        <w:ind w:left="1440" w:firstLine="0"/>
        <w:rPr>
          <w:rFonts w:ascii="Cambria" w:hAnsi="Cambria"/>
          <w:i/>
          <w:sz w:val="20"/>
          <w:szCs w:val="20"/>
        </w:rPr>
      </w:pPr>
      <w:r w:rsidRPr="007C3FF6">
        <w:rPr>
          <w:rFonts w:ascii="Cambria" w:hAnsi="Cambria"/>
          <w:i/>
          <w:sz w:val="20"/>
          <w:szCs w:val="20"/>
        </w:rPr>
        <w:t>(i) Uses personally identifiable information only to carry out an audit or evaluation of Federal- or State-supported education programs, or for the enforcement of or compliance with Federal legal requirements related to these programs;</w:t>
      </w:r>
    </w:p>
    <w:p w:rsidRPr="007C3FF6" w:rsidR="00F06588" w:rsidP="00FD472B" w:rsidRDefault="00F06588" w14:paraId="79A4E946" w14:textId="77777777">
      <w:pPr>
        <w:pStyle w:val="BodyText"/>
        <w:widowControl w:val="0"/>
        <w:spacing w:before="0" w:after="60" w:line="240" w:lineRule="auto"/>
        <w:ind w:left="1440" w:firstLine="0"/>
        <w:rPr>
          <w:rFonts w:ascii="Cambria" w:hAnsi="Cambria"/>
          <w:i/>
          <w:sz w:val="20"/>
          <w:szCs w:val="20"/>
        </w:rPr>
      </w:pPr>
      <w:r w:rsidRPr="007C3FF6">
        <w:rPr>
          <w:rFonts w:ascii="Cambria" w:hAnsi="Cambria"/>
          <w:i/>
          <w:sz w:val="20"/>
          <w:szCs w:val="20"/>
        </w:rPr>
        <w:t>(ii) Protects the personally identifiable information from further disclosures or other uses, except as authorized in paragraph (b)(1) of this section; and</w:t>
      </w:r>
    </w:p>
    <w:p w:rsidRPr="007C3FF6" w:rsidR="00F06588" w:rsidP="00FD472B" w:rsidRDefault="00F06588" w14:paraId="46961585" w14:textId="77777777">
      <w:pPr>
        <w:pStyle w:val="BodyText"/>
        <w:widowControl w:val="0"/>
        <w:spacing w:before="0" w:after="60" w:line="240" w:lineRule="auto"/>
        <w:ind w:left="1440" w:firstLine="0"/>
        <w:rPr>
          <w:rFonts w:ascii="Cambria" w:hAnsi="Cambria"/>
          <w:i/>
          <w:sz w:val="20"/>
          <w:szCs w:val="20"/>
        </w:rPr>
      </w:pPr>
      <w:r w:rsidRPr="007C3FF6">
        <w:rPr>
          <w:rFonts w:ascii="Cambria" w:hAnsi="Cambria"/>
          <w:i/>
          <w:sz w:val="20"/>
          <w:szCs w:val="20"/>
        </w:rPr>
        <w:t>(iii) Destroys the personally identifiable information in accordance with the requirements of paragraphs (b) and (c) of this section.</w:t>
      </w:r>
    </w:p>
    <w:p w:rsidRPr="007C3FF6" w:rsidR="00F06588" w:rsidP="00FD472B" w:rsidRDefault="00F06588" w14:paraId="06C46929" w14:textId="77777777">
      <w:pPr>
        <w:pStyle w:val="BodyText"/>
        <w:widowControl w:val="0"/>
        <w:spacing w:before="0" w:after="60" w:line="240" w:lineRule="auto"/>
        <w:ind w:left="432" w:firstLine="0"/>
        <w:rPr>
          <w:rFonts w:ascii="Cambria" w:hAnsi="Cambria"/>
          <w:i/>
          <w:sz w:val="20"/>
          <w:szCs w:val="20"/>
        </w:rPr>
      </w:pPr>
      <w:r w:rsidRPr="007C3FF6">
        <w:rPr>
          <w:rFonts w:ascii="Cambria" w:hAnsi="Cambria"/>
          <w:i/>
          <w:sz w:val="20"/>
          <w:szCs w:val="20"/>
        </w:rPr>
        <w:t>(b) Information that is collected under paragraph (a) of this section must—</w:t>
      </w:r>
    </w:p>
    <w:p w:rsidRPr="007C3FF6" w:rsidR="00F06588" w:rsidP="00FD472B" w:rsidRDefault="00F06588" w14:paraId="3802F534" w14:textId="77777777">
      <w:pPr>
        <w:pStyle w:val="BodyText"/>
        <w:widowControl w:val="0"/>
        <w:spacing w:before="0" w:after="60" w:line="240" w:lineRule="auto"/>
        <w:ind w:left="720" w:firstLine="0"/>
        <w:rPr>
          <w:rFonts w:ascii="Cambria" w:hAnsi="Cambria"/>
          <w:i/>
          <w:sz w:val="20"/>
          <w:szCs w:val="20"/>
        </w:rPr>
      </w:pPr>
      <w:r w:rsidRPr="007C3FF6">
        <w:rPr>
          <w:rFonts w:ascii="Cambria" w:hAnsi="Cambria"/>
          <w:i/>
          <w:sz w:val="20"/>
          <w:szCs w:val="20"/>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rsidRPr="007C3FF6" w:rsidR="00F06588" w:rsidP="00FD472B" w:rsidRDefault="00F06588" w14:paraId="6485A547" w14:textId="77777777">
      <w:pPr>
        <w:pStyle w:val="BodyText"/>
        <w:widowControl w:val="0"/>
        <w:spacing w:before="0" w:after="60" w:line="240" w:lineRule="auto"/>
        <w:ind w:left="720" w:firstLine="0"/>
        <w:rPr>
          <w:rFonts w:ascii="Cambria" w:hAnsi="Cambria"/>
          <w:i/>
          <w:sz w:val="20"/>
          <w:szCs w:val="20"/>
        </w:rPr>
      </w:pPr>
      <w:r w:rsidRPr="007C3FF6">
        <w:rPr>
          <w:rFonts w:ascii="Cambria" w:hAnsi="Cambria"/>
          <w:i/>
          <w:sz w:val="20"/>
          <w:szCs w:val="20"/>
        </w:rPr>
        <w:t>(2) Be destroyed when no longer needed for the purposes listed in paragraph (a) of this section.</w:t>
      </w:r>
    </w:p>
    <w:p w:rsidRPr="007C3FF6" w:rsidR="00F06588" w:rsidP="00FD472B" w:rsidRDefault="00F06588" w14:paraId="76228961" w14:textId="77777777">
      <w:pPr>
        <w:pStyle w:val="BodyText"/>
        <w:widowControl w:val="0"/>
        <w:spacing w:before="0" w:after="60" w:line="240" w:lineRule="auto"/>
        <w:ind w:left="432" w:firstLine="0"/>
        <w:rPr>
          <w:rFonts w:ascii="Cambria" w:hAnsi="Cambria"/>
          <w:i/>
          <w:sz w:val="20"/>
          <w:szCs w:val="20"/>
        </w:rPr>
      </w:pPr>
      <w:r w:rsidRPr="007C3FF6">
        <w:rPr>
          <w:rFonts w:ascii="Cambria" w:hAnsi="Cambria"/>
          <w:i/>
          <w:sz w:val="20"/>
          <w:szCs w:val="20"/>
        </w:rPr>
        <w:t>(c) Paragraph (b) of this section does not apply if:</w:t>
      </w:r>
    </w:p>
    <w:p w:rsidRPr="007C3FF6" w:rsidR="00F06588" w:rsidP="00FD472B" w:rsidRDefault="00F06588" w14:paraId="25FD405B" w14:textId="77777777">
      <w:pPr>
        <w:pStyle w:val="BodyText"/>
        <w:widowControl w:val="0"/>
        <w:spacing w:before="0" w:after="60" w:line="240" w:lineRule="auto"/>
        <w:ind w:left="720" w:firstLine="0"/>
        <w:rPr>
          <w:rFonts w:ascii="Cambria" w:hAnsi="Cambria"/>
          <w:i/>
          <w:sz w:val="20"/>
          <w:szCs w:val="20"/>
        </w:rPr>
      </w:pPr>
      <w:r w:rsidRPr="007C3FF6">
        <w:rPr>
          <w:rFonts w:ascii="Cambria" w:hAnsi="Cambria"/>
          <w:i/>
          <w:sz w:val="20"/>
          <w:szCs w:val="20"/>
        </w:rPr>
        <w:t>(1) The parent or eligible student has given written consent for the disclosure under §99.30; or</w:t>
      </w:r>
    </w:p>
    <w:p w:rsidRPr="007C3FF6" w:rsidR="00F06588" w:rsidP="00FD472B" w:rsidRDefault="00F06588" w14:paraId="7F9AAF1B" w14:textId="77777777">
      <w:pPr>
        <w:pStyle w:val="BodyText"/>
        <w:widowControl w:val="0"/>
        <w:spacing w:before="0" w:after="120" w:line="240" w:lineRule="auto"/>
        <w:ind w:left="720" w:firstLine="0"/>
        <w:rPr>
          <w:rFonts w:ascii="Cambria" w:hAnsi="Cambria"/>
          <w:i/>
          <w:sz w:val="20"/>
          <w:szCs w:val="20"/>
        </w:rPr>
      </w:pPr>
      <w:r w:rsidRPr="007C3FF6">
        <w:rPr>
          <w:rFonts w:ascii="Cambria" w:hAnsi="Cambria"/>
          <w:i/>
          <w:sz w:val="20"/>
          <w:szCs w:val="20"/>
        </w:rPr>
        <w:t>(2) The collection of personally identifiable information is specifically authorized by Federal law.</w:t>
      </w:r>
    </w:p>
    <w:p w:rsidRPr="001A5F28" w:rsidR="00F06588" w:rsidP="00FD472B" w:rsidRDefault="00F06588" w14:paraId="6C3CAD05" w14:textId="77777777">
      <w:pPr>
        <w:pStyle w:val="BodyText"/>
        <w:widowControl w:val="0"/>
        <w:spacing w:before="0" w:after="120" w:line="240" w:lineRule="auto"/>
        <w:ind w:firstLine="0"/>
        <w:rPr>
          <w:rFonts w:ascii="Cambria" w:hAnsi="Cambria"/>
          <w:sz w:val="22"/>
        </w:rPr>
      </w:pPr>
      <w:r w:rsidRPr="001A5F28">
        <w:rPr>
          <w:rFonts w:ascii="Cambria" w:hAnsi="Cambria"/>
          <w:sz w:val="22"/>
        </w:rPr>
        <w:t>Additionally, the study qualifies for a 45 CFR Part 46 waiver of consent based on the following factors:</w:t>
      </w:r>
    </w:p>
    <w:p w:rsidRPr="001A5F28" w:rsidR="00F06588" w:rsidP="00FD472B" w:rsidRDefault="00F06588" w14:paraId="6EC68FBA" w14:textId="77777777">
      <w:pPr>
        <w:pStyle w:val="BodyText"/>
        <w:widowControl w:val="0"/>
        <w:numPr>
          <w:ilvl w:val="0"/>
          <w:numId w:val="6"/>
        </w:numPr>
        <w:spacing w:before="0" w:after="120" w:line="240" w:lineRule="auto"/>
        <w:rPr>
          <w:rFonts w:ascii="Cambria" w:hAnsi="Cambria"/>
          <w:sz w:val="22"/>
        </w:rPr>
      </w:pPr>
      <w:r w:rsidRPr="001A5F28">
        <w:rPr>
          <w:rFonts w:ascii="Cambria" w:hAnsi="Cambria"/>
          <w:sz w:val="22"/>
        </w:rPr>
        <w:lastRenderedPageBreak/>
        <w:t>There is minimal risk to the participants. There is no physical risk and only minimal risk associated with linkage of data to sample members. Data will undergo disclosure avoidance analysis and disclosure treatment steps to further reduce the risk.</w:t>
      </w:r>
    </w:p>
    <w:p w:rsidRPr="001A5F28" w:rsidR="00F06588" w:rsidP="00FD472B" w:rsidRDefault="00F06588" w14:paraId="5284B699" w14:textId="77777777">
      <w:pPr>
        <w:pStyle w:val="BodyText"/>
        <w:widowControl w:val="0"/>
        <w:numPr>
          <w:ilvl w:val="0"/>
          <w:numId w:val="6"/>
        </w:numPr>
        <w:spacing w:before="0" w:after="120" w:line="240" w:lineRule="auto"/>
        <w:rPr>
          <w:rFonts w:ascii="Cambria" w:hAnsi="Cambria"/>
          <w:sz w:val="22"/>
        </w:rPr>
      </w:pPr>
      <w:r w:rsidRPr="001A5F28">
        <w:rPr>
          <w:rFonts w:ascii="Cambria" w:hAnsi="Cambria"/>
          <w:sz w:val="22"/>
        </w:rPr>
        <w:t>The waiver will not affect the rights and welfare of the subjects. The voluntary nature of the study is emphasized to sample members. Public-use and restricted-use data are only used for research purposes and lack direct individually-identifying information. The data are further protected through disclosure avoidance procedures approved by the NCES Disclosure Review Board.</w:t>
      </w:r>
    </w:p>
    <w:p w:rsidRPr="001A5F28" w:rsidR="00F06588" w:rsidP="00FD472B" w:rsidRDefault="00F06588" w14:paraId="485DF84E" w14:textId="77777777">
      <w:pPr>
        <w:pStyle w:val="BodyText"/>
        <w:widowControl w:val="0"/>
        <w:numPr>
          <w:ilvl w:val="0"/>
          <w:numId w:val="6"/>
        </w:numPr>
        <w:spacing w:before="0" w:after="120" w:line="240" w:lineRule="auto"/>
        <w:rPr>
          <w:rFonts w:ascii="Cambria" w:hAnsi="Cambria"/>
          <w:sz w:val="22"/>
        </w:rPr>
      </w:pPr>
      <w:r w:rsidRPr="001A5F28">
        <w:rPr>
          <w:rFonts w:ascii="Cambria" w:hAnsi="Cambria"/>
          <w:sz w:val="22"/>
        </w:rPr>
        <w:t>Whenever appropriate, subjects will be provided with additional pertinent information after they have participated. For each round of the study, information about prior rounds and the nature of the study is made available to sample members.</w:t>
      </w:r>
    </w:p>
    <w:p w:rsidRPr="001A5F28" w:rsidR="00C85AA7" w:rsidP="00FD472B" w:rsidRDefault="00C85AA7" w14:paraId="16DAD638" w14:textId="66CD1A18">
      <w:pPr>
        <w:pStyle w:val="BodyText"/>
        <w:widowControl w:val="0"/>
        <w:numPr>
          <w:ilvl w:val="0"/>
          <w:numId w:val="6"/>
        </w:numPr>
        <w:spacing w:before="0" w:after="120" w:line="240" w:lineRule="auto"/>
        <w:rPr>
          <w:rFonts w:ascii="Cambria" w:hAnsi="Cambria"/>
          <w:sz w:val="22"/>
        </w:rPr>
      </w:pPr>
      <w:r w:rsidRPr="001A5F28">
        <w:rPr>
          <w:rFonts w:ascii="Cambria" w:hAnsi="Cambria"/>
          <w:sz w:val="22"/>
        </w:rPr>
        <w:t xml:space="preserve">The study cannot be conducted practicably without the waiver. To obtain written consent from sample members, multiple forms would have to be sent to the sample members with multiple follow-up telephone and in-person visits. This process would add weeks to the data collection process and is not feasible from a time </w:t>
      </w:r>
      <w:r w:rsidR="002D3511">
        <w:rPr>
          <w:rFonts w:ascii="Cambria" w:hAnsi="Cambria"/>
          <w:sz w:val="22"/>
        </w:rPr>
        <w:t xml:space="preserve">and imposed participant burden </w:t>
      </w:r>
      <w:r w:rsidRPr="001A5F28">
        <w:rPr>
          <w:rFonts w:ascii="Cambria" w:hAnsi="Cambria"/>
          <w:sz w:val="22"/>
        </w:rPr>
        <w:t>standpoint. Additionally, the value of these data would be jeopardized from a nonresponse bias perspective.</w:t>
      </w:r>
    </w:p>
    <w:p w:rsidRPr="001A5F28" w:rsidR="00FF2B3A" w:rsidP="00FD472B" w:rsidRDefault="00C85AA7" w14:paraId="06EE57A2" w14:textId="451010B7">
      <w:pPr>
        <w:pStyle w:val="BodyText"/>
        <w:widowControl w:val="0"/>
        <w:numPr>
          <w:ilvl w:val="0"/>
          <w:numId w:val="6"/>
        </w:numPr>
        <w:spacing w:before="0" w:after="120" w:line="240" w:lineRule="auto"/>
        <w:rPr>
          <w:rFonts w:ascii="Cambria" w:hAnsi="Cambria"/>
          <w:sz w:val="22"/>
        </w:rPr>
      </w:pPr>
      <w:r w:rsidRPr="001A5F28">
        <w:rPr>
          <w:rFonts w:ascii="Cambria" w:hAnsi="Cambria"/>
          <w:sz w:val="22"/>
        </w:rPr>
        <w:t xml:space="preserve">The potential knowledge from the study is important enough to justify the waiver. </w:t>
      </w:r>
      <w:r w:rsidR="006531DB">
        <w:rPr>
          <w:rFonts w:ascii="Cambria" w:hAnsi="Cambria"/>
          <w:sz w:val="22"/>
        </w:rPr>
        <w:t>HS&amp;B:22</w:t>
      </w:r>
      <w:r w:rsidRPr="001A5F28">
        <w:rPr>
          <w:rFonts w:ascii="Cambria" w:hAnsi="Cambria"/>
          <w:sz w:val="22"/>
        </w:rPr>
        <w:t xml:space="preserve"> will provide invaluable data to researchers and education policy makers about the progress and experiences of </w:t>
      </w:r>
      <w:r w:rsidR="00B76D3B">
        <w:rPr>
          <w:rFonts w:ascii="Cambria" w:hAnsi="Cambria"/>
          <w:sz w:val="22"/>
        </w:rPr>
        <w:t>high school</w:t>
      </w:r>
      <w:r w:rsidRPr="001A5F28">
        <w:rPr>
          <w:rFonts w:ascii="Cambria" w:hAnsi="Cambria"/>
          <w:sz w:val="22"/>
        </w:rPr>
        <w:t xml:space="preserve"> students,</w:t>
      </w:r>
      <w:r w:rsidR="00B76D3B">
        <w:rPr>
          <w:rFonts w:ascii="Cambria" w:hAnsi="Cambria"/>
          <w:sz w:val="22"/>
        </w:rPr>
        <w:t xml:space="preserve"> their transitions to postsecondary education and work, their family and school environments, and </w:t>
      </w:r>
      <w:r w:rsidR="0035635D">
        <w:rPr>
          <w:rFonts w:ascii="Cambria" w:hAnsi="Cambria"/>
          <w:sz w:val="22"/>
        </w:rPr>
        <w:t>their high-school and post-high-school outcomes</w:t>
      </w:r>
      <w:r w:rsidRPr="001A5F28">
        <w:rPr>
          <w:rFonts w:ascii="Cambria" w:hAnsi="Cambria"/>
          <w:sz w:val="22"/>
        </w:rPr>
        <w:t>.</w:t>
      </w:r>
    </w:p>
    <w:p w:rsidR="00B427AD" w:rsidP="00FD472B" w:rsidRDefault="00B427AD" w14:paraId="63A71C3C" w14:textId="17EFC4AF">
      <w:pPr>
        <w:pStyle w:val="Heading2"/>
        <w:widowControl w:val="0"/>
        <w:spacing w:before="0" w:after="120" w:line="240" w:lineRule="auto"/>
        <w:rPr>
          <w:rFonts w:ascii="Cambria" w:hAnsi="Cambria"/>
        </w:rPr>
      </w:pPr>
      <w:bookmarkStart w:name="_Toc412022731" w:id="37"/>
      <w:bookmarkStart w:name="_Toc31287960" w:id="38"/>
      <w:r w:rsidRPr="001A5F28">
        <w:rPr>
          <w:rFonts w:ascii="Cambria" w:hAnsi="Cambria"/>
        </w:rPr>
        <w:t>A.11 Sensitive Questions</w:t>
      </w:r>
      <w:bookmarkEnd w:id="37"/>
      <w:bookmarkEnd w:id="38"/>
      <w:r w:rsidRPr="00BA441F">
        <w:rPr>
          <w:rFonts w:ascii="Cambria" w:hAnsi="Cambria"/>
        </w:rPr>
        <w:tab/>
      </w:r>
    </w:p>
    <w:p w:rsidR="007A5594" w:rsidP="007A5594" w:rsidRDefault="006531DB" w14:paraId="4938AAF8" w14:textId="780F7F05">
      <w:pPr>
        <w:spacing w:after="120" w:line="240" w:lineRule="auto"/>
        <w:rPr>
          <w:rFonts w:ascii="Cambria" w:hAnsi="Cambria"/>
        </w:rPr>
      </w:pPr>
      <w:r>
        <w:rPr>
          <w:rFonts w:ascii="Cambria" w:hAnsi="Cambria"/>
        </w:rPr>
        <w:t>HS&amp;B:22</w:t>
      </w:r>
      <w:r w:rsidR="007A5594">
        <w:rPr>
          <w:rFonts w:ascii="Cambria" w:hAnsi="Cambria"/>
        </w:rPr>
        <w:t xml:space="preserve"> is a voluntary study in which no person is required to respond, and respondents may decline to answer any item. The voluntary nature of the study is addressed in all contact materials and in the training of all project staff, field staff, and telephone interviewers. Some topics may be deemed sensitive for some respondents.</w:t>
      </w:r>
    </w:p>
    <w:p w:rsidR="007A5594" w:rsidP="007A5594" w:rsidRDefault="007A5594" w14:paraId="1E03B6A6" w14:textId="01F66DE1">
      <w:pPr>
        <w:spacing w:after="120" w:line="240" w:lineRule="auto"/>
        <w:rPr>
          <w:rFonts w:ascii="Cambria" w:hAnsi="Cambria"/>
        </w:rPr>
      </w:pPr>
      <w:r>
        <w:rPr>
          <w:rFonts w:ascii="Cambria" w:hAnsi="Cambria"/>
          <w:b/>
          <w:bCs/>
        </w:rPr>
        <w:t>Schools.</w:t>
      </w:r>
      <w:r>
        <w:rPr>
          <w:rFonts w:ascii="Cambria" w:hAnsi="Cambria"/>
        </w:rPr>
        <w:t xml:space="preserve"> Schools (or school districts on behalf of schools) will be asked to provide rosters of all students in grades 9 in BYFS. Schools may have concerns about providing this information without first obtaining permission from the parents to do so. The disclosure is permitted under FERPA’s exception to the general consent requirement that permits disclosures to authorized representatives of the Secretary for purposes of evaluating Federally supported education programs (34 CFR §§ 99.31(a)(3)(iii) and 99.35). This information will be securely destroyed when no longer needed for the purposes specified in 34 CFR §99.35. All district and school personnel facilitating the conduct of </w:t>
      </w:r>
      <w:r w:rsidR="006531DB">
        <w:rPr>
          <w:rFonts w:ascii="Cambria" w:hAnsi="Cambria"/>
        </w:rPr>
        <w:t>HS&amp;B:22</w:t>
      </w:r>
      <w:r>
        <w:rPr>
          <w:rFonts w:ascii="Cambria" w:hAnsi="Cambria"/>
        </w:rPr>
        <w:t xml:space="preserve"> and the development of the student sampling frame will be informed of the privacy and confidentiality protocols required for </w:t>
      </w:r>
      <w:r w:rsidR="006531DB">
        <w:rPr>
          <w:rFonts w:ascii="Cambria" w:hAnsi="Cambria"/>
        </w:rPr>
        <w:t>HS&amp;B:22</w:t>
      </w:r>
      <w:r>
        <w:rPr>
          <w:rFonts w:ascii="Cambria" w:hAnsi="Cambria"/>
        </w:rPr>
        <w:t>, including those having to do with the sample lists of schools and students. The collection of these data is necessary for developing the student sample.</w:t>
      </w:r>
    </w:p>
    <w:p w:rsidR="007A5594" w:rsidP="007A5594" w:rsidRDefault="007A5594" w14:paraId="0F82CDE2" w14:textId="77777777">
      <w:pPr>
        <w:spacing w:after="120" w:line="240" w:lineRule="auto"/>
        <w:rPr>
          <w:rFonts w:ascii="Cambria" w:hAnsi="Cambria"/>
        </w:rPr>
      </w:pPr>
      <w:r>
        <w:rPr>
          <w:rFonts w:ascii="Cambria" w:hAnsi="Cambria"/>
          <w:b/>
          <w:bCs/>
        </w:rPr>
        <w:t>School Administrator and Guidance Counselor.</w:t>
      </w:r>
      <w:r>
        <w:rPr>
          <w:rFonts w:ascii="Cambria" w:hAnsi="Cambria"/>
        </w:rPr>
        <w:t xml:space="preserve"> School administrators and the lead counselor for grade 9 from all BYFS schools will be asked to complete a survey. The items in the School Administrator Questionnaire and the Counselor Questionnaire are not of a sensitive nature and should not pose sensitivity concerns to respondents.</w:t>
      </w:r>
    </w:p>
    <w:p w:rsidR="007A5594" w:rsidP="007A5594" w:rsidRDefault="007A5594" w14:paraId="282106D5" w14:textId="4382208B">
      <w:pPr>
        <w:spacing w:after="120" w:line="240" w:lineRule="auto"/>
        <w:rPr>
          <w:rFonts w:ascii="Cambria" w:hAnsi="Cambria"/>
        </w:rPr>
      </w:pPr>
      <w:r>
        <w:rPr>
          <w:rFonts w:ascii="Cambria" w:hAnsi="Cambria"/>
          <w:b/>
          <w:bCs/>
        </w:rPr>
        <w:t>Math Teacher.</w:t>
      </w:r>
      <w:r>
        <w:rPr>
          <w:rFonts w:ascii="Cambria" w:hAnsi="Cambria"/>
        </w:rPr>
        <w:t xml:space="preserve"> One math teacher of each sampled ninth-grade student in each participating BYFS school will be asked to complete a survey. The information collected in the </w:t>
      </w:r>
      <w:r w:rsidR="00DC5291">
        <w:rPr>
          <w:rFonts w:ascii="Cambria" w:hAnsi="Cambria"/>
        </w:rPr>
        <w:t>TSR</w:t>
      </w:r>
      <w:r>
        <w:rPr>
          <w:rFonts w:ascii="Cambria" w:hAnsi="Cambria"/>
        </w:rPr>
        <w:t xml:space="preserve"> could be regarded as sensitive because the teacher is asked to provide information about a student’s academic skills</w:t>
      </w:r>
      <w:r w:rsidR="00DC5291">
        <w:rPr>
          <w:rFonts w:ascii="Cambria" w:hAnsi="Cambria"/>
        </w:rPr>
        <w:t>,</w:t>
      </w:r>
      <w:r>
        <w:rPr>
          <w:rFonts w:ascii="Cambria" w:hAnsi="Cambria"/>
        </w:rPr>
        <w:t xml:space="preserve"> classroom behavior, and IEP/ISP status.</w:t>
      </w:r>
    </w:p>
    <w:p w:rsidR="007A5594" w:rsidP="007A5594" w:rsidRDefault="007A5594" w14:paraId="160FE7E8" w14:textId="50E0F07E">
      <w:pPr>
        <w:spacing w:after="120" w:line="240" w:lineRule="auto"/>
        <w:rPr>
          <w:rFonts w:ascii="Cambria" w:hAnsi="Cambria"/>
        </w:rPr>
      </w:pPr>
      <w:r>
        <w:rPr>
          <w:rFonts w:ascii="Cambria" w:hAnsi="Cambria"/>
          <w:b/>
          <w:bCs/>
        </w:rPr>
        <w:t xml:space="preserve">Parent. </w:t>
      </w:r>
      <w:r>
        <w:rPr>
          <w:rFonts w:ascii="Cambria" w:hAnsi="Cambria"/>
        </w:rPr>
        <w:t>One parent of each sampled ninth-grade student will be asked to complete a survey. To achieve the study’s primary goal of describing the development, academic outcomes, and characteristics of ninth-grade students, we will be asking parents some questions that could be viewed as sensitive in nature by some respondents. The parent survey includes questions about parental employment and unemployment, parent level of education, family income, student’s receipt of free or reduced priced meals, how much the parent has saved for their teenager’s education after high school, whether there is a parent living outside the home and his/her involvement with the ninth-grade student’s education, the number of residences the student has lived in, whether the student has ever repeated a grade or dropped out of school, disciplinary actions received by the student, the student’s IEP/ISP status, the student’s health and disabilities</w:t>
      </w:r>
      <w:r w:rsidR="000E403B">
        <w:rPr>
          <w:rFonts w:ascii="Cambria" w:hAnsi="Cambria"/>
        </w:rPr>
        <w:t xml:space="preserve"> (including hearing assessment questions which include exposure to gunfire)</w:t>
      </w:r>
      <w:r>
        <w:rPr>
          <w:rFonts w:ascii="Cambria" w:hAnsi="Cambria"/>
        </w:rPr>
        <w:t xml:space="preserve">, and contact information. These types of questions have been asked in many large-scale studies of school-age children including the ELS:2002, HSLS:09, and MGLS:2017. They provide important information about the student’s home life and educational experiences that may affect long-term outcomes. The </w:t>
      </w:r>
      <w:r>
        <w:rPr>
          <w:rFonts w:ascii="Cambria" w:hAnsi="Cambria"/>
        </w:rPr>
        <w:lastRenderedPageBreak/>
        <w:t>contact information is necessary to allow the sample members to be located for future follow-up. Respondents are informed that they may choose not to answer any question they prefer to skip.</w:t>
      </w:r>
    </w:p>
    <w:p w:rsidRPr="00897CD2" w:rsidR="00437DA8" w:rsidP="007A5594" w:rsidRDefault="007A5594" w14:paraId="6EE4A28F" w14:textId="5266DB9E">
      <w:pPr>
        <w:spacing w:after="120" w:line="240" w:lineRule="auto"/>
        <w:rPr>
          <w:rFonts w:ascii="Cambria" w:hAnsi="Cambria"/>
        </w:rPr>
      </w:pPr>
      <w:r>
        <w:rPr>
          <w:rFonts w:ascii="Cambria" w:hAnsi="Cambria"/>
          <w:b/>
          <w:bCs/>
        </w:rPr>
        <w:t xml:space="preserve">Student. </w:t>
      </w:r>
      <w:r>
        <w:rPr>
          <w:rFonts w:ascii="Cambria" w:hAnsi="Cambria"/>
        </w:rPr>
        <w:t>Students in grade 9 will complete a questionnaire which includes a few questions that could be sensitive for some students, such as questions about attitudes or behaviors, repeating grades in school, peer relationships and bullying, about how often parents monitor their behavior, parental employment and education, student employment, and to self-report their race/ethnicity and sex, which could be sensitive questions for students at this age. Students are also asked for contact information so that they may be located in the future for follow-ups. The questions that are included in the student survey have been asked in other studies of adolescents and the responses to these questions have been found to help explain why some students are more likely to continue their education after high school, attain higher educational credentials, and have better employment outcomes. Students participating in school will also be asked to answer questions about their hearing and vision and take brief hearing and vision assessments. Respondents are informed that they may choose not to answer any question they prefer to skip.</w:t>
      </w:r>
    </w:p>
    <w:p w:rsidRPr="00897CD2" w:rsidR="00B427AD" w:rsidP="00FD472B" w:rsidRDefault="00B427AD" w14:paraId="333B263D" w14:textId="327D3B6D">
      <w:pPr>
        <w:pStyle w:val="Heading2"/>
        <w:widowControl w:val="0"/>
        <w:spacing w:before="0" w:after="120" w:line="240" w:lineRule="auto"/>
        <w:rPr>
          <w:rFonts w:ascii="Cambria" w:hAnsi="Cambria"/>
        </w:rPr>
      </w:pPr>
      <w:bookmarkStart w:name="_Toc412022732" w:id="39"/>
      <w:bookmarkStart w:name="_Toc31287961" w:id="40"/>
      <w:r w:rsidRPr="00897CD2">
        <w:rPr>
          <w:rFonts w:ascii="Cambria" w:hAnsi="Cambria"/>
        </w:rPr>
        <w:t xml:space="preserve">A.12 Estimates of </w:t>
      </w:r>
      <w:r w:rsidRPr="00897CD2" w:rsidR="00C7776A">
        <w:rPr>
          <w:rFonts w:ascii="Cambria" w:hAnsi="Cambria"/>
        </w:rPr>
        <w:t xml:space="preserve">Response </w:t>
      </w:r>
      <w:r w:rsidRPr="00897CD2">
        <w:rPr>
          <w:rFonts w:ascii="Cambria" w:hAnsi="Cambria"/>
        </w:rPr>
        <w:t>Burden</w:t>
      </w:r>
      <w:bookmarkEnd w:id="39"/>
      <w:bookmarkEnd w:id="40"/>
    </w:p>
    <w:p w:rsidRPr="00897CD2" w:rsidR="00FF482A" w:rsidP="00482EF4" w:rsidRDefault="00FD3165" w14:paraId="490CE442" w14:textId="35BB644F">
      <w:pPr>
        <w:widowControl w:val="0"/>
        <w:spacing w:after="120" w:line="240" w:lineRule="auto"/>
        <w:rPr>
          <w:rFonts w:ascii="Cambria" w:hAnsi="Cambria"/>
        </w:rPr>
      </w:pPr>
      <w:r w:rsidRPr="00897CD2">
        <w:rPr>
          <w:rFonts w:ascii="Cambria" w:hAnsi="Cambria"/>
        </w:rPr>
        <w:t xml:space="preserve">Burden estimates for </w:t>
      </w:r>
      <w:r w:rsidRPr="00897CD2" w:rsidR="00D8629A">
        <w:rPr>
          <w:rFonts w:ascii="Cambria" w:hAnsi="Cambria"/>
        </w:rPr>
        <w:t xml:space="preserve">all activities associated with </w:t>
      </w:r>
      <w:r w:rsidRPr="00897CD2" w:rsidR="006D0788">
        <w:rPr>
          <w:rFonts w:ascii="Cambria" w:hAnsi="Cambria"/>
        </w:rPr>
        <w:t xml:space="preserve">BYFS </w:t>
      </w:r>
      <w:r w:rsidRPr="00897CD2" w:rsidR="00D03535">
        <w:rPr>
          <w:rFonts w:ascii="Cambria" w:hAnsi="Cambria"/>
        </w:rPr>
        <w:t>r</w:t>
      </w:r>
      <w:r w:rsidRPr="00897CD2" w:rsidR="002F79DB">
        <w:rPr>
          <w:rFonts w:ascii="Cambria" w:hAnsi="Cambria"/>
        </w:rPr>
        <w:t xml:space="preserve">ecruitment </w:t>
      </w:r>
      <w:r w:rsidRPr="00897CD2" w:rsidR="00030F85">
        <w:rPr>
          <w:rFonts w:ascii="Cambria" w:hAnsi="Cambria"/>
        </w:rPr>
        <w:t xml:space="preserve">and </w:t>
      </w:r>
      <w:r w:rsidRPr="00897CD2" w:rsidR="00897CD2">
        <w:rPr>
          <w:rFonts w:ascii="Cambria" w:hAnsi="Cambria"/>
        </w:rPr>
        <w:t>data collection</w:t>
      </w:r>
      <w:r w:rsidRPr="00897CD2" w:rsidR="00030F85">
        <w:rPr>
          <w:rFonts w:ascii="Cambria" w:hAnsi="Cambria"/>
        </w:rPr>
        <w:t xml:space="preserve"> </w:t>
      </w:r>
      <w:r w:rsidRPr="00897CD2">
        <w:rPr>
          <w:rFonts w:ascii="Cambria" w:hAnsi="Cambria"/>
        </w:rPr>
        <w:t xml:space="preserve">are shown in </w:t>
      </w:r>
      <w:r w:rsidRPr="00897CD2" w:rsidR="00DD1F4E">
        <w:rPr>
          <w:rFonts w:ascii="Cambria" w:hAnsi="Cambria"/>
        </w:rPr>
        <w:t xml:space="preserve">Table </w:t>
      </w:r>
      <w:r w:rsidRPr="00897CD2" w:rsidR="001A7AA1">
        <w:rPr>
          <w:rFonts w:ascii="Cambria" w:hAnsi="Cambria"/>
        </w:rPr>
        <w:t>2</w:t>
      </w:r>
      <w:r w:rsidRPr="00897CD2">
        <w:rPr>
          <w:rFonts w:ascii="Cambria" w:hAnsi="Cambria"/>
        </w:rPr>
        <w:t>.</w:t>
      </w:r>
      <w:r w:rsidRPr="00897CD2" w:rsidR="00531B56">
        <w:rPr>
          <w:rFonts w:ascii="Cambria" w:hAnsi="Cambria"/>
        </w:rPr>
        <w:t xml:space="preserve"> </w:t>
      </w:r>
      <w:r w:rsidRPr="00897CD2" w:rsidR="00E2610B">
        <w:rPr>
          <w:rFonts w:ascii="Cambria" w:hAnsi="Cambria"/>
        </w:rPr>
        <w:t xml:space="preserve">The number of school districts </w:t>
      </w:r>
      <w:r w:rsidRPr="00897CD2" w:rsidR="00AC4E86">
        <w:rPr>
          <w:rFonts w:ascii="Cambria" w:hAnsi="Cambria"/>
        </w:rPr>
        <w:t xml:space="preserve">shown </w:t>
      </w:r>
      <w:r w:rsidRPr="00897CD2" w:rsidR="00E2610B">
        <w:rPr>
          <w:rFonts w:ascii="Cambria" w:hAnsi="Cambria"/>
        </w:rPr>
        <w:t xml:space="preserve">in Table 2 is an estimate </w:t>
      </w:r>
      <w:r w:rsidRPr="00897CD2" w:rsidR="002D4306">
        <w:rPr>
          <w:rFonts w:ascii="Cambria" w:hAnsi="Cambria"/>
        </w:rPr>
        <w:t xml:space="preserve">for the school sample size </w:t>
      </w:r>
      <w:r w:rsidRPr="00897CD2" w:rsidR="00E2610B">
        <w:rPr>
          <w:rFonts w:ascii="Cambria" w:hAnsi="Cambria"/>
        </w:rPr>
        <w:t>based on</w:t>
      </w:r>
      <w:r w:rsidRPr="00897CD2" w:rsidR="00864DEA">
        <w:rPr>
          <w:rFonts w:ascii="Cambria" w:hAnsi="Cambria"/>
        </w:rPr>
        <w:t xml:space="preserve"> experiences from previous NCES longitudinal school-based studies such as</w:t>
      </w:r>
      <w:r w:rsidRPr="00897CD2" w:rsidR="00E2610B">
        <w:rPr>
          <w:rFonts w:ascii="Cambria" w:hAnsi="Cambria"/>
        </w:rPr>
        <w:t xml:space="preserve"> the MGLS:2017 and HSLS:09. </w:t>
      </w:r>
      <w:r w:rsidRPr="00897CD2" w:rsidR="00030F85">
        <w:rPr>
          <w:rFonts w:ascii="Cambria" w:hAnsi="Cambria"/>
        </w:rPr>
        <w:t xml:space="preserve">For </w:t>
      </w:r>
      <w:r w:rsidRPr="00897CD2" w:rsidR="006D0788">
        <w:rPr>
          <w:rFonts w:ascii="Cambria" w:hAnsi="Cambria"/>
        </w:rPr>
        <w:t xml:space="preserve">BYFS </w:t>
      </w:r>
      <w:r w:rsidRPr="00897CD2" w:rsidR="00030F85">
        <w:rPr>
          <w:rFonts w:ascii="Cambria" w:hAnsi="Cambria"/>
        </w:rPr>
        <w:t>recruitment</w:t>
      </w:r>
      <w:r w:rsidRPr="00897CD2" w:rsidR="0082631C">
        <w:rPr>
          <w:rFonts w:ascii="Cambria" w:hAnsi="Cambria"/>
        </w:rPr>
        <w:t>, t</w:t>
      </w:r>
      <w:r w:rsidRPr="00897CD2" w:rsidR="0056669A">
        <w:rPr>
          <w:rFonts w:ascii="Cambria" w:hAnsi="Cambria"/>
        </w:rPr>
        <w:t xml:space="preserve">he </w:t>
      </w:r>
      <w:r w:rsidRPr="00897CD2" w:rsidR="0078369C">
        <w:rPr>
          <w:rFonts w:ascii="Cambria" w:hAnsi="Cambria"/>
        </w:rPr>
        <w:t xml:space="preserve">total </w:t>
      </w:r>
      <w:r w:rsidRPr="00897CD2" w:rsidR="0056669A">
        <w:rPr>
          <w:rFonts w:ascii="Cambria" w:hAnsi="Cambria"/>
        </w:rPr>
        <w:t>b</w:t>
      </w:r>
      <w:r w:rsidRPr="00897CD2" w:rsidR="005B1D89">
        <w:rPr>
          <w:rFonts w:ascii="Cambria" w:hAnsi="Cambria"/>
        </w:rPr>
        <w:t>urden time for participating school districts</w:t>
      </w:r>
      <w:r w:rsidRPr="00897CD2" w:rsidR="0056669A">
        <w:rPr>
          <w:rFonts w:ascii="Cambria" w:hAnsi="Cambria"/>
        </w:rPr>
        <w:t>, estimated at 260 minutes,</w:t>
      </w:r>
      <w:r w:rsidRPr="00897CD2" w:rsidR="005B1D89">
        <w:rPr>
          <w:rFonts w:ascii="Cambria" w:hAnsi="Cambria"/>
        </w:rPr>
        <w:t xml:space="preserve"> includes time to have discussions internal to the district and possibly the school board about district participation, as well as conversations</w:t>
      </w:r>
      <w:r w:rsidRPr="00897CD2" w:rsidR="001C2B2D">
        <w:rPr>
          <w:rFonts w:ascii="Cambria" w:hAnsi="Cambria"/>
        </w:rPr>
        <w:t xml:space="preserve"> with RTI recruitment staff</w:t>
      </w:r>
      <w:r w:rsidRPr="00897CD2" w:rsidR="005B1D89">
        <w:rPr>
          <w:rFonts w:ascii="Cambria" w:hAnsi="Cambria"/>
        </w:rPr>
        <w:t xml:space="preserve">. </w:t>
      </w:r>
      <w:r w:rsidRPr="00897CD2" w:rsidR="001A7AA1">
        <w:rPr>
          <w:rFonts w:ascii="Cambria" w:hAnsi="Cambria"/>
        </w:rPr>
        <w:t xml:space="preserve">The total response burden estimate for district IRB approvals (in the special handling districts that require completion of a research application before they will allow schools under their jurisdiction to participate in a study) is based on an estimated 120 minutes for IRB staff </w:t>
      </w:r>
      <w:r w:rsidRPr="00897CD2" w:rsidR="00CE2365">
        <w:rPr>
          <w:rFonts w:ascii="Cambria" w:hAnsi="Cambria"/>
        </w:rPr>
        <w:t xml:space="preserve">review and </w:t>
      </w:r>
      <w:r w:rsidRPr="00897CD2" w:rsidR="001A7AA1">
        <w:rPr>
          <w:rFonts w:ascii="Cambria" w:hAnsi="Cambria"/>
        </w:rPr>
        <w:t>approval and 120 minutes per panelist for approval by the district’s IRB panel, which is estimated to average 5 panelists.</w:t>
      </w:r>
      <w:r w:rsidRPr="00897CD2" w:rsidR="00E566D8">
        <w:rPr>
          <w:rFonts w:ascii="Cambria" w:hAnsi="Cambria"/>
        </w:rPr>
        <w:t xml:space="preserve"> </w:t>
      </w:r>
      <w:r w:rsidRPr="00897CD2" w:rsidR="0078369C">
        <w:rPr>
          <w:rFonts w:ascii="Cambria" w:hAnsi="Cambria"/>
        </w:rPr>
        <w:t>The total b</w:t>
      </w:r>
      <w:r w:rsidRPr="00897CD2" w:rsidR="001E2869">
        <w:rPr>
          <w:rFonts w:ascii="Cambria" w:hAnsi="Cambria"/>
        </w:rPr>
        <w:t>urden time for participating schools</w:t>
      </w:r>
      <w:r w:rsidRPr="00897CD2" w:rsidR="00323E01">
        <w:rPr>
          <w:rFonts w:ascii="Cambria" w:hAnsi="Cambria"/>
        </w:rPr>
        <w:t>, estimated at 260 minutes,</w:t>
      </w:r>
      <w:r w:rsidRPr="00897CD2" w:rsidR="001E2869">
        <w:rPr>
          <w:rFonts w:ascii="Cambria" w:hAnsi="Cambria"/>
        </w:rPr>
        <w:t xml:space="preserve"> includes time to discuss participation with the RTI recruiter, with staff internally, and with the school district as well as to appoint a coordinator and assist the school coordinator with data collection preparations. The school coordinator </w:t>
      </w:r>
      <w:r w:rsidRPr="00897CD2" w:rsidR="00323E01">
        <w:rPr>
          <w:rFonts w:ascii="Cambria" w:hAnsi="Cambria"/>
        </w:rPr>
        <w:t xml:space="preserve">total </w:t>
      </w:r>
      <w:r w:rsidRPr="00897CD2" w:rsidR="001E2869">
        <w:rPr>
          <w:rFonts w:ascii="Cambria" w:hAnsi="Cambria"/>
        </w:rPr>
        <w:t xml:space="preserve">burden </w:t>
      </w:r>
      <w:r w:rsidRPr="00897CD2" w:rsidR="00323E01">
        <w:rPr>
          <w:rFonts w:ascii="Cambria" w:hAnsi="Cambria"/>
        </w:rPr>
        <w:t xml:space="preserve">time </w:t>
      </w:r>
      <w:r w:rsidRPr="00897CD2" w:rsidR="001E2869">
        <w:rPr>
          <w:rFonts w:ascii="Cambria" w:hAnsi="Cambria"/>
        </w:rPr>
        <w:t>is estimated at 1</w:t>
      </w:r>
      <w:r w:rsidRPr="00897CD2" w:rsidR="005921DC">
        <w:rPr>
          <w:rFonts w:ascii="Cambria" w:hAnsi="Cambria"/>
        </w:rPr>
        <w:t>6</w:t>
      </w:r>
      <w:r w:rsidRPr="00897CD2" w:rsidR="001E2869">
        <w:rPr>
          <w:rFonts w:ascii="Cambria" w:hAnsi="Cambria"/>
        </w:rPr>
        <w:t xml:space="preserve"> hours and includes </w:t>
      </w:r>
      <w:r w:rsidRPr="00897CD2" w:rsidR="00EF6FAA">
        <w:rPr>
          <w:rFonts w:ascii="Cambria" w:hAnsi="Cambria"/>
        </w:rPr>
        <w:t>an estimate</w:t>
      </w:r>
      <w:r w:rsidR="00436E72">
        <w:rPr>
          <w:rFonts w:ascii="Cambria" w:hAnsi="Cambria"/>
        </w:rPr>
        <w:t>d</w:t>
      </w:r>
      <w:r w:rsidRPr="00897CD2" w:rsidR="00575C98">
        <w:rPr>
          <w:rFonts w:ascii="Cambria" w:hAnsi="Cambria"/>
        </w:rPr>
        <w:t xml:space="preserve"> 6 hours</w:t>
      </w:r>
      <w:r w:rsidRPr="00897CD2" w:rsidR="001E2869">
        <w:rPr>
          <w:rFonts w:ascii="Cambria" w:hAnsi="Cambria"/>
        </w:rPr>
        <w:t xml:space="preserve"> to prepare the student roster</w:t>
      </w:r>
      <w:r w:rsidRPr="00897CD2" w:rsidR="00575C98">
        <w:rPr>
          <w:rFonts w:ascii="Cambria" w:hAnsi="Cambria"/>
        </w:rPr>
        <w:t xml:space="preserve"> and </w:t>
      </w:r>
      <w:r w:rsidRPr="00897CD2" w:rsidR="00EF6FAA">
        <w:rPr>
          <w:rFonts w:ascii="Cambria" w:hAnsi="Cambria"/>
        </w:rPr>
        <w:t>an estimate</w:t>
      </w:r>
      <w:r w:rsidR="00436E72">
        <w:rPr>
          <w:rFonts w:ascii="Cambria" w:hAnsi="Cambria"/>
        </w:rPr>
        <w:t>d</w:t>
      </w:r>
      <w:r w:rsidRPr="00897CD2" w:rsidR="00EF6FAA">
        <w:rPr>
          <w:rFonts w:ascii="Cambria" w:hAnsi="Cambria"/>
        </w:rPr>
        <w:t xml:space="preserve"> </w:t>
      </w:r>
      <w:r w:rsidRPr="00897CD2" w:rsidR="00575C98">
        <w:rPr>
          <w:rFonts w:ascii="Cambria" w:hAnsi="Cambria"/>
        </w:rPr>
        <w:t>10 hours to</w:t>
      </w:r>
      <w:r w:rsidRPr="00897CD2" w:rsidR="001E2869">
        <w:rPr>
          <w:rFonts w:ascii="Cambria" w:hAnsi="Cambria"/>
        </w:rPr>
        <w:t xml:space="preserve"> coordinate the logistics and distribute and track parent permission forms. </w:t>
      </w:r>
      <w:r w:rsidRPr="00897CD2" w:rsidR="001D20C9">
        <w:rPr>
          <w:rFonts w:ascii="Cambria" w:hAnsi="Cambria"/>
        </w:rPr>
        <w:t xml:space="preserve">In the </w:t>
      </w:r>
      <w:r w:rsidRPr="00897CD2" w:rsidR="003E1961">
        <w:rPr>
          <w:rFonts w:ascii="Cambria" w:hAnsi="Cambria"/>
        </w:rPr>
        <w:t>BYFS</w:t>
      </w:r>
      <w:r w:rsidR="00897CD2">
        <w:rPr>
          <w:rFonts w:ascii="Cambria" w:hAnsi="Cambria"/>
        </w:rPr>
        <w:t>,</w:t>
      </w:r>
      <w:r w:rsidRPr="00897CD2" w:rsidR="003E1961">
        <w:rPr>
          <w:rFonts w:ascii="Cambria" w:hAnsi="Cambria"/>
        </w:rPr>
        <w:t xml:space="preserve"> </w:t>
      </w:r>
      <w:r w:rsidRPr="00897CD2" w:rsidR="001D20C9">
        <w:rPr>
          <w:rFonts w:ascii="Cambria" w:hAnsi="Cambria"/>
        </w:rPr>
        <w:t xml:space="preserve">about 28 students in grade 9 </w:t>
      </w:r>
      <w:r w:rsidR="00AB5CBF">
        <w:rPr>
          <w:rFonts w:ascii="Cambria" w:hAnsi="Cambria"/>
        </w:rPr>
        <w:t xml:space="preserve">per participating school </w:t>
      </w:r>
      <w:r w:rsidRPr="00897CD2" w:rsidR="001D20C9">
        <w:rPr>
          <w:rFonts w:ascii="Cambria" w:hAnsi="Cambria"/>
        </w:rPr>
        <w:t>will be randomly selected</w:t>
      </w:r>
      <w:r w:rsidRPr="00897CD2" w:rsidR="003D3898">
        <w:rPr>
          <w:rFonts w:ascii="Cambria" w:hAnsi="Cambria"/>
        </w:rPr>
        <w:t xml:space="preserve">. Parents </w:t>
      </w:r>
      <w:r w:rsidRPr="00897CD2" w:rsidR="009F38E0">
        <w:rPr>
          <w:rFonts w:ascii="Cambria" w:hAnsi="Cambria"/>
        </w:rPr>
        <w:t xml:space="preserve">of sampled students are estimated to </w:t>
      </w:r>
      <w:r w:rsidRPr="00897CD2" w:rsidR="003D3898">
        <w:rPr>
          <w:rFonts w:ascii="Cambria" w:hAnsi="Cambria"/>
        </w:rPr>
        <w:t xml:space="preserve">spend about 10 minutes to read the study materials </w:t>
      </w:r>
      <w:r w:rsidRPr="00897CD2" w:rsidR="00B55FD0">
        <w:rPr>
          <w:rFonts w:ascii="Cambria" w:hAnsi="Cambria"/>
        </w:rPr>
        <w:t xml:space="preserve">that will be provided </w:t>
      </w:r>
      <w:r w:rsidRPr="00897CD2" w:rsidR="003D3898">
        <w:rPr>
          <w:rFonts w:ascii="Cambria" w:hAnsi="Cambria"/>
        </w:rPr>
        <w:t xml:space="preserve">and, if appropriate, sign the permission form either </w:t>
      </w:r>
      <w:r w:rsidRPr="00897CD2" w:rsidR="00EF6FAA">
        <w:rPr>
          <w:rFonts w:ascii="Cambria" w:hAnsi="Cambria"/>
        </w:rPr>
        <w:t>in hard copy or electronically.</w:t>
      </w:r>
      <w:bookmarkStart w:name="_Hlk520964039" w:id="41"/>
      <w:bookmarkStart w:name="_Toc412022733" w:id="42"/>
      <w:r w:rsidRPr="00897CD2" w:rsidR="00E37C91">
        <w:rPr>
          <w:rFonts w:ascii="Cambria" w:hAnsi="Cambria"/>
        </w:rPr>
        <w:t xml:space="preserve"> The estimated times for completion of surveys, assessments, and other tasks</w:t>
      </w:r>
      <w:r w:rsidRPr="00897CD2" w:rsidR="00C923B4">
        <w:rPr>
          <w:rFonts w:ascii="Cambria" w:hAnsi="Cambria"/>
        </w:rPr>
        <w:t xml:space="preserve"> during the base-year field test are listed in Table 2 in the “</w:t>
      </w:r>
      <w:r w:rsidRPr="00897CD2" w:rsidR="006D39CC">
        <w:rPr>
          <w:rFonts w:ascii="Cambria" w:hAnsi="Cambria"/>
        </w:rPr>
        <w:t>Average Burden Time per Response</w:t>
      </w:r>
      <w:r w:rsidRPr="00897CD2" w:rsidR="00C923B4">
        <w:rPr>
          <w:rFonts w:ascii="Cambria" w:hAnsi="Cambria"/>
        </w:rPr>
        <w:t xml:space="preserve">” column, in the </w:t>
      </w:r>
      <w:r w:rsidRPr="00897CD2" w:rsidR="007D0581">
        <w:rPr>
          <w:rFonts w:ascii="Cambria" w:hAnsi="Cambria"/>
        </w:rPr>
        <w:t xml:space="preserve">last, </w:t>
      </w:r>
      <w:r w:rsidRPr="00897CD2" w:rsidR="00716F34">
        <w:rPr>
          <w:rFonts w:ascii="Cambria" w:hAnsi="Cambria"/>
        </w:rPr>
        <w:t xml:space="preserve">“Base-Year </w:t>
      </w:r>
      <w:r w:rsidR="00AB5CBF">
        <w:rPr>
          <w:rFonts w:ascii="Cambria" w:hAnsi="Cambria"/>
        </w:rPr>
        <w:t>Full Scale</w:t>
      </w:r>
      <w:r w:rsidRPr="00897CD2" w:rsidR="00716F34">
        <w:rPr>
          <w:rFonts w:ascii="Cambria" w:hAnsi="Cambria"/>
        </w:rPr>
        <w:t xml:space="preserve"> (BYF</w:t>
      </w:r>
      <w:r w:rsidR="00AB5CBF">
        <w:rPr>
          <w:rFonts w:ascii="Cambria" w:hAnsi="Cambria"/>
        </w:rPr>
        <w:t>S</w:t>
      </w:r>
      <w:r w:rsidRPr="00897CD2" w:rsidR="00716F34">
        <w:rPr>
          <w:rFonts w:ascii="Cambria" w:hAnsi="Cambria"/>
        </w:rPr>
        <w:t>) Data Collection” section</w:t>
      </w:r>
      <w:r w:rsidRPr="00897CD2" w:rsidR="006D39CC">
        <w:rPr>
          <w:rFonts w:ascii="Cambria" w:hAnsi="Cambria"/>
        </w:rPr>
        <w:t xml:space="preserve"> of the table</w:t>
      </w:r>
      <w:r w:rsidRPr="00897CD2" w:rsidR="00716F34">
        <w:rPr>
          <w:rFonts w:ascii="Cambria" w:hAnsi="Cambria"/>
        </w:rPr>
        <w:t>.</w:t>
      </w:r>
    </w:p>
    <w:p w:rsidRPr="00897CD2" w:rsidR="00074913" w:rsidP="00FD472B" w:rsidRDefault="00074913" w14:paraId="66770D0B" w14:textId="27B7C6F6">
      <w:pPr>
        <w:pStyle w:val="TableTitle"/>
        <w:rPr>
          <w:vertAlign w:val="superscript"/>
        </w:rPr>
      </w:pPr>
      <w:r w:rsidRPr="00897CD2">
        <w:t xml:space="preserve">Table </w:t>
      </w:r>
      <w:r w:rsidRPr="00897CD2" w:rsidR="001A7AA1">
        <w:t>2</w:t>
      </w:r>
      <w:r w:rsidRPr="00897CD2">
        <w:t xml:space="preserve">. </w:t>
      </w:r>
      <w:bookmarkStart w:name="_Hlk17908142" w:id="43"/>
      <w:r w:rsidR="006531DB">
        <w:t>HS&amp;B:22</w:t>
      </w:r>
      <w:r w:rsidRPr="00897CD2" w:rsidR="00C67C84">
        <w:t xml:space="preserve"> </w:t>
      </w:r>
      <w:r w:rsidRPr="00897CD2" w:rsidR="00D03535">
        <w:t>B</w:t>
      </w:r>
      <w:r w:rsidRPr="00897CD2" w:rsidR="00AC31EC">
        <w:t>ase-</w:t>
      </w:r>
      <w:r w:rsidRPr="00897CD2" w:rsidR="00D03535">
        <w:t>Y</w:t>
      </w:r>
      <w:r w:rsidRPr="00897CD2" w:rsidR="00AC31EC">
        <w:t xml:space="preserve">ear </w:t>
      </w:r>
      <w:r w:rsidRPr="00897CD2" w:rsidR="00D03535">
        <w:t>F</w:t>
      </w:r>
      <w:r w:rsidRPr="00897CD2" w:rsidR="00897CD2">
        <w:t xml:space="preserve">ull-Scale </w:t>
      </w:r>
      <w:r w:rsidRPr="00897CD2" w:rsidR="00123713">
        <w:t xml:space="preserve">Recruitment </w:t>
      </w:r>
      <w:r w:rsidRPr="00897CD2" w:rsidR="00C1797E">
        <w:t xml:space="preserve">and Data Collection </w:t>
      </w:r>
      <w:r w:rsidRPr="00897CD2">
        <w:t>Burden Estimates</w:t>
      </w:r>
      <w:bookmarkEnd w:id="43"/>
    </w:p>
    <w:tbl>
      <w:tblPr>
        <w:tblW w:w="11078" w:type="dxa"/>
        <w:tblInd w:w="108" w:type="dxa"/>
        <w:tblLayout w:type="fixed"/>
        <w:tblLook w:val="04A0" w:firstRow="1" w:lastRow="0" w:firstColumn="1" w:lastColumn="0" w:noHBand="0" w:noVBand="1"/>
      </w:tblPr>
      <w:tblGrid>
        <w:gridCol w:w="3392"/>
        <w:gridCol w:w="900"/>
        <w:gridCol w:w="900"/>
        <w:gridCol w:w="990"/>
        <w:gridCol w:w="1018"/>
        <w:gridCol w:w="1080"/>
        <w:gridCol w:w="720"/>
        <w:gridCol w:w="990"/>
        <w:gridCol w:w="1080"/>
        <w:gridCol w:w="8"/>
      </w:tblGrid>
      <w:tr w:rsidRPr="007B2355" w:rsidR="002D58AB" w:rsidTr="00714462" w14:paraId="3BB6FDDA" w14:textId="77777777">
        <w:trPr>
          <w:gridAfter w:val="1"/>
          <w:wAfter w:w="8" w:type="dxa"/>
          <w:trHeight w:val="144"/>
          <w:tblHeader/>
        </w:trPr>
        <w:tc>
          <w:tcPr>
            <w:tcW w:w="3392"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897CD2" w:rsidR="00316663" w:rsidP="00123564" w:rsidRDefault="006531DB" w14:paraId="4338ACC8" w14:textId="7348399D">
            <w:pPr>
              <w:spacing w:after="0" w:line="240" w:lineRule="auto"/>
              <w:jc w:val="center"/>
              <w:rPr>
                <w:rFonts w:ascii="Calibri" w:hAnsi="Calibri"/>
                <w:b/>
                <w:sz w:val="18"/>
              </w:rPr>
            </w:pPr>
            <w:bookmarkStart w:name="_Hlk47429571" w:id="44"/>
            <w:r>
              <w:rPr>
                <w:rFonts w:ascii="Calibri" w:hAnsi="Calibri"/>
                <w:b/>
                <w:sz w:val="18"/>
              </w:rPr>
              <w:t>HS&amp;B:22</w:t>
            </w:r>
            <w:r w:rsidRPr="00897CD2" w:rsidR="00316663">
              <w:rPr>
                <w:rFonts w:ascii="Calibri" w:hAnsi="Calibri"/>
                <w:b/>
                <w:sz w:val="18"/>
              </w:rPr>
              <w:t xml:space="preserve"> Activity</w:t>
            </w:r>
          </w:p>
        </w:tc>
        <w:tc>
          <w:tcPr>
            <w:tcW w:w="900" w:type="dxa"/>
            <w:tcBorders>
              <w:top w:val="single" w:color="auto" w:sz="8" w:space="0"/>
              <w:left w:val="nil"/>
              <w:bottom w:val="single" w:color="auto" w:sz="8" w:space="0"/>
              <w:right w:val="single" w:color="auto" w:sz="8" w:space="0"/>
            </w:tcBorders>
            <w:shd w:val="clear" w:color="auto" w:fill="auto"/>
            <w:vAlign w:val="center"/>
            <w:hideMark/>
          </w:tcPr>
          <w:p w:rsidRPr="00897CD2" w:rsidR="009A642C" w:rsidP="002D58AB" w:rsidRDefault="00316663" w14:paraId="5258E7F5" w14:textId="77777777">
            <w:pPr>
              <w:spacing w:after="0" w:line="240" w:lineRule="auto"/>
              <w:ind w:left="-108" w:right="-108"/>
              <w:jc w:val="center"/>
              <w:rPr>
                <w:rFonts w:ascii="Calibri" w:hAnsi="Calibri"/>
                <w:b/>
                <w:sz w:val="16"/>
              </w:rPr>
            </w:pPr>
            <w:r w:rsidRPr="00897CD2">
              <w:rPr>
                <w:rFonts w:ascii="Calibri" w:hAnsi="Calibri"/>
                <w:b/>
                <w:sz w:val="16"/>
              </w:rPr>
              <w:t>Sample</w:t>
            </w:r>
          </w:p>
          <w:p w:rsidRPr="00897CD2" w:rsidR="00316663" w:rsidP="002D58AB" w:rsidRDefault="00316663" w14:paraId="70493C23" w14:textId="71472B66">
            <w:pPr>
              <w:spacing w:after="0" w:line="240" w:lineRule="auto"/>
              <w:ind w:left="-108" w:right="-108"/>
              <w:jc w:val="center"/>
              <w:rPr>
                <w:rFonts w:ascii="Calibri" w:hAnsi="Calibri"/>
                <w:b/>
                <w:sz w:val="16"/>
              </w:rPr>
            </w:pPr>
            <w:r w:rsidRPr="00897CD2">
              <w:rPr>
                <w:rFonts w:ascii="Calibri" w:hAnsi="Calibri"/>
                <w:b/>
                <w:sz w:val="16"/>
              </w:rPr>
              <w:t>Size</w:t>
            </w:r>
          </w:p>
        </w:tc>
        <w:tc>
          <w:tcPr>
            <w:tcW w:w="900" w:type="dxa"/>
            <w:tcBorders>
              <w:top w:val="single" w:color="auto" w:sz="8" w:space="0"/>
              <w:left w:val="nil"/>
              <w:bottom w:val="single" w:color="auto" w:sz="8" w:space="0"/>
              <w:right w:val="single" w:color="auto" w:sz="8" w:space="0"/>
            </w:tcBorders>
            <w:shd w:val="clear" w:color="auto" w:fill="auto"/>
            <w:vAlign w:val="center"/>
            <w:hideMark/>
          </w:tcPr>
          <w:p w:rsidRPr="00897CD2" w:rsidR="00316663" w:rsidP="002D58AB" w:rsidRDefault="00316663" w14:paraId="4494EF7E" w14:textId="77777777">
            <w:pPr>
              <w:spacing w:after="0" w:line="240" w:lineRule="auto"/>
              <w:ind w:left="-108" w:right="-108"/>
              <w:jc w:val="center"/>
              <w:rPr>
                <w:rFonts w:ascii="Calibri" w:hAnsi="Calibri"/>
                <w:b/>
                <w:sz w:val="16"/>
              </w:rPr>
            </w:pPr>
            <w:r w:rsidRPr="00897CD2">
              <w:rPr>
                <w:rFonts w:ascii="Calibri" w:hAnsi="Calibri"/>
                <w:b/>
                <w:sz w:val="16"/>
              </w:rPr>
              <w:t>Expected Response Rate</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897CD2" w:rsidR="00316663" w:rsidP="002D58AB" w:rsidRDefault="00316663" w14:paraId="20B49A74" w14:textId="77777777">
            <w:pPr>
              <w:spacing w:after="0" w:line="240" w:lineRule="auto"/>
              <w:ind w:left="-108" w:right="-122"/>
              <w:jc w:val="center"/>
              <w:rPr>
                <w:rFonts w:ascii="Calibri" w:hAnsi="Calibri"/>
                <w:b/>
                <w:sz w:val="16"/>
              </w:rPr>
            </w:pPr>
            <w:r w:rsidRPr="00897CD2">
              <w:rPr>
                <w:rFonts w:ascii="Calibri" w:hAnsi="Calibri"/>
                <w:b/>
                <w:sz w:val="16"/>
              </w:rPr>
              <w:t>Number of Respondents</w:t>
            </w:r>
          </w:p>
        </w:tc>
        <w:tc>
          <w:tcPr>
            <w:tcW w:w="1018" w:type="dxa"/>
            <w:tcBorders>
              <w:top w:val="single" w:color="auto" w:sz="8" w:space="0"/>
              <w:left w:val="nil"/>
              <w:bottom w:val="single" w:color="auto" w:sz="8" w:space="0"/>
              <w:right w:val="single" w:color="auto" w:sz="8" w:space="0"/>
            </w:tcBorders>
            <w:shd w:val="clear" w:color="auto" w:fill="auto"/>
            <w:vAlign w:val="center"/>
            <w:hideMark/>
          </w:tcPr>
          <w:p w:rsidRPr="00897CD2" w:rsidR="00316663" w:rsidP="002D58AB" w:rsidRDefault="00316663" w14:paraId="4B961A46" w14:textId="77777777">
            <w:pPr>
              <w:spacing w:after="0" w:line="240" w:lineRule="auto"/>
              <w:ind w:left="-94" w:right="-108"/>
              <w:jc w:val="center"/>
              <w:rPr>
                <w:rFonts w:ascii="Calibri" w:hAnsi="Calibri"/>
                <w:b/>
                <w:sz w:val="16"/>
              </w:rPr>
            </w:pPr>
            <w:r w:rsidRPr="00897CD2">
              <w:rPr>
                <w:rFonts w:ascii="Calibri" w:hAnsi="Calibri"/>
                <w:b/>
                <w:sz w:val="16"/>
              </w:rPr>
              <w:t>Number of Responses</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Pr="00897CD2" w:rsidR="00316663" w:rsidP="002D58AB" w:rsidRDefault="00316663" w14:paraId="587AC9DE" w14:textId="7A880CE4">
            <w:pPr>
              <w:spacing w:after="0" w:line="240" w:lineRule="auto"/>
              <w:ind w:left="-108" w:right="-60"/>
              <w:jc w:val="center"/>
              <w:rPr>
                <w:rFonts w:ascii="Calibri" w:hAnsi="Calibri"/>
                <w:b/>
                <w:sz w:val="16"/>
              </w:rPr>
            </w:pPr>
            <w:r w:rsidRPr="00897CD2">
              <w:rPr>
                <w:rFonts w:ascii="Calibri" w:hAnsi="Calibri"/>
                <w:b/>
                <w:sz w:val="16"/>
              </w:rPr>
              <w:t xml:space="preserve">Average Burden Time </w:t>
            </w:r>
            <w:r w:rsidRPr="00897CD2" w:rsidR="00F73B71">
              <w:rPr>
                <w:rFonts w:ascii="Calibri" w:hAnsi="Calibri"/>
                <w:b/>
                <w:sz w:val="16"/>
              </w:rPr>
              <w:t xml:space="preserve">per Response </w:t>
            </w:r>
            <w:r w:rsidRPr="00897CD2">
              <w:rPr>
                <w:rFonts w:ascii="Calibri" w:hAnsi="Calibri"/>
                <w:b/>
                <w:sz w:val="16"/>
              </w:rPr>
              <w:t>(minutes)</w:t>
            </w:r>
          </w:p>
        </w:tc>
        <w:tc>
          <w:tcPr>
            <w:tcW w:w="720" w:type="dxa"/>
            <w:tcBorders>
              <w:top w:val="single" w:color="auto" w:sz="8" w:space="0"/>
              <w:left w:val="nil"/>
              <w:bottom w:val="single" w:color="auto" w:sz="8" w:space="0"/>
              <w:right w:val="single" w:color="auto" w:sz="8" w:space="0"/>
            </w:tcBorders>
            <w:shd w:val="clear" w:color="auto" w:fill="auto"/>
            <w:vAlign w:val="center"/>
            <w:hideMark/>
          </w:tcPr>
          <w:p w:rsidRPr="00897CD2" w:rsidR="00316663" w:rsidP="002D58AB" w:rsidRDefault="00316663" w14:paraId="799F2CB3" w14:textId="77777777">
            <w:pPr>
              <w:spacing w:after="0" w:line="240" w:lineRule="auto"/>
              <w:ind w:left="-156" w:right="-108"/>
              <w:jc w:val="center"/>
              <w:rPr>
                <w:rFonts w:ascii="Calibri" w:hAnsi="Calibri"/>
                <w:b/>
                <w:sz w:val="16"/>
              </w:rPr>
            </w:pPr>
            <w:r w:rsidRPr="00897CD2">
              <w:rPr>
                <w:rFonts w:ascii="Calibri" w:hAnsi="Calibri"/>
                <w:b/>
                <w:sz w:val="16"/>
              </w:rPr>
              <w:t>Total Burden (hours)</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897CD2" w:rsidR="00316663" w:rsidP="002D58AB" w:rsidRDefault="00316663" w14:paraId="6A82D42C" w14:textId="77777777">
            <w:pPr>
              <w:spacing w:after="0" w:line="240" w:lineRule="auto"/>
              <w:ind w:left="-108" w:right="-108"/>
              <w:jc w:val="center"/>
              <w:rPr>
                <w:rFonts w:ascii="Calibri" w:hAnsi="Calibri"/>
                <w:b/>
                <w:sz w:val="16"/>
              </w:rPr>
            </w:pPr>
            <w:r w:rsidRPr="00897CD2">
              <w:rPr>
                <w:rFonts w:ascii="Calibri" w:hAnsi="Calibri"/>
                <w:b/>
                <w:sz w:val="16"/>
              </w:rPr>
              <w:t>Estimated Respondent Average Hourly Wage</w:t>
            </w:r>
            <w:r w:rsidRPr="00897CD2">
              <w:rPr>
                <w:rFonts w:ascii="Calibri" w:hAnsi="Calibri"/>
                <w:b/>
                <w:sz w:val="16"/>
                <w:vertAlign w:val="superscript"/>
              </w:rPr>
              <w:t>1</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Pr="00897CD2" w:rsidR="00316663" w:rsidP="002D58AB" w:rsidRDefault="00316663" w14:paraId="381293A5" w14:textId="77777777">
            <w:pPr>
              <w:spacing w:after="0" w:line="240" w:lineRule="auto"/>
              <w:ind w:left="-18" w:right="-108"/>
              <w:jc w:val="center"/>
              <w:rPr>
                <w:rFonts w:ascii="Calibri" w:hAnsi="Calibri"/>
                <w:b/>
                <w:sz w:val="16"/>
              </w:rPr>
            </w:pPr>
            <w:r w:rsidRPr="00897CD2">
              <w:rPr>
                <w:rFonts w:ascii="Calibri" w:hAnsi="Calibri"/>
                <w:b/>
                <w:sz w:val="16"/>
              </w:rPr>
              <w:t>Estimated Respondent Burden Time Cost</w:t>
            </w:r>
          </w:p>
        </w:tc>
      </w:tr>
      <w:tr w:rsidRPr="007B2355" w:rsidR="00316663" w:rsidTr="00642376" w14:paraId="74059D7E" w14:textId="77777777">
        <w:trPr>
          <w:trHeight w:val="144"/>
        </w:trPr>
        <w:tc>
          <w:tcPr>
            <w:tcW w:w="11078" w:type="dxa"/>
            <w:gridSpan w:val="10"/>
            <w:tcBorders>
              <w:top w:val="single" w:color="auto" w:sz="8" w:space="0"/>
              <w:left w:val="single" w:color="auto" w:sz="8" w:space="0"/>
              <w:bottom w:val="single" w:color="auto" w:sz="8" w:space="0"/>
              <w:right w:val="single" w:color="000000" w:sz="8" w:space="0"/>
            </w:tcBorders>
            <w:shd w:val="clear" w:color="auto" w:fill="auto"/>
            <w:vAlign w:val="center"/>
            <w:hideMark/>
          </w:tcPr>
          <w:p w:rsidRPr="00897CD2" w:rsidR="00316663" w:rsidP="00234209" w:rsidRDefault="00316663" w14:paraId="17E62AD3" w14:textId="5FB0CFA9">
            <w:pPr>
              <w:spacing w:after="0" w:line="240" w:lineRule="auto"/>
              <w:jc w:val="center"/>
              <w:rPr>
                <w:rFonts w:ascii="Calibri" w:hAnsi="Calibri"/>
                <w:b/>
                <w:i/>
                <w:sz w:val="18"/>
              </w:rPr>
            </w:pPr>
            <w:r w:rsidRPr="00897CD2">
              <w:rPr>
                <w:rFonts w:ascii="Calibri" w:hAnsi="Calibri"/>
                <w:b/>
                <w:i/>
                <w:sz w:val="18"/>
              </w:rPr>
              <w:t xml:space="preserve">Base-Year </w:t>
            </w:r>
            <w:r w:rsidRPr="00897CD2" w:rsidR="000D357C">
              <w:rPr>
                <w:rFonts w:ascii="Calibri" w:hAnsi="Calibri"/>
                <w:b/>
                <w:i/>
                <w:sz w:val="18"/>
              </w:rPr>
              <w:t>Full</w:t>
            </w:r>
            <w:r w:rsidRPr="00897CD2" w:rsidR="000D357C">
              <w:rPr>
                <w:rFonts w:ascii="Calibri" w:hAnsi="Calibri" w:eastAsia="Times New Roman" w:cs="Calibri"/>
                <w:b/>
                <w:bCs/>
                <w:i/>
                <w:iCs/>
                <w:sz w:val="18"/>
                <w:szCs w:val="18"/>
              </w:rPr>
              <w:t>-scale</w:t>
            </w:r>
            <w:r w:rsidRPr="00897CD2">
              <w:rPr>
                <w:rFonts w:ascii="Calibri" w:hAnsi="Calibri"/>
                <w:b/>
                <w:i/>
                <w:sz w:val="18"/>
              </w:rPr>
              <w:t xml:space="preserve"> (BYFS) Recruitment</w:t>
            </w:r>
          </w:p>
        </w:tc>
      </w:tr>
      <w:tr w:rsidRPr="00897CD2" w:rsidR="009F3BB0" w:rsidTr="00714462" w14:paraId="058FBAF1"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0910B9" w:rsidR="009F3BB0" w:rsidP="009F3BB0" w:rsidRDefault="009F3BB0" w14:paraId="1677D77F" w14:textId="77777777">
            <w:pPr>
              <w:spacing w:after="0" w:line="240" w:lineRule="auto"/>
              <w:rPr>
                <w:rFonts w:ascii="Calibri" w:hAnsi="Calibri"/>
                <w:sz w:val="18"/>
              </w:rPr>
            </w:pPr>
            <w:r w:rsidRPr="000910B9">
              <w:rPr>
                <w:rFonts w:ascii="Calibri" w:hAnsi="Calibri"/>
                <w:sz w:val="18"/>
              </w:rPr>
              <w:t>Nonparticipating districts</w:t>
            </w:r>
          </w:p>
        </w:tc>
        <w:tc>
          <w:tcPr>
            <w:tcW w:w="900" w:type="dxa"/>
            <w:vMerge w:val="restart"/>
            <w:tcBorders>
              <w:top w:val="nil"/>
              <w:left w:val="single" w:color="auto" w:sz="8" w:space="0"/>
              <w:bottom w:val="single" w:color="000000" w:sz="8" w:space="0"/>
              <w:right w:val="single" w:color="auto" w:sz="8" w:space="0"/>
            </w:tcBorders>
            <w:shd w:val="clear" w:color="auto" w:fill="auto"/>
            <w:vAlign w:val="center"/>
            <w:hideMark/>
          </w:tcPr>
          <w:p w:rsidRPr="000910B9" w:rsidR="009F3BB0" w:rsidP="009F3BB0" w:rsidRDefault="00194F3C" w14:paraId="0E92EC32" w14:textId="07E19E3C">
            <w:pPr>
              <w:spacing w:after="0" w:line="240" w:lineRule="auto"/>
              <w:jc w:val="right"/>
              <w:rPr>
                <w:rFonts w:ascii="Calibri" w:hAnsi="Calibri"/>
                <w:sz w:val="18"/>
              </w:rPr>
            </w:pPr>
            <w:r>
              <w:rPr>
                <w:rFonts w:ascii="Calibri" w:hAnsi="Calibri"/>
                <w:sz w:val="18"/>
              </w:rPr>
              <w:t>1,368</w:t>
            </w:r>
          </w:p>
        </w:tc>
        <w:tc>
          <w:tcPr>
            <w:tcW w:w="900" w:type="dxa"/>
            <w:tcBorders>
              <w:top w:val="nil"/>
              <w:left w:val="nil"/>
              <w:bottom w:val="single" w:color="auto" w:sz="8" w:space="0"/>
              <w:right w:val="single" w:color="auto" w:sz="8" w:space="0"/>
            </w:tcBorders>
            <w:shd w:val="clear" w:color="auto" w:fill="auto"/>
            <w:vAlign w:val="center"/>
            <w:hideMark/>
          </w:tcPr>
          <w:p w:rsidRPr="000910B9" w:rsidR="009F3BB0" w:rsidP="009F3BB0" w:rsidRDefault="009F3BB0" w14:paraId="357BF176" w14:textId="77777777">
            <w:pPr>
              <w:spacing w:after="0" w:line="240" w:lineRule="auto"/>
              <w:jc w:val="right"/>
              <w:rPr>
                <w:rFonts w:ascii="Calibri" w:hAnsi="Calibri"/>
                <w:sz w:val="18"/>
              </w:rPr>
            </w:pPr>
            <w:r w:rsidRPr="000910B9">
              <w:rPr>
                <w:rFonts w:ascii="Calibri" w:hAnsi="Calibri"/>
                <w:sz w:val="18"/>
              </w:rPr>
              <w:t>70.00%</w:t>
            </w:r>
          </w:p>
        </w:tc>
        <w:tc>
          <w:tcPr>
            <w:tcW w:w="990" w:type="dxa"/>
            <w:tcBorders>
              <w:top w:val="nil"/>
              <w:left w:val="nil"/>
              <w:bottom w:val="single" w:color="auto" w:sz="8" w:space="0"/>
              <w:right w:val="single" w:color="auto" w:sz="8" w:space="0"/>
            </w:tcBorders>
            <w:shd w:val="clear" w:color="auto" w:fill="auto"/>
            <w:vAlign w:val="center"/>
            <w:hideMark/>
          </w:tcPr>
          <w:p w:rsidRPr="000910B9" w:rsidR="009F3BB0" w:rsidP="009F3BB0" w:rsidRDefault="00194F3C" w14:paraId="6EEB17A7" w14:textId="0647BC94">
            <w:pPr>
              <w:spacing w:after="0" w:line="240" w:lineRule="auto"/>
              <w:ind w:right="144"/>
              <w:jc w:val="right"/>
              <w:rPr>
                <w:rFonts w:ascii="Calibri" w:hAnsi="Calibri"/>
                <w:sz w:val="18"/>
              </w:rPr>
            </w:pPr>
            <w:r>
              <w:rPr>
                <w:rFonts w:ascii="Calibri" w:hAnsi="Calibri"/>
                <w:sz w:val="18"/>
              </w:rPr>
              <w:t>958</w:t>
            </w:r>
          </w:p>
        </w:tc>
        <w:tc>
          <w:tcPr>
            <w:tcW w:w="1018"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194F3C" w14:paraId="4BF74F10" w14:textId="25EE70BA">
            <w:pPr>
              <w:spacing w:after="0" w:line="240" w:lineRule="auto"/>
              <w:ind w:right="144"/>
              <w:jc w:val="right"/>
              <w:rPr>
                <w:rFonts w:ascii="Calibri" w:hAnsi="Calibri"/>
                <w:sz w:val="18"/>
              </w:rPr>
            </w:pPr>
            <w:r>
              <w:rPr>
                <w:rFonts w:ascii="Calibri" w:hAnsi="Calibri"/>
                <w:sz w:val="18"/>
              </w:rPr>
              <w:t>958</w:t>
            </w:r>
          </w:p>
        </w:tc>
        <w:tc>
          <w:tcPr>
            <w:tcW w:w="108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9F3BB0" w14:paraId="69A0FA24" w14:textId="77777777">
            <w:pPr>
              <w:spacing w:after="0" w:line="240" w:lineRule="auto"/>
              <w:jc w:val="center"/>
              <w:rPr>
                <w:rFonts w:ascii="Calibri" w:hAnsi="Calibri"/>
                <w:sz w:val="18"/>
              </w:rPr>
            </w:pPr>
            <w:r w:rsidRPr="000910B9">
              <w:rPr>
                <w:rFonts w:ascii="Calibri" w:hAnsi="Calibri"/>
                <w:sz w:val="18"/>
              </w:rPr>
              <w:t>20</w:t>
            </w:r>
          </w:p>
        </w:tc>
        <w:tc>
          <w:tcPr>
            <w:tcW w:w="72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194F3C" w14:paraId="5FA93568" w14:textId="6B2D792C">
            <w:pPr>
              <w:spacing w:after="0" w:line="240" w:lineRule="auto"/>
              <w:jc w:val="right"/>
              <w:rPr>
                <w:rFonts w:ascii="Calibri" w:hAnsi="Calibri"/>
                <w:sz w:val="18"/>
              </w:rPr>
            </w:pPr>
            <w:r>
              <w:rPr>
                <w:rFonts w:ascii="Calibri" w:hAnsi="Calibri"/>
                <w:sz w:val="18"/>
              </w:rPr>
              <w:t>319</w:t>
            </w:r>
          </w:p>
        </w:tc>
        <w:tc>
          <w:tcPr>
            <w:tcW w:w="99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9F3BB0" w14:paraId="7972BA0F" w14:textId="6A4C6B15">
            <w:pPr>
              <w:spacing w:after="0" w:line="240" w:lineRule="auto"/>
              <w:jc w:val="center"/>
              <w:rPr>
                <w:rFonts w:ascii="Calibri" w:hAnsi="Calibri"/>
                <w:sz w:val="18"/>
              </w:rPr>
            </w:pPr>
            <w:r w:rsidRPr="000910B9">
              <w:rPr>
                <w:rFonts w:ascii="Calibri" w:hAnsi="Calibri"/>
                <w:sz w:val="18"/>
              </w:rPr>
              <w:t>$4</w:t>
            </w:r>
            <w:r w:rsidR="00045CCE">
              <w:rPr>
                <w:rFonts w:ascii="Calibri" w:hAnsi="Calibri"/>
                <w:sz w:val="18"/>
              </w:rPr>
              <w:t>8.24</w:t>
            </w:r>
          </w:p>
        </w:tc>
        <w:tc>
          <w:tcPr>
            <w:tcW w:w="108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9F3BB0" w14:paraId="4158C524" w14:textId="2AE47931">
            <w:pPr>
              <w:spacing w:after="0" w:line="240" w:lineRule="auto"/>
              <w:jc w:val="right"/>
              <w:rPr>
                <w:rFonts w:ascii="Calibri" w:hAnsi="Calibri"/>
                <w:sz w:val="18"/>
              </w:rPr>
            </w:pPr>
            <w:r w:rsidRPr="000910B9">
              <w:rPr>
                <w:rFonts w:ascii="Calibri" w:hAnsi="Calibri" w:cs="Calibri"/>
                <w:color w:val="000000"/>
                <w:sz w:val="18"/>
                <w:szCs w:val="18"/>
              </w:rPr>
              <w:t>$</w:t>
            </w:r>
            <w:r w:rsidR="00194F3C">
              <w:rPr>
                <w:rFonts w:ascii="Calibri" w:hAnsi="Calibri" w:cs="Calibri"/>
                <w:color w:val="000000"/>
                <w:sz w:val="18"/>
                <w:szCs w:val="18"/>
              </w:rPr>
              <w:t>15,</w:t>
            </w:r>
            <w:r w:rsidR="00EB1D8A">
              <w:rPr>
                <w:rFonts w:ascii="Calibri" w:hAnsi="Calibri" w:cs="Calibri"/>
                <w:color w:val="000000"/>
                <w:sz w:val="18"/>
                <w:szCs w:val="18"/>
              </w:rPr>
              <w:t>389</w:t>
            </w:r>
            <w:r w:rsidRPr="000910B9">
              <w:rPr>
                <w:rFonts w:ascii="Calibri" w:hAnsi="Calibri" w:cs="Calibri"/>
                <w:color w:val="000000"/>
                <w:sz w:val="18"/>
                <w:szCs w:val="18"/>
              </w:rPr>
              <w:t xml:space="preserve"> </w:t>
            </w:r>
          </w:p>
        </w:tc>
      </w:tr>
      <w:tr w:rsidRPr="00897CD2" w:rsidR="009F3BB0" w:rsidTr="00714462" w14:paraId="7D7EB694"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0910B9" w:rsidR="009F3BB0" w:rsidP="009F3BB0" w:rsidRDefault="009F3BB0" w14:paraId="76036040" w14:textId="77777777">
            <w:pPr>
              <w:spacing w:after="0" w:line="240" w:lineRule="auto"/>
              <w:rPr>
                <w:rFonts w:ascii="Calibri" w:hAnsi="Calibri"/>
                <w:sz w:val="18"/>
              </w:rPr>
            </w:pPr>
            <w:r w:rsidRPr="000910B9">
              <w:rPr>
                <w:rFonts w:ascii="Calibri" w:hAnsi="Calibri"/>
                <w:sz w:val="18"/>
              </w:rPr>
              <w:t>Participating districts</w:t>
            </w:r>
          </w:p>
        </w:tc>
        <w:tc>
          <w:tcPr>
            <w:tcW w:w="900" w:type="dxa"/>
            <w:vMerge/>
            <w:tcBorders>
              <w:top w:val="nil"/>
              <w:left w:val="single" w:color="auto" w:sz="8" w:space="0"/>
              <w:bottom w:val="single" w:color="000000" w:sz="8" w:space="0"/>
              <w:right w:val="single" w:color="auto" w:sz="8" w:space="0"/>
            </w:tcBorders>
            <w:vAlign w:val="center"/>
            <w:hideMark/>
          </w:tcPr>
          <w:p w:rsidRPr="000910B9" w:rsidR="009F3BB0" w:rsidP="009F3BB0" w:rsidRDefault="009F3BB0" w14:paraId="7A9079FF" w14:textId="77777777">
            <w:pPr>
              <w:spacing w:after="0" w:line="240" w:lineRule="auto"/>
              <w:jc w:val="right"/>
              <w:rPr>
                <w:rFonts w:ascii="Calibri" w:hAnsi="Calibri"/>
                <w:sz w:val="18"/>
              </w:rPr>
            </w:pPr>
          </w:p>
        </w:tc>
        <w:tc>
          <w:tcPr>
            <w:tcW w:w="900" w:type="dxa"/>
            <w:tcBorders>
              <w:top w:val="nil"/>
              <w:left w:val="nil"/>
              <w:bottom w:val="single" w:color="auto" w:sz="8" w:space="0"/>
              <w:right w:val="single" w:color="auto" w:sz="8" w:space="0"/>
            </w:tcBorders>
            <w:shd w:val="clear" w:color="auto" w:fill="auto"/>
            <w:vAlign w:val="center"/>
            <w:hideMark/>
          </w:tcPr>
          <w:p w:rsidRPr="000910B9" w:rsidR="009F3BB0" w:rsidP="009F3BB0" w:rsidRDefault="009F3BB0" w14:paraId="13A52A7E" w14:textId="77777777">
            <w:pPr>
              <w:spacing w:after="0" w:line="240" w:lineRule="auto"/>
              <w:jc w:val="right"/>
              <w:rPr>
                <w:rFonts w:ascii="Calibri" w:hAnsi="Calibri"/>
                <w:sz w:val="18"/>
              </w:rPr>
            </w:pPr>
            <w:r w:rsidRPr="000910B9">
              <w:rPr>
                <w:rFonts w:ascii="Calibri" w:hAnsi="Calibri"/>
                <w:sz w:val="18"/>
              </w:rPr>
              <w:t>30.00%</w:t>
            </w:r>
          </w:p>
        </w:tc>
        <w:tc>
          <w:tcPr>
            <w:tcW w:w="990" w:type="dxa"/>
            <w:tcBorders>
              <w:top w:val="nil"/>
              <w:left w:val="nil"/>
              <w:bottom w:val="single" w:color="auto" w:sz="8" w:space="0"/>
              <w:right w:val="single" w:color="auto" w:sz="8" w:space="0"/>
            </w:tcBorders>
            <w:shd w:val="clear" w:color="auto" w:fill="auto"/>
            <w:vAlign w:val="center"/>
            <w:hideMark/>
          </w:tcPr>
          <w:p w:rsidRPr="000910B9" w:rsidR="009F3BB0" w:rsidP="009F3BB0" w:rsidRDefault="00194F3C" w14:paraId="425BEB2E" w14:textId="789A0E79">
            <w:pPr>
              <w:spacing w:after="0" w:line="240" w:lineRule="auto"/>
              <w:ind w:right="144"/>
              <w:jc w:val="right"/>
              <w:rPr>
                <w:rFonts w:ascii="Calibri" w:hAnsi="Calibri"/>
                <w:sz w:val="18"/>
              </w:rPr>
            </w:pPr>
            <w:r>
              <w:rPr>
                <w:rFonts w:ascii="Calibri" w:hAnsi="Calibri"/>
                <w:sz w:val="18"/>
              </w:rPr>
              <w:t>410</w:t>
            </w:r>
          </w:p>
        </w:tc>
        <w:tc>
          <w:tcPr>
            <w:tcW w:w="1018"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194F3C" w14:paraId="5B5A2185" w14:textId="5F1740DA">
            <w:pPr>
              <w:spacing w:after="0" w:line="240" w:lineRule="auto"/>
              <w:ind w:right="144"/>
              <w:jc w:val="right"/>
              <w:rPr>
                <w:rFonts w:ascii="Calibri" w:hAnsi="Calibri"/>
                <w:sz w:val="18"/>
              </w:rPr>
            </w:pPr>
            <w:r>
              <w:rPr>
                <w:rFonts w:ascii="Calibri" w:hAnsi="Calibri"/>
                <w:sz w:val="18"/>
              </w:rPr>
              <w:t>410</w:t>
            </w:r>
          </w:p>
        </w:tc>
        <w:tc>
          <w:tcPr>
            <w:tcW w:w="108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9F3BB0" w14:paraId="2BC4D50B" w14:textId="77777777">
            <w:pPr>
              <w:spacing w:after="0" w:line="240" w:lineRule="auto"/>
              <w:jc w:val="center"/>
              <w:rPr>
                <w:rFonts w:ascii="Calibri" w:hAnsi="Calibri"/>
                <w:sz w:val="18"/>
              </w:rPr>
            </w:pPr>
            <w:r w:rsidRPr="000910B9">
              <w:rPr>
                <w:rFonts w:ascii="Calibri" w:hAnsi="Calibri"/>
                <w:sz w:val="18"/>
              </w:rPr>
              <w:t>260</w:t>
            </w:r>
          </w:p>
        </w:tc>
        <w:tc>
          <w:tcPr>
            <w:tcW w:w="72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9F3BB0" w14:paraId="392DC5C9" w14:textId="53F92779">
            <w:pPr>
              <w:spacing w:after="0" w:line="240" w:lineRule="auto"/>
              <w:jc w:val="right"/>
              <w:rPr>
                <w:rFonts w:ascii="Calibri" w:hAnsi="Calibri"/>
                <w:sz w:val="18"/>
              </w:rPr>
            </w:pPr>
            <w:r w:rsidRPr="000910B9">
              <w:rPr>
                <w:rFonts w:ascii="Calibri" w:hAnsi="Calibri"/>
                <w:sz w:val="18"/>
              </w:rPr>
              <w:t>1,</w:t>
            </w:r>
            <w:r w:rsidR="00194F3C">
              <w:rPr>
                <w:rFonts w:ascii="Calibri" w:hAnsi="Calibri"/>
                <w:sz w:val="18"/>
              </w:rPr>
              <w:t>777</w:t>
            </w:r>
          </w:p>
        </w:tc>
        <w:tc>
          <w:tcPr>
            <w:tcW w:w="99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9F3BB0" w14:paraId="2C09921A" w14:textId="1630E9E6">
            <w:pPr>
              <w:spacing w:after="0" w:line="240" w:lineRule="auto"/>
              <w:jc w:val="center"/>
              <w:rPr>
                <w:rFonts w:ascii="Calibri" w:hAnsi="Calibri"/>
                <w:sz w:val="18"/>
              </w:rPr>
            </w:pPr>
            <w:r w:rsidRPr="000910B9">
              <w:rPr>
                <w:rFonts w:ascii="Calibri" w:hAnsi="Calibri"/>
                <w:sz w:val="18"/>
              </w:rPr>
              <w:t>$4</w:t>
            </w:r>
            <w:r w:rsidR="00045CCE">
              <w:rPr>
                <w:rFonts w:ascii="Calibri" w:hAnsi="Calibri"/>
                <w:sz w:val="18"/>
              </w:rPr>
              <w:t>8.2</w:t>
            </w:r>
            <w:r w:rsidRPr="000910B9">
              <w:rPr>
                <w:rFonts w:ascii="Calibri" w:hAnsi="Calibri"/>
                <w:sz w:val="18"/>
              </w:rPr>
              <w:t>4</w:t>
            </w:r>
          </w:p>
        </w:tc>
        <w:tc>
          <w:tcPr>
            <w:tcW w:w="108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9F3BB0" w14:paraId="0636C05F" w14:textId="0C91EA64">
            <w:pPr>
              <w:spacing w:after="0" w:line="240" w:lineRule="auto"/>
              <w:jc w:val="right"/>
              <w:rPr>
                <w:rFonts w:ascii="Calibri" w:hAnsi="Calibri"/>
                <w:sz w:val="18"/>
              </w:rPr>
            </w:pPr>
            <w:r w:rsidRPr="000910B9">
              <w:rPr>
                <w:rFonts w:ascii="Calibri" w:hAnsi="Calibri" w:cs="Calibri"/>
                <w:color w:val="000000"/>
                <w:sz w:val="18"/>
                <w:szCs w:val="18"/>
              </w:rPr>
              <w:t>$</w:t>
            </w:r>
            <w:r w:rsidR="00194F3C">
              <w:rPr>
                <w:rFonts w:ascii="Calibri" w:hAnsi="Calibri" w:cs="Calibri"/>
                <w:color w:val="000000"/>
                <w:sz w:val="18"/>
                <w:szCs w:val="18"/>
              </w:rPr>
              <w:t>8</w:t>
            </w:r>
            <w:r w:rsidR="00EB1D8A">
              <w:rPr>
                <w:rFonts w:ascii="Calibri" w:hAnsi="Calibri" w:cs="Calibri"/>
                <w:color w:val="000000"/>
                <w:sz w:val="18"/>
                <w:szCs w:val="18"/>
              </w:rPr>
              <w:t>5</w:t>
            </w:r>
            <w:r w:rsidRPr="000910B9">
              <w:rPr>
                <w:rFonts w:ascii="Calibri" w:hAnsi="Calibri" w:cs="Calibri"/>
                <w:color w:val="000000"/>
                <w:sz w:val="18"/>
                <w:szCs w:val="18"/>
              </w:rPr>
              <w:t>,</w:t>
            </w:r>
            <w:r w:rsidR="00EB1D8A">
              <w:rPr>
                <w:rFonts w:ascii="Calibri" w:hAnsi="Calibri" w:cs="Calibri"/>
                <w:color w:val="000000"/>
                <w:sz w:val="18"/>
                <w:szCs w:val="18"/>
              </w:rPr>
              <w:t>723</w:t>
            </w:r>
            <w:r w:rsidRPr="000910B9">
              <w:rPr>
                <w:rFonts w:ascii="Calibri" w:hAnsi="Calibri" w:cs="Calibri"/>
                <w:color w:val="000000"/>
                <w:sz w:val="18"/>
                <w:szCs w:val="18"/>
              </w:rPr>
              <w:t xml:space="preserve"> </w:t>
            </w:r>
          </w:p>
        </w:tc>
      </w:tr>
      <w:tr w:rsidRPr="00897CD2" w:rsidR="009F3BB0" w:rsidTr="00714462" w14:paraId="0B635DE8"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0910B9" w:rsidR="009F3BB0" w:rsidP="009F3BB0" w:rsidRDefault="009F3BB0" w14:paraId="012F4335" w14:textId="77777777">
            <w:pPr>
              <w:spacing w:after="0" w:line="240" w:lineRule="auto"/>
              <w:rPr>
                <w:rFonts w:ascii="Calibri" w:hAnsi="Calibri"/>
                <w:sz w:val="18"/>
              </w:rPr>
            </w:pPr>
            <w:r w:rsidRPr="000910B9">
              <w:rPr>
                <w:rFonts w:ascii="Calibri" w:hAnsi="Calibri"/>
                <w:sz w:val="18"/>
              </w:rPr>
              <w:t>District IRB staff study approval</w:t>
            </w:r>
          </w:p>
        </w:tc>
        <w:tc>
          <w:tcPr>
            <w:tcW w:w="900" w:type="dxa"/>
            <w:tcBorders>
              <w:top w:val="nil"/>
              <w:left w:val="nil"/>
              <w:bottom w:val="single" w:color="auto" w:sz="8" w:space="0"/>
              <w:right w:val="single" w:color="auto" w:sz="8" w:space="0"/>
            </w:tcBorders>
            <w:shd w:val="clear" w:color="auto" w:fill="auto"/>
            <w:vAlign w:val="center"/>
            <w:hideMark/>
          </w:tcPr>
          <w:p w:rsidRPr="000910B9" w:rsidR="009F3BB0" w:rsidP="009F3BB0" w:rsidRDefault="00F5052B" w14:paraId="0D31EA0D" w14:textId="6FBB904B">
            <w:pPr>
              <w:spacing w:after="0" w:line="240" w:lineRule="auto"/>
              <w:jc w:val="right"/>
              <w:rPr>
                <w:rFonts w:ascii="Calibri" w:hAnsi="Calibri"/>
                <w:sz w:val="18"/>
              </w:rPr>
            </w:pPr>
            <w:r w:rsidRPr="000910B9">
              <w:rPr>
                <w:rFonts w:ascii="Calibri" w:hAnsi="Calibri"/>
                <w:sz w:val="18"/>
              </w:rPr>
              <w:t>215</w:t>
            </w:r>
          </w:p>
        </w:tc>
        <w:tc>
          <w:tcPr>
            <w:tcW w:w="900" w:type="dxa"/>
            <w:tcBorders>
              <w:top w:val="nil"/>
              <w:left w:val="nil"/>
              <w:bottom w:val="single" w:color="auto" w:sz="8" w:space="0"/>
              <w:right w:val="single" w:color="auto" w:sz="8" w:space="0"/>
            </w:tcBorders>
            <w:shd w:val="clear" w:color="auto" w:fill="auto"/>
            <w:vAlign w:val="center"/>
            <w:hideMark/>
          </w:tcPr>
          <w:p w:rsidRPr="000910B9" w:rsidR="009F3BB0" w:rsidP="009F3BB0" w:rsidRDefault="009F3BB0" w14:paraId="4EECA520" w14:textId="77777777">
            <w:pPr>
              <w:spacing w:after="0" w:line="240" w:lineRule="auto"/>
              <w:jc w:val="right"/>
              <w:rPr>
                <w:rFonts w:ascii="Calibri" w:hAnsi="Calibri"/>
                <w:sz w:val="18"/>
              </w:rPr>
            </w:pPr>
            <w:r w:rsidRPr="000910B9">
              <w:rPr>
                <w:rFonts w:ascii="Calibri" w:hAnsi="Calibri"/>
                <w:sz w:val="18"/>
              </w:rPr>
              <w:t>100.00%</w:t>
            </w:r>
          </w:p>
        </w:tc>
        <w:tc>
          <w:tcPr>
            <w:tcW w:w="990" w:type="dxa"/>
            <w:tcBorders>
              <w:top w:val="nil"/>
              <w:left w:val="nil"/>
              <w:bottom w:val="single" w:color="auto" w:sz="8" w:space="0"/>
              <w:right w:val="single" w:color="auto" w:sz="8" w:space="0"/>
            </w:tcBorders>
            <w:shd w:val="clear" w:color="auto" w:fill="auto"/>
            <w:vAlign w:val="center"/>
            <w:hideMark/>
          </w:tcPr>
          <w:p w:rsidRPr="000910B9" w:rsidR="009F3BB0" w:rsidP="009F3BB0" w:rsidRDefault="00F5052B" w14:paraId="6787AF00" w14:textId="62897621">
            <w:pPr>
              <w:spacing w:after="0" w:line="240" w:lineRule="auto"/>
              <w:ind w:right="144"/>
              <w:jc w:val="right"/>
              <w:rPr>
                <w:rFonts w:ascii="Calibri" w:hAnsi="Calibri"/>
                <w:sz w:val="18"/>
              </w:rPr>
            </w:pPr>
            <w:r w:rsidRPr="000910B9">
              <w:rPr>
                <w:rFonts w:ascii="Calibri" w:hAnsi="Calibri"/>
                <w:sz w:val="18"/>
              </w:rPr>
              <w:t>215</w:t>
            </w:r>
          </w:p>
        </w:tc>
        <w:tc>
          <w:tcPr>
            <w:tcW w:w="1018"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F5052B" w14:paraId="5B518A96" w14:textId="71B05EF1">
            <w:pPr>
              <w:spacing w:after="0" w:line="240" w:lineRule="auto"/>
              <w:ind w:right="144"/>
              <w:jc w:val="right"/>
              <w:rPr>
                <w:rFonts w:ascii="Calibri" w:hAnsi="Calibri"/>
                <w:sz w:val="18"/>
              </w:rPr>
            </w:pPr>
            <w:r w:rsidRPr="000910B9">
              <w:rPr>
                <w:rFonts w:ascii="Calibri" w:hAnsi="Calibri"/>
                <w:sz w:val="18"/>
              </w:rPr>
              <w:t>215</w:t>
            </w:r>
          </w:p>
        </w:tc>
        <w:tc>
          <w:tcPr>
            <w:tcW w:w="108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9F3BB0" w14:paraId="623E726F" w14:textId="77777777">
            <w:pPr>
              <w:spacing w:after="0" w:line="240" w:lineRule="auto"/>
              <w:jc w:val="center"/>
              <w:rPr>
                <w:rFonts w:ascii="Calibri" w:hAnsi="Calibri"/>
                <w:sz w:val="18"/>
              </w:rPr>
            </w:pPr>
            <w:r w:rsidRPr="000910B9">
              <w:rPr>
                <w:rFonts w:ascii="Calibri" w:hAnsi="Calibri"/>
                <w:sz w:val="18"/>
              </w:rPr>
              <w:t>120</w:t>
            </w:r>
          </w:p>
        </w:tc>
        <w:tc>
          <w:tcPr>
            <w:tcW w:w="72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B17DCF" w14:paraId="10B8F347" w14:textId="11171840">
            <w:pPr>
              <w:spacing w:after="0" w:line="240" w:lineRule="auto"/>
              <w:jc w:val="right"/>
              <w:rPr>
                <w:rFonts w:ascii="Calibri" w:hAnsi="Calibri"/>
                <w:sz w:val="18"/>
              </w:rPr>
            </w:pPr>
            <w:r w:rsidRPr="000910B9">
              <w:rPr>
                <w:rFonts w:ascii="Calibri" w:hAnsi="Calibri"/>
                <w:sz w:val="18"/>
              </w:rPr>
              <w:t>430</w:t>
            </w:r>
          </w:p>
        </w:tc>
        <w:tc>
          <w:tcPr>
            <w:tcW w:w="99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9F3BB0" w14:paraId="2259B44D" w14:textId="6F03C528">
            <w:pPr>
              <w:spacing w:after="0" w:line="240" w:lineRule="auto"/>
              <w:jc w:val="center"/>
              <w:rPr>
                <w:rFonts w:ascii="Calibri" w:hAnsi="Calibri"/>
                <w:sz w:val="18"/>
              </w:rPr>
            </w:pPr>
            <w:r w:rsidRPr="000910B9">
              <w:rPr>
                <w:rFonts w:ascii="Calibri" w:hAnsi="Calibri"/>
                <w:sz w:val="18"/>
              </w:rPr>
              <w:t>$4</w:t>
            </w:r>
            <w:r w:rsidR="00045CCE">
              <w:rPr>
                <w:rFonts w:ascii="Calibri" w:hAnsi="Calibri"/>
                <w:sz w:val="18"/>
              </w:rPr>
              <w:t>8.2</w:t>
            </w:r>
            <w:r w:rsidRPr="000910B9">
              <w:rPr>
                <w:rFonts w:ascii="Calibri" w:hAnsi="Calibri"/>
                <w:sz w:val="18"/>
              </w:rPr>
              <w:t>4</w:t>
            </w:r>
          </w:p>
        </w:tc>
        <w:tc>
          <w:tcPr>
            <w:tcW w:w="108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9F3BB0" w14:paraId="6666A8B7" w14:textId="70E3FC51">
            <w:pPr>
              <w:spacing w:after="0" w:line="240" w:lineRule="auto"/>
              <w:jc w:val="right"/>
              <w:rPr>
                <w:rFonts w:ascii="Calibri" w:hAnsi="Calibri"/>
                <w:sz w:val="18"/>
              </w:rPr>
            </w:pPr>
            <w:r w:rsidRPr="000910B9">
              <w:rPr>
                <w:rFonts w:ascii="Calibri" w:hAnsi="Calibri" w:cs="Calibri"/>
                <w:color w:val="000000"/>
                <w:sz w:val="18"/>
                <w:szCs w:val="18"/>
              </w:rPr>
              <w:t>$</w:t>
            </w:r>
            <w:r w:rsidRPr="000910B9" w:rsidR="00F5052B">
              <w:rPr>
                <w:rFonts w:ascii="Calibri" w:hAnsi="Calibri" w:cs="Calibri"/>
                <w:color w:val="000000"/>
                <w:sz w:val="18"/>
                <w:szCs w:val="18"/>
              </w:rPr>
              <w:t>20</w:t>
            </w:r>
            <w:r w:rsidRPr="000910B9">
              <w:rPr>
                <w:rFonts w:ascii="Calibri" w:hAnsi="Calibri" w:cs="Calibri"/>
                <w:color w:val="000000"/>
                <w:sz w:val="18"/>
                <w:szCs w:val="18"/>
              </w:rPr>
              <w:t>,</w:t>
            </w:r>
            <w:r w:rsidR="00EB1D8A">
              <w:rPr>
                <w:rFonts w:ascii="Calibri" w:hAnsi="Calibri" w:cs="Calibri"/>
                <w:color w:val="000000"/>
                <w:sz w:val="18"/>
                <w:szCs w:val="18"/>
              </w:rPr>
              <w:t>744</w:t>
            </w:r>
            <w:r w:rsidRPr="000910B9">
              <w:rPr>
                <w:rFonts w:ascii="Calibri" w:hAnsi="Calibri" w:cs="Calibri"/>
                <w:color w:val="000000"/>
                <w:sz w:val="18"/>
                <w:szCs w:val="18"/>
              </w:rPr>
              <w:t xml:space="preserve"> </w:t>
            </w:r>
          </w:p>
        </w:tc>
      </w:tr>
      <w:tr w:rsidRPr="00897CD2" w:rsidR="009F3BB0" w:rsidTr="00714462" w14:paraId="0F2E3EAC"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0910B9" w:rsidR="009F3BB0" w:rsidP="009F3BB0" w:rsidRDefault="009F3BB0" w14:paraId="7E16568F" w14:textId="39EC1441">
            <w:pPr>
              <w:spacing w:after="0" w:line="240" w:lineRule="auto"/>
              <w:rPr>
                <w:rFonts w:ascii="Calibri" w:hAnsi="Calibri"/>
                <w:sz w:val="18"/>
                <w:vertAlign w:val="superscript"/>
              </w:rPr>
            </w:pPr>
            <w:r w:rsidRPr="000910B9">
              <w:rPr>
                <w:rFonts w:ascii="Calibri" w:hAnsi="Calibri"/>
                <w:sz w:val="18"/>
              </w:rPr>
              <w:t>District IRB panel study approval</w:t>
            </w:r>
            <w:r w:rsidR="000910B9">
              <w:rPr>
                <w:rFonts w:ascii="Calibri" w:hAnsi="Calibri"/>
                <w:sz w:val="18"/>
                <w:vertAlign w:val="superscript"/>
              </w:rPr>
              <w:t>2</w:t>
            </w:r>
          </w:p>
        </w:tc>
        <w:tc>
          <w:tcPr>
            <w:tcW w:w="900" w:type="dxa"/>
            <w:tcBorders>
              <w:top w:val="nil"/>
              <w:left w:val="nil"/>
              <w:bottom w:val="single" w:color="auto" w:sz="8" w:space="0"/>
              <w:right w:val="single" w:color="auto" w:sz="8" w:space="0"/>
            </w:tcBorders>
            <w:shd w:val="clear" w:color="auto" w:fill="auto"/>
            <w:vAlign w:val="center"/>
            <w:hideMark/>
          </w:tcPr>
          <w:p w:rsidRPr="000910B9" w:rsidR="009F3BB0" w:rsidP="009F3BB0" w:rsidRDefault="00F5052B" w14:paraId="3A039E84" w14:textId="7F32D36B">
            <w:pPr>
              <w:spacing w:after="0" w:line="240" w:lineRule="auto"/>
              <w:jc w:val="right"/>
              <w:rPr>
                <w:rFonts w:ascii="Calibri" w:hAnsi="Calibri"/>
                <w:sz w:val="18"/>
              </w:rPr>
            </w:pPr>
            <w:r w:rsidRPr="000910B9">
              <w:rPr>
                <w:rFonts w:ascii="Calibri" w:hAnsi="Calibri"/>
                <w:sz w:val="18"/>
              </w:rPr>
              <w:t>1,075</w:t>
            </w:r>
            <w:r w:rsidR="000910B9">
              <w:rPr>
                <w:rFonts w:ascii="Calibri" w:hAnsi="Calibri"/>
                <w:sz w:val="18"/>
                <w:vertAlign w:val="superscript"/>
              </w:rPr>
              <w:t>2</w:t>
            </w:r>
          </w:p>
        </w:tc>
        <w:tc>
          <w:tcPr>
            <w:tcW w:w="900" w:type="dxa"/>
            <w:tcBorders>
              <w:top w:val="nil"/>
              <w:left w:val="nil"/>
              <w:bottom w:val="single" w:color="auto" w:sz="8" w:space="0"/>
              <w:right w:val="single" w:color="auto" w:sz="8" w:space="0"/>
            </w:tcBorders>
            <w:shd w:val="clear" w:color="auto" w:fill="auto"/>
            <w:vAlign w:val="center"/>
            <w:hideMark/>
          </w:tcPr>
          <w:p w:rsidRPr="000910B9" w:rsidR="009F3BB0" w:rsidP="009F3BB0" w:rsidRDefault="009F3BB0" w14:paraId="37E4FD74" w14:textId="77777777">
            <w:pPr>
              <w:spacing w:after="0" w:line="240" w:lineRule="auto"/>
              <w:jc w:val="right"/>
              <w:rPr>
                <w:rFonts w:ascii="Calibri" w:hAnsi="Calibri"/>
                <w:sz w:val="18"/>
              </w:rPr>
            </w:pPr>
            <w:r w:rsidRPr="000910B9">
              <w:rPr>
                <w:rFonts w:ascii="Calibri" w:hAnsi="Calibri"/>
                <w:sz w:val="18"/>
              </w:rPr>
              <w:t>100.00%</w:t>
            </w:r>
          </w:p>
        </w:tc>
        <w:tc>
          <w:tcPr>
            <w:tcW w:w="990" w:type="dxa"/>
            <w:tcBorders>
              <w:top w:val="nil"/>
              <w:left w:val="nil"/>
              <w:bottom w:val="single" w:color="auto" w:sz="8" w:space="0"/>
              <w:right w:val="single" w:color="auto" w:sz="8" w:space="0"/>
            </w:tcBorders>
            <w:shd w:val="clear" w:color="auto" w:fill="auto"/>
            <w:vAlign w:val="center"/>
            <w:hideMark/>
          </w:tcPr>
          <w:p w:rsidRPr="000910B9" w:rsidR="009F3BB0" w:rsidP="009F3BB0" w:rsidRDefault="00F5052B" w14:paraId="66DC1A43" w14:textId="16F6378B">
            <w:pPr>
              <w:spacing w:after="0" w:line="240" w:lineRule="auto"/>
              <w:ind w:right="144"/>
              <w:jc w:val="right"/>
              <w:rPr>
                <w:rFonts w:ascii="Calibri" w:hAnsi="Calibri"/>
                <w:sz w:val="18"/>
              </w:rPr>
            </w:pPr>
            <w:r w:rsidRPr="000910B9">
              <w:rPr>
                <w:rFonts w:ascii="Calibri" w:hAnsi="Calibri"/>
                <w:sz w:val="18"/>
              </w:rPr>
              <w:t>1,075</w:t>
            </w:r>
          </w:p>
        </w:tc>
        <w:tc>
          <w:tcPr>
            <w:tcW w:w="1018"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F5052B" w14:paraId="24E8755A" w14:textId="5F90DE7C">
            <w:pPr>
              <w:spacing w:after="0" w:line="240" w:lineRule="auto"/>
              <w:ind w:right="144"/>
              <w:jc w:val="right"/>
              <w:rPr>
                <w:rFonts w:ascii="Calibri" w:hAnsi="Calibri"/>
                <w:sz w:val="18"/>
              </w:rPr>
            </w:pPr>
            <w:r w:rsidRPr="000910B9">
              <w:rPr>
                <w:rFonts w:ascii="Calibri" w:hAnsi="Calibri"/>
                <w:sz w:val="18"/>
              </w:rPr>
              <w:t>1,075</w:t>
            </w:r>
          </w:p>
        </w:tc>
        <w:tc>
          <w:tcPr>
            <w:tcW w:w="108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9F3BB0" w14:paraId="04EABE96" w14:textId="77777777">
            <w:pPr>
              <w:spacing w:after="0" w:line="240" w:lineRule="auto"/>
              <w:jc w:val="center"/>
              <w:rPr>
                <w:rFonts w:ascii="Calibri" w:hAnsi="Calibri"/>
                <w:sz w:val="18"/>
              </w:rPr>
            </w:pPr>
            <w:r w:rsidRPr="000910B9">
              <w:rPr>
                <w:rFonts w:ascii="Calibri" w:hAnsi="Calibri"/>
                <w:sz w:val="18"/>
              </w:rPr>
              <w:t>120</w:t>
            </w:r>
          </w:p>
        </w:tc>
        <w:tc>
          <w:tcPr>
            <w:tcW w:w="72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B17DCF" w14:paraId="3C9E3F82" w14:textId="22A78D3B">
            <w:pPr>
              <w:spacing w:after="0" w:line="240" w:lineRule="auto"/>
              <w:jc w:val="right"/>
              <w:rPr>
                <w:rFonts w:ascii="Calibri" w:hAnsi="Calibri"/>
                <w:sz w:val="18"/>
              </w:rPr>
            </w:pPr>
            <w:r w:rsidRPr="000910B9">
              <w:rPr>
                <w:rFonts w:ascii="Calibri" w:hAnsi="Calibri"/>
                <w:sz w:val="18"/>
              </w:rPr>
              <w:t>2</w:t>
            </w:r>
            <w:r w:rsidRPr="000910B9" w:rsidR="009F3BB0">
              <w:rPr>
                <w:rFonts w:ascii="Calibri" w:hAnsi="Calibri"/>
                <w:sz w:val="18"/>
              </w:rPr>
              <w:t>,</w:t>
            </w:r>
            <w:r w:rsidRPr="000910B9">
              <w:rPr>
                <w:rFonts w:ascii="Calibri" w:hAnsi="Calibri"/>
                <w:sz w:val="18"/>
              </w:rPr>
              <w:t>150</w:t>
            </w:r>
          </w:p>
        </w:tc>
        <w:tc>
          <w:tcPr>
            <w:tcW w:w="99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9F3BB0" w14:paraId="1DF72EDA" w14:textId="7CECDB2F">
            <w:pPr>
              <w:spacing w:after="0" w:line="240" w:lineRule="auto"/>
              <w:jc w:val="center"/>
              <w:rPr>
                <w:rFonts w:ascii="Calibri" w:hAnsi="Calibri"/>
                <w:sz w:val="18"/>
              </w:rPr>
            </w:pPr>
            <w:r w:rsidRPr="000910B9">
              <w:rPr>
                <w:rFonts w:ascii="Calibri" w:hAnsi="Calibri"/>
                <w:sz w:val="18"/>
              </w:rPr>
              <w:t>$4</w:t>
            </w:r>
            <w:r w:rsidR="00045CCE">
              <w:rPr>
                <w:rFonts w:ascii="Calibri" w:hAnsi="Calibri"/>
                <w:sz w:val="18"/>
              </w:rPr>
              <w:t>8.2</w:t>
            </w:r>
            <w:r w:rsidRPr="000910B9">
              <w:rPr>
                <w:rFonts w:ascii="Calibri" w:hAnsi="Calibri"/>
                <w:sz w:val="18"/>
              </w:rPr>
              <w:t>4</w:t>
            </w:r>
          </w:p>
        </w:tc>
        <w:tc>
          <w:tcPr>
            <w:tcW w:w="108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9F3BB0" w14:paraId="2ECD25C2" w14:textId="4F0B69FC">
            <w:pPr>
              <w:spacing w:after="0" w:line="240" w:lineRule="auto"/>
              <w:jc w:val="right"/>
              <w:rPr>
                <w:rFonts w:ascii="Calibri" w:hAnsi="Calibri"/>
                <w:sz w:val="18"/>
              </w:rPr>
            </w:pPr>
            <w:r w:rsidRPr="000910B9">
              <w:rPr>
                <w:rFonts w:ascii="Calibri" w:hAnsi="Calibri" w:cs="Calibri"/>
                <w:color w:val="000000"/>
                <w:sz w:val="18"/>
                <w:szCs w:val="18"/>
              </w:rPr>
              <w:t>$</w:t>
            </w:r>
            <w:r w:rsidRPr="000910B9" w:rsidR="00B17DCF">
              <w:rPr>
                <w:rFonts w:ascii="Calibri" w:hAnsi="Calibri" w:cs="Calibri"/>
                <w:color w:val="000000"/>
                <w:sz w:val="18"/>
                <w:szCs w:val="18"/>
              </w:rPr>
              <w:t>10</w:t>
            </w:r>
            <w:r w:rsidR="00EB1D8A">
              <w:rPr>
                <w:rFonts w:ascii="Calibri" w:hAnsi="Calibri" w:cs="Calibri"/>
                <w:color w:val="000000"/>
                <w:sz w:val="18"/>
                <w:szCs w:val="18"/>
              </w:rPr>
              <w:t>3</w:t>
            </w:r>
            <w:r w:rsidRPr="000910B9">
              <w:rPr>
                <w:rFonts w:ascii="Calibri" w:hAnsi="Calibri" w:cs="Calibri"/>
                <w:color w:val="000000"/>
                <w:sz w:val="18"/>
                <w:szCs w:val="18"/>
              </w:rPr>
              <w:t>,</w:t>
            </w:r>
            <w:r w:rsidR="00EB1D8A">
              <w:rPr>
                <w:rFonts w:ascii="Calibri" w:hAnsi="Calibri" w:cs="Calibri"/>
                <w:color w:val="000000"/>
                <w:sz w:val="18"/>
                <w:szCs w:val="18"/>
              </w:rPr>
              <w:t>716</w:t>
            </w:r>
            <w:r w:rsidRPr="000910B9">
              <w:rPr>
                <w:rFonts w:ascii="Calibri" w:hAnsi="Calibri" w:cs="Calibri"/>
                <w:color w:val="000000"/>
                <w:sz w:val="18"/>
                <w:szCs w:val="18"/>
              </w:rPr>
              <w:t xml:space="preserve"> </w:t>
            </w:r>
          </w:p>
        </w:tc>
      </w:tr>
      <w:tr w:rsidRPr="00897CD2" w:rsidR="00265142" w:rsidTr="00714462" w14:paraId="1328A3C2"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0910B9" w:rsidR="00265142" w:rsidP="00265142" w:rsidRDefault="00265142" w14:paraId="7C2712FD" w14:textId="77777777">
            <w:pPr>
              <w:spacing w:after="0" w:line="240" w:lineRule="auto"/>
              <w:rPr>
                <w:rFonts w:ascii="Calibri" w:hAnsi="Calibri"/>
                <w:sz w:val="18"/>
              </w:rPr>
            </w:pPr>
            <w:r w:rsidRPr="000910B9">
              <w:rPr>
                <w:rFonts w:ascii="Calibri" w:hAnsi="Calibri"/>
                <w:sz w:val="18"/>
              </w:rPr>
              <w:t>Nonparticipating eligible schools</w:t>
            </w:r>
          </w:p>
        </w:tc>
        <w:tc>
          <w:tcPr>
            <w:tcW w:w="900" w:type="dxa"/>
            <w:vMerge w:val="restart"/>
            <w:tcBorders>
              <w:top w:val="nil"/>
              <w:left w:val="single" w:color="auto" w:sz="8" w:space="0"/>
              <w:bottom w:val="single" w:color="000000" w:sz="8" w:space="0"/>
              <w:right w:val="single" w:color="auto" w:sz="8" w:space="0"/>
            </w:tcBorders>
            <w:shd w:val="clear" w:color="auto" w:fill="auto"/>
            <w:vAlign w:val="center"/>
            <w:hideMark/>
          </w:tcPr>
          <w:p w:rsidRPr="000910B9" w:rsidR="00265142" w:rsidP="00265142" w:rsidRDefault="00265142" w14:paraId="02107132" w14:textId="0378D9F9">
            <w:pPr>
              <w:spacing w:after="0" w:line="240" w:lineRule="auto"/>
              <w:jc w:val="right"/>
              <w:rPr>
                <w:rFonts w:ascii="Calibri" w:hAnsi="Calibri"/>
                <w:sz w:val="18"/>
              </w:rPr>
            </w:pPr>
            <w:r>
              <w:rPr>
                <w:rFonts w:ascii="Calibri" w:hAnsi="Calibri"/>
                <w:sz w:val="18"/>
              </w:rPr>
              <w:t>2</w:t>
            </w:r>
            <w:r w:rsidRPr="000910B9">
              <w:rPr>
                <w:rFonts w:ascii="Calibri" w:hAnsi="Calibri"/>
                <w:sz w:val="18"/>
              </w:rPr>
              <w:t>,</w:t>
            </w:r>
            <w:r>
              <w:rPr>
                <w:rFonts w:ascii="Calibri" w:hAnsi="Calibri"/>
                <w:sz w:val="18"/>
              </w:rPr>
              <w:t>654</w:t>
            </w:r>
            <w:r>
              <w:rPr>
                <w:rFonts w:ascii="Calibri" w:hAnsi="Calibri"/>
                <w:sz w:val="18"/>
                <w:vertAlign w:val="superscript"/>
              </w:rPr>
              <w:t>3</w:t>
            </w:r>
          </w:p>
        </w:tc>
        <w:tc>
          <w:tcPr>
            <w:tcW w:w="900" w:type="dxa"/>
            <w:tcBorders>
              <w:top w:val="nil"/>
              <w:left w:val="nil"/>
              <w:bottom w:val="single" w:color="auto" w:sz="8" w:space="0"/>
              <w:right w:val="single" w:color="auto" w:sz="8" w:space="0"/>
            </w:tcBorders>
            <w:shd w:val="clear" w:color="auto" w:fill="auto"/>
            <w:vAlign w:val="center"/>
            <w:hideMark/>
          </w:tcPr>
          <w:p w:rsidRPr="000910B9" w:rsidR="00265142" w:rsidP="00265142" w:rsidRDefault="00265142" w14:paraId="4BD33340" w14:textId="007FD13F">
            <w:pPr>
              <w:spacing w:after="0" w:line="240" w:lineRule="auto"/>
              <w:jc w:val="right"/>
              <w:rPr>
                <w:rFonts w:ascii="Calibri" w:hAnsi="Calibri"/>
                <w:sz w:val="18"/>
              </w:rPr>
            </w:pPr>
            <w:r>
              <w:rPr>
                <w:rFonts w:ascii="Calibri" w:hAnsi="Calibri"/>
                <w:sz w:val="18"/>
              </w:rPr>
              <w:t>65</w:t>
            </w:r>
            <w:r w:rsidRPr="000910B9">
              <w:rPr>
                <w:rFonts w:ascii="Calibri" w:hAnsi="Calibri"/>
                <w:sz w:val="18"/>
              </w:rPr>
              <w:t>.00%</w:t>
            </w:r>
          </w:p>
        </w:tc>
        <w:tc>
          <w:tcPr>
            <w:tcW w:w="990" w:type="dxa"/>
            <w:tcBorders>
              <w:top w:val="nil"/>
              <w:left w:val="nil"/>
              <w:bottom w:val="single" w:color="auto" w:sz="8" w:space="0"/>
              <w:right w:val="single" w:color="auto" w:sz="8" w:space="0"/>
            </w:tcBorders>
            <w:shd w:val="clear" w:color="auto" w:fill="auto"/>
            <w:vAlign w:val="center"/>
            <w:hideMark/>
          </w:tcPr>
          <w:p w:rsidRPr="000910B9" w:rsidR="00265142" w:rsidP="00265142" w:rsidRDefault="00265142" w14:paraId="0061FEEA" w14:textId="01AC7E11">
            <w:pPr>
              <w:spacing w:after="0" w:line="240" w:lineRule="auto"/>
              <w:ind w:right="144"/>
              <w:jc w:val="right"/>
              <w:rPr>
                <w:rFonts w:ascii="Calibri" w:hAnsi="Calibri"/>
                <w:sz w:val="18"/>
              </w:rPr>
            </w:pPr>
            <w:r>
              <w:rPr>
                <w:rFonts w:ascii="Calibri" w:hAnsi="Calibri"/>
                <w:sz w:val="18"/>
              </w:rPr>
              <w:t>1,725</w:t>
            </w:r>
          </w:p>
        </w:tc>
        <w:tc>
          <w:tcPr>
            <w:tcW w:w="1018" w:type="dxa"/>
            <w:tcBorders>
              <w:top w:val="nil"/>
              <w:left w:val="nil"/>
              <w:bottom w:val="single" w:color="auto" w:sz="8" w:space="0"/>
              <w:right w:val="single" w:color="auto" w:sz="8" w:space="0"/>
            </w:tcBorders>
            <w:shd w:val="clear" w:color="auto" w:fill="auto"/>
            <w:noWrap/>
            <w:vAlign w:val="center"/>
            <w:hideMark/>
          </w:tcPr>
          <w:p w:rsidRPr="000910B9" w:rsidR="00265142" w:rsidP="00265142" w:rsidRDefault="00265142" w14:paraId="4A7D0743" w14:textId="2EC28EB1">
            <w:pPr>
              <w:spacing w:after="0" w:line="240" w:lineRule="auto"/>
              <w:ind w:right="144"/>
              <w:jc w:val="right"/>
              <w:rPr>
                <w:rFonts w:ascii="Calibri" w:hAnsi="Calibri"/>
                <w:sz w:val="18"/>
              </w:rPr>
            </w:pPr>
            <w:r>
              <w:rPr>
                <w:rFonts w:ascii="Calibri" w:hAnsi="Calibri"/>
                <w:sz w:val="18"/>
              </w:rPr>
              <w:t>1,725</w:t>
            </w:r>
          </w:p>
        </w:tc>
        <w:tc>
          <w:tcPr>
            <w:tcW w:w="1080" w:type="dxa"/>
            <w:tcBorders>
              <w:top w:val="nil"/>
              <w:left w:val="nil"/>
              <w:bottom w:val="single" w:color="auto" w:sz="8" w:space="0"/>
              <w:right w:val="single" w:color="auto" w:sz="8" w:space="0"/>
            </w:tcBorders>
            <w:shd w:val="clear" w:color="auto" w:fill="auto"/>
            <w:noWrap/>
            <w:vAlign w:val="center"/>
            <w:hideMark/>
          </w:tcPr>
          <w:p w:rsidRPr="000910B9" w:rsidR="00265142" w:rsidP="00265142" w:rsidRDefault="00265142" w14:paraId="398C6E48" w14:textId="77777777">
            <w:pPr>
              <w:spacing w:after="0" w:line="240" w:lineRule="auto"/>
              <w:jc w:val="center"/>
              <w:rPr>
                <w:rFonts w:ascii="Calibri" w:hAnsi="Calibri"/>
                <w:sz w:val="18"/>
              </w:rPr>
            </w:pPr>
            <w:r w:rsidRPr="000910B9">
              <w:rPr>
                <w:rFonts w:ascii="Calibri" w:hAnsi="Calibri"/>
                <w:sz w:val="18"/>
              </w:rPr>
              <w:t>20</w:t>
            </w:r>
          </w:p>
        </w:tc>
        <w:tc>
          <w:tcPr>
            <w:tcW w:w="720" w:type="dxa"/>
            <w:tcBorders>
              <w:top w:val="nil"/>
              <w:left w:val="nil"/>
              <w:bottom w:val="single" w:color="auto" w:sz="8" w:space="0"/>
              <w:right w:val="single" w:color="auto" w:sz="8" w:space="0"/>
            </w:tcBorders>
            <w:shd w:val="clear" w:color="auto" w:fill="auto"/>
            <w:noWrap/>
            <w:vAlign w:val="center"/>
            <w:hideMark/>
          </w:tcPr>
          <w:p w:rsidRPr="000910B9" w:rsidR="00265142" w:rsidP="00265142" w:rsidRDefault="00265142" w14:paraId="5B6F9952" w14:textId="710ACC36">
            <w:pPr>
              <w:spacing w:after="0" w:line="240" w:lineRule="auto"/>
              <w:jc w:val="right"/>
              <w:rPr>
                <w:rFonts w:ascii="Calibri" w:hAnsi="Calibri"/>
                <w:sz w:val="18"/>
              </w:rPr>
            </w:pPr>
            <w:r>
              <w:rPr>
                <w:rFonts w:ascii="Calibri" w:hAnsi="Calibri"/>
                <w:sz w:val="18"/>
              </w:rPr>
              <w:t>57</w:t>
            </w:r>
            <w:r w:rsidR="00981BF4">
              <w:rPr>
                <w:rFonts w:ascii="Calibri" w:hAnsi="Calibri"/>
                <w:sz w:val="18"/>
              </w:rPr>
              <w:t>5</w:t>
            </w:r>
          </w:p>
        </w:tc>
        <w:tc>
          <w:tcPr>
            <w:tcW w:w="990" w:type="dxa"/>
            <w:tcBorders>
              <w:top w:val="nil"/>
              <w:left w:val="nil"/>
              <w:bottom w:val="single" w:color="auto" w:sz="8" w:space="0"/>
              <w:right w:val="single" w:color="auto" w:sz="8" w:space="0"/>
            </w:tcBorders>
            <w:shd w:val="clear" w:color="auto" w:fill="auto"/>
            <w:noWrap/>
            <w:vAlign w:val="center"/>
            <w:hideMark/>
          </w:tcPr>
          <w:p w:rsidRPr="000910B9" w:rsidR="00265142" w:rsidP="00265142" w:rsidRDefault="00265142" w14:paraId="6359BE78" w14:textId="0FFCFE78">
            <w:pPr>
              <w:spacing w:after="0" w:line="240" w:lineRule="auto"/>
              <w:jc w:val="center"/>
              <w:rPr>
                <w:rFonts w:ascii="Calibri" w:hAnsi="Calibri"/>
                <w:sz w:val="18"/>
              </w:rPr>
            </w:pPr>
            <w:r w:rsidRPr="000910B9">
              <w:rPr>
                <w:rFonts w:ascii="Calibri" w:hAnsi="Calibri"/>
                <w:sz w:val="18"/>
              </w:rPr>
              <w:t>$4</w:t>
            </w:r>
            <w:r w:rsidR="00045CCE">
              <w:rPr>
                <w:rFonts w:ascii="Calibri" w:hAnsi="Calibri"/>
                <w:sz w:val="18"/>
              </w:rPr>
              <w:t>8.2</w:t>
            </w:r>
            <w:r w:rsidRPr="000910B9">
              <w:rPr>
                <w:rFonts w:ascii="Calibri" w:hAnsi="Calibri"/>
                <w:sz w:val="18"/>
              </w:rPr>
              <w:t>4</w:t>
            </w:r>
          </w:p>
        </w:tc>
        <w:tc>
          <w:tcPr>
            <w:tcW w:w="1080" w:type="dxa"/>
            <w:tcBorders>
              <w:top w:val="nil"/>
              <w:left w:val="nil"/>
              <w:bottom w:val="single" w:color="auto" w:sz="8" w:space="0"/>
              <w:right w:val="single" w:color="auto" w:sz="8" w:space="0"/>
            </w:tcBorders>
            <w:shd w:val="clear" w:color="auto" w:fill="auto"/>
            <w:noWrap/>
            <w:vAlign w:val="center"/>
            <w:hideMark/>
          </w:tcPr>
          <w:p w:rsidRPr="00C8542E" w:rsidR="00265142" w:rsidP="00265142" w:rsidRDefault="00265142" w14:paraId="04ED0014" w14:textId="7C9046A5">
            <w:pPr>
              <w:spacing w:after="0" w:line="240" w:lineRule="auto"/>
              <w:jc w:val="right"/>
              <w:rPr>
                <w:rFonts w:ascii="Calibri" w:hAnsi="Calibri"/>
                <w:sz w:val="18"/>
              </w:rPr>
            </w:pPr>
            <w:r w:rsidRPr="00C8542E">
              <w:rPr>
                <w:rFonts w:ascii="Calibri" w:hAnsi="Calibri" w:cs="Calibri"/>
                <w:color w:val="000000"/>
                <w:sz w:val="18"/>
                <w:szCs w:val="18"/>
              </w:rPr>
              <w:t>$</w:t>
            </w:r>
            <w:r w:rsidRPr="00C8542E" w:rsidR="00EA3125">
              <w:rPr>
                <w:rFonts w:ascii="Calibri" w:hAnsi="Calibri" w:cs="Calibri"/>
                <w:color w:val="000000"/>
                <w:sz w:val="18"/>
                <w:szCs w:val="18"/>
              </w:rPr>
              <w:t>27</w:t>
            </w:r>
            <w:r w:rsidRPr="00C8542E" w:rsidR="00EE3CCA">
              <w:rPr>
                <w:rFonts w:ascii="Calibri" w:hAnsi="Calibri" w:cs="Calibri"/>
                <w:color w:val="000000"/>
                <w:sz w:val="18"/>
                <w:szCs w:val="18"/>
              </w:rPr>
              <w:t>,</w:t>
            </w:r>
            <w:r w:rsidR="00EB1D8A">
              <w:rPr>
                <w:rFonts w:ascii="Calibri" w:hAnsi="Calibri" w:cs="Calibri"/>
                <w:color w:val="000000"/>
                <w:sz w:val="18"/>
                <w:szCs w:val="18"/>
              </w:rPr>
              <w:t>738</w:t>
            </w:r>
            <w:r w:rsidRPr="00C8542E">
              <w:rPr>
                <w:rFonts w:ascii="Calibri" w:hAnsi="Calibri" w:cs="Calibri"/>
                <w:color w:val="000000"/>
                <w:sz w:val="18"/>
                <w:szCs w:val="18"/>
              </w:rPr>
              <w:t xml:space="preserve"> </w:t>
            </w:r>
          </w:p>
        </w:tc>
      </w:tr>
      <w:tr w:rsidRPr="00897CD2" w:rsidR="00265142" w:rsidTr="00714462" w14:paraId="39F31A47"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897CD2" w:rsidR="00265142" w:rsidP="00265142" w:rsidRDefault="00265142" w14:paraId="191F0E90" w14:textId="77777777">
            <w:pPr>
              <w:spacing w:after="0" w:line="240" w:lineRule="auto"/>
              <w:rPr>
                <w:rFonts w:ascii="Calibri" w:hAnsi="Calibri"/>
                <w:sz w:val="18"/>
              </w:rPr>
            </w:pPr>
            <w:r w:rsidRPr="00897CD2">
              <w:rPr>
                <w:rFonts w:ascii="Calibri" w:hAnsi="Calibri"/>
                <w:sz w:val="18"/>
              </w:rPr>
              <w:t>Participating schools (90 minutes)</w:t>
            </w:r>
          </w:p>
        </w:tc>
        <w:tc>
          <w:tcPr>
            <w:tcW w:w="900" w:type="dxa"/>
            <w:vMerge/>
            <w:tcBorders>
              <w:top w:val="nil"/>
              <w:left w:val="single" w:color="auto" w:sz="8" w:space="0"/>
              <w:bottom w:val="single" w:color="000000" w:sz="8" w:space="0"/>
              <w:right w:val="single" w:color="auto" w:sz="8" w:space="0"/>
            </w:tcBorders>
            <w:vAlign w:val="center"/>
            <w:hideMark/>
          </w:tcPr>
          <w:p w:rsidRPr="00897CD2" w:rsidR="00265142" w:rsidP="00265142" w:rsidRDefault="00265142" w14:paraId="577E6FEB" w14:textId="77777777">
            <w:pPr>
              <w:spacing w:after="0" w:line="240" w:lineRule="auto"/>
              <w:jc w:val="right"/>
              <w:rPr>
                <w:rFonts w:ascii="Calibri" w:hAnsi="Calibri"/>
                <w:sz w:val="18"/>
              </w:rPr>
            </w:pPr>
          </w:p>
        </w:tc>
        <w:tc>
          <w:tcPr>
            <w:tcW w:w="900" w:type="dxa"/>
            <w:tcBorders>
              <w:top w:val="nil"/>
              <w:left w:val="nil"/>
              <w:bottom w:val="single" w:color="auto" w:sz="8" w:space="0"/>
              <w:right w:val="single" w:color="auto" w:sz="8" w:space="0"/>
            </w:tcBorders>
            <w:shd w:val="clear" w:color="auto" w:fill="auto"/>
            <w:vAlign w:val="center"/>
            <w:hideMark/>
          </w:tcPr>
          <w:p w:rsidRPr="00897CD2" w:rsidR="00265142" w:rsidP="00265142" w:rsidRDefault="00265142" w14:paraId="289880C2" w14:textId="3FF9CC3C">
            <w:pPr>
              <w:spacing w:after="0" w:line="240" w:lineRule="auto"/>
              <w:jc w:val="right"/>
              <w:rPr>
                <w:rFonts w:ascii="Calibri" w:hAnsi="Calibri"/>
                <w:sz w:val="18"/>
              </w:rPr>
            </w:pPr>
            <w:r>
              <w:rPr>
                <w:rFonts w:ascii="Calibri" w:hAnsi="Calibri"/>
                <w:sz w:val="18"/>
              </w:rPr>
              <w:t>28</w:t>
            </w:r>
            <w:r w:rsidRPr="00897CD2">
              <w:rPr>
                <w:rFonts w:ascii="Calibri" w:hAnsi="Calibri"/>
                <w:sz w:val="18"/>
              </w:rPr>
              <w:t>.00%</w:t>
            </w:r>
          </w:p>
        </w:tc>
        <w:tc>
          <w:tcPr>
            <w:tcW w:w="990" w:type="dxa"/>
            <w:tcBorders>
              <w:top w:val="nil"/>
              <w:left w:val="nil"/>
              <w:bottom w:val="single" w:color="auto" w:sz="8" w:space="0"/>
              <w:right w:val="single" w:color="auto" w:sz="8" w:space="0"/>
            </w:tcBorders>
            <w:shd w:val="clear" w:color="auto" w:fill="auto"/>
            <w:vAlign w:val="center"/>
            <w:hideMark/>
          </w:tcPr>
          <w:p w:rsidRPr="00897CD2" w:rsidR="00265142" w:rsidP="00265142" w:rsidRDefault="00265142" w14:paraId="7D906C03" w14:textId="3CEC1A5A">
            <w:pPr>
              <w:spacing w:after="0" w:line="240" w:lineRule="auto"/>
              <w:ind w:right="144"/>
              <w:jc w:val="right"/>
              <w:rPr>
                <w:rFonts w:ascii="Calibri" w:hAnsi="Calibri"/>
                <w:sz w:val="18"/>
              </w:rPr>
            </w:pPr>
            <w:r w:rsidRPr="00897CD2">
              <w:rPr>
                <w:rFonts w:ascii="Calibri" w:hAnsi="Calibri"/>
                <w:sz w:val="18"/>
              </w:rPr>
              <w:t>7</w:t>
            </w:r>
            <w:r>
              <w:rPr>
                <w:rFonts w:ascii="Calibri" w:hAnsi="Calibri"/>
                <w:sz w:val="18"/>
              </w:rPr>
              <w:t>43</w:t>
            </w:r>
          </w:p>
        </w:tc>
        <w:tc>
          <w:tcPr>
            <w:tcW w:w="1018" w:type="dxa"/>
            <w:tcBorders>
              <w:top w:val="nil"/>
              <w:left w:val="nil"/>
              <w:bottom w:val="single" w:color="auto" w:sz="8" w:space="0"/>
              <w:right w:val="single" w:color="auto" w:sz="8" w:space="0"/>
            </w:tcBorders>
            <w:shd w:val="clear" w:color="auto" w:fill="auto"/>
            <w:noWrap/>
            <w:vAlign w:val="center"/>
            <w:hideMark/>
          </w:tcPr>
          <w:p w:rsidRPr="00897CD2" w:rsidR="00265142" w:rsidP="00265142" w:rsidRDefault="00265142" w14:paraId="288CB19E" w14:textId="188B9F0B">
            <w:pPr>
              <w:spacing w:after="0" w:line="240" w:lineRule="auto"/>
              <w:ind w:right="144"/>
              <w:jc w:val="right"/>
              <w:rPr>
                <w:rFonts w:ascii="Calibri" w:hAnsi="Calibri"/>
                <w:sz w:val="18"/>
              </w:rPr>
            </w:pPr>
            <w:r w:rsidRPr="00897CD2">
              <w:rPr>
                <w:rFonts w:ascii="Calibri" w:hAnsi="Calibri"/>
                <w:sz w:val="18"/>
              </w:rPr>
              <w:t>7</w:t>
            </w:r>
            <w:r>
              <w:rPr>
                <w:rFonts w:ascii="Calibri" w:hAnsi="Calibri"/>
                <w:sz w:val="18"/>
              </w:rPr>
              <w:t>43</w:t>
            </w:r>
          </w:p>
        </w:tc>
        <w:tc>
          <w:tcPr>
            <w:tcW w:w="1080" w:type="dxa"/>
            <w:tcBorders>
              <w:top w:val="nil"/>
              <w:left w:val="nil"/>
              <w:bottom w:val="single" w:color="auto" w:sz="8" w:space="0"/>
              <w:right w:val="single" w:color="auto" w:sz="8" w:space="0"/>
            </w:tcBorders>
            <w:shd w:val="clear" w:color="auto" w:fill="auto"/>
            <w:noWrap/>
            <w:vAlign w:val="center"/>
            <w:hideMark/>
          </w:tcPr>
          <w:p w:rsidRPr="00897CD2" w:rsidR="00265142" w:rsidP="00265142" w:rsidRDefault="00265142" w14:paraId="3886BE0F" w14:textId="7D0873DE">
            <w:pPr>
              <w:spacing w:after="0" w:line="240" w:lineRule="auto"/>
              <w:jc w:val="center"/>
              <w:rPr>
                <w:rFonts w:ascii="Calibri" w:hAnsi="Calibri"/>
                <w:sz w:val="18"/>
              </w:rPr>
            </w:pPr>
            <w:r w:rsidRPr="00897CD2">
              <w:rPr>
                <w:rFonts w:ascii="Calibri" w:hAnsi="Calibri"/>
                <w:sz w:val="18"/>
              </w:rPr>
              <w:t>260</w:t>
            </w:r>
            <w:r>
              <w:rPr>
                <w:rFonts w:ascii="Calibri" w:hAnsi="Calibri"/>
                <w:sz w:val="18"/>
                <w:vertAlign w:val="superscript"/>
              </w:rPr>
              <w:t>4</w:t>
            </w:r>
          </w:p>
        </w:tc>
        <w:tc>
          <w:tcPr>
            <w:tcW w:w="720" w:type="dxa"/>
            <w:tcBorders>
              <w:top w:val="nil"/>
              <w:left w:val="nil"/>
              <w:bottom w:val="single" w:color="auto" w:sz="8" w:space="0"/>
              <w:right w:val="single" w:color="auto" w:sz="8" w:space="0"/>
            </w:tcBorders>
            <w:shd w:val="clear" w:color="auto" w:fill="auto"/>
            <w:noWrap/>
            <w:vAlign w:val="center"/>
            <w:hideMark/>
          </w:tcPr>
          <w:p w:rsidRPr="00897CD2" w:rsidR="00265142" w:rsidP="00265142" w:rsidRDefault="00265142" w14:paraId="2436201D" w14:textId="39F427AE">
            <w:pPr>
              <w:spacing w:after="0" w:line="240" w:lineRule="auto"/>
              <w:jc w:val="right"/>
              <w:rPr>
                <w:rFonts w:ascii="Calibri" w:hAnsi="Calibri"/>
                <w:sz w:val="18"/>
              </w:rPr>
            </w:pPr>
            <w:r w:rsidRPr="00897CD2">
              <w:rPr>
                <w:rFonts w:ascii="Calibri" w:hAnsi="Calibri"/>
                <w:sz w:val="18"/>
              </w:rPr>
              <w:t>3,</w:t>
            </w:r>
            <w:r w:rsidR="00981BF4">
              <w:rPr>
                <w:rFonts w:ascii="Calibri" w:hAnsi="Calibri"/>
                <w:sz w:val="18"/>
              </w:rPr>
              <w:t>220</w:t>
            </w:r>
          </w:p>
        </w:tc>
        <w:tc>
          <w:tcPr>
            <w:tcW w:w="990" w:type="dxa"/>
            <w:tcBorders>
              <w:top w:val="nil"/>
              <w:left w:val="nil"/>
              <w:bottom w:val="single" w:color="auto" w:sz="8" w:space="0"/>
              <w:right w:val="single" w:color="auto" w:sz="8" w:space="0"/>
            </w:tcBorders>
            <w:shd w:val="clear" w:color="auto" w:fill="auto"/>
            <w:noWrap/>
            <w:vAlign w:val="center"/>
            <w:hideMark/>
          </w:tcPr>
          <w:p w:rsidRPr="00102125" w:rsidR="00265142" w:rsidP="00265142" w:rsidRDefault="00265142" w14:paraId="4B7ACA22" w14:textId="22C3763D">
            <w:pPr>
              <w:spacing w:after="0" w:line="240" w:lineRule="auto"/>
              <w:jc w:val="center"/>
              <w:rPr>
                <w:rFonts w:ascii="Calibri" w:hAnsi="Calibri"/>
                <w:sz w:val="18"/>
              </w:rPr>
            </w:pPr>
            <w:r w:rsidRPr="00102125">
              <w:rPr>
                <w:rFonts w:ascii="Calibri" w:hAnsi="Calibri"/>
                <w:sz w:val="18"/>
              </w:rPr>
              <w:t>$4</w:t>
            </w:r>
            <w:r w:rsidR="00045CCE">
              <w:rPr>
                <w:rFonts w:ascii="Calibri" w:hAnsi="Calibri"/>
                <w:sz w:val="18"/>
              </w:rPr>
              <w:t>8.24</w:t>
            </w:r>
          </w:p>
        </w:tc>
        <w:tc>
          <w:tcPr>
            <w:tcW w:w="1080" w:type="dxa"/>
            <w:tcBorders>
              <w:top w:val="nil"/>
              <w:left w:val="nil"/>
              <w:bottom w:val="single" w:color="auto" w:sz="8" w:space="0"/>
              <w:right w:val="single" w:color="auto" w:sz="8" w:space="0"/>
            </w:tcBorders>
            <w:shd w:val="clear" w:color="auto" w:fill="auto"/>
            <w:noWrap/>
            <w:vAlign w:val="center"/>
            <w:hideMark/>
          </w:tcPr>
          <w:p w:rsidRPr="00C8542E" w:rsidR="00265142" w:rsidP="00265142" w:rsidRDefault="00265142" w14:paraId="40A94CC6" w14:textId="6BEF5296">
            <w:pPr>
              <w:spacing w:after="0" w:line="240" w:lineRule="auto"/>
              <w:jc w:val="right"/>
              <w:rPr>
                <w:rFonts w:ascii="Calibri" w:hAnsi="Calibri" w:cs="Calibri"/>
                <w:color w:val="000000"/>
                <w:sz w:val="18"/>
                <w:szCs w:val="18"/>
              </w:rPr>
            </w:pPr>
            <w:r w:rsidRPr="00C8542E">
              <w:rPr>
                <w:rFonts w:ascii="Calibri" w:hAnsi="Calibri" w:cs="Calibri"/>
                <w:color w:val="000000"/>
                <w:sz w:val="18"/>
                <w:szCs w:val="18"/>
              </w:rPr>
              <w:t>$15</w:t>
            </w:r>
            <w:r w:rsidR="00EB1D8A">
              <w:rPr>
                <w:rFonts w:ascii="Calibri" w:hAnsi="Calibri" w:cs="Calibri"/>
                <w:color w:val="000000"/>
                <w:sz w:val="18"/>
                <w:szCs w:val="18"/>
              </w:rPr>
              <w:t>5</w:t>
            </w:r>
            <w:r w:rsidRPr="00C8542E">
              <w:rPr>
                <w:rFonts w:ascii="Calibri" w:hAnsi="Calibri" w:cs="Calibri"/>
                <w:color w:val="000000"/>
                <w:sz w:val="18"/>
                <w:szCs w:val="18"/>
              </w:rPr>
              <w:t>,</w:t>
            </w:r>
            <w:r w:rsidR="00045CCE">
              <w:rPr>
                <w:rFonts w:ascii="Calibri" w:hAnsi="Calibri" w:cs="Calibri"/>
                <w:color w:val="000000"/>
                <w:sz w:val="18"/>
                <w:szCs w:val="18"/>
              </w:rPr>
              <w:t>333</w:t>
            </w:r>
            <w:r w:rsidRPr="00C8542E">
              <w:rPr>
                <w:rFonts w:ascii="Calibri" w:hAnsi="Calibri" w:cs="Calibri"/>
                <w:color w:val="000000"/>
                <w:sz w:val="18"/>
                <w:szCs w:val="18"/>
              </w:rPr>
              <w:t xml:space="preserve"> </w:t>
            </w:r>
          </w:p>
        </w:tc>
      </w:tr>
      <w:tr w:rsidRPr="00897CD2" w:rsidR="00265142" w:rsidTr="00714462" w14:paraId="7A535F05"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897CD2" w:rsidR="00265142" w:rsidP="00265142" w:rsidRDefault="00265142" w14:paraId="3E43E12C" w14:textId="77777777">
            <w:pPr>
              <w:spacing w:after="0" w:line="240" w:lineRule="auto"/>
              <w:rPr>
                <w:rFonts w:ascii="Calibri" w:hAnsi="Calibri"/>
                <w:sz w:val="18"/>
              </w:rPr>
            </w:pPr>
            <w:r w:rsidRPr="00897CD2">
              <w:rPr>
                <w:rFonts w:ascii="Calibri" w:hAnsi="Calibri"/>
                <w:sz w:val="18"/>
              </w:rPr>
              <w:t>Participating schools (45 minutes)</w:t>
            </w:r>
          </w:p>
        </w:tc>
        <w:tc>
          <w:tcPr>
            <w:tcW w:w="900" w:type="dxa"/>
            <w:vMerge/>
            <w:tcBorders>
              <w:top w:val="nil"/>
              <w:left w:val="single" w:color="auto" w:sz="8" w:space="0"/>
              <w:bottom w:val="single" w:color="000000" w:sz="8" w:space="0"/>
              <w:right w:val="single" w:color="auto" w:sz="8" w:space="0"/>
            </w:tcBorders>
            <w:vAlign w:val="center"/>
            <w:hideMark/>
          </w:tcPr>
          <w:p w:rsidRPr="00897CD2" w:rsidR="00265142" w:rsidP="00265142" w:rsidRDefault="00265142" w14:paraId="4D22247C" w14:textId="77777777">
            <w:pPr>
              <w:spacing w:after="0" w:line="240" w:lineRule="auto"/>
              <w:jc w:val="right"/>
              <w:rPr>
                <w:rFonts w:ascii="Calibri" w:hAnsi="Calibri"/>
                <w:sz w:val="18"/>
              </w:rPr>
            </w:pPr>
          </w:p>
        </w:tc>
        <w:tc>
          <w:tcPr>
            <w:tcW w:w="900" w:type="dxa"/>
            <w:tcBorders>
              <w:top w:val="nil"/>
              <w:left w:val="nil"/>
              <w:bottom w:val="single" w:color="auto" w:sz="8" w:space="0"/>
              <w:right w:val="single" w:color="auto" w:sz="8" w:space="0"/>
            </w:tcBorders>
            <w:shd w:val="clear" w:color="auto" w:fill="auto"/>
            <w:vAlign w:val="center"/>
            <w:hideMark/>
          </w:tcPr>
          <w:p w:rsidRPr="00897CD2" w:rsidR="00265142" w:rsidP="00265142" w:rsidRDefault="00265142" w14:paraId="31DE782C" w14:textId="1F9BD315">
            <w:pPr>
              <w:spacing w:after="0" w:line="240" w:lineRule="auto"/>
              <w:jc w:val="right"/>
              <w:rPr>
                <w:rFonts w:ascii="Calibri" w:hAnsi="Calibri"/>
                <w:sz w:val="18"/>
              </w:rPr>
            </w:pPr>
            <w:r>
              <w:rPr>
                <w:rFonts w:ascii="Calibri" w:hAnsi="Calibri"/>
                <w:sz w:val="18"/>
              </w:rPr>
              <w:t>3</w:t>
            </w:r>
            <w:r w:rsidRPr="00897CD2">
              <w:rPr>
                <w:rFonts w:ascii="Calibri" w:hAnsi="Calibri"/>
                <w:sz w:val="18"/>
              </w:rPr>
              <w:t>.</w:t>
            </w:r>
            <w:r>
              <w:rPr>
                <w:rFonts w:ascii="Calibri" w:hAnsi="Calibri"/>
                <w:sz w:val="18"/>
              </w:rPr>
              <w:t>5</w:t>
            </w:r>
            <w:r w:rsidRPr="00897CD2">
              <w:rPr>
                <w:rFonts w:ascii="Calibri" w:hAnsi="Calibri"/>
                <w:sz w:val="18"/>
              </w:rPr>
              <w:t>0%</w:t>
            </w:r>
          </w:p>
        </w:tc>
        <w:tc>
          <w:tcPr>
            <w:tcW w:w="990" w:type="dxa"/>
            <w:tcBorders>
              <w:top w:val="nil"/>
              <w:left w:val="nil"/>
              <w:bottom w:val="single" w:color="auto" w:sz="8" w:space="0"/>
              <w:right w:val="single" w:color="auto" w:sz="8" w:space="0"/>
            </w:tcBorders>
            <w:shd w:val="clear" w:color="auto" w:fill="auto"/>
            <w:vAlign w:val="center"/>
            <w:hideMark/>
          </w:tcPr>
          <w:p w:rsidRPr="00897CD2" w:rsidR="00265142" w:rsidP="00265142" w:rsidRDefault="00265142" w14:paraId="3EB502A1" w14:textId="07370E41">
            <w:pPr>
              <w:spacing w:after="0" w:line="240" w:lineRule="auto"/>
              <w:ind w:right="144"/>
              <w:jc w:val="right"/>
              <w:rPr>
                <w:rFonts w:ascii="Calibri" w:hAnsi="Calibri"/>
                <w:sz w:val="18"/>
              </w:rPr>
            </w:pPr>
            <w:r>
              <w:rPr>
                <w:rFonts w:ascii="Calibri" w:hAnsi="Calibri"/>
                <w:sz w:val="18"/>
              </w:rPr>
              <w:t>93</w:t>
            </w:r>
          </w:p>
        </w:tc>
        <w:tc>
          <w:tcPr>
            <w:tcW w:w="1018" w:type="dxa"/>
            <w:tcBorders>
              <w:top w:val="nil"/>
              <w:left w:val="nil"/>
              <w:bottom w:val="single" w:color="auto" w:sz="8" w:space="0"/>
              <w:right w:val="single" w:color="auto" w:sz="8" w:space="0"/>
            </w:tcBorders>
            <w:shd w:val="clear" w:color="auto" w:fill="auto"/>
            <w:noWrap/>
            <w:vAlign w:val="center"/>
            <w:hideMark/>
          </w:tcPr>
          <w:p w:rsidRPr="00897CD2" w:rsidR="00265142" w:rsidP="00265142" w:rsidRDefault="00265142" w14:paraId="4132C1BD" w14:textId="0C3A97DF">
            <w:pPr>
              <w:spacing w:after="0" w:line="240" w:lineRule="auto"/>
              <w:ind w:right="144"/>
              <w:jc w:val="right"/>
              <w:rPr>
                <w:rFonts w:ascii="Calibri" w:hAnsi="Calibri"/>
                <w:sz w:val="18"/>
              </w:rPr>
            </w:pPr>
            <w:r>
              <w:rPr>
                <w:rFonts w:ascii="Calibri" w:hAnsi="Calibri"/>
                <w:sz w:val="18"/>
              </w:rPr>
              <w:t>93</w:t>
            </w:r>
          </w:p>
        </w:tc>
        <w:tc>
          <w:tcPr>
            <w:tcW w:w="1080" w:type="dxa"/>
            <w:tcBorders>
              <w:top w:val="nil"/>
              <w:left w:val="nil"/>
              <w:bottom w:val="single" w:color="auto" w:sz="8" w:space="0"/>
              <w:right w:val="single" w:color="auto" w:sz="8" w:space="0"/>
            </w:tcBorders>
            <w:shd w:val="clear" w:color="auto" w:fill="auto"/>
            <w:noWrap/>
            <w:vAlign w:val="center"/>
            <w:hideMark/>
          </w:tcPr>
          <w:p w:rsidRPr="00897CD2" w:rsidR="00265142" w:rsidP="00265142" w:rsidRDefault="00265142" w14:paraId="533F550A" w14:textId="0ED41990">
            <w:pPr>
              <w:spacing w:after="0" w:line="240" w:lineRule="auto"/>
              <w:jc w:val="center"/>
              <w:rPr>
                <w:rFonts w:ascii="Calibri" w:hAnsi="Calibri"/>
                <w:sz w:val="18"/>
              </w:rPr>
            </w:pPr>
            <w:r w:rsidRPr="00897CD2">
              <w:rPr>
                <w:rFonts w:ascii="Calibri" w:hAnsi="Calibri"/>
                <w:sz w:val="18"/>
              </w:rPr>
              <w:t>260</w:t>
            </w:r>
            <w:r>
              <w:rPr>
                <w:rFonts w:ascii="Calibri" w:hAnsi="Calibri"/>
                <w:sz w:val="18"/>
                <w:vertAlign w:val="superscript"/>
              </w:rPr>
              <w:t>4</w:t>
            </w:r>
          </w:p>
        </w:tc>
        <w:tc>
          <w:tcPr>
            <w:tcW w:w="720" w:type="dxa"/>
            <w:tcBorders>
              <w:top w:val="nil"/>
              <w:left w:val="nil"/>
              <w:bottom w:val="single" w:color="auto" w:sz="8" w:space="0"/>
              <w:right w:val="single" w:color="auto" w:sz="8" w:space="0"/>
            </w:tcBorders>
            <w:shd w:val="clear" w:color="auto" w:fill="auto"/>
            <w:noWrap/>
            <w:vAlign w:val="center"/>
            <w:hideMark/>
          </w:tcPr>
          <w:p w:rsidRPr="00897CD2" w:rsidR="00265142" w:rsidP="00265142" w:rsidRDefault="0094774E" w14:paraId="3FAE3142" w14:textId="04423F81">
            <w:pPr>
              <w:spacing w:after="0" w:line="240" w:lineRule="auto"/>
              <w:jc w:val="right"/>
              <w:rPr>
                <w:rFonts w:ascii="Calibri" w:hAnsi="Calibri"/>
                <w:sz w:val="18"/>
              </w:rPr>
            </w:pPr>
            <w:r>
              <w:rPr>
                <w:rFonts w:ascii="Calibri" w:hAnsi="Calibri"/>
                <w:sz w:val="18"/>
              </w:rPr>
              <w:t>403</w:t>
            </w:r>
          </w:p>
        </w:tc>
        <w:tc>
          <w:tcPr>
            <w:tcW w:w="990" w:type="dxa"/>
            <w:tcBorders>
              <w:top w:val="nil"/>
              <w:left w:val="nil"/>
              <w:bottom w:val="single" w:color="auto" w:sz="8" w:space="0"/>
              <w:right w:val="single" w:color="auto" w:sz="8" w:space="0"/>
            </w:tcBorders>
            <w:shd w:val="clear" w:color="auto" w:fill="auto"/>
            <w:noWrap/>
            <w:vAlign w:val="center"/>
            <w:hideMark/>
          </w:tcPr>
          <w:p w:rsidRPr="00102125" w:rsidR="00265142" w:rsidP="00265142" w:rsidRDefault="00265142" w14:paraId="18A4758A" w14:textId="1F749B49">
            <w:pPr>
              <w:spacing w:after="0" w:line="240" w:lineRule="auto"/>
              <w:jc w:val="center"/>
              <w:rPr>
                <w:rFonts w:ascii="Calibri" w:hAnsi="Calibri"/>
                <w:sz w:val="18"/>
              </w:rPr>
            </w:pPr>
            <w:r w:rsidRPr="00102125">
              <w:rPr>
                <w:rFonts w:ascii="Calibri" w:hAnsi="Calibri"/>
                <w:sz w:val="18"/>
              </w:rPr>
              <w:t>$4</w:t>
            </w:r>
            <w:r w:rsidR="00045CCE">
              <w:rPr>
                <w:rFonts w:ascii="Calibri" w:hAnsi="Calibri"/>
                <w:sz w:val="18"/>
              </w:rPr>
              <w:t>8.2</w:t>
            </w:r>
            <w:r w:rsidRPr="00102125">
              <w:rPr>
                <w:rFonts w:ascii="Calibri" w:hAnsi="Calibri"/>
                <w:sz w:val="18"/>
              </w:rPr>
              <w:t>4</w:t>
            </w:r>
          </w:p>
        </w:tc>
        <w:tc>
          <w:tcPr>
            <w:tcW w:w="1080" w:type="dxa"/>
            <w:tcBorders>
              <w:top w:val="nil"/>
              <w:left w:val="nil"/>
              <w:bottom w:val="single" w:color="auto" w:sz="8" w:space="0"/>
              <w:right w:val="single" w:color="auto" w:sz="8" w:space="0"/>
            </w:tcBorders>
            <w:shd w:val="clear" w:color="auto" w:fill="auto"/>
            <w:noWrap/>
            <w:vAlign w:val="center"/>
            <w:hideMark/>
          </w:tcPr>
          <w:p w:rsidRPr="00C8542E" w:rsidR="00265142" w:rsidP="00265142" w:rsidRDefault="00265142" w14:paraId="783DEA53" w14:textId="2B73895D">
            <w:pPr>
              <w:spacing w:after="0" w:line="240" w:lineRule="auto"/>
              <w:jc w:val="right"/>
              <w:rPr>
                <w:rFonts w:ascii="Calibri" w:hAnsi="Calibri"/>
                <w:sz w:val="18"/>
              </w:rPr>
            </w:pPr>
            <w:r w:rsidRPr="00C8542E">
              <w:rPr>
                <w:rFonts w:ascii="Calibri" w:hAnsi="Calibri" w:cs="Calibri"/>
                <w:color w:val="000000"/>
                <w:sz w:val="18"/>
                <w:szCs w:val="18"/>
              </w:rPr>
              <w:t>$1</w:t>
            </w:r>
            <w:r w:rsidRPr="00C8542E" w:rsidR="00EE3CCA">
              <w:rPr>
                <w:rFonts w:ascii="Calibri" w:hAnsi="Calibri" w:cs="Calibri"/>
                <w:color w:val="000000"/>
                <w:sz w:val="18"/>
                <w:szCs w:val="18"/>
              </w:rPr>
              <w:t>9,</w:t>
            </w:r>
            <w:r w:rsidR="00045CCE">
              <w:rPr>
                <w:rFonts w:ascii="Calibri" w:hAnsi="Calibri" w:cs="Calibri"/>
                <w:color w:val="000000"/>
                <w:sz w:val="18"/>
                <w:szCs w:val="18"/>
              </w:rPr>
              <w:t>441</w:t>
            </w:r>
            <w:r w:rsidRPr="00C8542E">
              <w:rPr>
                <w:rFonts w:ascii="Calibri" w:hAnsi="Calibri" w:cs="Calibri"/>
                <w:color w:val="000000"/>
                <w:sz w:val="18"/>
                <w:szCs w:val="18"/>
              </w:rPr>
              <w:t xml:space="preserve"> </w:t>
            </w:r>
          </w:p>
        </w:tc>
      </w:tr>
      <w:tr w:rsidRPr="00897CD2" w:rsidR="00265142" w:rsidTr="00714462" w14:paraId="320EFEEE"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897CD2" w:rsidR="00265142" w:rsidP="00265142" w:rsidRDefault="00265142" w14:paraId="6B71402B" w14:textId="77777777">
            <w:pPr>
              <w:spacing w:after="0" w:line="240" w:lineRule="auto"/>
              <w:rPr>
                <w:rFonts w:ascii="Calibri" w:hAnsi="Calibri"/>
                <w:sz w:val="18"/>
              </w:rPr>
            </w:pPr>
            <w:r w:rsidRPr="00897CD2">
              <w:rPr>
                <w:rFonts w:ascii="Calibri" w:hAnsi="Calibri"/>
                <w:sz w:val="18"/>
              </w:rPr>
              <w:t>Participating schools (out of school only)</w:t>
            </w:r>
          </w:p>
        </w:tc>
        <w:tc>
          <w:tcPr>
            <w:tcW w:w="900" w:type="dxa"/>
            <w:vMerge/>
            <w:tcBorders>
              <w:top w:val="nil"/>
              <w:left w:val="single" w:color="auto" w:sz="8" w:space="0"/>
              <w:bottom w:val="single" w:color="000000" w:sz="8" w:space="0"/>
              <w:right w:val="single" w:color="auto" w:sz="8" w:space="0"/>
            </w:tcBorders>
            <w:vAlign w:val="center"/>
            <w:hideMark/>
          </w:tcPr>
          <w:p w:rsidRPr="00897CD2" w:rsidR="00265142" w:rsidP="00265142" w:rsidRDefault="00265142" w14:paraId="72B7AD7A" w14:textId="77777777">
            <w:pPr>
              <w:spacing w:after="0" w:line="240" w:lineRule="auto"/>
              <w:jc w:val="right"/>
              <w:rPr>
                <w:rFonts w:ascii="Calibri" w:hAnsi="Calibri"/>
                <w:sz w:val="18"/>
              </w:rPr>
            </w:pPr>
          </w:p>
        </w:tc>
        <w:tc>
          <w:tcPr>
            <w:tcW w:w="900" w:type="dxa"/>
            <w:tcBorders>
              <w:top w:val="nil"/>
              <w:left w:val="nil"/>
              <w:bottom w:val="single" w:color="auto" w:sz="8" w:space="0"/>
              <w:right w:val="single" w:color="auto" w:sz="8" w:space="0"/>
            </w:tcBorders>
            <w:shd w:val="clear" w:color="auto" w:fill="auto"/>
            <w:vAlign w:val="center"/>
            <w:hideMark/>
          </w:tcPr>
          <w:p w:rsidRPr="00897CD2" w:rsidR="00265142" w:rsidP="00265142" w:rsidRDefault="00265142" w14:paraId="0B8704E7" w14:textId="05929A50">
            <w:pPr>
              <w:spacing w:after="0" w:line="240" w:lineRule="auto"/>
              <w:jc w:val="right"/>
              <w:rPr>
                <w:rFonts w:ascii="Calibri" w:hAnsi="Calibri"/>
                <w:sz w:val="18"/>
              </w:rPr>
            </w:pPr>
            <w:r>
              <w:rPr>
                <w:rFonts w:ascii="Calibri" w:hAnsi="Calibri"/>
                <w:sz w:val="18"/>
              </w:rPr>
              <w:t>3</w:t>
            </w:r>
            <w:r w:rsidRPr="00897CD2">
              <w:rPr>
                <w:rFonts w:ascii="Calibri" w:hAnsi="Calibri"/>
                <w:sz w:val="18"/>
              </w:rPr>
              <w:t>.</w:t>
            </w:r>
            <w:r>
              <w:rPr>
                <w:rFonts w:ascii="Calibri" w:hAnsi="Calibri"/>
                <w:sz w:val="18"/>
              </w:rPr>
              <w:t>5</w:t>
            </w:r>
            <w:r w:rsidRPr="00897CD2">
              <w:rPr>
                <w:rFonts w:ascii="Calibri" w:hAnsi="Calibri"/>
                <w:sz w:val="18"/>
              </w:rPr>
              <w:t>0%</w:t>
            </w:r>
          </w:p>
        </w:tc>
        <w:tc>
          <w:tcPr>
            <w:tcW w:w="990" w:type="dxa"/>
            <w:tcBorders>
              <w:top w:val="nil"/>
              <w:left w:val="nil"/>
              <w:bottom w:val="single" w:color="auto" w:sz="8" w:space="0"/>
              <w:right w:val="single" w:color="auto" w:sz="8" w:space="0"/>
            </w:tcBorders>
            <w:shd w:val="clear" w:color="auto" w:fill="auto"/>
            <w:vAlign w:val="center"/>
            <w:hideMark/>
          </w:tcPr>
          <w:p w:rsidRPr="00897CD2" w:rsidR="00265142" w:rsidP="00265142" w:rsidRDefault="00265142" w14:paraId="55D3D4D4" w14:textId="0B648E50">
            <w:pPr>
              <w:spacing w:after="0" w:line="240" w:lineRule="auto"/>
              <w:ind w:right="144"/>
              <w:jc w:val="right"/>
              <w:rPr>
                <w:rFonts w:ascii="Calibri" w:hAnsi="Calibri"/>
                <w:sz w:val="18"/>
              </w:rPr>
            </w:pPr>
            <w:r>
              <w:rPr>
                <w:rFonts w:ascii="Calibri" w:hAnsi="Calibri"/>
                <w:sz w:val="18"/>
              </w:rPr>
              <w:t>93</w:t>
            </w:r>
          </w:p>
        </w:tc>
        <w:tc>
          <w:tcPr>
            <w:tcW w:w="1018" w:type="dxa"/>
            <w:tcBorders>
              <w:top w:val="nil"/>
              <w:left w:val="nil"/>
              <w:bottom w:val="single" w:color="auto" w:sz="8" w:space="0"/>
              <w:right w:val="single" w:color="auto" w:sz="8" w:space="0"/>
            </w:tcBorders>
            <w:shd w:val="clear" w:color="auto" w:fill="auto"/>
            <w:noWrap/>
            <w:vAlign w:val="center"/>
            <w:hideMark/>
          </w:tcPr>
          <w:p w:rsidRPr="00897CD2" w:rsidR="00265142" w:rsidP="00265142" w:rsidRDefault="00265142" w14:paraId="3A98AAB9" w14:textId="5AEF1E21">
            <w:pPr>
              <w:spacing w:after="0" w:line="240" w:lineRule="auto"/>
              <w:ind w:right="144"/>
              <w:jc w:val="right"/>
              <w:rPr>
                <w:rFonts w:ascii="Calibri" w:hAnsi="Calibri"/>
                <w:sz w:val="18"/>
              </w:rPr>
            </w:pPr>
            <w:r>
              <w:rPr>
                <w:rFonts w:ascii="Calibri" w:hAnsi="Calibri"/>
                <w:sz w:val="18"/>
              </w:rPr>
              <w:t>93</w:t>
            </w:r>
          </w:p>
        </w:tc>
        <w:tc>
          <w:tcPr>
            <w:tcW w:w="1080" w:type="dxa"/>
            <w:tcBorders>
              <w:top w:val="nil"/>
              <w:left w:val="nil"/>
              <w:bottom w:val="single" w:color="auto" w:sz="8" w:space="0"/>
              <w:right w:val="single" w:color="auto" w:sz="8" w:space="0"/>
            </w:tcBorders>
            <w:shd w:val="clear" w:color="auto" w:fill="auto"/>
            <w:noWrap/>
            <w:vAlign w:val="center"/>
            <w:hideMark/>
          </w:tcPr>
          <w:p w:rsidRPr="00897CD2" w:rsidR="00265142" w:rsidP="00265142" w:rsidRDefault="00265142" w14:paraId="0DDA4FA8" w14:textId="70EE8E7D">
            <w:pPr>
              <w:spacing w:after="0" w:line="240" w:lineRule="auto"/>
              <w:jc w:val="center"/>
              <w:rPr>
                <w:rFonts w:ascii="Calibri" w:hAnsi="Calibri"/>
                <w:sz w:val="18"/>
              </w:rPr>
            </w:pPr>
            <w:r w:rsidRPr="00897CD2">
              <w:rPr>
                <w:rFonts w:ascii="Calibri" w:hAnsi="Calibri"/>
                <w:sz w:val="18"/>
              </w:rPr>
              <w:t>260</w:t>
            </w:r>
            <w:r>
              <w:rPr>
                <w:rFonts w:ascii="Calibri" w:hAnsi="Calibri"/>
                <w:sz w:val="18"/>
                <w:vertAlign w:val="superscript"/>
              </w:rPr>
              <w:t>4</w:t>
            </w:r>
          </w:p>
        </w:tc>
        <w:tc>
          <w:tcPr>
            <w:tcW w:w="720" w:type="dxa"/>
            <w:tcBorders>
              <w:top w:val="nil"/>
              <w:left w:val="nil"/>
              <w:bottom w:val="single" w:color="auto" w:sz="8" w:space="0"/>
              <w:right w:val="single" w:color="auto" w:sz="8" w:space="0"/>
            </w:tcBorders>
            <w:shd w:val="clear" w:color="auto" w:fill="auto"/>
            <w:noWrap/>
            <w:vAlign w:val="center"/>
            <w:hideMark/>
          </w:tcPr>
          <w:p w:rsidRPr="00897CD2" w:rsidR="00265142" w:rsidP="00265142" w:rsidRDefault="0094774E" w14:paraId="0B2E8859" w14:textId="69961DB6">
            <w:pPr>
              <w:spacing w:after="0" w:line="240" w:lineRule="auto"/>
              <w:jc w:val="right"/>
              <w:rPr>
                <w:rFonts w:ascii="Calibri" w:hAnsi="Calibri"/>
                <w:sz w:val="18"/>
              </w:rPr>
            </w:pPr>
            <w:r>
              <w:rPr>
                <w:rFonts w:ascii="Calibri" w:hAnsi="Calibri"/>
                <w:sz w:val="18"/>
              </w:rPr>
              <w:t>403</w:t>
            </w:r>
          </w:p>
        </w:tc>
        <w:tc>
          <w:tcPr>
            <w:tcW w:w="990" w:type="dxa"/>
            <w:tcBorders>
              <w:top w:val="nil"/>
              <w:left w:val="nil"/>
              <w:bottom w:val="single" w:color="auto" w:sz="8" w:space="0"/>
              <w:right w:val="single" w:color="auto" w:sz="8" w:space="0"/>
            </w:tcBorders>
            <w:shd w:val="clear" w:color="auto" w:fill="auto"/>
            <w:noWrap/>
            <w:vAlign w:val="center"/>
            <w:hideMark/>
          </w:tcPr>
          <w:p w:rsidRPr="00102125" w:rsidR="00265142" w:rsidP="00265142" w:rsidRDefault="00265142" w14:paraId="1331672C" w14:textId="1564B159">
            <w:pPr>
              <w:spacing w:after="0" w:line="240" w:lineRule="auto"/>
              <w:jc w:val="center"/>
              <w:rPr>
                <w:rFonts w:ascii="Calibri" w:hAnsi="Calibri"/>
                <w:sz w:val="18"/>
              </w:rPr>
            </w:pPr>
            <w:r w:rsidRPr="00102125">
              <w:rPr>
                <w:rFonts w:ascii="Calibri" w:hAnsi="Calibri"/>
                <w:sz w:val="18"/>
              </w:rPr>
              <w:t>$4</w:t>
            </w:r>
            <w:r w:rsidR="00045CCE">
              <w:rPr>
                <w:rFonts w:ascii="Calibri" w:hAnsi="Calibri"/>
                <w:sz w:val="18"/>
              </w:rPr>
              <w:t>8.2</w:t>
            </w:r>
            <w:r w:rsidRPr="00102125">
              <w:rPr>
                <w:rFonts w:ascii="Calibri" w:hAnsi="Calibri"/>
                <w:sz w:val="18"/>
              </w:rPr>
              <w:t>4</w:t>
            </w:r>
          </w:p>
        </w:tc>
        <w:tc>
          <w:tcPr>
            <w:tcW w:w="1080" w:type="dxa"/>
            <w:tcBorders>
              <w:top w:val="nil"/>
              <w:left w:val="nil"/>
              <w:bottom w:val="single" w:color="auto" w:sz="8" w:space="0"/>
              <w:right w:val="single" w:color="auto" w:sz="8" w:space="0"/>
            </w:tcBorders>
            <w:shd w:val="clear" w:color="auto" w:fill="auto"/>
            <w:noWrap/>
            <w:vAlign w:val="center"/>
            <w:hideMark/>
          </w:tcPr>
          <w:p w:rsidRPr="00C8542E" w:rsidR="00265142" w:rsidP="00265142" w:rsidRDefault="00265142" w14:paraId="694FB63C" w14:textId="18630042">
            <w:pPr>
              <w:spacing w:after="0" w:line="240" w:lineRule="auto"/>
              <w:jc w:val="right"/>
              <w:rPr>
                <w:rFonts w:ascii="Calibri" w:hAnsi="Calibri"/>
                <w:sz w:val="18"/>
              </w:rPr>
            </w:pPr>
            <w:r w:rsidRPr="00C8542E">
              <w:rPr>
                <w:rFonts w:ascii="Calibri" w:hAnsi="Calibri" w:cs="Calibri"/>
                <w:color w:val="000000"/>
                <w:sz w:val="18"/>
                <w:szCs w:val="18"/>
              </w:rPr>
              <w:t>$1</w:t>
            </w:r>
            <w:r w:rsidRPr="00C8542E" w:rsidR="00EE3CCA">
              <w:rPr>
                <w:rFonts w:ascii="Calibri" w:hAnsi="Calibri" w:cs="Calibri"/>
                <w:color w:val="000000"/>
                <w:sz w:val="18"/>
                <w:szCs w:val="18"/>
              </w:rPr>
              <w:t>9</w:t>
            </w:r>
            <w:r w:rsidRPr="00C8542E">
              <w:rPr>
                <w:rFonts w:ascii="Calibri" w:hAnsi="Calibri" w:cs="Calibri"/>
                <w:color w:val="000000"/>
                <w:sz w:val="18"/>
                <w:szCs w:val="18"/>
              </w:rPr>
              <w:t>,</w:t>
            </w:r>
            <w:r w:rsidR="00045CCE">
              <w:rPr>
                <w:rFonts w:ascii="Calibri" w:hAnsi="Calibri" w:cs="Calibri"/>
                <w:color w:val="000000"/>
                <w:sz w:val="18"/>
                <w:szCs w:val="18"/>
              </w:rPr>
              <w:t>441</w:t>
            </w:r>
            <w:r w:rsidRPr="00C8542E">
              <w:rPr>
                <w:rFonts w:ascii="Calibri" w:hAnsi="Calibri" w:cs="Calibri"/>
                <w:color w:val="000000"/>
                <w:sz w:val="18"/>
                <w:szCs w:val="18"/>
              </w:rPr>
              <w:t xml:space="preserve"> </w:t>
            </w:r>
          </w:p>
        </w:tc>
      </w:tr>
      <w:bookmarkEnd w:id="44"/>
      <w:tr w:rsidRPr="00897CD2" w:rsidR="00B46901" w:rsidTr="00714462" w14:paraId="7296E09A"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897CD2" w:rsidR="00B46901" w:rsidP="00B46901" w:rsidRDefault="00B46901" w14:paraId="0456AFDB" w14:textId="67D579DB">
            <w:pPr>
              <w:spacing w:after="0" w:line="240" w:lineRule="auto"/>
              <w:rPr>
                <w:rFonts w:ascii="Calibri" w:hAnsi="Calibri"/>
                <w:sz w:val="18"/>
              </w:rPr>
            </w:pPr>
            <w:r w:rsidRPr="00897CD2">
              <w:rPr>
                <w:rFonts w:ascii="Calibri" w:hAnsi="Calibri"/>
                <w:sz w:val="18"/>
              </w:rPr>
              <w:t>School Coordinators (assistance)</w:t>
            </w:r>
            <w:r w:rsidR="000910B9">
              <w:rPr>
                <w:rFonts w:ascii="Calibri" w:hAnsi="Calibri"/>
                <w:sz w:val="18"/>
                <w:vertAlign w:val="superscript"/>
              </w:rPr>
              <w:t>5</w:t>
            </w:r>
          </w:p>
        </w:tc>
        <w:tc>
          <w:tcPr>
            <w:tcW w:w="900" w:type="dxa"/>
            <w:vMerge w:val="restart"/>
            <w:tcBorders>
              <w:top w:val="nil"/>
              <w:left w:val="single" w:color="auto" w:sz="8" w:space="0"/>
              <w:bottom w:val="single" w:color="000000" w:sz="8" w:space="0"/>
              <w:right w:val="single" w:color="auto" w:sz="8" w:space="0"/>
            </w:tcBorders>
            <w:shd w:val="clear" w:color="auto" w:fill="auto"/>
            <w:vAlign w:val="center"/>
            <w:hideMark/>
          </w:tcPr>
          <w:p w:rsidRPr="00897CD2" w:rsidR="00B46901" w:rsidP="00B46901" w:rsidRDefault="00B46901" w14:paraId="0CA50B4D" w14:textId="0C409222">
            <w:pPr>
              <w:spacing w:after="0" w:line="240" w:lineRule="auto"/>
              <w:jc w:val="right"/>
              <w:rPr>
                <w:rFonts w:ascii="Calibri" w:hAnsi="Calibri"/>
                <w:sz w:val="18"/>
              </w:rPr>
            </w:pPr>
            <w:r w:rsidRPr="00897CD2">
              <w:rPr>
                <w:rFonts w:ascii="Calibri" w:hAnsi="Calibri"/>
                <w:sz w:val="18"/>
              </w:rPr>
              <w:t>920</w:t>
            </w:r>
          </w:p>
        </w:tc>
        <w:tc>
          <w:tcPr>
            <w:tcW w:w="900" w:type="dxa"/>
            <w:tcBorders>
              <w:top w:val="nil"/>
              <w:left w:val="nil"/>
              <w:bottom w:val="single" w:color="auto" w:sz="8" w:space="0"/>
              <w:right w:val="single" w:color="auto" w:sz="8" w:space="0"/>
            </w:tcBorders>
            <w:shd w:val="clear" w:color="auto" w:fill="auto"/>
            <w:vAlign w:val="center"/>
            <w:hideMark/>
          </w:tcPr>
          <w:p w:rsidRPr="00897CD2" w:rsidR="00B46901" w:rsidP="00B46901" w:rsidRDefault="00B46901" w14:paraId="32AF38EE" w14:textId="77777777">
            <w:pPr>
              <w:spacing w:after="0" w:line="240" w:lineRule="auto"/>
              <w:jc w:val="right"/>
              <w:rPr>
                <w:rFonts w:ascii="Calibri" w:hAnsi="Calibri"/>
                <w:sz w:val="18"/>
              </w:rPr>
            </w:pPr>
            <w:r w:rsidRPr="00897CD2">
              <w:rPr>
                <w:rFonts w:ascii="Calibri" w:hAnsi="Calibri"/>
                <w:sz w:val="18"/>
              </w:rPr>
              <w:t>100%</w:t>
            </w:r>
          </w:p>
        </w:tc>
        <w:tc>
          <w:tcPr>
            <w:tcW w:w="990" w:type="dxa"/>
            <w:tcBorders>
              <w:top w:val="nil"/>
              <w:left w:val="nil"/>
              <w:bottom w:val="single" w:color="auto" w:sz="8" w:space="0"/>
              <w:right w:val="single" w:color="auto" w:sz="8" w:space="0"/>
            </w:tcBorders>
            <w:shd w:val="clear" w:color="auto" w:fill="auto"/>
            <w:vAlign w:val="center"/>
            <w:hideMark/>
          </w:tcPr>
          <w:p w:rsidRPr="00897CD2" w:rsidR="00B46901" w:rsidP="00B46901" w:rsidRDefault="00B46901" w14:paraId="0727BF88" w14:textId="381A94BB">
            <w:pPr>
              <w:spacing w:after="0" w:line="240" w:lineRule="auto"/>
              <w:ind w:right="144"/>
              <w:jc w:val="right"/>
              <w:rPr>
                <w:rFonts w:ascii="Calibri" w:hAnsi="Calibri"/>
                <w:sz w:val="18"/>
              </w:rPr>
            </w:pPr>
            <w:r w:rsidRPr="00897CD2">
              <w:rPr>
                <w:rFonts w:ascii="Calibri" w:hAnsi="Calibri"/>
                <w:sz w:val="18"/>
              </w:rPr>
              <w:t>920</w:t>
            </w:r>
          </w:p>
        </w:tc>
        <w:tc>
          <w:tcPr>
            <w:tcW w:w="1018" w:type="dxa"/>
            <w:tcBorders>
              <w:top w:val="nil"/>
              <w:left w:val="nil"/>
              <w:bottom w:val="single" w:color="auto" w:sz="8" w:space="0"/>
              <w:right w:val="single" w:color="auto" w:sz="8" w:space="0"/>
            </w:tcBorders>
            <w:shd w:val="clear" w:color="auto" w:fill="auto"/>
            <w:noWrap/>
            <w:vAlign w:val="center"/>
            <w:hideMark/>
          </w:tcPr>
          <w:p w:rsidRPr="00897CD2" w:rsidR="00B46901" w:rsidP="00B46901" w:rsidRDefault="00B46901" w14:paraId="1AEB794F" w14:textId="2FE8A1AD">
            <w:pPr>
              <w:spacing w:after="0" w:line="240" w:lineRule="auto"/>
              <w:ind w:right="144"/>
              <w:jc w:val="right"/>
              <w:rPr>
                <w:rFonts w:ascii="Calibri" w:hAnsi="Calibri"/>
                <w:sz w:val="18"/>
              </w:rPr>
            </w:pPr>
            <w:r w:rsidRPr="00897CD2">
              <w:rPr>
                <w:rFonts w:ascii="Calibri" w:hAnsi="Calibri"/>
                <w:sz w:val="18"/>
              </w:rPr>
              <w:t>920</w:t>
            </w:r>
          </w:p>
        </w:tc>
        <w:tc>
          <w:tcPr>
            <w:tcW w:w="1080" w:type="dxa"/>
            <w:tcBorders>
              <w:top w:val="nil"/>
              <w:left w:val="nil"/>
              <w:bottom w:val="single" w:color="auto" w:sz="8" w:space="0"/>
              <w:right w:val="single" w:color="auto" w:sz="8" w:space="0"/>
            </w:tcBorders>
            <w:shd w:val="clear" w:color="auto" w:fill="auto"/>
            <w:noWrap/>
            <w:vAlign w:val="center"/>
            <w:hideMark/>
          </w:tcPr>
          <w:p w:rsidRPr="00897CD2" w:rsidR="00B46901" w:rsidP="00B46901" w:rsidRDefault="00B46901" w14:paraId="56998851" w14:textId="77777777">
            <w:pPr>
              <w:spacing w:after="0" w:line="240" w:lineRule="auto"/>
              <w:jc w:val="center"/>
              <w:rPr>
                <w:rFonts w:ascii="Calibri" w:hAnsi="Calibri"/>
                <w:sz w:val="18"/>
              </w:rPr>
            </w:pPr>
            <w:r w:rsidRPr="00897CD2">
              <w:rPr>
                <w:rFonts w:ascii="Calibri" w:hAnsi="Calibri"/>
                <w:sz w:val="18"/>
              </w:rPr>
              <w:t>600</w:t>
            </w:r>
          </w:p>
        </w:tc>
        <w:tc>
          <w:tcPr>
            <w:tcW w:w="720" w:type="dxa"/>
            <w:tcBorders>
              <w:top w:val="nil"/>
              <w:left w:val="nil"/>
              <w:bottom w:val="single" w:color="auto" w:sz="8" w:space="0"/>
              <w:right w:val="single" w:color="auto" w:sz="8" w:space="0"/>
            </w:tcBorders>
            <w:shd w:val="clear" w:color="auto" w:fill="auto"/>
            <w:noWrap/>
            <w:vAlign w:val="center"/>
            <w:hideMark/>
          </w:tcPr>
          <w:p w:rsidRPr="00897CD2" w:rsidR="00B46901" w:rsidP="00B46901" w:rsidRDefault="00B46901" w14:paraId="5B0F633E" w14:textId="776A70D8">
            <w:pPr>
              <w:spacing w:after="0" w:line="240" w:lineRule="auto"/>
              <w:jc w:val="right"/>
              <w:rPr>
                <w:rFonts w:ascii="Calibri" w:hAnsi="Calibri"/>
                <w:sz w:val="18"/>
              </w:rPr>
            </w:pPr>
            <w:r w:rsidRPr="00897CD2">
              <w:rPr>
                <w:rFonts w:ascii="Calibri" w:hAnsi="Calibri"/>
                <w:sz w:val="18"/>
              </w:rPr>
              <w:t>9,200</w:t>
            </w:r>
          </w:p>
        </w:tc>
        <w:tc>
          <w:tcPr>
            <w:tcW w:w="990" w:type="dxa"/>
            <w:tcBorders>
              <w:top w:val="nil"/>
              <w:left w:val="nil"/>
              <w:bottom w:val="single" w:color="auto" w:sz="8" w:space="0"/>
              <w:right w:val="single" w:color="auto" w:sz="8" w:space="0"/>
            </w:tcBorders>
            <w:shd w:val="clear" w:color="auto" w:fill="auto"/>
            <w:noWrap/>
            <w:vAlign w:val="center"/>
            <w:hideMark/>
          </w:tcPr>
          <w:p w:rsidRPr="00102125" w:rsidR="00B46901" w:rsidP="00B46901" w:rsidRDefault="00B46901" w14:paraId="785F16DD" w14:textId="549A8879">
            <w:pPr>
              <w:spacing w:after="0" w:line="240" w:lineRule="auto"/>
              <w:jc w:val="center"/>
              <w:rPr>
                <w:rFonts w:ascii="Calibri" w:hAnsi="Calibri"/>
                <w:sz w:val="18"/>
              </w:rPr>
            </w:pPr>
            <w:r w:rsidRPr="00102125">
              <w:rPr>
                <w:rFonts w:ascii="Calibri" w:hAnsi="Calibri"/>
                <w:sz w:val="18"/>
              </w:rPr>
              <w:t>$3</w:t>
            </w:r>
            <w:r w:rsidR="00045CCE">
              <w:rPr>
                <w:rFonts w:ascii="Calibri" w:hAnsi="Calibri"/>
                <w:sz w:val="18"/>
              </w:rPr>
              <w:t>1.70</w:t>
            </w:r>
          </w:p>
        </w:tc>
        <w:tc>
          <w:tcPr>
            <w:tcW w:w="1080" w:type="dxa"/>
            <w:tcBorders>
              <w:top w:val="nil"/>
              <w:left w:val="nil"/>
              <w:bottom w:val="single" w:color="auto" w:sz="8" w:space="0"/>
              <w:right w:val="single" w:color="auto" w:sz="8" w:space="0"/>
            </w:tcBorders>
            <w:shd w:val="clear" w:color="auto" w:fill="auto"/>
            <w:noWrap/>
            <w:vAlign w:val="center"/>
            <w:hideMark/>
          </w:tcPr>
          <w:p w:rsidRPr="00102125" w:rsidR="00B46901" w:rsidP="00B46901" w:rsidRDefault="00B46901" w14:paraId="72FD1837" w14:textId="7666EFEC">
            <w:pPr>
              <w:spacing w:after="0" w:line="240" w:lineRule="auto"/>
              <w:jc w:val="right"/>
              <w:rPr>
                <w:rFonts w:ascii="Calibri" w:hAnsi="Calibri"/>
                <w:sz w:val="18"/>
                <w:highlight w:val="yellow"/>
              </w:rPr>
            </w:pPr>
            <w:r>
              <w:rPr>
                <w:rFonts w:ascii="Calibri" w:hAnsi="Calibri" w:cs="Calibri"/>
                <w:color w:val="000000"/>
                <w:sz w:val="18"/>
                <w:szCs w:val="18"/>
              </w:rPr>
              <w:t>$2</w:t>
            </w:r>
            <w:r w:rsidR="00045CCE">
              <w:rPr>
                <w:rFonts w:ascii="Calibri" w:hAnsi="Calibri" w:cs="Calibri"/>
                <w:color w:val="000000"/>
                <w:sz w:val="18"/>
                <w:szCs w:val="18"/>
              </w:rPr>
              <w:t>91</w:t>
            </w:r>
            <w:r>
              <w:rPr>
                <w:rFonts w:ascii="Calibri" w:hAnsi="Calibri" w:cs="Calibri"/>
                <w:color w:val="000000"/>
                <w:sz w:val="18"/>
                <w:szCs w:val="18"/>
              </w:rPr>
              <w:t>,</w:t>
            </w:r>
            <w:r w:rsidR="00045CCE">
              <w:rPr>
                <w:rFonts w:ascii="Calibri" w:hAnsi="Calibri" w:cs="Calibri"/>
                <w:color w:val="000000"/>
                <w:sz w:val="18"/>
                <w:szCs w:val="18"/>
              </w:rPr>
              <w:t>640</w:t>
            </w:r>
            <w:r>
              <w:rPr>
                <w:rFonts w:ascii="Calibri" w:hAnsi="Calibri" w:cs="Calibri"/>
                <w:color w:val="000000"/>
                <w:sz w:val="18"/>
                <w:szCs w:val="18"/>
              </w:rPr>
              <w:t xml:space="preserve"> </w:t>
            </w:r>
          </w:p>
        </w:tc>
      </w:tr>
      <w:tr w:rsidRPr="00897CD2" w:rsidR="00B46901" w:rsidTr="00714462" w14:paraId="0F99719F"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897CD2" w:rsidR="00B46901" w:rsidP="00B46901" w:rsidRDefault="00B46901" w14:paraId="21336012" w14:textId="07B86FCD">
            <w:pPr>
              <w:spacing w:after="0" w:line="240" w:lineRule="auto"/>
              <w:rPr>
                <w:rFonts w:ascii="Calibri" w:hAnsi="Calibri"/>
                <w:sz w:val="18"/>
              </w:rPr>
            </w:pPr>
            <w:r w:rsidRPr="00897CD2">
              <w:rPr>
                <w:rFonts w:ascii="Calibri" w:hAnsi="Calibri"/>
                <w:sz w:val="18"/>
              </w:rPr>
              <w:t>School Coordinators</w:t>
            </w:r>
            <w:r w:rsidRPr="00897CD2">
              <w:rPr>
                <w:rFonts w:ascii="Calibri" w:hAnsi="Calibri"/>
                <w:sz w:val="18"/>
                <w:vertAlign w:val="superscript"/>
              </w:rPr>
              <w:t xml:space="preserve"> </w:t>
            </w:r>
            <w:r w:rsidRPr="00897CD2">
              <w:rPr>
                <w:rFonts w:ascii="Calibri" w:hAnsi="Calibri"/>
                <w:sz w:val="18"/>
              </w:rPr>
              <w:t>(roster data)</w:t>
            </w:r>
          </w:p>
        </w:tc>
        <w:tc>
          <w:tcPr>
            <w:tcW w:w="900" w:type="dxa"/>
            <w:vMerge/>
            <w:tcBorders>
              <w:top w:val="nil"/>
              <w:left w:val="single" w:color="auto" w:sz="8" w:space="0"/>
              <w:bottom w:val="single" w:color="000000" w:sz="8" w:space="0"/>
              <w:right w:val="single" w:color="auto" w:sz="8" w:space="0"/>
            </w:tcBorders>
            <w:vAlign w:val="center"/>
            <w:hideMark/>
          </w:tcPr>
          <w:p w:rsidRPr="00897CD2" w:rsidR="00B46901" w:rsidP="00B46901" w:rsidRDefault="00B46901" w14:paraId="4AF94A36" w14:textId="77777777">
            <w:pPr>
              <w:spacing w:after="0" w:line="240" w:lineRule="auto"/>
              <w:jc w:val="right"/>
              <w:rPr>
                <w:rFonts w:ascii="Calibri" w:hAnsi="Calibri"/>
                <w:sz w:val="18"/>
              </w:rPr>
            </w:pPr>
          </w:p>
        </w:tc>
        <w:tc>
          <w:tcPr>
            <w:tcW w:w="900" w:type="dxa"/>
            <w:tcBorders>
              <w:top w:val="nil"/>
              <w:left w:val="nil"/>
              <w:bottom w:val="single" w:color="auto" w:sz="8" w:space="0"/>
              <w:right w:val="single" w:color="auto" w:sz="8" w:space="0"/>
            </w:tcBorders>
            <w:shd w:val="clear" w:color="auto" w:fill="auto"/>
            <w:vAlign w:val="center"/>
            <w:hideMark/>
          </w:tcPr>
          <w:p w:rsidRPr="00897CD2" w:rsidR="00B46901" w:rsidP="00B46901" w:rsidRDefault="00B46901" w14:paraId="58A0D1E2" w14:textId="77777777">
            <w:pPr>
              <w:spacing w:after="0" w:line="240" w:lineRule="auto"/>
              <w:jc w:val="right"/>
              <w:rPr>
                <w:rFonts w:ascii="Calibri" w:hAnsi="Calibri"/>
                <w:sz w:val="18"/>
              </w:rPr>
            </w:pPr>
            <w:r w:rsidRPr="00897CD2">
              <w:rPr>
                <w:rFonts w:ascii="Calibri" w:hAnsi="Calibri"/>
                <w:sz w:val="18"/>
              </w:rPr>
              <w:t>100%</w:t>
            </w:r>
          </w:p>
        </w:tc>
        <w:tc>
          <w:tcPr>
            <w:tcW w:w="990" w:type="dxa"/>
            <w:tcBorders>
              <w:top w:val="nil"/>
              <w:left w:val="nil"/>
              <w:bottom w:val="single" w:color="auto" w:sz="8" w:space="0"/>
              <w:right w:val="single" w:color="auto" w:sz="8" w:space="0"/>
            </w:tcBorders>
            <w:shd w:val="clear" w:color="auto" w:fill="auto"/>
            <w:vAlign w:val="center"/>
            <w:hideMark/>
          </w:tcPr>
          <w:p w:rsidRPr="00897CD2" w:rsidR="00B46901" w:rsidP="00B46901" w:rsidRDefault="00B46901" w14:paraId="2CA0A3E5" w14:textId="766C26B7">
            <w:pPr>
              <w:spacing w:after="0" w:line="240" w:lineRule="auto"/>
              <w:ind w:right="144"/>
              <w:jc w:val="right"/>
              <w:rPr>
                <w:rFonts w:ascii="Calibri" w:hAnsi="Calibri"/>
                <w:sz w:val="18"/>
              </w:rPr>
            </w:pPr>
            <w:r w:rsidRPr="00897CD2">
              <w:rPr>
                <w:rFonts w:ascii="Calibri" w:hAnsi="Calibri"/>
                <w:sz w:val="18"/>
              </w:rPr>
              <w:t>920</w:t>
            </w:r>
            <w:r w:rsidR="000910B9">
              <w:rPr>
                <w:rFonts w:ascii="Calibri" w:hAnsi="Calibri"/>
                <w:sz w:val="18"/>
                <w:vertAlign w:val="superscript"/>
              </w:rPr>
              <w:t>6</w:t>
            </w:r>
          </w:p>
        </w:tc>
        <w:tc>
          <w:tcPr>
            <w:tcW w:w="1018" w:type="dxa"/>
            <w:tcBorders>
              <w:top w:val="nil"/>
              <w:left w:val="nil"/>
              <w:bottom w:val="single" w:color="auto" w:sz="8" w:space="0"/>
              <w:right w:val="single" w:color="auto" w:sz="8" w:space="0"/>
            </w:tcBorders>
            <w:shd w:val="clear" w:color="auto" w:fill="auto"/>
            <w:noWrap/>
            <w:vAlign w:val="center"/>
            <w:hideMark/>
          </w:tcPr>
          <w:p w:rsidRPr="00897CD2" w:rsidR="00B46901" w:rsidP="00B46901" w:rsidRDefault="00B46901" w14:paraId="29BC4509" w14:textId="382B862A">
            <w:pPr>
              <w:spacing w:after="0" w:line="240" w:lineRule="auto"/>
              <w:ind w:right="144"/>
              <w:jc w:val="right"/>
              <w:rPr>
                <w:rFonts w:ascii="Calibri" w:hAnsi="Calibri"/>
                <w:sz w:val="18"/>
              </w:rPr>
            </w:pPr>
            <w:r w:rsidRPr="00897CD2">
              <w:rPr>
                <w:rFonts w:ascii="Calibri" w:hAnsi="Calibri"/>
                <w:sz w:val="18"/>
              </w:rPr>
              <w:t>920</w:t>
            </w:r>
          </w:p>
        </w:tc>
        <w:tc>
          <w:tcPr>
            <w:tcW w:w="1080" w:type="dxa"/>
            <w:tcBorders>
              <w:top w:val="nil"/>
              <w:left w:val="nil"/>
              <w:bottom w:val="single" w:color="auto" w:sz="8" w:space="0"/>
              <w:right w:val="single" w:color="auto" w:sz="8" w:space="0"/>
            </w:tcBorders>
            <w:shd w:val="clear" w:color="auto" w:fill="auto"/>
            <w:noWrap/>
            <w:vAlign w:val="center"/>
            <w:hideMark/>
          </w:tcPr>
          <w:p w:rsidRPr="00897CD2" w:rsidR="00B46901" w:rsidP="00B46901" w:rsidRDefault="00B46901" w14:paraId="36B130A1" w14:textId="77777777">
            <w:pPr>
              <w:spacing w:after="0" w:line="240" w:lineRule="auto"/>
              <w:jc w:val="center"/>
              <w:rPr>
                <w:rFonts w:ascii="Calibri" w:hAnsi="Calibri"/>
                <w:sz w:val="18"/>
              </w:rPr>
            </w:pPr>
            <w:r w:rsidRPr="00897CD2">
              <w:rPr>
                <w:rFonts w:ascii="Calibri" w:hAnsi="Calibri"/>
                <w:sz w:val="18"/>
              </w:rPr>
              <w:t>360</w:t>
            </w:r>
          </w:p>
        </w:tc>
        <w:tc>
          <w:tcPr>
            <w:tcW w:w="720" w:type="dxa"/>
            <w:tcBorders>
              <w:top w:val="nil"/>
              <w:left w:val="nil"/>
              <w:bottom w:val="single" w:color="auto" w:sz="8" w:space="0"/>
              <w:right w:val="single" w:color="auto" w:sz="8" w:space="0"/>
            </w:tcBorders>
            <w:shd w:val="clear" w:color="auto" w:fill="auto"/>
            <w:noWrap/>
            <w:vAlign w:val="center"/>
            <w:hideMark/>
          </w:tcPr>
          <w:p w:rsidRPr="00897CD2" w:rsidR="00B46901" w:rsidP="00B46901" w:rsidRDefault="00B46901" w14:paraId="46A35978" w14:textId="49779BA4">
            <w:pPr>
              <w:spacing w:after="0" w:line="240" w:lineRule="auto"/>
              <w:jc w:val="right"/>
              <w:rPr>
                <w:rFonts w:ascii="Calibri" w:hAnsi="Calibri"/>
                <w:sz w:val="18"/>
              </w:rPr>
            </w:pPr>
            <w:r w:rsidRPr="00897CD2">
              <w:rPr>
                <w:rFonts w:ascii="Calibri" w:hAnsi="Calibri"/>
                <w:sz w:val="18"/>
              </w:rPr>
              <w:t>5,520</w:t>
            </w:r>
          </w:p>
        </w:tc>
        <w:tc>
          <w:tcPr>
            <w:tcW w:w="990" w:type="dxa"/>
            <w:tcBorders>
              <w:top w:val="nil"/>
              <w:left w:val="nil"/>
              <w:bottom w:val="single" w:color="auto" w:sz="8" w:space="0"/>
              <w:right w:val="single" w:color="auto" w:sz="8" w:space="0"/>
            </w:tcBorders>
            <w:shd w:val="clear" w:color="auto" w:fill="auto"/>
            <w:noWrap/>
            <w:vAlign w:val="center"/>
            <w:hideMark/>
          </w:tcPr>
          <w:p w:rsidRPr="00102125" w:rsidR="00B46901" w:rsidP="00B46901" w:rsidRDefault="00B46901" w14:paraId="03AC274A" w14:textId="09EFC889">
            <w:pPr>
              <w:spacing w:after="0" w:line="240" w:lineRule="auto"/>
              <w:jc w:val="center"/>
              <w:rPr>
                <w:rFonts w:ascii="Calibri" w:hAnsi="Calibri"/>
                <w:sz w:val="18"/>
              </w:rPr>
            </w:pPr>
            <w:r w:rsidRPr="00102125">
              <w:rPr>
                <w:rFonts w:ascii="Calibri" w:hAnsi="Calibri"/>
                <w:sz w:val="18"/>
              </w:rPr>
              <w:t>$3</w:t>
            </w:r>
            <w:r w:rsidR="00045CCE">
              <w:rPr>
                <w:rFonts w:ascii="Calibri" w:hAnsi="Calibri"/>
                <w:sz w:val="18"/>
              </w:rPr>
              <w:t>1.70</w:t>
            </w:r>
          </w:p>
        </w:tc>
        <w:tc>
          <w:tcPr>
            <w:tcW w:w="1080" w:type="dxa"/>
            <w:tcBorders>
              <w:top w:val="nil"/>
              <w:left w:val="nil"/>
              <w:bottom w:val="single" w:color="auto" w:sz="8" w:space="0"/>
              <w:right w:val="single" w:color="auto" w:sz="8" w:space="0"/>
            </w:tcBorders>
            <w:shd w:val="clear" w:color="auto" w:fill="auto"/>
            <w:noWrap/>
            <w:vAlign w:val="center"/>
            <w:hideMark/>
          </w:tcPr>
          <w:p w:rsidRPr="00102125" w:rsidR="00B46901" w:rsidP="00B46901" w:rsidRDefault="00B46901" w14:paraId="7E6BFB6D" w14:textId="3A187FC4">
            <w:pPr>
              <w:spacing w:after="0" w:line="240" w:lineRule="auto"/>
              <w:jc w:val="right"/>
              <w:rPr>
                <w:rFonts w:ascii="Calibri" w:hAnsi="Calibri"/>
                <w:sz w:val="18"/>
                <w:highlight w:val="yellow"/>
              </w:rPr>
            </w:pPr>
            <w:r>
              <w:rPr>
                <w:rFonts w:ascii="Calibri" w:hAnsi="Calibri" w:cs="Calibri"/>
                <w:color w:val="000000"/>
                <w:sz w:val="18"/>
                <w:szCs w:val="18"/>
              </w:rPr>
              <w:t>$17</w:t>
            </w:r>
            <w:r w:rsidR="00045CCE">
              <w:rPr>
                <w:rFonts w:ascii="Calibri" w:hAnsi="Calibri" w:cs="Calibri"/>
                <w:color w:val="000000"/>
                <w:sz w:val="18"/>
                <w:szCs w:val="18"/>
              </w:rPr>
              <w:t>4</w:t>
            </w:r>
            <w:r>
              <w:rPr>
                <w:rFonts w:ascii="Calibri" w:hAnsi="Calibri" w:cs="Calibri"/>
                <w:color w:val="000000"/>
                <w:sz w:val="18"/>
                <w:szCs w:val="18"/>
              </w:rPr>
              <w:t>,</w:t>
            </w:r>
            <w:r w:rsidR="00045CCE">
              <w:rPr>
                <w:rFonts w:ascii="Calibri" w:hAnsi="Calibri" w:cs="Calibri"/>
                <w:color w:val="000000"/>
                <w:sz w:val="18"/>
                <w:szCs w:val="18"/>
              </w:rPr>
              <w:t>984</w:t>
            </w:r>
          </w:p>
        </w:tc>
      </w:tr>
      <w:tr w:rsidRPr="00897CD2" w:rsidR="00B46901" w:rsidTr="00714462" w14:paraId="45C32F1E"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897CD2" w:rsidR="00B46901" w:rsidP="00B46901" w:rsidRDefault="00B46901" w14:paraId="0CA89F55" w14:textId="77777777">
            <w:pPr>
              <w:spacing w:after="0" w:line="240" w:lineRule="auto"/>
              <w:rPr>
                <w:rFonts w:ascii="Calibri" w:hAnsi="Calibri"/>
                <w:sz w:val="18"/>
              </w:rPr>
            </w:pPr>
            <w:r w:rsidRPr="00897CD2">
              <w:rPr>
                <w:rFonts w:ascii="Calibri" w:hAnsi="Calibri"/>
                <w:sz w:val="18"/>
              </w:rPr>
              <w:t>Students’ parents (permission)</w:t>
            </w:r>
          </w:p>
        </w:tc>
        <w:tc>
          <w:tcPr>
            <w:tcW w:w="900" w:type="dxa"/>
            <w:tcBorders>
              <w:top w:val="nil"/>
              <w:left w:val="nil"/>
              <w:bottom w:val="single" w:color="auto" w:sz="8" w:space="0"/>
              <w:right w:val="single" w:color="auto" w:sz="8" w:space="0"/>
            </w:tcBorders>
            <w:shd w:val="clear" w:color="auto" w:fill="auto"/>
            <w:vAlign w:val="center"/>
            <w:hideMark/>
          </w:tcPr>
          <w:p w:rsidRPr="00897CD2" w:rsidR="00B46901" w:rsidP="00B46901" w:rsidRDefault="00B46901" w14:paraId="3BF526B1" w14:textId="50559440">
            <w:pPr>
              <w:spacing w:after="0" w:line="240" w:lineRule="auto"/>
              <w:jc w:val="right"/>
              <w:rPr>
                <w:rFonts w:ascii="Calibri" w:hAnsi="Calibri"/>
                <w:sz w:val="18"/>
              </w:rPr>
            </w:pPr>
            <w:r w:rsidRPr="00897CD2">
              <w:rPr>
                <w:rFonts w:ascii="Calibri" w:hAnsi="Calibri"/>
                <w:sz w:val="18"/>
              </w:rPr>
              <w:t>26,000</w:t>
            </w:r>
          </w:p>
        </w:tc>
        <w:tc>
          <w:tcPr>
            <w:tcW w:w="900" w:type="dxa"/>
            <w:tcBorders>
              <w:top w:val="nil"/>
              <w:left w:val="nil"/>
              <w:bottom w:val="single" w:color="auto" w:sz="8" w:space="0"/>
              <w:right w:val="single" w:color="auto" w:sz="8" w:space="0"/>
            </w:tcBorders>
            <w:shd w:val="clear" w:color="auto" w:fill="auto"/>
            <w:vAlign w:val="center"/>
            <w:hideMark/>
          </w:tcPr>
          <w:p w:rsidRPr="00897CD2" w:rsidR="00B46901" w:rsidP="00B46901" w:rsidRDefault="00B46901" w14:paraId="46DA3196" w14:textId="77777777">
            <w:pPr>
              <w:spacing w:after="0" w:line="240" w:lineRule="auto"/>
              <w:jc w:val="right"/>
              <w:rPr>
                <w:rFonts w:ascii="Calibri" w:hAnsi="Calibri"/>
                <w:sz w:val="18"/>
              </w:rPr>
            </w:pPr>
            <w:r w:rsidRPr="00897CD2">
              <w:rPr>
                <w:rFonts w:ascii="Calibri" w:hAnsi="Calibri"/>
                <w:sz w:val="18"/>
              </w:rPr>
              <w:t>95.00%</w:t>
            </w:r>
          </w:p>
        </w:tc>
        <w:tc>
          <w:tcPr>
            <w:tcW w:w="990" w:type="dxa"/>
            <w:tcBorders>
              <w:top w:val="nil"/>
              <w:left w:val="nil"/>
              <w:bottom w:val="single" w:color="auto" w:sz="8" w:space="0"/>
              <w:right w:val="single" w:color="auto" w:sz="8" w:space="0"/>
            </w:tcBorders>
            <w:shd w:val="clear" w:color="auto" w:fill="auto"/>
            <w:vAlign w:val="center"/>
            <w:hideMark/>
          </w:tcPr>
          <w:p w:rsidRPr="00897CD2" w:rsidR="00B46901" w:rsidP="00B46901" w:rsidRDefault="00B46901" w14:paraId="3BAD26CD" w14:textId="2B36EFFA">
            <w:pPr>
              <w:spacing w:after="0" w:line="240" w:lineRule="auto"/>
              <w:ind w:right="144"/>
              <w:jc w:val="right"/>
              <w:rPr>
                <w:rFonts w:ascii="Calibri" w:hAnsi="Calibri"/>
                <w:sz w:val="18"/>
              </w:rPr>
            </w:pPr>
            <w:r w:rsidRPr="00897CD2">
              <w:rPr>
                <w:rFonts w:ascii="Calibri" w:hAnsi="Calibri"/>
                <w:sz w:val="18"/>
              </w:rPr>
              <w:t>24,700</w:t>
            </w:r>
          </w:p>
        </w:tc>
        <w:tc>
          <w:tcPr>
            <w:tcW w:w="1018" w:type="dxa"/>
            <w:tcBorders>
              <w:top w:val="nil"/>
              <w:left w:val="nil"/>
              <w:bottom w:val="single" w:color="auto" w:sz="8" w:space="0"/>
              <w:right w:val="single" w:color="auto" w:sz="8" w:space="0"/>
            </w:tcBorders>
            <w:shd w:val="clear" w:color="auto" w:fill="auto"/>
            <w:noWrap/>
            <w:vAlign w:val="center"/>
            <w:hideMark/>
          </w:tcPr>
          <w:p w:rsidRPr="00897CD2" w:rsidR="00B46901" w:rsidP="00B46901" w:rsidRDefault="00B46901" w14:paraId="7CB6621B" w14:textId="3E484C07">
            <w:pPr>
              <w:spacing w:after="0" w:line="240" w:lineRule="auto"/>
              <w:ind w:right="144"/>
              <w:jc w:val="right"/>
              <w:rPr>
                <w:rFonts w:ascii="Calibri" w:hAnsi="Calibri"/>
                <w:sz w:val="18"/>
              </w:rPr>
            </w:pPr>
            <w:r w:rsidRPr="00897CD2">
              <w:rPr>
                <w:rFonts w:ascii="Calibri" w:hAnsi="Calibri"/>
                <w:sz w:val="18"/>
              </w:rPr>
              <w:t>24,700</w:t>
            </w:r>
          </w:p>
        </w:tc>
        <w:tc>
          <w:tcPr>
            <w:tcW w:w="1080" w:type="dxa"/>
            <w:tcBorders>
              <w:top w:val="nil"/>
              <w:left w:val="nil"/>
              <w:bottom w:val="single" w:color="auto" w:sz="8" w:space="0"/>
              <w:right w:val="single" w:color="auto" w:sz="8" w:space="0"/>
            </w:tcBorders>
            <w:shd w:val="clear" w:color="auto" w:fill="auto"/>
            <w:noWrap/>
            <w:vAlign w:val="center"/>
            <w:hideMark/>
          </w:tcPr>
          <w:p w:rsidRPr="00897CD2" w:rsidR="00B46901" w:rsidP="00B46901" w:rsidRDefault="00B46901" w14:paraId="7BDEABA1" w14:textId="77777777">
            <w:pPr>
              <w:spacing w:after="0" w:line="240" w:lineRule="auto"/>
              <w:jc w:val="center"/>
              <w:rPr>
                <w:rFonts w:ascii="Calibri" w:hAnsi="Calibri"/>
                <w:sz w:val="18"/>
              </w:rPr>
            </w:pPr>
            <w:r w:rsidRPr="00897CD2">
              <w:rPr>
                <w:rFonts w:ascii="Calibri" w:hAnsi="Calibri"/>
                <w:sz w:val="18"/>
              </w:rPr>
              <w:t>10</w:t>
            </w:r>
          </w:p>
        </w:tc>
        <w:tc>
          <w:tcPr>
            <w:tcW w:w="720" w:type="dxa"/>
            <w:tcBorders>
              <w:top w:val="nil"/>
              <w:left w:val="nil"/>
              <w:bottom w:val="single" w:color="auto" w:sz="8" w:space="0"/>
              <w:right w:val="single" w:color="auto" w:sz="8" w:space="0"/>
            </w:tcBorders>
            <w:shd w:val="clear" w:color="auto" w:fill="auto"/>
            <w:noWrap/>
            <w:vAlign w:val="center"/>
            <w:hideMark/>
          </w:tcPr>
          <w:p w:rsidRPr="00897CD2" w:rsidR="00B46901" w:rsidP="00B46901" w:rsidRDefault="00B46901" w14:paraId="286B2937" w14:textId="68A901E6">
            <w:pPr>
              <w:spacing w:after="0" w:line="240" w:lineRule="auto"/>
              <w:jc w:val="right"/>
              <w:rPr>
                <w:rFonts w:ascii="Calibri" w:hAnsi="Calibri"/>
                <w:sz w:val="18"/>
              </w:rPr>
            </w:pPr>
            <w:r w:rsidRPr="00897CD2">
              <w:rPr>
                <w:rFonts w:ascii="Calibri" w:hAnsi="Calibri"/>
                <w:sz w:val="18"/>
              </w:rPr>
              <w:t>4,117</w:t>
            </w:r>
          </w:p>
        </w:tc>
        <w:tc>
          <w:tcPr>
            <w:tcW w:w="990" w:type="dxa"/>
            <w:tcBorders>
              <w:top w:val="nil"/>
              <w:left w:val="nil"/>
              <w:bottom w:val="single" w:color="auto" w:sz="8" w:space="0"/>
              <w:right w:val="single" w:color="auto" w:sz="8" w:space="0"/>
            </w:tcBorders>
            <w:shd w:val="clear" w:color="auto" w:fill="auto"/>
            <w:noWrap/>
            <w:vAlign w:val="center"/>
            <w:hideMark/>
          </w:tcPr>
          <w:p w:rsidRPr="00102125" w:rsidR="00B46901" w:rsidP="00B46901" w:rsidRDefault="00B46901" w14:paraId="3218E1D9" w14:textId="133A0609">
            <w:pPr>
              <w:spacing w:after="0" w:line="240" w:lineRule="auto"/>
              <w:jc w:val="center"/>
              <w:rPr>
                <w:rFonts w:ascii="Calibri" w:hAnsi="Calibri"/>
                <w:sz w:val="18"/>
                <w:highlight w:val="yellow"/>
              </w:rPr>
            </w:pPr>
            <w:r w:rsidRPr="00102125">
              <w:rPr>
                <w:rFonts w:ascii="Calibri" w:hAnsi="Calibri"/>
                <w:sz w:val="18"/>
              </w:rPr>
              <w:t>$</w:t>
            </w:r>
            <w:r w:rsidR="008112D3">
              <w:rPr>
                <w:rFonts w:ascii="Calibri" w:hAnsi="Calibri"/>
                <w:sz w:val="18"/>
              </w:rPr>
              <w:t>25.72</w:t>
            </w:r>
          </w:p>
        </w:tc>
        <w:tc>
          <w:tcPr>
            <w:tcW w:w="1080" w:type="dxa"/>
            <w:tcBorders>
              <w:top w:val="nil"/>
              <w:left w:val="nil"/>
              <w:bottom w:val="single" w:color="auto" w:sz="8" w:space="0"/>
              <w:right w:val="single" w:color="auto" w:sz="8" w:space="0"/>
            </w:tcBorders>
            <w:shd w:val="clear" w:color="auto" w:fill="auto"/>
            <w:noWrap/>
            <w:vAlign w:val="center"/>
            <w:hideMark/>
          </w:tcPr>
          <w:p w:rsidRPr="00102125" w:rsidR="00B46901" w:rsidP="00B46901" w:rsidRDefault="00B46901" w14:paraId="7F9D0484" w14:textId="0FBEB6C1">
            <w:pPr>
              <w:spacing w:after="0" w:line="240" w:lineRule="auto"/>
              <w:jc w:val="right"/>
              <w:rPr>
                <w:rFonts w:ascii="Calibri" w:hAnsi="Calibri"/>
                <w:sz w:val="18"/>
                <w:highlight w:val="yellow"/>
              </w:rPr>
            </w:pPr>
            <w:r>
              <w:rPr>
                <w:rFonts w:ascii="Calibri" w:hAnsi="Calibri" w:cs="Calibri"/>
                <w:color w:val="000000"/>
                <w:sz w:val="18"/>
                <w:szCs w:val="18"/>
              </w:rPr>
              <w:t>$</w:t>
            </w:r>
            <w:r w:rsidR="00215D88">
              <w:rPr>
                <w:rFonts w:ascii="Calibri" w:hAnsi="Calibri" w:cs="Calibri"/>
                <w:color w:val="000000"/>
                <w:sz w:val="18"/>
                <w:szCs w:val="18"/>
              </w:rPr>
              <w:t>10</w:t>
            </w:r>
            <w:r w:rsidR="008A432C">
              <w:rPr>
                <w:rFonts w:ascii="Calibri" w:hAnsi="Calibri" w:cs="Calibri"/>
                <w:color w:val="000000"/>
                <w:sz w:val="18"/>
                <w:szCs w:val="18"/>
              </w:rPr>
              <w:t>5</w:t>
            </w:r>
            <w:r>
              <w:rPr>
                <w:rFonts w:ascii="Calibri" w:hAnsi="Calibri" w:cs="Calibri"/>
                <w:color w:val="000000"/>
                <w:sz w:val="18"/>
                <w:szCs w:val="18"/>
              </w:rPr>
              <w:t>,</w:t>
            </w:r>
            <w:r w:rsidR="00215D88">
              <w:rPr>
                <w:rFonts w:ascii="Calibri" w:hAnsi="Calibri" w:cs="Calibri"/>
                <w:color w:val="000000"/>
                <w:sz w:val="18"/>
                <w:szCs w:val="18"/>
              </w:rPr>
              <w:t>8</w:t>
            </w:r>
            <w:r w:rsidR="008A432C">
              <w:rPr>
                <w:rFonts w:ascii="Calibri" w:hAnsi="Calibri" w:cs="Calibri"/>
                <w:color w:val="000000"/>
                <w:sz w:val="18"/>
                <w:szCs w:val="18"/>
              </w:rPr>
              <w:t>89</w:t>
            </w:r>
            <w:r>
              <w:rPr>
                <w:rFonts w:ascii="Calibri" w:hAnsi="Calibri" w:cs="Calibri"/>
                <w:color w:val="000000"/>
                <w:sz w:val="18"/>
                <w:szCs w:val="18"/>
              </w:rPr>
              <w:t xml:space="preserve"> </w:t>
            </w:r>
          </w:p>
        </w:tc>
      </w:tr>
      <w:tr w:rsidRPr="00897CD2" w:rsidR="00B46901" w:rsidTr="00714462" w14:paraId="22DCAB8B"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000000" w:fill="F2F2F2"/>
            <w:vAlign w:val="center"/>
            <w:hideMark/>
          </w:tcPr>
          <w:p w:rsidRPr="00897CD2" w:rsidR="00B46901" w:rsidP="00B46901" w:rsidRDefault="00B46901" w14:paraId="6BF372C7" w14:textId="77777777">
            <w:pPr>
              <w:spacing w:after="0" w:line="240" w:lineRule="auto"/>
              <w:rPr>
                <w:rFonts w:ascii="Calibri" w:hAnsi="Calibri"/>
                <w:b/>
                <w:sz w:val="18"/>
              </w:rPr>
            </w:pPr>
            <w:r w:rsidRPr="00897CD2">
              <w:rPr>
                <w:rFonts w:ascii="Calibri" w:hAnsi="Calibri"/>
                <w:b/>
                <w:sz w:val="18"/>
              </w:rPr>
              <w:t>Total Recruitment</w:t>
            </w:r>
          </w:p>
        </w:tc>
        <w:tc>
          <w:tcPr>
            <w:tcW w:w="900" w:type="dxa"/>
            <w:tcBorders>
              <w:top w:val="nil"/>
              <w:left w:val="nil"/>
              <w:bottom w:val="single" w:color="auto" w:sz="8" w:space="0"/>
              <w:right w:val="single" w:color="auto" w:sz="8" w:space="0"/>
            </w:tcBorders>
            <w:shd w:val="clear" w:color="000000" w:fill="F2F2F2"/>
            <w:vAlign w:val="center"/>
            <w:hideMark/>
          </w:tcPr>
          <w:p w:rsidRPr="00897CD2" w:rsidR="00B46901" w:rsidP="00B46901" w:rsidRDefault="00B46901" w14:paraId="7587372C" w14:textId="77777777">
            <w:pPr>
              <w:spacing w:after="0" w:line="240" w:lineRule="auto"/>
              <w:jc w:val="center"/>
              <w:rPr>
                <w:rFonts w:ascii="Calibri" w:hAnsi="Calibri"/>
                <w:b/>
                <w:sz w:val="18"/>
              </w:rPr>
            </w:pPr>
            <w:r w:rsidRPr="00897CD2">
              <w:rPr>
                <w:rFonts w:ascii="Calibri" w:hAnsi="Calibri"/>
                <w:b/>
                <w:sz w:val="18"/>
              </w:rPr>
              <w:t>-</w:t>
            </w:r>
          </w:p>
        </w:tc>
        <w:tc>
          <w:tcPr>
            <w:tcW w:w="900" w:type="dxa"/>
            <w:tcBorders>
              <w:top w:val="nil"/>
              <w:left w:val="nil"/>
              <w:bottom w:val="single" w:color="auto" w:sz="8" w:space="0"/>
              <w:right w:val="single" w:color="auto" w:sz="8" w:space="0"/>
            </w:tcBorders>
            <w:shd w:val="clear" w:color="000000" w:fill="F2F2F2"/>
            <w:vAlign w:val="center"/>
            <w:hideMark/>
          </w:tcPr>
          <w:p w:rsidRPr="00897CD2" w:rsidR="00B46901" w:rsidP="00B46901" w:rsidRDefault="00B46901" w14:paraId="5F5C8EFD" w14:textId="77777777">
            <w:pPr>
              <w:spacing w:after="0" w:line="240" w:lineRule="auto"/>
              <w:jc w:val="center"/>
              <w:rPr>
                <w:rFonts w:ascii="Calibri" w:hAnsi="Calibri"/>
                <w:b/>
                <w:sz w:val="18"/>
              </w:rPr>
            </w:pPr>
            <w:r w:rsidRPr="00897CD2">
              <w:rPr>
                <w:rFonts w:ascii="Calibri" w:hAnsi="Calibri"/>
                <w:b/>
                <w:sz w:val="18"/>
              </w:rPr>
              <w:t>-</w:t>
            </w:r>
          </w:p>
        </w:tc>
        <w:tc>
          <w:tcPr>
            <w:tcW w:w="990" w:type="dxa"/>
            <w:tcBorders>
              <w:top w:val="nil"/>
              <w:left w:val="nil"/>
              <w:bottom w:val="single" w:color="auto" w:sz="8" w:space="0"/>
              <w:right w:val="single" w:color="auto" w:sz="8" w:space="0"/>
            </w:tcBorders>
            <w:shd w:val="clear" w:color="000000" w:fill="F2F2F2"/>
            <w:noWrap/>
            <w:vAlign w:val="center"/>
            <w:hideMark/>
          </w:tcPr>
          <w:p w:rsidRPr="00897CD2" w:rsidR="00B46901" w:rsidP="00B46901" w:rsidRDefault="00DA4897" w14:paraId="7CE6716C" w14:textId="0FD1D38B">
            <w:pPr>
              <w:spacing w:after="0" w:line="240" w:lineRule="auto"/>
              <w:ind w:right="144"/>
              <w:jc w:val="right"/>
              <w:rPr>
                <w:rFonts w:ascii="Calibri" w:hAnsi="Calibri"/>
                <w:b/>
                <w:sz w:val="18"/>
              </w:rPr>
            </w:pPr>
            <w:r>
              <w:rPr>
                <w:rFonts w:ascii="Calibri" w:hAnsi="Calibri"/>
                <w:b/>
                <w:sz w:val="18"/>
              </w:rPr>
              <w:t>3</w:t>
            </w:r>
            <w:r w:rsidR="001E4FE3">
              <w:rPr>
                <w:rFonts w:ascii="Calibri" w:hAnsi="Calibri"/>
                <w:b/>
                <w:sz w:val="18"/>
              </w:rPr>
              <w:t>0</w:t>
            </w:r>
            <w:r w:rsidRPr="00897CD2" w:rsidR="00B46901">
              <w:rPr>
                <w:rFonts w:ascii="Calibri" w:hAnsi="Calibri"/>
                <w:b/>
                <w:sz w:val="18"/>
              </w:rPr>
              <w:t>,</w:t>
            </w:r>
            <w:r w:rsidR="001E4FE3">
              <w:rPr>
                <w:rFonts w:ascii="Calibri" w:hAnsi="Calibri"/>
                <w:b/>
                <w:sz w:val="18"/>
              </w:rPr>
              <w:t>93</w:t>
            </w:r>
            <w:r>
              <w:rPr>
                <w:rFonts w:ascii="Calibri" w:hAnsi="Calibri"/>
                <w:b/>
                <w:sz w:val="18"/>
              </w:rPr>
              <w:t>2</w:t>
            </w:r>
          </w:p>
        </w:tc>
        <w:tc>
          <w:tcPr>
            <w:tcW w:w="1018" w:type="dxa"/>
            <w:tcBorders>
              <w:top w:val="nil"/>
              <w:left w:val="nil"/>
              <w:bottom w:val="single" w:color="auto" w:sz="8" w:space="0"/>
              <w:right w:val="single" w:color="auto" w:sz="8" w:space="0"/>
            </w:tcBorders>
            <w:shd w:val="clear" w:color="000000" w:fill="F2F2F2"/>
            <w:noWrap/>
            <w:vAlign w:val="center"/>
            <w:hideMark/>
          </w:tcPr>
          <w:p w:rsidRPr="00897CD2" w:rsidR="00B46901" w:rsidP="00B46901" w:rsidRDefault="000910B9" w14:paraId="2F9A438E" w14:textId="09E0E995">
            <w:pPr>
              <w:spacing w:after="0" w:line="240" w:lineRule="auto"/>
              <w:ind w:right="144"/>
              <w:jc w:val="right"/>
              <w:rPr>
                <w:rFonts w:ascii="Calibri" w:hAnsi="Calibri"/>
                <w:b/>
                <w:sz w:val="18"/>
              </w:rPr>
            </w:pPr>
            <w:r>
              <w:rPr>
                <w:rFonts w:ascii="Calibri" w:hAnsi="Calibri"/>
                <w:b/>
                <w:sz w:val="18"/>
              </w:rPr>
              <w:t>3</w:t>
            </w:r>
            <w:r w:rsidR="00DA4897">
              <w:rPr>
                <w:rFonts w:ascii="Calibri" w:hAnsi="Calibri"/>
                <w:b/>
                <w:sz w:val="18"/>
              </w:rPr>
              <w:t>1</w:t>
            </w:r>
            <w:r w:rsidRPr="00897CD2" w:rsidR="00B46901">
              <w:rPr>
                <w:rFonts w:ascii="Calibri" w:hAnsi="Calibri"/>
                <w:b/>
                <w:sz w:val="18"/>
              </w:rPr>
              <w:t>,</w:t>
            </w:r>
            <w:r w:rsidR="00DA4897">
              <w:rPr>
                <w:rFonts w:ascii="Calibri" w:hAnsi="Calibri"/>
                <w:b/>
                <w:sz w:val="18"/>
              </w:rPr>
              <w:t>852</w:t>
            </w:r>
          </w:p>
        </w:tc>
        <w:tc>
          <w:tcPr>
            <w:tcW w:w="1080" w:type="dxa"/>
            <w:tcBorders>
              <w:top w:val="nil"/>
              <w:left w:val="nil"/>
              <w:bottom w:val="single" w:color="auto" w:sz="8" w:space="0"/>
              <w:right w:val="single" w:color="auto" w:sz="8" w:space="0"/>
            </w:tcBorders>
            <w:shd w:val="clear" w:color="000000" w:fill="F2F2F2"/>
            <w:noWrap/>
            <w:vAlign w:val="center"/>
            <w:hideMark/>
          </w:tcPr>
          <w:p w:rsidRPr="00897CD2" w:rsidR="00B46901" w:rsidP="00B46901" w:rsidRDefault="00B46901" w14:paraId="4C1E7A39" w14:textId="77777777">
            <w:pPr>
              <w:spacing w:after="0" w:line="240" w:lineRule="auto"/>
              <w:jc w:val="center"/>
              <w:rPr>
                <w:rFonts w:ascii="Calibri" w:hAnsi="Calibri"/>
                <w:b/>
                <w:sz w:val="18"/>
              </w:rPr>
            </w:pPr>
            <w:r w:rsidRPr="00897CD2">
              <w:rPr>
                <w:rFonts w:ascii="Calibri" w:hAnsi="Calibri"/>
                <w:b/>
                <w:sz w:val="18"/>
              </w:rPr>
              <w:t>-</w:t>
            </w:r>
          </w:p>
        </w:tc>
        <w:tc>
          <w:tcPr>
            <w:tcW w:w="720" w:type="dxa"/>
            <w:tcBorders>
              <w:top w:val="nil"/>
              <w:left w:val="nil"/>
              <w:bottom w:val="single" w:color="auto" w:sz="8" w:space="0"/>
              <w:right w:val="single" w:color="auto" w:sz="8" w:space="0"/>
            </w:tcBorders>
            <w:shd w:val="clear" w:color="000000" w:fill="F2F2F2"/>
            <w:noWrap/>
            <w:vAlign w:val="center"/>
            <w:hideMark/>
          </w:tcPr>
          <w:p w:rsidRPr="00897CD2" w:rsidR="00B46901" w:rsidP="00B46901" w:rsidRDefault="00B46901" w14:paraId="4843BC2A" w14:textId="58F80695">
            <w:pPr>
              <w:spacing w:after="0" w:line="240" w:lineRule="auto"/>
              <w:jc w:val="right"/>
              <w:rPr>
                <w:rFonts w:ascii="Calibri" w:hAnsi="Calibri"/>
                <w:b/>
                <w:sz w:val="18"/>
              </w:rPr>
            </w:pPr>
            <w:r w:rsidRPr="00897CD2">
              <w:rPr>
                <w:rFonts w:ascii="Calibri" w:hAnsi="Calibri"/>
                <w:b/>
                <w:sz w:val="18"/>
              </w:rPr>
              <w:t>2</w:t>
            </w:r>
            <w:r w:rsidR="00DA4897">
              <w:rPr>
                <w:rFonts w:ascii="Calibri" w:hAnsi="Calibri"/>
                <w:b/>
                <w:sz w:val="18"/>
              </w:rPr>
              <w:t>8</w:t>
            </w:r>
            <w:r w:rsidRPr="00897CD2">
              <w:rPr>
                <w:rFonts w:ascii="Calibri" w:hAnsi="Calibri"/>
                <w:b/>
                <w:sz w:val="18"/>
              </w:rPr>
              <w:t>,</w:t>
            </w:r>
            <w:r w:rsidR="00DA4897">
              <w:rPr>
                <w:rFonts w:ascii="Calibri" w:hAnsi="Calibri"/>
                <w:b/>
                <w:sz w:val="18"/>
              </w:rPr>
              <w:t>079</w:t>
            </w:r>
          </w:p>
        </w:tc>
        <w:tc>
          <w:tcPr>
            <w:tcW w:w="990" w:type="dxa"/>
            <w:tcBorders>
              <w:top w:val="nil"/>
              <w:left w:val="nil"/>
              <w:bottom w:val="single" w:color="auto" w:sz="8" w:space="0"/>
              <w:right w:val="single" w:color="auto" w:sz="8" w:space="0"/>
            </w:tcBorders>
            <w:shd w:val="clear" w:color="000000" w:fill="F2F2F2"/>
            <w:noWrap/>
            <w:vAlign w:val="center"/>
            <w:hideMark/>
          </w:tcPr>
          <w:p w:rsidRPr="009F3BB0" w:rsidR="00B46901" w:rsidP="00B46901" w:rsidRDefault="00B46901" w14:paraId="699680D4" w14:textId="77777777">
            <w:pPr>
              <w:spacing w:after="0" w:line="240" w:lineRule="auto"/>
              <w:jc w:val="center"/>
              <w:rPr>
                <w:rFonts w:ascii="Calibri" w:hAnsi="Calibri"/>
                <w:b/>
                <w:sz w:val="18"/>
              </w:rPr>
            </w:pPr>
            <w:r w:rsidRPr="009F3BB0">
              <w:rPr>
                <w:rFonts w:ascii="Calibri" w:hAnsi="Calibri"/>
                <w:b/>
                <w:sz w:val="18"/>
              </w:rPr>
              <w:t>-</w:t>
            </w:r>
          </w:p>
        </w:tc>
        <w:tc>
          <w:tcPr>
            <w:tcW w:w="1080" w:type="dxa"/>
            <w:tcBorders>
              <w:top w:val="nil"/>
              <w:left w:val="nil"/>
              <w:bottom w:val="single" w:color="auto" w:sz="8" w:space="0"/>
              <w:right w:val="single" w:color="auto" w:sz="8" w:space="0"/>
            </w:tcBorders>
            <w:shd w:val="clear" w:color="000000" w:fill="F2F2F2"/>
            <w:noWrap/>
            <w:vAlign w:val="center"/>
            <w:hideMark/>
          </w:tcPr>
          <w:p w:rsidRPr="00102125" w:rsidR="00B46901" w:rsidP="00B46901" w:rsidRDefault="00B46901" w14:paraId="4DD94298" w14:textId="37C0048D">
            <w:pPr>
              <w:spacing w:after="0" w:line="240" w:lineRule="auto"/>
              <w:jc w:val="right"/>
              <w:rPr>
                <w:rFonts w:ascii="Calibri" w:hAnsi="Calibri"/>
                <w:b/>
                <w:sz w:val="18"/>
                <w:highlight w:val="yellow"/>
              </w:rPr>
            </w:pPr>
            <w:r w:rsidRPr="00F5064A">
              <w:rPr>
                <w:rFonts w:ascii="Calibri" w:hAnsi="Calibri"/>
                <w:b/>
                <w:sz w:val="18"/>
              </w:rPr>
              <w:t>$</w:t>
            </w:r>
            <w:r w:rsidRPr="00F5064A" w:rsidR="00045CCE">
              <w:rPr>
                <w:rFonts w:ascii="Calibri" w:hAnsi="Calibri"/>
                <w:b/>
                <w:sz w:val="18"/>
              </w:rPr>
              <w:t>1,</w:t>
            </w:r>
            <w:r w:rsidRPr="00F5064A" w:rsidR="008A0D63">
              <w:rPr>
                <w:rFonts w:ascii="Calibri" w:hAnsi="Calibri"/>
                <w:b/>
                <w:sz w:val="18"/>
              </w:rPr>
              <w:t>020</w:t>
            </w:r>
            <w:r w:rsidRPr="00F5064A" w:rsidR="00714462">
              <w:rPr>
                <w:rFonts w:ascii="Calibri" w:hAnsi="Calibri"/>
                <w:b/>
                <w:sz w:val="18"/>
              </w:rPr>
              <w:t>,038</w:t>
            </w:r>
          </w:p>
        </w:tc>
      </w:tr>
      <w:tr w:rsidRPr="007B2355" w:rsidR="00B46901" w:rsidTr="00642376" w14:paraId="53385E99" w14:textId="77777777">
        <w:trPr>
          <w:trHeight w:val="144"/>
        </w:trPr>
        <w:tc>
          <w:tcPr>
            <w:tcW w:w="11078" w:type="dxa"/>
            <w:gridSpan w:val="10"/>
            <w:tcBorders>
              <w:top w:val="single" w:color="auto" w:sz="8" w:space="0"/>
              <w:left w:val="single" w:color="auto" w:sz="8" w:space="0"/>
              <w:bottom w:val="single" w:color="auto" w:sz="8" w:space="0"/>
              <w:right w:val="single" w:color="000000" w:sz="8" w:space="0"/>
            </w:tcBorders>
            <w:shd w:val="clear" w:color="auto" w:fill="auto"/>
            <w:vAlign w:val="center"/>
            <w:hideMark/>
          </w:tcPr>
          <w:p w:rsidRPr="009F3BB0" w:rsidR="00B46901" w:rsidP="00B46901" w:rsidRDefault="00B46901" w14:paraId="06ADC3AC" w14:textId="7A76F34F">
            <w:pPr>
              <w:spacing w:after="0" w:line="240" w:lineRule="auto"/>
              <w:jc w:val="center"/>
              <w:rPr>
                <w:rFonts w:ascii="Calibri" w:hAnsi="Calibri"/>
                <w:b/>
                <w:i/>
                <w:sz w:val="18"/>
              </w:rPr>
            </w:pPr>
            <w:r w:rsidRPr="009F3BB0">
              <w:rPr>
                <w:rFonts w:ascii="Calibri" w:hAnsi="Calibri" w:eastAsia="Times New Roman" w:cstheme="minorHAnsi"/>
                <w:b/>
                <w:bCs/>
                <w:i/>
                <w:iCs/>
                <w:sz w:val="18"/>
                <w:szCs w:val="18"/>
              </w:rPr>
              <w:t>Base-Year F</w:t>
            </w:r>
            <w:r w:rsidR="005E3ACB">
              <w:rPr>
                <w:rFonts w:ascii="Calibri" w:hAnsi="Calibri" w:eastAsia="Times New Roman" w:cstheme="minorHAnsi"/>
                <w:b/>
                <w:bCs/>
                <w:i/>
                <w:iCs/>
                <w:sz w:val="18"/>
                <w:szCs w:val="18"/>
              </w:rPr>
              <w:t>ull Scale</w:t>
            </w:r>
            <w:r w:rsidRPr="009F3BB0">
              <w:rPr>
                <w:rFonts w:ascii="Calibri" w:hAnsi="Calibri" w:eastAsia="Times New Roman" w:cstheme="minorHAnsi"/>
                <w:b/>
                <w:bCs/>
                <w:i/>
                <w:iCs/>
                <w:sz w:val="18"/>
                <w:szCs w:val="18"/>
              </w:rPr>
              <w:t xml:space="preserve"> (</w:t>
            </w:r>
            <w:r w:rsidRPr="009F3BB0">
              <w:rPr>
                <w:rFonts w:ascii="Calibri" w:hAnsi="Calibri"/>
                <w:b/>
                <w:i/>
                <w:sz w:val="18"/>
              </w:rPr>
              <w:t>BYF</w:t>
            </w:r>
            <w:r w:rsidR="005E3ACB">
              <w:rPr>
                <w:rFonts w:ascii="Calibri" w:hAnsi="Calibri"/>
                <w:b/>
                <w:i/>
                <w:sz w:val="18"/>
              </w:rPr>
              <w:t>S</w:t>
            </w:r>
            <w:r w:rsidRPr="009F3BB0">
              <w:rPr>
                <w:rFonts w:ascii="Calibri" w:hAnsi="Calibri" w:eastAsia="Times New Roman" w:cstheme="minorHAnsi"/>
                <w:b/>
                <w:bCs/>
                <w:i/>
                <w:iCs/>
                <w:sz w:val="18"/>
                <w:szCs w:val="18"/>
              </w:rPr>
              <w:t>)</w:t>
            </w:r>
            <w:r w:rsidRPr="009F3BB0">
              <w:rPr>
                <w:rFonts w:ascii="Calibri" w:hAnsi="Calibri"/>
                <w:b/>
                <w:i/>
                <w:sz w:val="18"/>
              </w:rPr>
              <w:t xml:space="preserve"> Data Collection</w:t>
            </w:r>
          </w:p>
        </w:tc>
      </w:tr>
      <w:tr w:rsidRPr="007B2355" w:rsidR="00B46901" w:rsidTr="00642376" w14:paraId="5C6B041F" w14:textId="77777777">
        <w:trPr>
          <w:trHeight w:val="144"/>
        </w:trPr>
        <w:tc>
          <w:tcPr>
            <w:tcW w:w="11078" w:type="dxa"/>
            <w:gridSpan w:val="10"/>
            <w:tcBorders>
              <w:top w:val="single" w:color="auto" w:sz="8" w:space="0"/>
              <w:left w:val="single" w:color="auto" w:sz="8" w:space="0"/>
              <w:bottom w:val="single" w:color="auto" w:sz="8" w:space="0"/>
              <w:right w:val="single" w:color="000000" w:sz="8" w:space="0"/>
            </w:tcBorders>
            <w:shd w:val="clear" w:color="auto" w:fill="auto"/>
            <w:vAlign w:val="center"/>
            <w:hideMark/>
          </w:tcPr>
          <w:p w:rsidRPr="009F3BB0" w:rsidR="00B46901" w:rsidP="00B46901" w:rsidRDefault="00B46901" w14:paraId="3491E781" w14:textId="77777777">
            <w:pPr>
              <w:spacing w:after="0" w:line="240" w:lineRule="auto"/>
              <w:jc w:val="center"/>
              <w:rPr>
                <w:rFonts w:ascii="Calibri" w:hAnsi="Calibri"/>
                <w:b/>
                <w:i/>
                <w:sz w:val="18"/>
              </w:rPr>
            </w:pPr>
            <w:r w:rsidRPr="009F3BB0">
              <w:rPr>
                <w:rFonts w:ascii="Calibri" w:hAnsi="Calibri"/>
                <w:b/>
                <w:i/>
                <w:sz w:val="18"/>
              </w:rPr>
              <w:t>Students and Parents</w:t>
            </w:r>
          </w:p>
        </w:tc>
      </w:tr>
      <w:tr w:rsidRPr="007B2355" w:rsidR="00B46901" w:rsidTr="00714462" w14:paraId="43128FE5"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4D06E7" w:rsidR="00B46901" w:rsidP="00B46901" w:rsidRDefault="00B46901" w14:paraId="108A0550" w14:textId="14DAC6FE">
            <w:pPr>
              <w:spacing w:after="0" w:line="240" w:lineRule="auto"/>
              <w:rPr>
                <w:rFonts w:ascii="Calibri" w:hAnsi="Calibri"/>
                <w:sz w:val="18"/>
              </w:rPr>
            </w:pPr>
            <w:r w:rsidRPr="004D06E7">
              <w:rPr>
                <w:rFonts w:ascii="Calibri" w:hAnsi="Calibri"/>
                <w:sz w:val="18"/>
              </w:rPr>
              <w:t>Student Survey</w:t>
            </w:r>
          </w:p>
        </w:tc>
        <w:tc>
          <w:tcPr>
            <w:tcW w:w="900" w:type="dxa"/>
            <w:tcBorders>
              <w:top w:val="nil"/>
              <w:left w:val="nil"/>
              <w:bottom w:val="single" w:color="auto" w:sz="8" w:space="0"/>
              <w:right w:val="single" w:color="auto" w:sz="8" w:space="0"/>
            </w:tcBorders>
            <w:shd w:val="clear" w:color="auto" w:fill="auto"/>
            <w:vAlign w:val="center"/>
            <w:hideMark/>
          </w:tcPr>
          <w:p w:rsidRPr="002E13E8" w:rsidR="00B46901" w:rsidP="00B46901" w:rsidRDefault="00B46901" w14:paraId="19FA7EB2" w14:textId="6E118FB5">
            <w:pPr>
              <w:spacing w:after="0" w:line="240" w:lineRule="auto"/>
              <w:jc w:val="right"/>
              <w:rPr>
                <w:rFonts w:ascii="Calibri" w:hAnsi="Calibri"/>
                <w:sz w:val="18"/>
                <w:vertAlign w:val="superscript"/>
              </w:rPr>
            </w:pPr>
            <w:r w:rsidRPr="002E13E8">
              <w:rPr>
                <w:rFonts w:ascii="Calibri" w:hAnsi="Calibri"/>
                <w:sz w:val="18"/>
              </w:rPr>
              <w:t>26,000</w:t>
            </w:r>
          </w:p>
        </w:tc>
        <w:tc>
          <w:tcPr>
            <w:tcW w:w="900" w:type="dxa"/>
            <w:tcBorders>
              <w:top w:val="nil"/>
              <w:left w:val="nil"/>
              <w:bottom w:val="single" w:color="auto" w:sz="8" w:space="0"/>
              <w:right w:val="single" w:color="auto" w:sz="8" w:space="0"/>
            </w:tcBorders>
            <w:shd w:val="clear" w:color="auto" w:fill="auto"/>
            <w:vAlign w:val="center"/>
            <w:hideMark/>
          </w:tcPr>
          <w:p w:rsidRPr="002E13E8" w:rsidR="00B46901" w:rsidP="00B46901" w:rsidRDefault="00B46901" w14:paraId="39DB21B8" w14:textId="22EDDE5B">
            <w:pPr>
              <w:spacing w:after="0" w:line="240" w:lineRule="auto"/>
              <w:jc w:val="right"/>
              <w:rPr>
                <w:rFonts w:ascii="Calibri" w:hAnsi="Calibri"/>
                <w:sz w:val="18"/>
              </w:rPr>
            </w:pPr>
            <w:r w:rsidRPr="002E13E8">
              <w:rPr>
                <w:rFonts w:ascii="Calibri" w:hAnsi="Calibri"/>
                <w:sz w:val="18"/>
              </w:rPr>
              <w:t>80.75%</w:t>
            </w:r>
          </w:p>
        </w:tc>
        <w:tc>
          <w:tcPr>
            <w:tcW w:w="990" w:type="dxa"/>
            <w:tcBorders>
              <w:top w:val="nil"/>
              <w:left w:val="nil"/>
              <w:bottom w:val="single" w:color="auto" w:sz="8" w:space="0"/>
              <w:right w:val="single" w:color="auto" w:sz="8" w:space="0"/>
            </w:tcBorders>
            <w:shd w:val="clear" w:color="auto" w:fill="auto"/>
            <w:vAlign w:val="center"/>
            <w:hideMark/>
          </w:tcPr>
          <w:p w:rsidRPr="002E13E8" w:rsidR="00B46901" w:rsidP="00B46901" w:rsidRDefault="00B46901" w14:paraId="26A96C62" w14:textId="0AB0640E">
            <w:pPr>
              <w:spacing w:after="0" w:line="240" w:lineRule="auto"/>
              <w:ind w:right="144"/>
              <w:jc w:val="right"/>
              <w:rPr>
                <w:rFonts w:ascii="Calibri" w:hAnsi="Calibri"/>
                <w:sz w:val="18"/>
              </w:rPr>
            </w:pPr>
            <w:r w:rsidRPr="002E13E8">
              <w:rPr>
                <w:rFonts w:ascii="Calibri" w:hAnsi="Calibri"/>
                <w:sz w:val="18"/>
              </w:rPr>
              <w:t>2</w:t>
            </w:r>
            <w:r>
              <w:rPr>
                <w:rFonts w:ascii="Calibri" w:hAnsi="Calibri"/>
                <w:sz w:val="18"/>
              </w:rPr>
              <w:t>0</w:t>
            </w:r>
            <w:r w:rsidRPr="002E13E8">
              <w:rPr>
                <w:rFonts w:ascii="Calibri" w:hAnsi="Calibri"/>
                <w:sz w:val="18"/>
              </w:rPr>
              <w:t>,</w:t>
            </w:r>
            <w:r>
              <w:rPr>
                <w:rFonts w:ascii="Calibri" w:hAnsi="Calibri"/>
                <w:sz w:val="18"/>
              </w:rPr>
              <w:t>995</w:t>
            </w:r>
          </w:p>
        </w:tc>
        <w:tc>
          <w:tcPr>
            <w:tcW w:w="1018" w:type="dxa"/>
            <w:tcBorders>
              <w:top w:val="nil"/>
              <w:left w:val="nil"/>
              <w:bottom w:val="single" w:color="auto" w:sz="8" w:space="0"/>
              <w:right w:val="single" w:color="auto" w:sz="8" w:space="0"/>
            </w:tcBorders>
            <w:shd w:val="clear" w:color="auto" w:fill="auto"/>
            <w:noWrap/>
            <w:vAlign w:val="center"/>
            <w:hideMark/>
          </w:tcPr>
          <w:p w:rsidRPr="002E13E8" w:rsidR="00B46901" w:rsidP="00B46901" w:rsidRDefault="00B46901" w14:paraId="4CAFAB97" w14:textId="6ECD801D">
            <w:pPr>
              <w:spacing w:after="0" w:line="240" w:lineRule="auto"/>
              <w:ind w:right="144"/>
              <w:jc w:val="right"/>
              <w:rPr>
                <w:rFonts w:ascii="Calibri" w:hAnsi="Calibri"/>
                <w:sz w:val="18"/>
              </w:rPr>
            </w:pPr>
            <w:r w:rsidRPr="002E13E8">
              <w:rPr>
                <w:rFonts w:ascii="Calibri" w:hAnsi="Calibri"/>
                <w:sz w:val="18"/>
              </w:rPr>
              <w:t>20,995</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0A569E58" w14:textId="489B8CD6">
            <w:pPr>
              <w:spacing w:after="0" w:line="240" w:lineRule="auto"/>
              <w:jc w:val="center"/>
              <w:rPr>
                <w:rFonts w:ascii="Calibri" w:hAnsi="Calibri"/>
                <w:sz w:val="18"/>
              </w:rPr>
            </w:pPr>
            <w:r w:rsidRPr="005E3ACB">
              <w:rPr>
                <w:rFonts w:ascii="Calibri" w:hAnsi="Calibri"/>
                <w:sz w:val="18"/>
              </w:rPr>
              <w:t>2</w:t>
            </w:r>
            <w:r w:rsidR="006F082B">
              <w:rPr>
                <w:rFonts w:ascii="Calibri" w:hAnsi="Calibri"/>
                <w:sz w:val="18"/>
              </w:rPr>
              <w:t>5</w:t>
            </w:r>
          </w:p>
        </w:tc>
        <w:tc>
          <w:tcPr>
            <w:tcW w:w="72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6F082B" w14:paraId="38054B52" w14:textId="3A9972BC">
            <w:pPr>
              <w:spacing w:after="0" w:line="240" w:lineRule="auto"/>
              <w:jc w:val="right"/>
              <w:rPr>
                <w:rFonts w:ascii="Calibri" w:hAnsi="Calibri"/>
                <w:sz w:val="18"/>
              </w:rPr>
            </w:pPr>
            <w:r>
              <w:rPr>
                <w:rFonts w:ascii="Calibri" w:hAnsi="Calibri"/>
                <w:sz w:val="18"/>
              </w:rPr>
              <w:t>8,748</w:t>
            </w:r>
          </w:p>
        </w:tc>
        <w:tc>
          <w:tcPr>
            <w:tcW w:w="990" w:type="dxa"/>
            <w:tcBorders>
              <w:top w:val="nil"/>
              <w:left w:val="nil"/>
              <w:bottom w:val="single" w:color="auto" w:sz="8" w:space="0"/>
              <w:right w:val="single" w:color="auto" w:sz="8" w:space="0"/>
            </w:tcBorders>
            <w:shd w:val="clear" w:color="auto" w:fill="auto"/>
            <w:noWrap/>
            <w:vAlign w:val="center"/>
            <w:hideMark/>
          </w:tcPr>
          <w:p w:rsidRPr="009F3BB0" w:rsidR="00B46901" w:rsidP="00B46901" w:rsidRDefault="00B46901" w14:paraId="3E2748DA" w14:textId="174C8D45">
            <w:pPr>
              <w:spacing w:after="0" w:line="240" w:lineRule="auto"/>
              <w:jc w:val="center"/>
              <w:rPr>
                <w:rFonts w:ascii="Calibri" w:hAnsi="Calibri"/>
                <w:sz w:val="18"/>
              </w:rPr>
            </w:pPr>
            <w:r w:rsidRPr="009F3BB0">
              <w:rPr>
                <w:rFonts w:ascii="Calibri" w:hAnsi="Calibri"/>
                <w:sz w:val="18"/>
              </w:rPr>
              <w:t>$7.25</w:t>
            </w:r>
          </w:p>
        </w:tc>
        <w:tc>
          <w:tcPr>
            <w:tcW w:w="1080" w:type="dxa"/>
            <w:tcBorders>
              <w:top w:val="nil"/>
              <w:left w:val="nil"/>
              <w:bottom w:val="single" w:color="auto" w:sz="8" w:space="0"/>
              <w:right w:val="single" w:color="auto" w:sz="8" w:space="0"/>
            </w:tcBorders>
            <w:shd w:val="clear" w:color="auto" w:fill="auto"/>
            <w:noWrap/>
            <w:vAlign w:val="bottom"/>
            <w:hideMark/>
          </w:tcPr>
          <w:p w:rsidRPr="005E3ACB" w:rsidR="00B46901" w:rsidP="00B46901" w:rsidRDefault="00B46901" w14:paraId="0422B8A7" w14:textId="43D3F0FB">
            <w:pPr>
              <w:spacing w:after="0" w:line="240" w:lineRule="auto"/>
              <w:jc w:val="right"/>
              <w:rPr>
                <w:rFonts w:ascii="Calibri" w:hAnsi="Calibri"/>
                <w:sz w:val="18"/>
              </w:rPr>
            </w:pPr>
            <w:r w:rsidRPr="005E3ACB">
              <w:rPr>
                <w:rFonts w:ascii="Calibri" w:hAnsi="Calibri"/>
                <w:sz w:val="18"/>
              </w:rPr>
              <w:t>$</w:t>
            </w:r>
            <w:r w:rsidR="006F082B">
              <w:rPr>
                <w:rFonts w:ascii="Calibri" w:hAnsi="Calibri"/>
                <w:sz w:val="18"/>
              </w:rPr>
              <w:t>63,423</w:t>
            </w:r>
            <w:r w:rsidRPr="005E3ACB">
              <w:rPr>
                <w:rFonts w:ascii="Calibri" w:hAnsi="Calibri"/>
                <w:sz w:val="18"/>
              </w:rPr>
              <w:t xml:space="preserve"> </w:t>
            </w:r>
          </w:p>
        </w:tc>
      </w:tr>
      <w:tr w:rsidRPr="007B2355" w:rsidR="00B46901" w:rsidTr="00714462" w14:paraId="3281EA87"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5E3ACB" w:rsidR="00B46901" w:rsidP="00B46901" w:rsidRDefault="00B46901" w14:paraId="5DB81A55" w14:textId="42BCEDE9">
            <w:pPr>
              <w:spacing w:after="0" w:line="240" w:lineRule="auto"/>
              <w:rPr>
                <w:rFonts w:ascii="Calibri" w:hAnsi="Calibri"/>
                <w:color w:val="808080" w:themeColor="background1" w:themeShade="80"/>
                <w:sz w:val="18"/>
              </w:rPr>
            </w:pPr>
            <w:r w:rsidRPr="005E3ACB">
              <w:rPr>
                <w:rFonts w:ascii="Calibri" w:hAnsi="Calibri"/>
                <w:color w:val="808080" w:themeColor="background1" w:themeShade="80"/>
                <w:sz w:val="18"/>
              </w:rPr>
              <w:lastRenderedPageBreak/>
              <w:t>Student Math Assessment</w:t>
            </w:r>
          </w:p>
        </w:tc>
        <w:tc>
          <w:tcPr>
            <w:tcW w:w="900" w:type="dxa"/>
            <w:tcBorders>
              <w:top w:val="nil"/>
              <w:left w:val="nil"/>
              <w:bottom w:val="single" w:color="auto" w:sz="8" w:space="0"/>
              <w:right w:val="single" w:color="auto" w:sz="8" w:space="0"/>
            </w:tcBorders>
            <w:shd w:val="clear" w:color="auto" w:fill="auto"/>
            <w:vAlign w:val="center"/>
            <w:hideMark/>
          </w:tcPr>
          <w:p w:rsidRPr="005E3ACB" w:rsidR="00B46901" w:rsidP="00B46901" w:rsidRDefault="00B46901" w14:paraId="7AD72350" w14:textId="7BCBCEE7">
            <w:pPr>
              <w:spacing w:after="0" w:line="240" w:lineRule="auto"/>
              <w:jc w:val="right"/>
              <w:rPr>
                <w:rFonts w:ascii="Calibri" w:hAnsi="Calibri"/>
                <w:color w:val="808080" w:themeColor="background1" w:themeShade="80"/>
                <w:sz w:val="18"/>
                <w:highlight w:val="yellow"/>
              </w:rPr>
            </w:pPr>
            <w:r w:rsidRPr="005E3ACB">
              <w:rPr>
                <w:rFonts w:ascii="Calibri" w:hAnsi="Calibri"/>
                <w:color w:val="808080" w:themeColor="background1" w:themeShade="80"/>
                <w:sz w:val="18"/>
              </w:rPr>
              <w:t>26,000</w:t>
            </w:r>
            <w:r w:rsidR="00925474">
              <w:rPr>
                <w:rFonts w:ascii="Calibri" w:hAnsi="Calibri"/>
                <w:sz w:val="18"/>
                <w:vertAlign w:val="superscript"/>
              </w:rPr>
              <w:t>6</w:t>
            </w:r>
          </w:p>
        </w:tc>
        <w:tc>
          <w:tcPr>
            <w:tcW w:w="900" w:type="dxa"/>
            <w:tcBorders>
              <w:top w:val="nil"/>
              <w:left w:val="nil"/>
              <w:bottom w:val="single" w:color="auto" w:sz="8" w:space="0"/>
              <w:right w:val="single" w:color="auto" w:sz="8" w:space="0"/>
            </w:tcBorders>
            <w:shd w:val="clear" w:color="auto" w:fill="auto"/>
            <w:vAlign w:val="center"/>
            <w:hideMark/>
          </w:tcPr>
          <w:p w:rsidRPr="005E3ACB" w:rsidR="00B46901" w:rsidP="00B46901" w:rsidRDefault="00B46901" w14:paraId="2A72BE9B" w14:textId="0DD9C84E">
            <w:pPr>
              <w:spacing w:after="0" w:line="240" w:lineRule="auto"/>
              <w:jc w:val="right"/>
              <w:rPr>
                <w:rFonts w:ascii="Calibri" w:hAnsi="Calibri"/>
                <w:color w:val="808080" w:themeColor="background1" w:themeShade="80"/>
                <w:sz w:val="18"/>
                <w:highlight w:val="yellow"/>
              </w:rPr>
            </w:pPr>
            <w:r w:rsidRPr="005E3ACB">
              <w:rPr>
                <w:rFonts w:ascii="Calibri" w:hAnsi="Calibri"/>
                <w:color w:val="808080" w:themeColor="background1" w:themeShade="80"/>
                <w:sz w:val="18"/>
              </w:rPr>
              <w:t>80.75%</w:t>
            </w:r>
          </w:p>
        </w:tc>
        <w:tc>
          <w:tcPr>
            <w:tcW w:w="990" w:type="dxa"/>
            <w:tcBorders>
              <w:top w:val="nil"/>
              <w:left w:val="nil"/>
              <w:bottom w:val="single" w:color="auto" w:sz="8" w:space="0"/>
              <w:right w:val="single" w:color="auto" w:sz="8" w:space="0"/>
            </w:tcBorders>
            <w:shd w:val="clear" w:color="auto" w:fill="auto"/>
            <w:vAlign w:val="center"/>
            <w:hideMark/>
          </w:tcPr>
          <w:p w:rsidRPr="005E3ACB" w:rsidR="00B46901" w:rsidP="00B46901" w:rsidRDefault="00B46901" w14:paraId="0F07149B" w14:textId="22D7BC53">
            <w:pPr>
              <w:spacing w:after="0" w:line="240" w:lineRule="auto"/>
              <w:ind w:right="144"/>
              <w:jc w:val="right"/>
              <w:rPr>
                <w:rFonts w:ascii="Calibri" w:hAnsi="Calibri"/>
                <w:color w:val="808080" w:themeColor="background1" w:themeShade="80"/>
                <w:sz w:val="18"/>
                <w:highlight w:val="yellow"/>
              </w:rPr>
            </w:pPr>
            <w:r w:rsidRPr="005E3ACB">
              <w:rPr>
                <w:rFonts w:ascii="Calibri" w:hAnsi="Calibri"/>
                <w:color w:val="808080" w:themeColor="background1" w:themeShade="80"/>
                <w:sz w:val="18"/>
              </w:rPr>
              <w:t>20,995</w:t>
            </w:r>
            <w:r w:rsidR="00925474">
              <w:rPr>
                <w:rFonts w:ascii="Calibri" w:hAnsi="Calibri"/>
                <w:sz w:val="18"/>
                <w:vertAlign w:val="superscript"/>
              </w:rPr>
              <w:t>6</w:t>
            </w:r>
          </w:p>
        </w:tc>
        <w:tc>
          <w:tcPr>
            <w:tcW w:w="1018"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1DAE3F0D" w14:textId="72C2EFBB">
            <w:pPr>
              <w:spacing w:after="0" w:line="240" w:lineRule="auto"/>
              <w:ind w:right="144"/>
              <w:jc w:val="right"/>
              <w:rPr>
                <w:rFonts w:ascii="Calibri" w:hAnsi="Calibri"/>
                <w:color w:val="808080" w:themeColor="background1" w:themeShade="80"/>
                <w:sz w:val="18"/>
                <w:highlight w:val="yellow"/>
              </w:rPr>
            </w:pPr>
            <w:r w:rsidRPr="005E3ACB">
              <w:rPr>
                <w:rFonts w:ascii="Calibri" w:hAnsi="Calibri"/>
                <w:color w:val="808080" w:themeColor="background1" w:themeShade="80"/>
                <w:sz w:val="18"/>
              </w:rPr>
              <w:t>20,995</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6F082B" w14:paraId="40B586CD" w14:textId="41DB576A">
            <w:pPr>
              <w:spacing w:after="0" w:line="240" w:lineRule="auto"/>
              <w:jc w:val="center"/>
              <w:rPr>
                <w:rFonts w:ascii="Calibri" w:hAnsi="Calibri"/>
                <w:color w:val="808080" w:themeColor="background1" w:themeShade="80"/>
                <w:sz w:val="18"/>
              </w:rPr>
            </w:pPr>
            <w:r>
              <w:rPr>
                <w:rFonts w:ascii="Calibri" w:hAnsi="Calibri"/>
                <w:color w:val="808080" w:themeColor="background1" w:themeShade="80"/>
                <w:sz w:val="18"/>
              </w:rPr>
              <w:t>3</w:t>
            </w:r>
            <w:r w:rsidRPr="005E3ACB" w:rsidR="00B46901">
              <w:rPr>
                <w:rFonts w:ascii="Calibri" w:hAnsi="Calibri"/>
                <w:color w:val="808080" w:themeColor="background1" w:themeShade="80"/>
                <w:sz w:val="18"/>
              </w:rPr>
              <w:t>0</w:t>
            </w:r>
          </w:p>
        </w:tc>
        <w:tc>
          <w:tcPr>
            <w:tcW w:w="72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5E3ACB" w14:paraId="0F013F57" w14:textId="5DB981DD">
            <w:pPr>
              <w:spacing w:after="0" w:line="240" w:lineRule="auto"/>
              <w:jc w:val="right"/>
              <w:rPr>
                <w:rFonts w:ascii="Calibri" w:hAnsi="Calibri"/>
                <w:color w:val="808080" w:themeColor="background1" w:themeShade="80"/>
                <w:sz w:val="18"/>
              </w:rPr>
            </w:pPr>
            <w:r w:rsidRPr="005E3ACB">
              <w:rPr>
                <w:rFonts w:ascii="Calibri" w:hAnsi="Calibri"/>
                <w:color w:val="808080" w:themeColor="background1" w:themeShade="80"/>
                <w:sz w:val="18"/>
              </w:rPr>
              <w:t>1</w:t>
            </w:r>
            <w:r w:rsidR="006F082B">
              <w:rPr>
                <w:rFonts w:ascii="Calibri" w:hAnsi="Calibri"/>
                <w:color w:val="808080" w:themeColor="background1" w:themeShade="80"/>
                <w:sz w:val="18"/>
              </w:rPr>
              <w:t>0,498</w:t>
            </w:r>
          </w:p>
        </w:tc>
        <w:tc>
          <w:tcPr>
            <w:tcW w:w="99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3DE7B06B" w14:textId="77777777">
            <w:pPr>
              <w:spacing w:after="0" w:line="240" w:lineRule="auto"/>
              <w:jc w:val="center"/>
              <w:rPr>
                <w:rFonts w:ascii="Calibri" w:hAnsi="Calibri"/>
                <w:color w:val="808080" w:themeColor="background1" w:themeShade="80"/>
                <w:sz w:val="18"/>
              </w:rPr>
            </w:pPr>
            <w:r w:rsidRPr="005E3ACB">
              <w:rPr>
                <w:rFonts w:ascii="Calibri" w:hAnsi="Calibri"/>
                <w:color w:val="808080" w:themeColor="background1" w:themeShade="80"/>
                <w:sz w:val="18"/>
              </w:rPr>
              <w:t>‒</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7C67BB1B" w14:textId="77777777">
            <w:pPr>
              <w:spacing w:after="0" w:line="240" w:lineRule="auto"/>
              <w:jc w:val="right"/>
              <w:rPr>
                <w:rFonts w:ascii="Calibri" w:hAnsi="Calibri"/>
                <w:color w:val="808080" w:themeColor="background1" w:themeShade="80"/>
                <w:sz w:val="18"/>
              </w:rPr>
            </w:pPr>
            <w:r w:rsidRPr="005E3ACB">
              <w:rPr>
                <w:rFonts w:ascii="Calibri" w:hAnsi="Calibri"/>
                <w:color w:val="808080" w:themeColor="background1" w:themeShade="80"/>
                <w:sz w:val="18"/>
              </w:rPr>
              <w:t>‒</w:t>
            </w:r>
          </w:p>
        </w:tc>
      </w:tr>
      <w:tr w:rsidRPr="007B2355" w:rsidR="00B46901" w:rsidTr="00714462" w14:paraId="17BA6732"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5E3ACB" w:rsidR="00B46901" w:rsidP="00B46901" w:rsidRDefault="00B46901" w14:paraId="3D0F104A" w14:textId="44242D5F">
            <w:pPr>
              <w:spacing w:after="0" w:line="240" w:lineRule="auto"/>
              <w:rPr>
                <w:rFonts w:ascii="Calibri" w:hAnsi="Calibri"/>
                <w:color w:val="808080" w:themeColor="background1" w:themeShade="80"/>
                <w:sz w:val="18"/>
              </w:rPr>
            </w:pPr>
            <w:r w:rsidRPr="005E3ACB">
              <w:rPr>
                <w:rFonts w:ascii="Calibri" w:hAnsi="Calibri"/>
                <w:color w:val="808080" w:themeColor="background1" w:themeShade="80"/>
                <w:sz w:val="18"/>
              </w:rPr>
              <w:t>Student Reading Assessment</w:t>
            </w:r>
            <w:r w:rsidR="001E6FDE">
              <w:rPr>
                <w:rFonts w:ascii="Calibri" w:hAnsi="Calibri"/>
                <w:color w:val="808080" w:themeColor="background1" w:themeShade="80"/>
                <w:sz w:val="18"/>
                <w:vertAlign w:val="superscript"/>
              </w:rPr>
              <w:t>7</w:t>
            </w:r>
          </w:p>
        </w:tc>
        <w:tc>
          <w:tcPr>
            <w:tcW w:w="900" w:type="dxa"/>
            <w:tcBorders>
              <w:top w:val="nil"/>
              <w:left w:val="nil"/>
              <w:bottom w:val="single" w:color="auto" w:sz="8" w:space="0"/>
              <w:right w:val="single" w:color="auto" w:sz="8" w:space="0"/>
            </w:tcBorders>
            <w:shd w:val="clear" w:color="auto" w:fill="auto"/>
            <w:vAlign w:val="center"/>
            <w:hideMark/>
          </w:tcPr>
          <w:p w:rsidRPr="005E3ACB" w:rsidR="00B46901" w:rsidP="00B46901" w:rsidRDefault="00B46901" w14:paraId="05F0B928" w14:textId="6873E070">
            <w:pPr>
              <w:spacing w:after="0" w:line="240" w:lineRule="auto"/>
              <w:jc w:val="right"/>
              <w:rPr>
                <w:rFonts w:ascii="Calibri" w:hAnsi="Calibri"/>
                <w:color w:val="808080" w:themeColor="background1" w:themeShade="80"/>
                <w:sz w:val="18"/>
                <w:highlight w:val="yellow"/>
                <w:vertAlign w:val="superscript"/>
              </w:rPr>
            </w:pPr>
            <w:r w:rsidRPr="005E3ACB">
              <w:rPr>
                <w:rFonts w:ascii="Calibri" w:hAnsi="Calibri"/>
                <w:color w:val="808080" w:themeColor="background1" w:themeShade="80"/>
                <w:sz w:val="18"/>
              </w:rPr>
              <w:t>26,000</w:t>
            </w:r>
            <w:r w:rsidR="00925474">
              <w:rPr>
                <w:rFonts w:ascii="Calibri" w:hAnsi="Calibri"/>
                <w:sz w:val="18"/>
                <w:vertAlign w:val="superscript"/>
              </w:rPr>
              <w:t>6</w:t>
            </w:r>
          </w:p>
        </w:tc>
        <w:tc>
          <w:tcPr>
            <w:tcW w:w="900" w:type="dxa"/>
            <w:tcBorders>
              <w:top w:val="nil"/>
              <w:left w:val="nil"/>
              <w:bottom w:val="single" w:color="auto" w:sz="8" w:space="0"/>
              <w:right w:val="single" w:color="auto" w:sz="8" w:space="0"/>
            </w:tcBorders>
            <w:shd w:val="clear" w:color="auto" w:fill="auto"/>
            <w:vAlign w:val="center"/>
            <w:hideMark/>
          </w:tcPr>
          <w:p w:rsidRPr="005E3ACB" w:rsidR="00B46901" w:rsidP="00B46901" w:rsidRDefault="00B46901" w14:paraId="7EFBF7F0" w14:textId="7CD2B645">
            <w:pPr>
              <w:spacing w:after="0" w:line="240" w:lineRule="auto"/>
              <w:jc w:val="right"/>
              <w:rPr>
                <w:rFonts w:ascii="Calibri" w:hAnsi="Calibri"/>
                <w:color w:val="808080" w:themeColor="background1" w:themeShade="80"/>
                <w:sz w:val="18"/>
                <w:highlight w:val="yellow"/>
              </w:rPr>
            </w:pPr>
            <w:r w:rsidRPr="005E3ACB">
              <w:rPr>
                <w:rFonts w:ascii="Calibri" w:hAnsi="Calibri"/>
                <w:color w:val="808080" w:themeColor="background1" w:themeShade="80"/>
                <w:sz w:val="18"/>
              </w:rPr>
              <w:t>80.75%</w:t>
            </w:r>
          </w:p>
        </w:tc>
        <w:tc>
          <w:tcPr>
            <w:tcW w:w="990" w:type="dxa"/>
            <w:tcBorders>
              <w:top w:val="nil"/>
              <w:left w:val="nil"/>
              <w:bottom w:val="single" w:color="auto" w:sz="8" w:space="0"/>
              <w:right w:val="single" w:color="auto" w:sz="8" w:space="0"/>
            </w:tcBorders>
            <w:shd w:val="clear" w:color="auto" w:fill="auto"/>
            <w:vAlign w:val="center"/>
            <w:hideMark/>
          </w:tcPr>
          <w:p w:rsidRPr="005E3ACB" w:rsidR="00B46901" w:rsidP="00B46901" w:rsidRDefault="00B46901" w14:paraId="2363AC2C" w14:textId="73306676">
            <w:pPr>
              <w:spacing w:after="0" w:line="240" w:lineRule="auto"/>
              <w:ind w:right="144"/>
              <w:jc w:val="right"/>
              <w:rPr>
                <w:rFonts w:ascii="Calibri" w:hAnsi="Calibri"/>
                <w:color w:val="808080" w:themeColor="background1" w:themeShade="80"/>
                <w:sz w:val="18"/>
                <w:highlight w:val="yellow"/>
              </w:rPr>
            </w:pPr>
            <w:r w:rsidRPr="005E3ACB">
              <w:rPr>
                <w:rFonts w:ascii="Calibri" w:hAnsi="Calibri"/>
                <w:color w:val="808080" w:themeColor="background1" w:themeShade="80"/>
                <w:sz w:val="18"/>
              </w:rPr>
              <w:t>20,995</w:t>
            </w:r>
            <w:r w:rsidR="00925474">
              <w:rPr>
                <w:rFonts w:ascii="Calibri" w:hAnsi="Calibri"/>
                <w:sz w:val="18"/>
                <w:vertAlign w:val="superscript"/>
              </w:rPr>
              <w:t>6</w:t>
            </w:r>
          </w:p>
        </w:tc>
        <w:tc>
          <w:tcPr>
            <w:tcW w:w="1018"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41D0E2BC" w14:textId="75B12292">
            <w:pPr>
              <w:spacing w:after="0" w:line="240" w:lineRule="auto"/>
              <w:ind w:right="144"/>
              <w:jc w:val="right"/>
              <w:rPr>
                <w:rFonts w:ascii="Calibri" w:hAnsi="Calibri"/>
                <w:color w:val="808080" w:themeColor="background1" w:themeShade="80"/>
                <w:sz w:val="18"/>
                <w:highlight w:val="yellow"/>
              </w:rPr>
            </w:pPr>
            <w:r w:rsidRPr="005E3ACB">
              <w:rPr>
                <w:rFonts w:ascii="Calibri" w:hAnsi="Calibri"/>
                <w:color w:val="808080" w:themeColor="background1" w:themeShade="80"/>
                <w:sz w:val="18"/>
              </w:rPr>
              <w:t>20,995</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05971C78" w14:textId="77777777">
            <w:pPr>
              <w:spacing w:after="0" w:line="240" w:lineRule="auto"/>
              <w:jc w:val="center"/>
              <w:rPr>
                <w:rFonts w:ascii="Calibri" w:hAnsi="Calibri"/>
                <w:color w:val="808080" w:themeColor="background1" w:themeShade="80"/>
                <w:sz w:val="18"/>
              </w:rPr>
            </w:pPr>
            <w:r w:rsidRPr="005E3ACB">
              <w:rPr>
                <w:rFonts w:ascii="Calibri" w:hAnsi="Calibri"/>
                <w:color w:val="808080" w:themeColor="background1" w:themeShade="80"/>
                <w:sz w:val="18"/>
              </w:rPr>
              <w:t>25</w:t>
            </w:r>
          </w:p>
        </w:tc>
        <w:tc>
          <w:tcPr>
            <w:tcW w:w="72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5E3ACB" w14:paraId="112BD6BA" w14:textId="125F8F57">
            <w:pPr>
              <w:spacing w:after="0" w:line="240" w:lineRule="auto"/>
              <w:jc w:val="right"/>
              <w:rPr>
                <w:rFonts w:ascii="Calibri" w:hAnsi="Calibri"/>
                <w:color w:val="808080" w:themeColor="background1" w:themeShade="80"/>
                <w:sz w:val="18"/>
              </w:rPr>
            </w:pPr>
            <w:r w:rsidRPr="005E3ACB">
              <w:rPr>
                <w:rFonts w:ascii="Calibri" w:hAnsi="Calibri"/>
                <w:color w:val="808080" w:themeColor="background1" w:themeShade="80"/>
                <w:sz w:val="18"/>
              </w:rPr>
              <w:t>8,748</w:t>
            </w:r>
          </w:p>
        </w:tc>
        <w:tc>
          <w:tcPr>
            <w:tcW w:w="99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59D95AB6" w14:textId="77777777">
            <w:pPr>
              <w:spacing w:after="0" w:line="240" w:lineRule="auto"/>
              <w:jc w:val="center"/>
              <w:rPr>
                <w:rFonts w:ascii="Calibri" w:hAnsi="Calibri"/>
                <w:color w:val="808080" w:themeColor="background1" w:themeShade="80"/>
                <w:sz w:val="18"/>
              </w:rPr>
            </w:pPr>
            <w:r w:rsidRPr="005E3ACB">
              <w:rPr>
                <w:rFonts w:ascii="Calibri" w:hAnsi="Calibri"/>
                <w:color w:val="808080" w:themeColor="background1" w:themeShade="80"/>
                <w:sz w:val="18"/>
              </w:rPr>
              <w:t>‒</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0279DA5A" w14:textId="77777777">
            <w:pPr>
              <w:spacing w:after="0" w:line="240" w:lineRule="auto"/>
              <w:jc w:val="right"/>
              <w:rPr>
                <w:rFonts w:ascii="Calibri" w:hAnsi="Calibri"/>
                <w:color w:val="808080" w:themeColor="background1" w:themeShade="80"/>
                <w:sz w:val="18"/>
              </w:rPr>
            </w:pPr>
            <w:r w:rsidRPr="005E3ACB">
              <w:rPr>
                <w:rFonts w:ascii="Calibri" w:hAnsi="Calibri"/>
                <w:color w:val="808080" w:themeColor="background1" w:themeShade="80"/>
                <w:sz w:val="18"/>
              </w:rPr>
              <w:t>‒</w:t>
            </w:r>
          </w:p>
        </w:tc>
      </w:tr>
      <w:tr w:rsidRPr="007B2355" w:rsidR="00B46901" w:rsidTr="00714462" w14:paraId="25FEE6FD"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tcPr>
          <w:p w:rsidRPr="004D06E7" w:rsidR="00B46901" w:rsidP="00B46901" w:rsidRDefault="00B46901" w14:paraId="27DCA5BA" w14:textId="1ADCE452">
            <w:pPr>
              <w:spacing w:after="0" w:line="240" w:lineRule="auto"/>
              <w:rPr>
                <w:rFonts w:ascii="Calibri" w:hAnsi="Calibri"/>
                <w:sz w:val="18"/>
              </w:rPr>
            </w:pPr>
            <w:r w:rsidRPr="004D06E7">
              <w:rPr>
                <w:rFonts w:ascii="Calibri" w:hAnsi="Calibri"/>
                <w:sz w:val="18"/>
              </w:rPr>
              <w:t>Student Hearing and Vision Assessments</w:t>
            </w:r>
          </w:p>
        </w:tc>
        <w:tc>
          <w:tcPr>
            <w:tcW w:w="900" w:type="dxa"/>
            <w:tcBorders>
              <w:top w:val="nil"/>
              <w:left w:val="nil"/>
              <w:bottom w:val="single" w:color="auto" w:sz="8" w:space="0"/>
              <w:right w:val="single" w:color="auto" w:sz="8" w:space="0"/>
            </w:tcBorders>
            <w:shd w:val="clear" w:color="auto" w:fill="auto"/>
            <w:vAlign w:val="center"/>
          </w:tcPr>
          <w:p w:rsidRPr="007B2355" w:rsidR="00B46901" w:rsidP="00B46901" w:rsidRDefault="00B46901" w14:paraId="56CE91D5" w14:textId="0E36F995">
            <w:pPr>
              <w:spacing w:after="0" w:line="240" w:lineRule="auto"/>
              <w:jc w:val="right"/>
              <w:rPr>
                <w:rFonts w:ascii="Calibri" w:hAnsi="Calibri"/>
                <w:sz w:val="18"/>
                <w:highlight w:val="yellow"/>
                <w:vertAlign w:val="superscript"/>
              </w:rPr>
            </w:pPr>
            <w:r w:rsidRPr="002E13E8">
              <w:rPr>
                <w:rFonts w:ascii="Calibri" w:hAnsi="Calibri"/>
                <w:sz w:val="18"/>
              </w:rPr>
              <w:t>26,000</w:t>
            </w:r>
            <w:r w:rsidR="00925474">
              <w:rPr>
                <w:rFonts w:ascii="Calibri" w:hAnsi="Calibri"/>
                <w:sz w:val="18"/>
                <w:vertAlign w:val="superscript"/>
              </w:rPr>
              <w:t>6</w:t>
            </w:r>
          </w:p>
        </w:tc>
        <w:tc>
          <w:tcPr>
            <w:tcW w:w="900" w:type="dxa"/>
            <w:tcBorders>
              <w:top w:val="nil"/>
              <w:left w:val="nil"/>
              <w:bottom w:val="single" w:color="auto" w:sz="8" w:space="0"/>
              <w:right w:val="single" w:color="auto" w:sz="8" w:space="0"/>
            </w:tcBorders>
            <w:shd w:val="clear" w:color="auto" w:fill="auto"/>
            <w:vAlign w:val="center"/>
          </w:tcPr>
          <w:p w:rsidRPr="007B2355" w:rsidR="00B46901" w:rsidP="00B46901" w:rsidRDefault="00B46901" w14:paraId="4DBD7A3C" w14:textId="70C3AD95">
            <w:pPr>
              <w:spacing w:after="0" w:line="240" w:lineRule="auto"/>
              <w:jc w:val="right"/>
              <w:rPr>
                <w:rFonts w:ascii="Calibri" w:hAnsi="Calibri"/>
                <w:sz w:val="18"/>
                <w:highlight w:val="yellow"/>
              </w:rPr>
            </w:pPr>
            <w:r w:rsidRPr="002E13E8">
              <w:rPr>
                <w:rFonts w:ascii="Calibri" w:hAnsi="Calibri"/>
                <w:sz w:val="18"/>
              </w:rPr>
              <w:t>80.75%</w:t>
            </w:r>
          </w:p>
        </w:tc>
        <w:tc>
          <w:tcPr>
            <w:tcW w:w="990" w:type="dxa"/>
            <w:tcBorders>
              <w:top w:val="nil"/>
              <w:left w:val="nil"/>
              <w:bottom w:val="single" w:color="auto" w:sz="8" w:space="0"/>
              <w:right w:val="single" w:color="auto" w:sz="8" w:space="0"/>
            </w:tcBorders>
            <w:shd w:val="clear" w:color="auto" w:fill="auto"/>
            <w:vAlign w:val="center"/>
          </w:tcPr>
          <w:p w:rsidRPr="00925474" w:rsidR="00B46901" w:rsidP="00B46901" w:rsidRDefault="00B46901" w14:paraId="7907322D" w14:textId="5D6F5771">
            <w:pPr>
              <w:spacing w:after="0" w:line="240" w:lineRule="auto"/>
              <w:ind w:right="144"/>
              <w:jc w:val="right"/>
              <w:rPr>
                <w:rFonts w:ascii="Calibri" w:hAnsi="Calibri"/>
                <w:sz w:val="18"/>
                <w:highlight w:val="yellow"/>
                <w:vertAlign w:val="superscript"/>
              </w:rPr>
            </w:pPr>
            <w:r w:rsidRPr="002E13E8">
              <w:rPr>
                <w:rFonts w:ascii="Calibri" w:hAnsi="Calibri"/>
                <w:sz w:val="18"/>
              </w:rPr>
              <w:t>2</w:t>
            </w:r>
            <w:r>
              <w:rPr>
                <w:rFonts w:ascii="Calibri" w:hAnsi="Calibri"/>
                <w:sz w:val="18"/>
              </w:rPr>
              <w:t>0</w:t>
            </w:r>
            <w:r w:rsidRPr="002E13E8">
              <w:rPr>
                <w:rFonts w:ascii="Calibri" w:hAnsi="Calibri"/>
                <w:sz w:val="18"/>
              </w:rPr>
              <w:t>,</w:t>
            </w:r>
            <w:r>
              <w:rPr>
                <w:rFonts w:ascii="Calibri" w:hAnsi="Calibri"/>
                <w:sz w:val="18"/>
              </w:rPr>
              <w:t>995</w:t>
            </w:r>
            <w:r w:rsidR="00925474">
              <w:rPr>
                <w:rFonts w:ascii="Calibri" w:hAnsi="Calibri"/>
                <w:sz w:val="18"/>
                <w:vertAlign w:val="superscript"/>
              </w:rPr>
              <w:t>6</w:t>
            </w:r>
          </w:p>
        </w:tc>
        <w:tc>
          <w:tcPr>
            <w:tcW w:w="1018" w:type="dxa"/>
            <w:tcBorders>
              <w:top w:val="nil"/>
              <w:left w:val="nil"/>
              <w:bottom w:val="single" w:color="auto" w:sz="8" w:space="0"/>
              <w:right w:val="single" w:color="auto" w:sz="8" w:space="0"/>
            </w:tcBorders>
            <w:shd w:val="clear" w:color="auto" w:fill="auto"/>
            <w:noWrap/>
            <w:vAlign w:val="center"/>
          </w:tcPr>
          <w:p w:rsidRPr="007B2355" w:rsidR="00B46901" w:rsidP="00B46901" w:rsidRDefault="00B46901" w14:paraId="241CD525" w14:textId="0DEABF4C">
            <w:pPr>
              <w:spacing w:after="0" w:line="240" w:lineRule="auto"/>
              <w:ind w:right="144"/>
              <w:jc w:val="right"/>
              <w:rPr>
                <w:rFonts w:ascii="Calibri" w:hAnsi="Calibri"/>
                <w:sz w:val="18"/>
                <w:highlight w:val="yellow"/>
              </w:rPr>
            </w:pPr>
            <w:r w:rsidRPr="002E13E8">
              <w:rPr>
                <w:rFonts w:ascii="Calibri" w:hAnsi="Calibri"/>
                <w:sz w:val="18"/>
              </w:rPr>
              <w:t>20,995</w:t>
            </w:r>
          </w:p>
        </w:tc>
        <w:tc>
          <w:tcPr>
            <w:tcW w:w="1080" w:type="dxa"/>
            <w:tcBorders>
              <w:top w:val="nil"/>
              <w:left w:val="nil"/>
              <w:bottom w:val="single" w:color="auto" w:sz="8" w:space="0"/>
              <w:right w:val="single" w:color="auto" w:sz="8" w:space="0"/>
            </w:tcBorders>
            <w:shd w:val="clear" w:color="auto" w:fill="auto"/>
            <w:noWrap/>
            <w:vAlign w:val="center"/>
          </w:tcPr>
          <w:p w:rsidRPr="005E3ACB" w:rsidR="00B46901" w:rsidP="00B46901" w:rsidRDefault="00B31A49" w14:paraId="0129BC65" w14:textId="0DDCF167">
            <w:pPr>
              <w:spacing w:after="0" w:line="240" w:lineRule="auto"/>
              <w:jc w:val="center"/>
              <w:rPr>
                <w:rFonts w:ascii="Calibri" w:hAnsi="Calibri"/>
                <w:sz w:val="18"/>
              </w:rPr>
            </w:pPr>
            <w:r>
              <w:rPr>
                <w:rFonts w:ascii="Calibri" w:hAnsi="Calibri"/>
                <w:sz w:val="18"/>
              </w:rPr>
              <w:t>5</w:t>
            </w:r>
          </w:p>
        </w:tc>
        <w:tc>
          <w:tcPr>
            <w:tcW w:w="720" w:type="dxa"/>
            <w:tcBorders>
              <w:top w:val="nil"/>
              <w:left w:val="nil"/>
              <w:bottom w:val="single" w:color="auto" w:sz="8" w:space="0"/>
              <w:right w:val="single" w:color="auto" w:sz="8" w:space="0"/>
            </w:tcBorders>
            <w:shd w:val="clear" w:color="auto" w:fill="auto"/>
            <w:noWrap/>
            <w:vAlign w:val="center"/>
          </w:tcPr>
          <w:p w:rsidRPr="005E3ACB" w:rsidR="00B46901" w:rsidP="00B46901" w:rsidRDefault="00B31A49" w14:paraId="392D1AE6" w14:textId="746834D5">
            <w:pPr>
              <w:spacing w:after="0" w:line="240" w:lineRule="auto"/>
              <w:jc w:val="right"/>
              <w:rPr>
                <w:rFonts w:ascii="Calibri" w:hAnsi="Calibri"/>
                <w:sz w:val="18"/>
              </w:rPr>
            </w:pPr>
            <w:r>
              <w:rPr>
                <w:rFonts w:ascii="Calibri" w:hAnsi="Calibri"/>
                <w:sz w:val="18"/>
              </w:rPr>
              <w:t>1,750</w:t>
            </w:r>
          </w:p>
        </w:tc>
        <w:tc>
          <w:tcPr>
            <w:tcW w:w="990" w:type="dxa"/>
            <w:tcBorders>
              <w:top w:val="nil"/>
              <w:left w:val="nil"/>
              <w:bottom w:val="single" w:color="auto" w:sz="8" w:space="0"/>
              <w:right w:val="single" w:color="auto" w:sz="8" w:space="0"/>
            </w:tcBorders>
            <w:shd w:val="clear" w:color="auto" w:fill="auto"/>
            <w:noWrap/>
            <w:vAlign w:val="center"/>
          </w:tcPr>
          <w:p w:rsidRPr="009F3BB0" w:rsidR="00B46901" w:rsidP="00B46901" w:rsidRDefault="00B46901" w14:paraId="126DC9D8" w14:textId="658ADD08">
            <w:pPr>
              <w:spacing w:after="0" w:line="240" w:lineRule="auto"/>
              <w:jc w:val="center"/>
              <w:rPr>
                <w:rFonts w:ascii="Calibri" w:hAnsi="Calibri"/>
                <w:sz w:val="18"/>
              </w:rPr>
            </w:pPr>
            <w:r w:rsidRPr="009F3BB0">
              <w:rPr>
                <w:rFonts w:ascii="Calibri" w:hAnsi="Calibri"/>
                <w:sz w:val="18"/>
              </w:rPr>
              <w:t>$7.25</w:t>
            </w:r>
          </w:p>
        </w:tc>
        <w:tc>
          <w:tcPr>
            <w:tcW w:w="1080" w:type="dxa"/>
            <w:tcBorders>
              <w:top w:val="nil"/>
              <w:left w:val="nil"/>
              <w:bottom w:val="single" w:color="auto" w:sz="8" w:space="0"/>
              <w:right w:val="single" w:color="auto" w:sz="8" w:space="0"/>
            </w:tcBorders>
            <w:shd w:val="clear" w:color="auto" w:fill="auto"/>
            <w:noWrap/>
            <w:vAlign w:val="bottom"/>
          </w:tcPr>
          <w:p w:rsidRPr="005E3ACB" w:rsidR="00B46901" w:rsidP="00B46901" w:rsidRDefault="00B46901" w14:paraId="18E50BB5" w14:textId="6367F21A">
            <w:pPr>
              <w:spacing w:after="0" w:line="240" w:lineRule="auto"/>
              <w:jc w:val="right"/>
              <w:rPr>
                <w:rFonts w:ascii="Calibri" w:hAnsi="Calibri"/>
                <w:sz w:val="18"/>
              </w:rPr>
            </w:pPr>
            <w:r w:rsidRPr="005E3ACB">
              <w:rPr>
                <w:rFonts w:ascii="Calibri" w:hAnsi="Calibri"/>
                <w:sz w:val="18"/>
              </w:rPr>
              <w:t>$</w:t>
            </w:r>
            <w:r w:rsidR="00B31A49">
              <w:rPr>
                <w:rFonts w:ascii="Calibri" w:hAnsi="Calibri"/>
                <w:sz w:val="18"/>
              </w:rPr>
              <w:t>12</w:t>
            </w:r>
            <w:r w:rsidRPr="005E3ACB">
              <w:rPr>
                <w:rFonts w:ascii="Calibri" w:hAnsi="Calibri"/>
                <w:sz w:val="18"/>
              </w:rPr>
              <w:t>,</w:t>
            </w:r>
            <w:r w:rsidR="00B31A49">
              <w:rPr>
                <w:rFonts w:ascii="Calibri" w:hAnsi="Calibri"/>
                <w:sz w:val="18"/>
              </w:rPr>
              <w:t>688</w:t>
            </w:r>
            <w:r w:rsidRPr="005E3ACB">
              <w:rPr>
                <w:rFonts w:ascii="Calibri" w:hAnsi="Calibri"/>
                <w:sz w:val="18"/>
              </w:rPr>
              <w:t xml:space="preserve"> </w:t>
            </w:r>
          </w:p>
        </w:tc>
      </w:tr>
      <w:tr w:rsidRPr="007B2355" w:rsidR="00B46901" w:rsidTr="00714462" w14:paraId="79AE2EA9"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4D06E7" w:rsidR="00B46901" w:rsidP="00B46901" w:rsidRDefault="00B46901" w14:paraId="65159AFE" w14:textId="25DDD20C">
            <w:pPr>
              <w:spacing w:after="0" w:line="240" w:lineRule="auto"/>
              <w:rPr>
                <w:rFonts w:ascii="Calibri" w:hAnsi="Calibri"/>
                <w:sz w:val="18"/>
              </w:rPr>
            </w:pPr>
            <w:r w:rsidRPr="004D06E7">
              <w:rPr>
                <w:rFonts w:ascii="Calibri" w:hAnsi="Calibri"/>
                <w:sz w:val="18"/>
              </w:rPr>
              <w:t xml:space="preserve">Students' parents </w:t>
            </w:r>
          </w:p>
        </w:tc>
        <w:tc>
          <w:tcPr>
            <w:tcW w:w="900" w:type="dxa"/>
            <w:tcBorders>
              <w:top w:val="nil"/>
              <w:left w:val="nil"/>
              <w:bottom w:val="single" w:color="auto" w:sz="8" w:space="0"/>
              <w:right w:val="single" w:color="auto" w:sz="8" w:space="0"/>
            </w:tcBorders>
            <w:shd w:val="clear" w:color="auto" w:fill="auto"/>
            <w:vAlign w:val="center"/>
            <w:hideMark/>
          </w:tcPr>
          <w:p w:rsidRPr="00E4584E" w:rsidR="00B46901" w:rsidP="00B46901" w:rsidRDefault="00B46901" w14:paraId="08E7EB1A" w14:textId="418400CC">
            <w:pPr>
              <w:spacing w:after="0" w:line="240" w:lineRule="auto"/>
              <w:jc w:val="right"/>
              <w:rPr>
                <w:rFonts w:ascii="Calibri" w:hAnsi="Calibri"/>
                <w:sz w:val="18"/>
              </w:rPr>
            </w:pPr>
            <w:r w:rsidRPr="00E4584E">
              <w:rPr>
                <w:rFonts w:ascii="Calibri" w:hAnsi="Calibri"/>
                <w:sz w:val="18"/>
              </w:rPr>
              <w:t>26,000</w:t>
            </w:r>
          </w:p>
        </w:tc>
        <w:tc>
          <w:tcPr>
            <w:tcW w:w="900" w:type="dxa"/>
            <w:tcBorders>
              <w:top w:val="nil"/>
              <w:left w:val="nil"/>
              <w:bottom w:val="single" w:color="auto" w:sz="8" w:space="0"/>
              <w:right w:val="single" w:color="auto" w:sz="8" w:space="0"/>
            </w:tcBorders>
            <w:shd w:val="clear" w:color="auto" w:fill="auto"/>
            <w:vAlign w:val="center"/>
            <w:hideMark/>
          </w:tcPr>
          <w:p w:rsidRPr="00E4584E" w:rsidR="00B46901" w:rsidP="00B46901" w:rsidRDefault="00B46901" w14:paraId="4432FC58" w14:textId="77777777">
            <w:pPr>
              <w:spacing w:after="0" w:line="240" w:lineRule="auto"/>
              <w:jc w:val="right"/>
              <w:rPr>
                <w:rFonts w:ascii="Calibri" w:hAnsi="Calibri"/>
                <w:sz w:val="18"/>
              </w:rPr>
            </w:pPr>
            <w:r w:rsidRPr="00E4584E">
              <w:rPr>
                <w:rFonts w:ascii="Calibri" w:hAnsi="Calibri"/>
                <w:sz w:val="18"/>
              </w:rPr>
              <w:t>85%</w:t>
            </w:r>
          </w:p>
        </w:tc>
        <w:tc>
          <w:tcPr>
            <w:tcW w:w="990" w:type="dxa"/>
            <w:tcBorders>
              <w:top w:val="nil"/>
              <w:left w:val="nil"/>
              <w:bottom w:val="single" w:color="auto" w:sz="8" w:space="0"/>
              <w:right w:val="single" w:color="auto" w:sz="8" w:space="0"/>
            </w:tcBorders>
            <w:shd w:val="clear" w:color="auto" w:fill="auto"/>
            <w:vAlign w:val="center"/>
            <w:hideMark/>
          </w:tcPr>
          <w:p w:rsidRPr="00E4584E" w:rsidR="00B46901" w:rsidP="00B46901" w:rsidRDefault="00B46901" w14:paraId="730782C6" w14:textId="651B2535">
            <w:pPr>
              <w:spacing w:after="0" w:line="240" w:lineRule="auto"/>
              <w:ind w:right="144"/>
              <w:jc w:val="right"/>
              <w:rPr>
                <w:rFonts w:ascii="Calibri" w:hAnsi="Calibri"/>
                <w:sz w:val="18"/>
              </w:rPr>
            </w:pPr>
            <w:r w:rsidRPr="00E4584E">
              <w:rPr>
                <w:rFonts w:ascii="Calibri" w:hAnsi="Calibri"/>
                <w:sz w:val="18"/>
              </w:rPr>
              <w:t>22,100</w:t>
            </w:r>
          </w:p>
        </w:tc>
        <w:tc>
          <w:tcPr>
            <w:tcW w:w="1018" w:type="dxa"/>
            <w:tcBorders>
              <w:top w:val="nil"/>
              <w:left w:val="nil"/>
              <w:bottom w:val="single" w:color="auto" w:sz="8" w:space="0"/>
              <w:right w:val="single" w:color="auto" w:sz="8" w:space="0"/>
            </w:tcBorders>
            <w:shd w:val="clear" w:color="auto" w:fill="auto"/>
            <w:noWrap/>
            <w:vAlign w:val="center"/>
            <w:hideMark/>
          </w:tcPr>
          <w:p w:rsidRPr="00E4584E" w:rsidR="00B46901" w:rsidP="00B46901" w:rsidRDefault="00B46901" w14:paraId="0230D8B9" w14:textId="0845CC1B">
            <w:pPr>
              <w:spacing w:after="0" w:line="240" w:lineRule="auto"/>
              <w:ind w:right="144"/>
              <w:jc w:val="right"/>
              <w:rPr>
                <w:rFonts w:ascii="Calibri" w:hAnsi="Calibri"/>
                <w:sz w:val="18"/>
              </w:rPr>
            </w:pPr>
            <w:r w:rsidRPr="00E4584E">
              <w:rPr>
                <w:rFonts w:ascii="Calibri" w:hAnsi="Calibri"/>
                <w:sz w:val="18"/>
              </w:rPr>
              <w:t>22,100</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C35114" w14:paraId="26F6EF2D" w14:textId="71B45766">
            <w:pPr>
              <w:spacing w:after="0" w:line="240" w:lineRule="auto"/>
              <w:jc w:val="center"/>
              <w:rPr>
                <w:rFonts w:ascii="Calibri" w:hAnsi="Calibri"/>
                <w:sz w:val="18"/>
              </w:rPr>
            </w:pPr>
            <w:r>
              <w:rPr>
                <w:rFonts w:ascii="Calibri" w:hAnsi="Calibri"/>
                <w:sz w:val="18"/>
              </w:rPr>
              <w:t>25</w:t>
            </w:r>
          </w:p>
        </w:tc>
        <w:tc>
          <w:tcPr>
            <w:tcW w:w="72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C35114" w14:paraId="6A424D24" w14:textId="07ED70BE">
            <w:pPr>
              <w:spacing w:after="0" w:line="240" w:lineRule="auto"/>
              <w:jc w:val="right"/>
              <w:rPr>
                <w:rFonts w:ascii="Calibri" w:hAnsi="Calibri"/>
                <w:sz w:val="18"/>
              </w:rPr>
            </w:pPr>
            <w:r>
              <w:rPr>
                <w:rFonts w:ascii="Calibri" w:hAnsi="Calibri"/>
                <w:sz w:val="18"/>
              </w:rPr>
              <w:t>9</w:t>
            </w:r>
            <w:r w:rsidRPr="005E3ACB" w:rsidR="005E3ACB">
              <w:rPr>
                <w:rFonts w:ascii="Calibri" w:hAnsi="Calibri"/>
                <w:sz w:val="18"/>
              </w:rPr>
              <w:t>,</w:t>
            </w:r>
            <w:r>
              <w:rPr>
                <w:rFonts w:ascii="Calibri" w:hAnsi="Calibri"/>
                <w:sz w:val="18"/>
              </w:rPr>
              <w:t>209</w:t>
            </w:r>
          </w:p>
        </w:tc>
        <w:tc>
          <w:tcPr>
            <w:tcW w:w="990" w:type="dxa"/>
            <w:tcBorders>
              <w:top w:val="nil"/>
              <w:left w:val="nil"/>
              <w:bottom w:val="single" w:color="auto" w:sz="8" w:space="0"/>
              <w:right w:val="single" w:color="auto" w:sz="8" w:space="0"/>
            </w:tcBorders>
            <w:shd w:val="clear" w:color="auto" w:fill="auto"/>
            <w:noWrap/>
            <w:vAlign w:val="center"/>
            <w:hideMark/>
          </w:tcPr>
          <w:p w:rsidRPr="007B2355" w:rsidR="00B46901" w:rsidP="00B46901" w:rsidRDefault="00B46901" w14:paraId="0C964CFA" w14:textId="2F22CD9B">
            <w:pPr>
              <w:spacing w:after="0" w:line="240" w:lineRule="auto"/>
              <w:jc w:val="center"/>
              <w:rPr>
                <w:rFonts w:ascii="Calibri" w:hAnsi="Calibri"/>
                <w:sz w:val="18"/>
                <w:highlight w:val="yellow"/>
              </w:rPr>
            </w:pPr>
            <w:r w:rsidRPr="00102125">
              <w:rPr>
                <w:rFonts w:ascii="Calibri" w:hAnsi="Calibri"/>
                <w:sz w:val="18"/>
              </w:rPr>
              <w:t>$2</w:t>
            </w:r>
            <w:r w:rsidR="008112D3">
              <w:rPr>
                <w:rFonts w:ascii="Calibri" w:hAnsi="Calibri"/>
                <w:sz w:val="18"/>
              </w:rPr>
              <w:t>5.72</w:t>
            </w:r>
          </w:p>
        </w:tc>
        <w:tc>
          <w:tcPr>
            <w:tcW w:w="1080" w:type="dxa"/>
            <w:tcBorders>
              <w:top w:val="nil"/>
              <w:left w:val="nil"/>
              <w:bottom w:val="single" w:color="auto" w:sz="8" w:space="0"/>
              <w:right w:val="single" w:color="auto" w:sz="8" w:space="0"/>
            </w:tcBorders>
            <w:shd w:val="clear" w:color="auto" w:fill="auto"/>
            <w:noWrap/>
            <w:vAlign w:val="bottom"/>
            <w:hideMark/>
          </w:tcPr>
          <w:p w:rsidRPr="005E3ACB" w:rsidR="00B46901" w:rsidP="00B46901" w:rsidRDefault="00B46901" w14:paraId="7D13BFB3" w14:textId="30CD6D5F">
            <w:pPr>
              <w:spacing w:after="0" w:line="240" w:lineRule="auto"/>
              <w:jc w:val="right"/>
              <w:rPr>
                <w:rFonts w:ascii="Calibri" w:hAnsi="Calibri"/>
                <w:sz w:val="18"/>
              </w:rPr>
            </w:pPr>
            <w:r w:rsidRPr="005E3ACB">
              <w:rPr>
                <w:rFonts w:ascii="Calibri" w:hAnsi="Calibri"/>
                <w:sz w:val="18"/>
              </w:rPr>
              <w:t>$</w:t>
            </w:r>
            <w:r w:rsidRPr="005E3ACB" w:rsidR="005E3ACB">
              <w:rPr>
                <w:rFonts w:ascii="Calibri" w:hAnsi="Calibri"/>
                <w:sz w:val="18"/>
              </w:rPr>
              <w:t>2</w:t>
            </w:r>
            <w:r w:rsidR="00C35114">
              <w:rPr>
                <w:rFonts w:ascii="Calibri" w:hAnsi="Calibri"/>
                <w:sz w:val="18"/>
              </w:rPr>
              <w:t>3</w:t>
            </w:r>
            <w:r w:rsidR="00B65638">
              <w:rPr>
                <w:rFonts w:ascii="Calibri" w:hAnsi="Calibri"/>
                <w:sz w:val="18"/>
              </w:rPr>
              <w:t>6</w:t>
            </w:r>
            <w:r w:rsidRPr="005E3ACB" w:rsidR="005E3ACB">
              <w:rPr>
                <w:rFonts w:ascii="Calibri" w:hAnsi="Calibri"/>
                <w:sz w:val="18"/>
              </w:rPr>
              <w:t>,</w:t>
            </w:r>
            <w:r w:rsidR="00B65638">
              <w:rPr>
                <w:rFonts w:ascii="Calibri" w:hAnsi="Calibri"/>
                <w:sz w:val="18"/>
              </w:rPr>
              <w:t>856</w:t>
            </w:r>
            <w:r w:rsidRPr="005E3ACB">
              <w:rPr>
                <w:rFonts w:ascii="Calibri" w:hAnsi="Calibri"/>
                <w:sz w:val="18"/>
              </w:rPr>
              <w:t xml:space="preserve"> </w:t>
            </w:r>
          </w:p>
        </w:tc>
      </w:tr>
      <w:tr w:rsidRPr="007B2355" w:rsidR="00B46901" w:rsidTr="00F23762" w14:paraId="58350274" w14:textId="77777777">
        <w:trPr>
          <w:trHeight w:val="250"/>
        </w:trPr>
        <w:tc>
          <w:tcPr>
            <w:tcW w:w="11078" w:type="dxa"/>
            <w:gridSpan w:val="10"/>
            <w:tcBorders>
              <w:top w:val="single" w:color="auto" w:sz="8" w:space="0"/>
              <w:left w:val="single" w:color="auto" w:sz="8" w:space="0"/>
              <w:bottom w:val="single" w:color="auto" w:sz="8" w:space="0"/>
              <w:right w:val="single" w:color="000000" w:sz="8" w:space="0"/>
            </w:tcBorders>
            <w:shd w:val="clear" w:color="auto" w:fill="auto"/>
            <w:vAlign w:val="center"/>
            <w:hideMark/>
          </w:tcPr>
          <w:p w:rsidRPr="005E3ACB" w:rsidR="00B46901" w:rsidP="00B46901" w:rsidRDefault="00B46901" w14:paraId="5A93190E" w14:textId="77777777">
            <w:pPr>
              <w:spacing w:after="0" w:line="240" w:lineRule="auto"/>
              <w:jc w:val="center"/>
              <w:rPr>
                <w:rFonts w:ascii="Calibri" w:hAnsi="Calibri"/>
                <w:b/>
                <w:i/>
                <w:sz w:val="18"/>
              </w:rPr>
            </w:pPr>
            <w:r w:rsidRPr="005E3ACB">
              <w:rPr>
                <w:rFonts w:ascii="Calibri" w:hAnsi="Calibri"/>
                <w:b/>
                <w:i/>
                <w:sz w:val="18"/>
              </w:rPr>
              <w:t>Students’ mathematics teacher</w:t>
            </w:r>
          </w:p>
        </w:tc>
      </w:tr>
      <w:tr w:rsidRPr="007B2355" w:rsidR="00B46901" w:rsidTr="00714462" w14:paraId="5302E056"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B531DC" w:rsidR="00B46901" w:rsidP="00B46901" w:rsidRDefault="00B46901" w14:paraId="04AC0A37" w14:textId="7EE89686">
            <w:pPr>
              <w:spacing w:after="0" w:line="240" w:lineRule="auto"/>
              <w:rPr>
                <w:rFonts w:ascii="Calibri" w:hAnsi="Calibri"/>
                <w:sz w:val="18"/>
              </w:rPr>
            </w:pPr>
            <w:r w:rsidRPr="00B531DC">
              <w:rPr>
                <w:rFonts w:ascii="Calibri" w:hAnsi="Calibri"/>
                <w:sz w:val="18"/>
              </w:rPr>
              <w:t xml:space="preserve">Teacher survey </w:t>
            </w:r>
          </w:p>
        </w:tc>
        <w:tc>
          <w:tcPr>
            <w:tcW w:w="900" w:type="dxa"/>
            <w:tcBorders>
              <w:top w:val="nil"/>
              <w:left w:val="nil"/>
              <w:bottom w:val="single" w:color="auto" w:sz="8" w:space="0"/>
              <w:right w:val="single" w:color="auto" w:sz="8" w:space="0"/>
            </w:tcBorders>
            <w:shd w:val="clear" w:color="auto" w:fill="auto"/>
            <w:vAlign w:val="center"/>
            <w:hideMark/>
          </w:tcPr>
          <w:p w:rsidRPr="00E4584E" w:rsidR="00B46901" w:rsidP="00B46901" w:rsidRDefault="00B46901" w14:paraId="57108CF0" w14:textId="7FBE94A9">
            <w:pPr>
              <w:spacing w:after="0" w:line="240" w:lineRule="auto"/>
              <w:jc w:val="right"/>
              <w:rPr>
                <w:rFonts w:ascii="Calibri" w:hAnsi="Calibri"/>
                <w:sz w:val="18"/>
              </w:rPr>
            </w:pPr>
            <w:r w:rsidRPr="00E4584E">
              <w:rPr>
                <w:rFonts w:ascii="Calibri" w:hAnsi="Calibri"/>
                <w:sz w:val="18"/>
              </w:rPr>
              <w:t>2,760</w:t>
            </w:r>
          </w:p>
        </w:tc>
        <w:tc>
          <w:tcPr>
            <w:tcW w:w="900" w:type="dxa"/>
            <w:tcBorders>
              <w:top w:val="nil"/>
              <w:left w:val="nil"/>
              <w:bottom w:val="single" w:color="auto" w:sz="8" w:space="0"/>
              <w:right w:val="single" w:color="auto" w:sz="8" w:space="0"/>
            </w:tcBorders>
            <w:shd w:val="clear" w:color="auto" w:fill="auto"/>
            <w:vAlign w:val="center"/>
            <w:hideMark/>
          </w:tcPr>
          <w:p w:rsidRPr="00E4584E" w:rsidR="00B46901" w:rsidP="00B46901" w:rsidRDefault="00B46901" w14:paraId="30FBAC6E" w14:textId="15730CE2">
            <w:pPr>
              <w:spacing w:after="0" w:line="240" w:lineRule="auto"/>
              <w:jc w:val="right"/>
              <w:rPr>
                <w:rFonts w:ascii="Calibri" w:hAnsi="Calibri"/>
                <w:sz w:val="18"/>
              </w:rPr>
            </w:pPr>
            <w:r w:rsidRPr="00E4584E">
              <w:rPr>
                <w:rFonts w:ascii="Calibri" w:hAnsi="Calibri"/>
                <w:sz w:val="18"/>
              </w:rPr>
              <w:t>85%</w:t>
            </w:r>
          </w:p>
        </w:tc>
        <w:tc>
          <w:tcPr>
            <w:tcW w:w="990" w:type="dxa"/>
            <w:tcBorders>
              <w:top w:val="nil"/>
              <w:left w:val="nil"/>
              <w:bottom w:val="single" w:color="auto" w:sz="8" w:space="0"/>
              <w:right w:val="single" w:color="auto" w:sz="8" w:space="0"/>
            </w:tcBorders>
            <w:shd w:val="clear" w:color="auto" w:fill="auto"/>
            <w:vAlign w:val="center"/>
            <w:hideMark/>
          </w:tcPr>
          <w:p w:rsidRPr="00E4584E" w:rsidR="00B46901" w:rsidP="00B46901" w:rsidRDefault="00B46901" w14:paraId="4212B840" w14:textId="0A3E72CA">
            <w:pPr>
              <w:spacing w:after="0" w:line="240" w:lineRule="auto"/>
              <w:ind w:right="144"/>
              <w:jc w:val="right"/>
              <w:rPr>
                <w:rFonts w:ascii="Calibri" w:hAnsi="Calibri"/>
                <w:sz w:val="18"/>
              </w:rPr>
            </w:pPr>
            <w:r w:rsidRPr="00E4584E">
              <w:rPr>
                <w:rFonts w:ascii="Calibri" w:hAnsi="Calibri"/>
                <w:sz w:val="18"/>
              </w:rPr>
              <w:t>2,346</w:t>
            </w:r>
          </w:p>
        </w:tc>
        <w:tc>
          <w:tcPr>
            <w:tcW w:w="1018" w:type="dxa"/>
            <w:tcBorders>
              <w:top w:val="nil"/>
              <w:left w:val="nil"/>
              <w:bottom w:val="single" w:color="auto" w:sz="8" w:space="0"/>
              <w:right w:val="single" w:color="auto" w:sz="8" w:space="0"/>
            </w:tcBorders>
            <w:shd w:val="clear" w:color="auto" w:fill="auto"/>
            <w:noWrap/>
            <w:vAlign w:val="center"/>
            <w:hideMark/>
          </w:tcPr>
          <w:p w:rsidRPr="00E4584E" w:rsidR="00B46901" w:rsidP="00B46901" w:rsidRDefault="00B46901" w14:paraId="6333433E" w14:textId="762CD8B0">
            <w:pPr>
              <w:spacing w:after="0" w:line="240" w:lineRule="auto"/>
              <w:ind w:right="144"/>
              <w:jc w:val="right"/>
              <w:rPr>
                <w:rFonts w:ascii="Calibri" w:hAnsi="Calibri"/>
                <w:sz w:val="18"/>
              </w:rPr>
            </w:pPr>
            <w:r w:rsidRPr="00E4584E">
              <w:rPr>
                <w:rFonts w:ascii="Calibri" w:hAnsi="Calibri"/>
                <w:sz w:val="18"/>
              </w:rPr>
              <w:t>2,346</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40A7931D" w14:textId="5BA700F1">
            <w:pPr>
              <w:spacing w:after="0" w:line="240" w:lineRule="auto"/>
              <w:jc w:val="center"/>
              <w:rPr>
                <w:rFonts w:ascii="Calibri" w:hAnsi="Calibri"/>
                <w:sz w:val="18"/>
              </w:rPr>
            </w:pPr>
            <w:r w:rsidRPr="005E3ACB">
              <w:rPr>
                <w:rFonts w:ascii="Calibri" w:hAnsi="Calibri"/>
                <w:sz w:val="18"/>
              </w:rPr>
              <w:t>1</w:t>
            </w:r>
            <w:r w:rsidR="00720EB1">
              <w:rPr>
                <w:rFonts w:ascii="Calibri" w:hAnsi="Calibri"/>
                <w:sz w:val="18"/>
              </w:rPr>
              <w:t>5</w:t>
            </w:r>
          </w:p>
        </w:tc>
        <w:tc>
          <w:tcPr>
            <w:tcW w:w="72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720EB1" w14:paraId="77C3A775" w14:textId="7B9E138B">
            <w:pPr>
              <w:spacing w:after="0" w:line="240" w:lineRule="auto"/>
              <w:jc w:val="right"/>
              <w:rPr>
                <w:rFonts w:ascii="Calibri" w:hAnsi="Calibri"/>
                <w:sz w:val="18"/>
              </w:rPr>
            </w:pPr>
            <w:r>
              <w:rPr>
                <w:rFonts w:ascii="Calibri" w:hAnsi="Calibri"/>
                <w:sz w:val="18"/>
              </w:rPr>
              <w:t>587</w:t>
            </w:r>
          </w:p>
        </w:tc>
        <w:tc>
          <w:tcPr>
            <w:tcW w:w="990" w:type="dxa"/>
            <w:tcBorders>
              <w:top w:val="nil"/>
              <w:left w:val="nil"/>
              <w:bottom w:val="single" w:color="auto" w:sz="8" w:space="0"/>
              <w:right w:val="single" w:color="auto" w:sz="8" w:space="0"/>
            </w:tcBorders>
            <w:shd w:val="clear" w:color="auto" w:fill="auto"/>
            <w:noWrap/>
            <w:vAlign w:val="center"/>
            <w:hideMark/>
          </w:tcPr>
          <w:p w:rsidRPr="007B2355" w:rsidR="00B46901" w:rsidP="00B46901" w:rsidRDefault="00B46901" w14:paraId="27FC313C" w14:textId="5C939761">
            <w:pPr>
              <w:spacing w:after="0" w:line="240" w:lineRule="auto"/>
              <w:jc w:val="center"/>
              <w:rPr>
                <w:rFonts w:ascii="Calibri" w:hAnsi="Calibri"/>
                <w:sz w:val="18"/>
                <w:highlight w:val="yellow"/>
              </w:rPr>
            </w:pPr>
            <w:r w:rsidRPr="00102125">
              <w:rPr>
                <w:rFonts w:ascii="Calibri" w:hAnsi="Calibri"/>
                <w:sz w:val="18"/>
              </w:rPr>
              <w:t>$</w:t>
            </w:r>
            <w:r w:rsidR="000112BE">
              <w:rPr>
                <w:rFonts w:ascii="Calibri" w:hAnsi="Calibri"/>
                <w:sz w:val="18"/>
              </w:rPr>
              <w:t>31.70</w:t>
            </w:r>
          </w:p>
        </w:tc>
        <w:tc>
          <w:tcPr>
            <w:tcW w:w="1080" w:type="dxa"/>
            <w:tcBorders>
              <w:top w:val="nil"/>
              <w:left w:val="nil"/>
              <w:bottom w:val="single" w:color="auto" w:sz="8" w:space="0"/>
              <w:right w:val="single" w:color="auto" w:sz="8" w:space="0"/>
            </w:tcBorders>
            <w:shd w:val="clear" w:color="auto" w:fill="auto"/>
            <w:noWrap/>
            <w:vAlign w:val="bottom"/>
            <w:hideMark/>
          </w:tcPr>
          <w:p w:rsidRPr="005E3ACB" w:rsidR="00B46901" w:rsidP="00B46901" w:rsidRDefault="00B46901" w14:paraId="10F99CD9" w14:textId="5BCF4E65">
            <w:pPr>
              <w:spacing w:after="0" w:line="240" w:lineRule="auto"/>
              <w:jc w:val="right"/>
              <w:rPr>
                <w:rFonts w:ascii="Calibri" w:hAnsi="Calibri"/>
                <w:sz w:val="18"/>
              </w:rPr>
            </w:pPr>
            <w:r w:rsidRPr="005E3ACB">
              <w:rPr>
                <w:rFonts w:ascii="Calibri" w:hAnsi="Calibri"/>
                <w:sz w:val="18"/>
              </w:rPr>
              <w:t>$</w:t>
            </w:r>
            <w:r w:rsidR="00720EB1">
              <w:rPr>
                <w:rFonts w:ascii="Calibri" w:hAnsi="Calibri"/>
                <w:sz w:val="18"/>
              </w:rPr>
              <w:t>1</w:t>
            </w:r>
            <w:r w:rsidR="00B65638">
              <w:rPr>
                <w:rFonts w:ascii="Calibri" w:hAnsi="Calibri"/>
                <w:sz w:val="18"/>
              </w:rPr>
              <w:t>8</w:t>
            </w:r>
            <w:r w:rsidRPr="005E3ACB" w:rsidR="005E3ACB">
              <w:rPr>
                <w:rFonts w:ascii="Calibri" w:hAnsi="Calibri"/>
                <w:sz w:val="18"/>
              </w:rPr>
              <w:t>,</w:t>
            </w:r>
            <w:r w:rsidR="00B65638">
              <w:rPr>
                <w:rFonts w:ascii="Calibri" w:hAnsi="Calibri"/>
                <w:sz w:val="18"/>
              </w:rPr>
              <w:t>608</w:t>
            </w:r>
            <w:r w:rsidRPr="005E3ACB">
              <w:rPr>
                <w:rFonts w:ascii="Calibri" w:hAnsi="Calibri"/>
                <w:sz w:val="18"/>
              </w:rPr>
              <w:t xml:space="preserve"> </w:t>
            </w:r>
          </w:p>
        </w:tc>
      </w:tr>
      <w:tr w:rsidRPr="007B2355" w:rsidR="00B46901" w:rsidTr="00714462" w14:paraId="11D07EFE"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B531DC" w:rsidR="00B46901" w:rsidP="00B46901" w:rsidRDefault="00B46901" w14:paraId="3065233A" w14:textId="4EBDD381">
            <w:pPr>
              <w:spacing w:after="0" w:line="240" w:lineRule="auto"/>
              <w:rPr>
                <w:rFonts w:ascii="Calibri" w:hAnsi="Calibri"/>
                <w:sz w:val="18"/>
              </w:rPr>
            </w:pPr>
            <w:r w:rsidRPr="00B531DC">
              <w:rPr>
                <w:rFonts w:ascii="Calibri" w:hAnsi="Calibri"/>
                <w:sz w:val="18"/>
              </w:rPr>
              <w:t xml:space="preserve">Teacher student report </w:t>
            </w:r>
          </w:p>
        </w:tc>
        <w:tc>
          <w:tcPr>
            <w:tcW w:w="900" w:type="dxa"/>
            <w:tcBorders>
              <w:top w:val="nil"/>
              <w:left w:val="nil"/>
              <w:bottom w:val="single" w:color="auto" w:sz="8" w:space="0"/>
              <w:right w:val="single" w:color="auto" w:sz="8" w:space="0"/>
            </w:tcBorders>
            <w:shd w:val="clear" w:color="auto" w:fill="auto"/>
            <w:vAlign w:val="center"/>
            <w:hideMark/>
          </w:tcPr>
          <w:p w:rsidRPr="00F94A6C" w:rsidR="00B46901" w:rsidP="00B46901" w:rsidRDefault="00B46901" w14:paraId="330535B2" w14:textId="762F866D">
            <w:pPr>
              <w:spacing w:after="0" w:line="240" w:lineRule="auto"/>
              <w:jc w:val="right"/>
              <w:rPr>
                <w:rFonts w:ascii="Calibri" w:hAnsi="Calibri"/>
                <w:sz w:val="18"/>
                <w:highlight w:val="yellow"/>
              </w:rPr>
            </w:pPr>
            <w:r w:rsidRPr="00E4584E">
              <w:rPr>
                <w:rFonts w:ascii="Calibri" w:hAnsi="Calibri"/>
                <w:sz w:val="18"/>
              </w:rPr>
              <w:t>26,000</w:t>
            </w:r>
            <w:r w:rsidR="00F94A6C">
              <w:rPr>
                <w:rFonts w:ascii="Calibri" w:hAnsi="Calibri"/>
                <w:sz w:val="18"/>
                <w:vertAlign w:val="superscript"/>
              </w:rPr>
              <w:t>8</w:t>
            </w:r>
          </w:p>
        </w:tc>
        <w:tc>
          <w:tcPr>
            <w:tcW w:w="900" w:type="dxa"/>
            <w:tcBorders>
              <w:top w:val="nil"/>
              <w:left w:val="nil"/>
              <w:bottom w:val="single" w:color="auto" w:sz="8" w:space="0"/>
              <w:right w:val="single" w:color="auto" w:sz="8" w:space="0"/>
            </w:tcBorders>
            <w:shd w:val="clear" w:color="auto" w:fill="auto"/>
            <w:vAlign w:val="center"/>
            <w:hideMark/>
          </w:tcPr>
          <w:p w:rsidRPr="007B2355" w:rsidR="00B46901" w:rsidP="00B46901" w:rsidRDefault="00B46901" w14:paraId="69E9CE65" w14:textId="313C7C08">
            <w:pPr>
              <w:spacing w:after="0" w:line="240" w:lineRule="auto"/>
              <w:jc w:val="right"/>
              <w:rPr>
                <w:rFonts w:ascii="Calibri" w:hAnsi="Calibri"/>
                <w:sz w:val="18"/>
                <w:highlight w:val="yellow"/>
              </w:rPr>
            </w:pPr>
            <w:r w:rsidRPr="00E4584E">
              <w:rPr>
                <w:rFonts w:ascii="Calibri" w:hAnsi="Calibri"/>
                <w:sz w:val="18"/>
              </w:rPr>
              <w:t>85%</w:t>
            </w:r>
          </w:p>
        </w:tc>
        <w:tc>
          <w:tcPr>
            <w:tcW w:w="990" w:type="dxa"/>
            <w:tcBorders>
              <w:top w:val="nil"/>
              <w:left w:val="nil"/>
              <w:bottom w:val="single" w:color="auto" w:sz="8" w:space="0"/>
              <w:right w:val="single" w:color="auto" w:sz="8" w:space="0"/>
            </w:tcBorders>
            <w:shd w:val="clear" w:color="auto" w:fill="auto"/>
            <w:vAlign w:val="center"/>
            <w:hideMark/>
          </w:tcPr>
          <w:p w:rsidRPr="00E4584E" w:rsidR="00B46901" w:rsidP="00B46901" w:rsidRDefault="00B46901" w14:paraId="499FE5A3" w14:textId="65519B86">
            <w:pPr>
              <w:spacing w:after="0" w:line="240" w:lineRule="auto"/>
              <w:ind w:right="144"/>
              <w:jc w:val="right"/>
              <w:rPr>
                <w:rFonts w:ascii="Calibri" w:hAnsi="Calibri"/>
                <w:sz w:val="18"/>
              </w:rPr>
            </w:pPr>
            <w:r w:rsidRPr="00E4584E">
              <w:rPr>
                <w:rFonts w:ascii="Calibri" w:hAnsi="Calibri"/>
                <w:sz w:val="18"/>
              </w:rPr>
              <w:t>2,</w:t>
            </w:r>
            <w:r w:rsidR="00376008">
              <w:rPr>
                <w:rFonts w:ascii="Calibri" w:hAnsi="Calibri"/>
                <w:sz w:val="18"/>
              </w:rPr>
              <w:t>346</w:t>
            </w:r>
            <w:r w:rsidR="001E6FDE">
              <w:rPr>
                <w:rFonts w:ascii="Calibri" w:hAnsi="Calibri"/>
                <w:sz w:val="18"/>
                <w:vertAlign w:val="superscript"/>
              </w:rPr>
              <w:t>6</w:t>
            </w:r>
          </w:p>
        </w:tc>
        <w:tc>
          <w:tcPr>
            <w:tcW w:w="1018" w:type="dxa"/>
            <w:tcBorders>
              <w:top w:val="nil"/>
              <w:left w:val="nil"/>
              <w:bottom w:val="single" w:color="auto" w:sz="8" w:space="0"/>
              <w:right w:val="single" w:color="auto" w:sz="8" w:space="0"/>
            </w:tcBorders>
            <w:shd w:val="clear" w:color="auto" w:fill="auto"/>
            <w:noWrap/>
            <w:vAlign w:val="center"/>
            <w:hideMark/>
          </w:tcPr>
          <w:p w:rsidRPr="00E4584E" w:rsidR="00B46901" w:rsidP="00B46901" w:rsidRDefault="00B46901" w14:paraId="16397C1A" w14:textId="6FE65A6C">
            <w:pPr>
              <w:spacing w:after="0" w:line="240" w:lineRule="auto"/>
              <w:ind w:right="144"/>
              <w:jc w:val="right"/>
              <w:rPr>
                <w:rFonts w:ascii="Calibri" w:hAnsi="Calibri"/>
                <w:sz w:val="18"/>
              </w:rPr>
            </w:pPr>
            <w:r w:rsidRPr="00E4584E">
              <w:rPr>
                <w:rFonts w:ascii="Calibri" w:hAnsi="Calibri"/>
                <w:sz w:val="18"/>
              </w:rPr>
              <w:t>22,100</w:t>
            </w:r>
            <w:r w:rsidR="001E6FDE">
              <w:rPr>
                <w:rFonts w:ascii="Calibri" w:hAnsi="Calibri"/>
                <w:sz w:val="18"/>
                <w:vertAlign w:val="superscript"/>
              </w:rPr>
              <w:t>8</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720EB1" w14:paraId="365ABBC6" w14:textId="01DC86EF">
            <w:pPr>
              <w:spacing w:after="0" w:line="240" w:lineRule="auto"/>
              <w:jc w:val="center"/>
              <w:rPr>
                <w:rFonts w:ascii="Calibri" w:hAnsi="Calibri"/>
                <w:sz w:val="18"/>
                <w:vertAlign w:val="superscript"/>
              </w:rPr>
            </w:pPr>
            <w:r>
              <w:rPr>
                <w:rFonts w:ascii="Calibri" w:hAnsi="Calibri"/>
                <w:sz w:val="18"/>
              </w:rPr>
              <w:t>3</w:t>
            </w:r>
          </w:p>
        </w:tc>
        <w:tc>
          <w:tcPr>
            <w:tcW w:w="72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5E3ACB" w14:paraId="51E27BF6" w14:textId="0DD6DB93">
            <w:pPr>
              <w:spacing w:after="0" w:line="240" w:lineRule="auto"/>
              <w:jc w:val="right"/>
              <w:rPr>
                <w:rFonts w:ascii="Calibri" w:hAnsi="Calibri"/>
                <w:sz w:val="18"/>
              </w:rPr>
            </w:pPr>
            <w:r w:rsidRPr="005E3ACB">
              <w:rPr>
                <w:rFonts w:ascii="Calibri" w:hAnsi="Calibri"/>
                <w:sz w:val="18"/>
              </w:rPr>
              <w:t>1,</w:t>
            </w:r>
            <w:r w:rsidR="00720EB1">
              <w:rPr>
                <w:rFonts w:ascii="Calibri" w:hAnsi="Calibri"/>
                <w:sz w:val="18"/>
              </w:rPr>
              <w:t>105</w:t>
            </w:r>
          </w:p>
        </w:tc>
        <w:tc>
          <w:tcPr>
            <w:tcW w:w="990" w:type="dxa"/>
            <w:tcBorders>
              <w:top w:val="nil"/>
              <w:left w:val="nil"/>
              <w:bottom w:val="single" w:color="auto" w:sz="8" w:space="0"/>
              <w:right w:val="single" w:color="auto" w:sz="8" w:space="0"/>
            </w:tcBorders>
            <w:shd w:val="clear" w:color="auto" w:fill="auto"/>
            <w:noWrap/>
            <w:vAlign w:val="center"/>
            <w:hideMark/>
          </w:tcPr>
          <w:p w:rsidRPr="007B2355" w:rsidR="00B46901" w:rsidP="00B46901" w:rsidRDefault="00B46901" w14:paraId="78BA6ED2" w14:textId="7199F9AF">
            <w:pPr>
              <w:spacing w:after="0" w:line="240" w:lineRule="auto"/>
              <w:jc w:val="center"/>
              <w:rPr>
                <w:rFonts w:ascii="Calibri" w:hAnsi="Calibri"/>
                <w:sz w:val="18"/>
                <w:highlight w:val="yellow"/>
              </w:rPr>
            </w:pPr>
            <w:r w:rsidRPr="00102125">
              <w:rPr>
                <w:rFonts w:ascii="Calibri" w:hAnsi="Calibri"/>
                <w:sz w:val="18"/>
              </w:rPr>
              <w:t>$</w:t>
            </w:r>
            <w:r w:rsidR="000112BE">
              <w:rPr>
                <w:rFonts w:ascii="Calibri" w:hAnsi="Calibri"/>
                <w:sz w:val="18"/>
              </w:rPr>
              <w:t>31.70</w:t>
            </w:r>
          </w:p>
        </w:tc>
        <w:tc>
          <w:tcPr>
            <w:tcW w:w="1080" w:type="dxa"/>
            <w:tcBorders>
              <w:top w:val="nil"/>
              <w:left w:val="nil"/>
              <w:bottom w:val="single" w:color="auto" w:sz="8" w:space="0"/>
              <w:right w:val="single" w:color="auto" w:sz="8" w:space="0"/>
            </w:tcBorders>
            <w:shd w:val="clear" w:color="auto" w:fill="auto"/>
            <w:noWrap/>
            <w:vAlign w:val="bottom"/>
            <w:hideMark/>
          </w:tcPr>
          <w:p w:rsidRPr="005E3ACB" w:rsidR="00B46901" w:rsidP="00B46901" w:rsidRDefault="00B46901" w14:paraId="233A620E" w14:textId="747B5771">
            <w:pPr>
              <w:spacing w:after="0" w:line="240" w:lineRule="auto"/>
              <w:jc w:val="right"/>
              <w:rPr>
                <w:rFonts w:ascii="Calibri" w:hAnsi="Calibri"/>
                <w:sz w:val="18"/>
              </w:rPr>
            </w:pPr>
            <w:r w:rsidRPr="005E3ACB">
              <w:rPr>
                <w:rFonts w:ascii="Calibri" w:hAnsi="Calibri"/>
                <w:sz w:val="18"/>
              </w:rPr>
              <w:t>$</w:t>
            </w:r>
            <w:r w:rsidR="00720EB1">
              <w:rPr>
                <w:rFonts w:ascii="Calibri" w:hAnsi="Calibri"/>
                <w:sz w:val="18"/>
              </w:rPr>
              <w:t>3</w:t>
            </w:r>
            <w:r w:rsidR="00E65B84">
              <w:rPr>
                <w:rFonts w:ascii="Calibri" w:hAnsi="Calibri"/>
                <w:sz w:val="18"/>
              </w:rPr>
              <w:t>5</w:t>
            </w:r>
            <w:r w:rsidR="00376008">
              <w:rPr>
                <w:rFonts w:ascii="Calibri" w:hAnsi="Calibri"/>
                <w:sz w:val="18"/>
              </w:rPr>
              <w:t>,</w:t>
            </w:r>
            <w:r w:rsidR="00B65638">
              <w:rPr>
                <w:rFonts w:ascii="Calibri" w:hAnsi="Calibri"/>
                <w:sz w:val="18"/>
              </w:rPr>
              <w:t>029</w:t>
            </w:r>
            <w:r w:rsidRPr="005E3ACB">
              <w:rPr>
                <w:rFonts w:ascii="Calibri" w:hAnsi="Calibri"/>
                <w:sz w:val="18"/>
              </w:rPr>
              <w:t xml:space="preserve"> </w:t>
            </w:r>
          </w:p>
        </w:tc>
      </w:tr>
      <w:tr w:rsidRPr="007B2355" w:rsidR="00B46901" w:rsidTr="00B531DC" w14:paraId="71483C4A" w14:textId="77777777">
        <w:trPr>
          <w:trHeight w:val="144"/>
        </w:trPr>
        <w:tc>
          <w:tcPr>
            <w:tcW w:w="11078" w:type="dxa"/>
            <w:gridSpan w:val="10"/>
            <w:tcBorders>
              <w:top w:val="single" w:color="auto" w:sz="8" w:space="0"/>
              <w:left w:val="single" w:color="auto" w:sz="8" w:space="0"/>
              <w:bottom w:val="single" w:color="auto" w:sz="8" w:space="0"/>
              <w:right w:val="single" w:color="000000" w:sz="8" w:space="0"/>
            </w:tcBorders>
            <w:shd w:val="clear" w:color="auto" w:fill="auto"/>
            <w:vAlign w:val="center"/>
            <w:hideMark/>
          </w:tcPr>
          <w:p w:rsidRPr="00B531DC" w:rsidR="00B46901" w:rsidP="00B46901" w:rsidRDefault="00B46901" w14:paraId="06A489D4" w14:textId="77777777">
            <w:pPr>
              <w:spacing w:after="0" w:line="240" w:lineRule="auto"/>
              <w:jc w:val="center"/>
              <w:rPr>
                <w:rFonts w:ascii="Calibri" w:hAnsi="Calibri"/>
                <w:b/>
                <w:i/>
                <w:sz w:val="18"/>
              </w:rPr>
            </w:pPr>
            <w:r w:rsidRPr="00B531DC">
              <w:rPr>
                <w:rFonts w:ascii="Calibri" w:hAnsi="Calibri"/>
                <w:b/>
                <w:i/>
                <w:sz w:val="18"/>
              </w:rPr>
              <w:t>School counselors</w:t>
            </w:r>
          </w:p>
        </w:tc>
      </w:tr>
      <w:tr w:rsidRPr="007B2355" w:rsidR="00B46901" w:rsidTr="00714462" w14:paraId="4178025F"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B531DC" w:rsidR="00B46901" w:rsidP="00B46901" w:rsidRDefault="00B46901" w14:paraId="7B3DDE83" w14:textId="77777777">
            <w:pPr>
              <w:spacing w:after="0" w:line="240" w:lineRule="auto"/>
              <w:rPr>
                <w:rFonts w:ascii="Calibri" w:hAnsi="Calibri"/>
                <w:sz w:val="18"/>
              </w:rPr>
            </w:pPr>
            <w:r w:rsidRPr="00B531DC">
              <w:rPr>
                <w:rFonts w:ascii="Calibri" w:hAnsi="Calibri"/>
                <w:sz w:val="18"/>
              </w:rPr>
              <w:t>Students' school counselors</w:t>
            </w:r>
          </w:p>
        </w:tc>
        <w:tc>
          <w:tcPr>
            <w:tcW w:w="900" w:type="dxa"/>
            <w:tcBorders>
              <w:top w:val="nil"/>
              <w:left w:val="nil"/>
              <w:bottom w:val="single" w:color="auto" w:sz="8" w:space="0"/>
              <w:right w:val="single" w:color="auto" w:sz="8" w:space="0"/>
            </w:tcBorders>
            <w:shd w:val="clear" w:color="auto" w:fill="auto"/>
            <w:vAlign w:val="center"/>
            <w:hideMark/>
          </w:tcPr>
          <w:p w:rsidRPr="0094082D" w:rsidR="00B46901" w:rsidP="00B46901" w:rsidRDefault="00B46901" w14:paraId="0F8E3CB5" w14:textId="47EF711D">
            <w:pPr>
              <w:spacing w:after="0" w:line="240" w:lineRule="auto"/>
              <w:jc w:val="right"/>
              <w:rPr>
                <w:rFonts w:ascii="Calibri" w:hAnsi="Calibri"/>
                <w:sz w:val="18"/>
              </w:rPr>
            </w:pPr>
            <w:r w:rsidRPr="0094082D">
              <w:rPr>
                <w:rFonts w:ascii="Calibri" w:hAnsi="Calibri"/>
                <w:sz w:val="18"/>
              </w:rPr>
              <w:t>920</w:t>
            </w:r>
          </w:p>
        </w:tc>
        <w:tc>
          <w:tcPr>
            <w:tcW w:w="900" w:type="dxa"/>
            <w:tcBorders>
              <w:top w:val="nil"/>
              <w:left w:val="nil"/>
              <w:bottom w:val="single" w:color="auto" w:sz="8" w:space="0"/>
              <w:right w:val="single" w:color="auto" w:sz="8" w:space="0"/>
            </w:tcBorders>
            <w:shd w:val="clear" w:color="auto" w:fill="auto"/>
            <w:vAlign w:val="center"/>
            <w:hideMark/>
          </w:tcPr>
          <w:p w:rsidRPr="00E4584E" w:rsidR="00B46901" w:rsidP="00B46901" w:rsidRDefault="00B46901" w14:paraId="5EBB9BA2" w14:textId="70A306B4">
            <w:pPr>
              <w:spacing w:after="0" w:line="240" w:lineRule="auto"/>
              <w:jc w:val="right"/>
              <w:rPr>
                <w:rFonts w:ascii="Calibri" w:hAnsi="Calibri"/>
                <w:sz w:val="18"/>
              </w:rPr>
            </w:pPr>
            <w:r w:rsidRPr="00E4584E">
              <w:rPr>
                <w:rFonts w:ascii="Calibri" w:hAnsi="Calibri"/>
                <w:sz w:val="18"/>
              </w:rPr>
              <w:t>85%</w:t>
            </w:r>
          </w:p>
        </w:tc>
        <w:tc>
          <w:tcPr>
            <w:tcW w:w="990" w:type="dxa"/>
            <w:tcBorders>
              <w:top w:val="nil"/>
              <w:left w:val="nil"/>
              <w:bottom w:val="single" w:color="auto" w:sz="8" w:space="0"/>
              <w:right w:val="single" w:color="auto" w:sz="8" w:space="0"/>
            </w:tcBorders>
            <w:shd w:val="clear" w:color="auto" w:fill="auto"/>
            <w:vAlign w:val="center"/>
            <w:hideMark/>
          </w:tcPr>
          <w:p w:rsidRPr="00E4584E" w:rsidR="00B46901" w:rsidP="00B46901" w:rsidRDefault="00B46901" w14:paraId="5E4E7250" w14:textId="154B24BB">
            <w:pPr>
              <w:spacing w:after="0" w:line="240" w:lineRule="auto"/>
              <w:ind w:right="144"/>
              <w:jc w:val="right"/>
              <w:rPr>
                <w:rFonts w:ascii="Calibri" w:hAnsi="Calibri"/>
                <w:sz w:val="18"/>
              </w:rPr>
            </w:pPr>
            <w:r w:rsidRPr="00E4584E">
              <w:rPr>
                <w:rFonts w:ascii="Calibri" w:hAnsi="Calibri"/>
                <w:sz w:val="18"/>
              </w:rPr>
              <w:t>782</w:t>
            </w:r>
          </w:p>
        </w:tc>
        <w:tc>
          <w:tcPr>
            <w:tcW w:w="1018" w:type="dxa"/>
            <w:tcBorders>
              <w:top w:val="nil"/>
              <w:left w:val="nil"/>
              <w:bottom w:val="single" w:color="auto" w:sz="8" w:space="0"/>
              <w:right w:val="single" w:color="auto" w:sz="8" w:space="0"/>
            </w:tcBorders>
            <w:shd w:val="clear" w:color="auto" w:fill="auto"/>
            <w:noWrap/>
            <w:vAlign w:val="center"/>
            <w:hideMark/>
          </w:tcPr>
          <w:p w:rsidRPr="00E4584E" w:rsidR="00B46901" w:rsidP="00B46901" w:rsidRDefault="00B46901" w14:paraId="02844673" w14:textId="4B7182C5">
            <w:pPr>
              <w:spacing w:after="0" w:line="240" w:lineRule="auto"/>
              <w:ind w:right="144"/>
              <w:jc w:val="right"/>
              <w:rPr>
                <w:rFonts w:ascii="Calibri" w:hAnsi="Calibri"/>
                <w:sz w:val="18"/>
              </w:rPr>
            </w:pPr>
            <w:r w:rsidRPr="00E4584E">
              <w:rPr>
                <w:rFonts w:ascii="Calibri" w:hAnsi="Calibri"/>
                <w:sz w:val="18"/>
              </w:rPr>
              <w:t>782</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720EB1" w14:paraId="278F6606" w14:textId="19B27ADD">
            <w:pPr>
              <w:spacing w:after="0" w:line="240" w:lineRule="auto"/>
              <w:jc w:val="center"/>
              <w:rPr>
                <w:rFonts w:ascii="Calibri" w:hAnsi="Calibri"/>
                <w:sz w:val="18"/>
              </w:rPr>
            </w:pPr>
            <w:r>
              <w:rPr>
                <w:rFonts w:ascii="Calibri" w:hAnsi="Calibri"/>
                <w:sz w:val="18"/>
              </w:rPr>
              <w:t>25</w:t>
            </w:r>
          </w:p>
        </w:tc>
        <w:tc>
          <w:tcPr>
            <w:tcW w:w="72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F23762" w14:paraId="4349A928" w14:textId="0C103380">
            <w:pPr>
              <w:spacing w:after="0" w:line="240" w:lineRule="auto"/>
              <w:jc w:val="right"/>
              <w:rPr>
                <w:rFonts w:ascii="Calibri" w:hAnsi="Calibri"/>
                <w:sz w:val="18"/>
              </w:rPr>
            </w:pPr>
            <w:r>
              <w:rPr>
                <w:rFonts w:ascii="Calibri" w:hAnsi="Calibri"/>
                <w:sz w:val="18"/>
              </w:rPr>
              <w:t>3</w:t>
            </w:r>
            <w:r w:rsidR="00720EB1">
              <w:rPr>
                <w:rFonts w:ascii="Calibri" w:hAnsi="Calibri"/>
                <w:sz w:val="18"/>
              </w:rPr>
              <w:t>26</w:t>
            </w:r>
          </w:p>
        </w:tc>
        <w:tc>
          <w:tcPr>
            <w:tcW w:w="99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7BEB3E1E" w14:textId="4F8C6747">
            <w:pPr>
              <w:spacing w:after="0" w:line="240" w:lineRule="auto"/>
              <w:jc w:val="center"/>
              <w:rPr>
                <w:rFonts w:ascii="Calibri" w:hAnsi="Calibri"/>
                <w:sz w:val="18"/>
              </w:rPr>
            </w:pPr>
            <w:r w:rsidRPr="005E3ACB">
              <w:rPr>
                <w:rFonts w:ascii="Calibri" w:hAnsi="Calibri"/>
                <w:sz w:val="18"/>
              </w:rPr>
              <w:t>$2</w:t>
            </w:r>
            <w:r w:rsidR="000112BE">
              <w:rPr>
                <w:rFonts w:ascii="Calibri" w:hAnsi="Calibri"/>
                <w:sz w:val="18"/>
              </w:rPr>
              <w:t>9</w:t>
            </w:r>
            <w:r w:rsidRPr="005E3ACB">
              <w:rPr>
                <w:rFonts w:ascii="Calibri" w:hAnsi="Calibri"/>
                <w:sz w:val="18"/>
              </w:rPr>
              <w:t>.</w:t>
            </w:r>
            <w:r w:rsidR="000112BE">
              <w:rPr>
                <w:rFonts w:ascii="Calibri" w:hAnsi="Calibri"/>
                <w:sz w:val="18"/>
              </w:rPr>
              <w:t>3</w:t>
            </w:r>
            <w:r w:rsidRPr="005E3ACB">
              <w:rPr>
                <w:rFonts w:ascii="Calibri" w:hAnsi="Calibri"/>
                <w:sz w:val="18"/>
              </w:rPr>
              <w:t>3</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0ABAF5E5" w14:textId="65BFAE81">
            <w:pPr>
              <w:spacing w:after="0" w:line="240" w:lineRule="auto"/>
              <w:jc w:val="right"/>
              <w:rPr>
                <w:rFonts w:ascii="Calibri" w:hAnsi="Calibri"/>
                <w:sz w:val="18"/>
              </w:rPr>
            </w:pPr>
            <w:r w:rsidRPr="005E3ACB">
              <w:rPr>
                <w:rFonts w:ascii="Calibri" w:hAnsi="Calibri"/>
                <w:sz w:val="18"/>
              </w:rPr>
              <w:t>$</w:t>
            </w:r>
            <w:r w:rsidR="00720EB1">
              <w:rPr>
                <w:rFonts w:ascii="Calibri" w:hAnsi="Calibri"/>
                <w:sz w:val="18"/>
              </w:rPr>
              <w:t>9</w:t>
            </w:r>
            <w:r w:rsidRPr="005E3ACB">
              <w:rPr>
                <w:rFonts w:ascii="Calibri" w:hAnsi="Calibri"/>
                <w:sz w:val="18"/>
              </w:rPr>
              <w:t>,</w:t>
            </w:r>
            <w:r w:rsidR="00B65638">
              <w:rPr>
                <w:rFonts w:ascii="Calibri" w:hAnsi="Calibri"/>
                <w:sz w:val="18"/>
              </w:rPr>
              <w:t>562</w:t>
            </w:r>
          </w:p>
        </w:tc>
      </w:tr>
      <w:tr w:rsidRPr="007B2355" w:rsidR="00B46901" w:rsidTr="00B531DC" w14:paraId="76BB0BF1" w14:textId="77777777">
        <w:trPr>
          <w:trHeight w:val="144"/>
        </w:trPr>
        <w:tc>
          <w:tcPr>
            <w:tcW w:w="11078" w:type="dxa"/>
            <w:gridSpan w:val="10"/>
            <w:tcBorders>
              <w:top w:val="single" w:color="auto" w:sz="8" w:space="0"/>
              <w:left w:val="single" w:color="auto" w:sz="8" w:space="0"/>
              <w:bottom w:val="single" w:color="auto" w:sz="8" w:space="0"/>
              <w:right w:val="single" w:color="000000" w:sz="8" w:space="0"/>
            </w:tcBorders>
            <w:shd w:val="clear" w:color="auto" w:fill="auto"/>
            <w:vAlign w:val="center"/>
            <w:hideMark/>
          </w:tcPr>
          <w:p w:rsidRPr="005E3ACB" w:rsidR="00B46901" w:rsidP="00B46901" w:rsidRDefault="00B46901" w14:paraId="33FFC87C" w14:textId="605C816C">
            <w:pPr>
              <w:spacing w:after="0" w:line="240" w:lineRule="auto"/>
              <w:jc w:val="center"/>
              <w:rPr>
                <w:rFonts w:ascii="Calibri" w:hAnsi="Calibri"/>
                <w:b/>
                <w:i/>
                <w:sz w:val="18"/>
              </w:rPr>
            </w:pPr>
            <w:r w:rsidRPr="005E3ACB">
              <w:rPr>
                <w:rFonts w:ascii="Calibri" w:hAnsi="Calibri"/>
                <w:b/>
                <w:i/>
                <w:sz w:val="18"/>
              </w:rPr>
              <w:t>School administrators</w:t>
            </w:r>
          </w:p>
        </w:tc>
      </w:tr>
      <w:tr w:rsidRPr="007B2355" w:rsidR="00B46901" w:rsidTr="00714462" w14:paraId="46CBC191"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B531DC" w:rsidR="00B46901" w:rsidP="00B46901" w:rsidRDefault="00B46901" w14:paraId="00C62706" w14:textId="77777777">
            <w:pPr>
              <w:spacing w:after="0" w:line="240" w:lineRule="auto"/>
              <w:rPr>
                <w:rFonts w:ascii="Calibri" w:hAnsi="Calibri"/>
                <w:sz w:val="18"/>
              </w:rPr>
            </w:pPr>
            <w:r w:rsidRPr="00B531DC">
              <w:rPr>
                <w:rFonts w:ascii="Calibri" w:hAnsi="Calibri"/>
                <w:sz w:val="18"/>
              </w:rPr>
              <w:t>Students' school administrators</w:t>
            </w:r>
          </w:p>
        </w:tc>
        <w:tc>
          <w:tcPr>
            <w:tcW w:w="900" w:type="dxa"/>
            <w:tcBorders>
              <w:top w:val="nil"/>
              <w:left w:val="nil"/>
              <w:bottom w:val="single" w:color="auto" w:sz="8" w:space="0"/>
              <w:right w:val="single" w:color="auto" w:sz="8" w:space="0"/>
            </w:tcBorders>
            <w:shd w:val="clear" w:color="auto" w:fill="auto"/>
            <w:vAlign w:val="center"/>
            <w:hideMark/>
          </w:tcPr>
          <w:p w:rsidRPr="0094082D" w:rsidR="00B46901" w:rsidP="00B46901" w:rsidRDefault="00B46901" w14:paraId="4CD3B811" w14:textId="7B231976">
            <w:pPr>
              <w:spacing w:after="0" w:line="240" w:lineRule="auto"/>
              <w:jc w:val="right"/>
              <w:rPr>
                <w:rFonts w:ascii="Calibri" w:hAnsi="Calibri"/>
                <w:sz w:val="18"/>
              </w:rPr>
            </w:pPr>
            <w:r w:rsidRPr="0094082D">
              <w:rPr>
                <w:rFonts w:ascii="Calibri" w:hAnsi="Calibri"/>
                <w:sz w:val="18"/>
              </w:rPr>
              <w:t>920</w:t>
            </w:r>
          </w:p>
        </w:tc>
        <w:tc>
          <w:tcPr>
            <w:tcW w:w="900" w:type="dxa"/>
            <w:tcBorders>
              <w:top w:val="nil"/>
              <w:left w:val="nil"/>
              <w:bottom w:val="single" w:color="auto" w:sz="8" w:space="0"/>
              <w:right w:val="single" w:color="auto" w:sz="8" w:space="0"/>
            </w:tcBorders>
            <w:shd w:val="clear" w:color="auto" w:fill="auto"/>
            <w:vAlign w:val="center"/>
            <w:hideMark/>
          </w:tcPr>
          <w:p w:rsidRPr="007B2355" w:rsidR="00B46901" w:rsidP="00B46901" w:rsidRDefault="00B46901" w14:paraId="7149486E" w14:textId="4288F468">
            <w:pPr>
              <w:spacing w:after="0" w:line="240" w:lineRule="auto"/>
              <w:jc w:val="right"/>
              <w:rPr>
                <w:rFonts w:ascii="Calibri" w:hAnsi="Calibri"/>
                <w:sz w:val="18"/>
                <w:highlight w:val="yellow"/>
              </w:rPr>
            </w:pPr>
            <w:r w:rsidRPr="00E4584E">
              <w:rPr>
                <w:rFonts w:ascii="Calibri" w:hAnsi="Calibri"/>
                <w:sz w:val="18"/>
              </w:rPr>
              <w:t>85%</w:t>
            </w:r>
          </w:p>
        </w:tc>
        <w:tc>
          <w:tcPr>
            <w:tcW w:w="990" w:type="dxa"/>
            <w:tcBorders>
              <w:top w:val="nil"/>
              <w:left w:val="nil"/>
              <w:bottom w:val="single" w:color="auto" w:sz="8" w:space="0"/>
              <w:right w:val="single" w:color="auto" w:sz="8" w:space="0"/>
            </w:tcBorders>
            <w:shd w:val="clear" w:color="auto" w:fill="auto"/>
            <w:vAlign w:val="center"/>
            <w:hideMark/>
          </w:tcPr>
          <w:p w:rsidRPr="007B2355" w:rsidR="00B46901" w:rsidP="00B46901" w:rsidRDefault="00B46901" w14:paraId="236C8A9D" w14:textId="1250EFEE">
            <w:pPr>
              <w:spacing w:after="0" w:line="240" w:lineRule="auto"/>
              <w:ind w:right="144"/>
              <w:jc w:val="right"/>
              <w:rPr>
                <w:rFonts w:ascii="Calibri" w:hAnsi="Calibri"/>
                <w:sz w:val="18"/>
                <w:highlight w:val="yellow"/>
              </w:rPr>
            </w:pPr>
            <w:r w:rsidRPr="00E4584E">
              <w:rPr>
                <w:rFonts w:ascii="Calibri" w:hAnsi="Calibri"/>
                <w:sz w:val="18"/>
              </w:rPr>
              <w:t>782</w:t>
            </w:r>
          </w:p>
        </w:tc>
        <w:tc>
          <w:tcPr>
            <w:tcW w:w="1018" w:type="dxa"/>
            <w:tcBorders>
              <w:top w:val="nil"/>
              <w:left w:val="nil"/>
              <w:bottom w:val="single" w:color="auto" w:sz="8" w:space="0"/>
              <w:right w:val="single" w:color="auto" w:sz="8" w:space="0"/>
            </w:tcBorders>
            <w:shd w:val="clear" w:color="auto" w:fill="auto"/>
            <w:noWrap/>
            <w:vAlign w:val="center"/>
            <w:hideMark/>
          </w:tcPr>
          <w:p w:rsidRPr="007B2355" w:rsidR="00B46901" w:rsidP="00B46901" w:rsidRDefault="00B46901" w14:paraId="160E7D2F" w14:textId="1BEB603C">
            <w:pPr>
              <w:spacing w:after="0" w:line="240" w:lineRule="auto"/>
              <w:ind w:right="144"/>
              <w:jc w:val="right"/>
              <w:rPr>
                <w:rFonts w:ascii="Calibri" w:hAnsi="Calibri"/>
                <w:sz w:val="18"/>
                <w:highlight w:val="yellow"/>
              </w:rPr>
            </w:pPr>
            <w:r w:rsidRPr="00E4584E">
              <w:rPr>
                <w:rFonts w:ascii="Calibri" w:hAnsi="Calibri"/>
                <w:sz w:val="18"/>
              </w:rPr>
              <w:t>782</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44E526E0" w14:textId="37DB1B30">
            <w:pPr>
              <w:spacing w:after="0" w:line="240" w:lineRule="auto"/>
              <w:jc w:val="center"/>
              <w:rPr>
                <w:rFonts w:ascii="Calibri" w:hAnsi="Calibri"/>
                <w:sz w:val="18"/>
              </w:rPr>
            </w:pPr>
            <w:r w:rsidRPr="005E3ACB">
              <w:rPr>
                <w:rFonts w:ascii="Calibri" w:hAnsi="Calibri"/>
                <w:sz w:val="18"/>
              </w:rPr>
              <w:t>40</w:t>
            </w:r>
          </w:p>
        </w:tc>
        <w:tc>
          <w:tcPr>
            <w:tcW w:w="72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F23762" w14:paraId="26113F0F" w14:textId="5F3287D3">
            <w:pPr>
              <w:spacing w:after="0" w:line="240" w:lineRule="auto"/>
              <w:jc w:val="right"/>
              <w:rPr>
                <w:rFonts w:ascii="Calibri" w:hAnsi="Calibri"/>
                <w:sz w:val="18"/>
              </w:rPr>
            </w:pPr>
            <w:r>
              <w:rPr>
                <w:rFonts w:ascii="Calibri" w:hAnsi="Calibri"/>
                <w:sz w:val="18"/>
              </w:rPr>
              <w:t>522</w:t>
            </w:r>
          </w:p>
        </w:tc>
        <w:tc>
          <w:tcPr>
            <w:tcW w:w="99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7EACFA90" w14:textId="2784AC1B">
            <w:pPr>
              <w:spacing w:after="0" w:line="240" w:lineRule="auto"/>
              <w:jc w:val="center"/>
              <w:rPr>
                <w:rFonts w:ascii="Calibri" w:hAnsi="Calibri"/>
                <w:sz w:val="18"/>
              </w:rPr>
            </w:pPr>
            <w:r w:rsidRPr="005E3ACB">
              <w:rPr>
                <w:rFonts w:ascii="Calibri" w:hAnsi="Calibri"/>
                <w:sz w:val="18"/>
              </w:rPr>
              <w:t>$4</w:t>
            </w:r>
            <w:r w:rsidR="00886FA1">
              <w:rPr>
                <w:rFonts w:ascii="Calibri" w:hAnsi="Calibri"/>
                <w:sz w:val="18"/>
              </w:rPr>
              <w:t>8</w:t>
            </w:r>
            <w:r w:rsidRPr="005E3ACB">
              <w:rPr>
                <w:rFonts w:ascii="Calibri" w:hAnsi="Calibri"/>
                <w:sz w:val="18"/>
              </w:rPr>
              <w:t>.</w:t>
            </w:r>
            <w:r w:rsidR="00180D23">
              <w:rPr>
                <w:rFonts w:ascii="Calibri" w:hAnsi="Calibri"/>
                <w:sz w:val="18"/>
              </w:rPr>
              <w:t>2</w:t>
            </w:r>
            <w:r w:rsidRPr="005E3ACB">
              <w:rPr>
                <w:rFonts w:ascii="Calibri" w:hAnsi="Calibri"/>
                <w:sz w:val="18"/>
              </w:rPr>
              <w:t>4</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4D155787" w14:textId="35C82ADD">
            <w:pPr>
              <w:spacing w:after="0" w:line="240" w:lineRule="auto"/>
              <w:jc w:val="right"/>
              <w:rPr>
                <w:rFonts w:ascii="Calibri" w:hAnsi="Calibri"/>
                <w:sz w:val="18"/>
              </w:rPr>
            </w:pPr>
            <w:r w:rsidRPr="005E3ACB">
              <w:rPr>
                <w:rFonts w:ascii="Calibri" w:hAnsi="Calibri"/>
                <w:sz w:val="18"/>
              </w:rPr>
              <w:t>$</w:t>
            </w:r>
            <w:r w:rsidRPr="005E3ACB" w:rsidR="005E3ACB">
              <w:rPr>
                <w:rFonts w:ascii="Calibri" w:hAnsi="Calibri"/>
                <w:sz w:val="18"/>
              </w:rPr>
              <w:t>2</w:t>
            </w:r>
            <w:r w:rsidR="00B65638">
              <w:rPr>
                <w:rFonts w:ascii="Calibri" w:hAnsi="Calibri"/>
                <w:sz w:val="18"/>
              </w:rPr>
              <w:t>5</w:t>
            </w:r>
            <w:r w:rsidR="00F23762">
              <w:rPr>
                <w:rFonts w:ascii="Calibri" w:hAnsi="Calibri"/>
                <w:sz w:val="18"/>
              </w:rPr>
              <w:t>,</w:t>
            </w:r>
            <w:r w:rsidR="00B65638">
              <w:rPr>
                <w:rFonts w:ascii="Calibri" w:hAnsi="Calibri"/>
                <w:sz w:val="18"/>
              </w:rPr>
              <w:t>182</w:t>
            </w:r>
            <w:r w:rsidRPr="005E3ACB">
              <w:rPr>
                <w:rFonts w:ascii="Calibri" w:hAnsi="Calibri"/>
                <w:sz w:val="18"/>
              </w:rPr>
              <w:t xml:space="preserve"> </w:t>
            </w:r>
          </w:p>
        </w:tc>
      </w:tr>
      <w:tr w:rsidRPr="007B2355" w:rsidR="00B46901" w:rsidTr="00714462" w14:paraId="29DCEA91"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000000" w:fill="F2F2F2"/>
            <w:vAlign w:val="center"/>
            <w:hideMark/>
          </w:tcPr>
          <w:p w:rsidRPr="000910B9" w:rsidR="00B46901" w:rsidP="00B46901" w:rsidRDefault="00B46901" w14:paraId="0C759C0C" w14:textId="63F1BCD8">
            <w:pPr>
              <w:spacing w:after="0" w:line="240" w:lineRule="auto"/>
              <w:rPr>
                <w:rFonts w:ascii="Calibri" w:hAnsi="Calibri"/>
                <w:b/>
                <w:sz w:val="18"/>
              </w:rPr>
            </w:pPr>
            <w:r w:rsidRPr="000910B9">
              <w:rPr>
                <w:rFonts w:ascii="Calibri" w:hAnsi="Calibri"/>
                <w:b/>
                <w:sz w:val="18"/>
              </w:rPr>
              <w:t>Total BYF</w:t>
            </w:r>
            <w:r w:rsidRPr="000910B9" w:rsidR="000910B9">
              <w:rPr>
                <w:rFonts w:ascii="Calibri" w:hAnsi="Calibri"/>
                <w:b/>
                <w:sz w:val="18"/>
              </w:rPr>
              <w:t>S</w:t>
            </w:r>
            <w:r w:rsidRPr="000910B9">
              <w:rPr>
                <w:rFonts w:ascii="Calibri" w:hAnsi="Calibri"/>
                <w:b/>
                <w:sz w:val="18"/>
              </w:rPr>
              <w:t xml:space="preserve"> Data Collection</w:t>
            </w:r>
          </w:p>
        </w:tc>
        <w:tc>
          <w:tcPr>
            <w:tcW w:w="900" w:type="dxa"/>
            <w:tcBorders>
              <w:top w:val="nil"/>
              <w:left w:val="nil"/>
              <w:bottom w:val="single" w:color="auto" w:sz="8" w:space="0"/>
              <w:right w:val="single" w:color="auto" w:sz="8" w:space="0"/>
            </w:tcBorders>
            <w:shd w:val="clear" w:color="000000" w:fill="F2F2F2"/>
            <w:vAlign w:val="center"/>
            <w:hideMark/>
          </w:tcPr>
          <w:p w:rsidRPr="000910B9" w:rsidR="00B46901" w:rsidP="00B46901" w:rsidRDefault="00B46901" w14:paraId="16F03B33" w14:textId="77777777">
            <w:pPr>
              <w:spacing w:after="0" w:line="240" w:lineRule="auto"/>
              <w:jc w:val="center"/>
              <w:rPr>
                <w:rFonts w:ascii="Calibri" w:hAnsi="Calibri"/>
                <w:b/>
                <w:sz w:val="18"/>
              </w:rPr>
            </w:pPr>
            <w:r w:rsidRPr="000910B9">
              <w:rPr>
                <w:rFonts w:ascii="Calibri" w:hAnsi="Calibri"/>
                <w:b/>
                <w:sz w:val="18"/>
              </w:rPr>
              <w:t>-</w:t>
            </w:r>
          </w:p>
        </w:tc>
        <w:tc>
          <w:tcPr>
            <w:tcW w:w="900" w:type="dxa"/>
            <w:tcBorders>
              <w:top w:val="nil"/>
              <w:left w:val="nil"/>
              <w:bottom w:val="single" w:color="auto" w:sz="8" w:space="0"/>
              <w:right w:val="single" w:color="auto" w:sz="8" w:space="0"/>
            </w:tcBorders>
            <w:shd w:val="clear" w:color="000000" w:fill="F2F2F2"/>
            <w:vAlign w:val="center"/>
            <w:hideMark/>
          </w:tcPr>
          <w:p w:rsidRPr="000910B9" w:rsidR="00B46901" w:rsidP="00B46901" w:rsidRDefault="00B46901" w14:paraId="191BC7E8" w14:textId="77777777">
            <w:pPr>
              <w:spacing w:after="0" w:line="240" w:lineRule="auto"/>
              <w:jc w:val="center"/>
              <w:rPr>
                <w:rFonts w:ascii="Calibri" w:hAnsi="Calibri"/>
                <w:b/>
                <w:sz w:val="18"/>
              </w:rPr>
            </w:pPr>
            <w:r w:rsidRPr="000910B9">
              <w:rPr>
                <w:rFonts w:ascii="Calibri" w:hAnsi="Calibri"/>
                <w:b/>
                <w:sz w:val="18"/>
              </w:rPr>
              <w:t>-</w:t>
            </w:r>
          </w:p>
        </w:tc>
        <w:tc>
          <w:tcPr>
            <w:tcW w:w="990" w:type="dxa"/>
            <w:tcBorders>
              <w:top w:val="nil"/>
              <w:left w:val="nil"/>
              <w:bottom w:val="single" w:color="auto" w:sz="8" w:space="0"/>
              <w:right w:val="single" w:color="auto" w:sz="8" w:space="0"/>
            </w:tcBorders>
            <w:shd w:val="clear" w:color="000000" w:fill="F2F2F2"/>
            <w:noWrap/>
            <w:vAlign w:val="center"/>
            <w:hideMark/>
          </w:tcPr>
          <w:p w:rsidRPr="000910B9" w:rsidR="00B46901" w:rsidP="00B46901" w:rsidRDefault="00A523A5" w14:paraId="59D0C17B" w14:textId="29EB06EA">
            <w:pPr>
              <w:spacing w:after="0" w:line="240" w:lineRule="auto"/>
              <w:ind w:right="144"/>
              <w:jc w:val="right"/>
              <w:rPr>
                <w:rFonts w:ascii="Calibri" w:hAnsi="Calibri"/>
                <w:b/>
                <w:sz w:val="18"/>
              </w:rPr>
            </w:pPr>
            <w:r>
              <w:rPr>
                <w:rFonts w:ascii="Calibri" w:hAnsi="Calibri"/>
                <w:b/>
                <w:sz w:val="18"/>
              </w:rPr>
              <w:t>47,005</w:t>
            </w:r>
          </w:p>
        </w:tc>
        <w:tc>
          <w:tcPr>
            <w:tcW w:w="1018" w:type="dxa"/>
            <w:tcBorders>
              <w:top w:val="nil"/>
              <w:left w:val="nil"/>
              <w:bottom w:val="single" w:color="auto" w:sz="8" w:space="0"/>
              <w:right w:val="single" w:color="auto" w:sz="8" w:space="0"/>
            </w:tcBorders>
            <w:shd w:val="clear" w:color="000000" w:fill="F2F2F2"/>
            <w:noWrap/>
            <w:vAlign w:val="center"/>
            <w:hideMark/>
          </w:tcPr>
          <w:p w:rsidRPr="000910B9" w:rsidR="00B46901" w:rsidP="00B46901" w:rsidRDefault="00511F16" w14:paraId="389B8059" w14:textId="783AE7D6">
            <w:pPr>
              <w:spacing w:after="0" w:line="240" w:lineRule="auto"/>
              <w:ind w:right="144"/>
              <w:jc w:val="right"/>
              <w:rPr>
                <w:rFonts w:ascii="Calibri" w:hAnsi="Calibri"/>
                <w:b/>
                <w:sz w:val="18"/>
              </w:rPr>
            </w:pPr>
            <w:r>
              <w:rPr>
                <w:rFonts w:ascii="Calibri" w:hAnsi="Calibri"/>
                <w:b/>
                <w:sz w:val="18"/>
              </w:rPr>
              <w:t>90</w:t>
            </w:r>
            <w:r w:rsidRPr="000910B9" w:rsidR="00376008">
              <w:rPr>
                <w:rFonts w:ascii="Calibri" w:hAnsi="Calibri"/>
                <w:b/>
                <w:sz w:val="18"/>
              </w:rPr>
              <w:t>,</w:t>
            </w:r>
            <w:r>
              <w:rPr>
                <w:rFonts w:ascii="Calibri" w:hAnsi="Calibri"/>
                <w:b/>
                <w:sz w:val="18"/>
              </w:rPr>
              <w:t>100</w:t>
            </w:r>
          </w:p>
        </w:tc>
        <w:tc>
          <w:tcPr>
            <w:tcW w:w="1080" w:type="dxa"/>
            <w:tcBorders>
              <w:top w:val="nil"/>
              <w:left w:val="nil"/>
              <w:bottom w:val="single" w:color="auto" w:sz="8" w:space="0"/>
              <w:right w:val="single" w:color="auto" w:sz="8" w:space="0"/>
            </w:tcBorders>
            <w:shd w:val="clear" w:color="000000" w:fill="F2F2F2"/>
            <w:noWrap/>
            <w:vAlign w:val="center"/>
            <w:hideMark/>
          </w:tcPr>
          <w:p w:rsidRPr="000910B9" w:rsidR="00B46901" w:rsidP="00B46901" w:rsidRDefault="00B46901" w14:paraId="4097A90E" w14:textId="52F998FD">
            <w:pPr>
              <w:spacing w:after="0" w:line="240" w:lineRule="auto"/>
              <w:jc w:val="center"/>
              <w:rPr>
                <w:rFonts w:ascii="Calibri" w:hAnsi="Calibri"/>
                <w:b/>
                <w:sz w:val="18"/>
              </w:rPr>
            </w:pPr>
            <w:r w:rsidRPr="000910B9">
              <w:rPr>
                <w:rFonts w:ascii="Calibri" w:hAnsi="Calibri" w:eastAsia="Times New Roman" w:cs="Calibri"/>
                <w:b/>
                <w:bCs/>
                <w:sz w:val="18"/>
                <w:szCs w:val="18"/>
              </w:rPr>
              <w:t>-</w:t>
            </w:r>
          </w:p>
        </w:tc>
        <w:tc>
          <w:tcPr>
            <w:tcW w:w="720" w:type="dxa"/>
            <w:tcBorders>
              <w:top w:val="nil"/>
              <w:left w:val="nil"/>
              <w:bottom w:val="single" w:color="auto" w:sz="8" w:space="0"/>
              <w:right w:val="single" w:color="auto" w:sz="8" w:space="0"/>
            </w:tcBorders>
            <w:shd w:val="clear" w:color="000000" w:fill="F2F2F2"/>
            <w:noWrap/>
            <w:vAlign w:val="center"/>
            <w:hideMark/>
          </w:tcPr>
          <w:p w:rsidRPr="000910B9" w:rsidR="00B46901" w:rsidP="00B46901" w:rsidRDefault="004C2F3E" w14:paraId="153D45F2" w14:textId="3DC61681">
            <w:pPr>
              <w:spacing w:after="0" w:line="240" w:lineRule="auto"/>
              <w:jc w:val="right"/>
              <w:rPr>
                <w:rFonts w:ascii="Calibri" w:hAnsi="Calibri"/>
                <w:b/>
                <w:sz w:val="18"/>
              </w:rPr>
            </w:pPr>
            <w:r>
              <w:rPr>
                <w:rFonts w:ascii="Calibri" w:hAnsi="Calibri"/>
                <w:b/>
                <w:sz w:val="18"/>
              </w:rPr>
              <w:t>22</w:t>
            </w:r>
            <w:r w:rsidR="008D50AD">
              <w:rPr>
                <w:rFonts w:ascii="Calibri" w:hAnsi="Calibri"/>
                <w:b/>
                <w:sz w:val="18"/>
              </w:rPr>
              <w:t>,</w:t>
            </w:r>
            <w:r>
              <w:rPr>
                <w:rFonts w:ascii="Calibri" w:hAnsi="Calibri"/>
                <w:b/>
                <w:sz w:val="18"/>
              </w:rPr>
              <w:t>247</w:t>
            </w:r>
          </w:p>
        </w:tc>
        <w:tc>
          <w:tcPr>
            <w:tcW w:w="990" w:type="dxa"/>
            <w:tcBorders>
              <w:top w:val="nil"/>
              <w:left w:val="nil"/>
              <w:bottom w:val="single" w:color="auto" w:sz="8" w:space="0"/>
              <w:right w:val="single" w:color="auto" w:sz="8" w:space="0"/>
            </w:tcBorders>
            <w:shd w:val="clear" w:color="000000" w:fill="F2F2F2"/>
            <w:noWrap/>
            <w:vAlign w:val="center"/>
            <w:hideMark/>
          </w:tcPr>
          <w:p w:rsidRPr="000910B9" w:rsidR="00B46901" w:rsidP="00B46901" w:rsidRDefault="00B46901" w14:paraId="6AB10FCE" w14:textId="77777777">
            <w:pPr>
              <w:spacing w:after="0" w:line="240" w:lineRule="auto"/>
              <w:jc w:val="center"/>
              <w:rPr>
                <w:rFonts w:ascii="Calibri" w:hAnsi="Calibri"/>
                <w:b/>
                <w:sz w:val="18"/>
              </w:rPr>
            </w:pPr>
            <w:r w:rsidRPr="000910B9">
              <w:rPr>
                <w:rFonts w:ascii="Calibri" w:hAnsi="Calibri"/>
                <w:b/>
                <w:sz w:val="18"/>
              </w:rPr>
              <w:t>-</w:t>
            </w:r>
          </w:p>
        </w:tc>
        <w:tc>
          <w:tcPr>
            <w:tcW w:w="1080" w:type="dxa"/>
            <w:tcBorders>
              <w:top w:val="nil"/>
              <w:left w:val="nil"/>
              <w:bottom w:val="single" w:color="auto" w:sz="8" w:space="0"/>
              <w:right w:val="single" w:color="auto" w:sz="8" w:space="0"/>
            </w:tcBorders>
            <w:shd w:val="clear" w:color="000000" w:fill="F2F2F2"/>
            <w:noWrap/>
            <w:vAlign w:val="center"/>
            <w:hideMark/>
          </w:tcPr>
          <w:p w:rsidRPr="000910B9" w:rsidR="00B46901" w:rsidP="00B46901" w:rsidRDefault="00B46901" w14:paraId="25B84933" w14:textId="3357DBE2">
            <w:pPr>
              <w:spacing w:after="0" w:line="240" w:lineRule="auto"/>
              <w:jc w:val="right"/>
              <w:rPr>
                <w:rFonts w:ascii="Calibri" w:hAnsi="Calibri"/>
                <w:b/>
                <w:sz w:val="18"/>
              </w:rPr>
            </w:pPr>
            <w:r w:rsidRPr="000910B9">
              <w:rPr>
                <w:rFonts w:ascii="Calibri" w:hAnsi="Calibri"/>
                <w:b/>
                <w:sz w:val="18"/>
              </w:rPr>
              <w:t>$</w:t>
            </w:r>
            <w:r w:rsidR="004B1468">
              <w:rPr>
                <w:rFonts w:ascii="Calibri" w:hAnsi="Calibri"/>
                <w:b/>
                <w:sz w:val="18"/>
              </w:rPr>
              <w:t>401,348</w:t>
            </w:r>
          </w:p>
        </w:tc>
      </w:tr>
      <w:tr w:rsidRPr="007B2355" w:rsidR="00B46901" w:rsidTr="00714462" w14:paraId="5B8071C3"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000000" w:fill="F2F2F2"/>
            <w:vAlign w:val="center"/>
            <w:hideMark/>
          </w:tcPr>
          <w:p w:rsidRPr="000910B9" w:rsidR="00B46901" w:rsidP="00B46901" w:rsidRDefault="00B46901" w14:paraId="1B1F89A1" w14:textId="77777777">
            <w:pPr>
              <w:spacing w:after="0" w:line="240" w:lineRule="auto"/>
              <w:rPr>
                <w:rFonts w:ascii="Calibri" w:hAnsi="Calibri"/>
                <w:b/>
                <w:sz w:val="18"/>
              </w:rPr>
            </w:pPr>
            <w:r w:rsidRPr="000910B9">
              <w:rPr>
                <w:rFonts w:ascii="Calibri" w:hAnsi="Calibri"/>
                <w:b/>
                <w:sz w:val="18"/>
              </w:rPr>
              <w:t>Total</w:t>
            </w:r>
          </w:p>
        </w:tc>
        <w:tc>
          <w:tcPr>
            <w:tcW w:w="900" w:type="dxa"/>
            <w:tcBorders>
              <w:top w:val="nil"/>
              <w:left w:val="nil"/>
              <w:bottom w:val="single" w:color="auto" w:sz="8" w:space="0"/>
              <w:right w:val="single" w:color="auto" w:sz="8" w:space="0"/>
            </w:tcBorders>
            <w:shd w:val="clear" w:color="000000" w:fill="F2F2F2"/>
            <w:vAlign w:val="center"/>
            <w:hideMark/>
          </w:tcPr>
          <w:p w:rsidRPr="000910B9" w:rsidR="00B46901" w:rsidP="00B46901" w:rsidRDefault="00B46901" w14:paraId="23EFADDF" w14:textId="77777777">
            <w:pPr>
              <w:spacing w:after="0" w:line="240" w:lineRule="auto"/>
              <w:jc w:val="center"/>
              <w:rPr>
                <w:rFonts w:ascii="Calibri" w:hAnsi="Calibri"/>
                <w:b/>
                <w:sz w:val="18"/>
              </w:rPr>
            </w:pPr>
            <w:r w:rsidRPr="000910B9">
              <w:rPr>
                <w:rFonts w:ascii="Calibri" w:hAnsi="Calibri"/>
                <w:b/>
                <w:sz w:val="18"/>
              </w:rPr>
              <w:t>-</w:t>
            </w:r>
          </w:p>
        </w:tc>
        <w:tc>
          <w:tcPr>
            <w:tcW w:w="900" w:type="dxa"/>
            <w:tcBorders>
              <w:top w:val="nil"/>
              <w:left w:val="nil"/>
              <w:bottom w:val="single" w:color="auto" w:sz="8" w:space="0"/>
              <w:right w:val="single" w:color="auto" w:sz="8" w:space="0"/>
            </w:tcBorders>
            <w:shd w:val="clear" w:color="000000" w:fill="F2F2F2"/>
            <w:vAlign w:val="center"/>
            <w:hideMark/>
          </w:tcPr>
          <w:p w:rsidRPr="000910B9" w:rsidR="00B46901" w:rsidP="00B46901" w:rsidRDefault="00B46901" w14:paraId="3CEE0952" w14:textId="77777777">
            <w:pPr>
              <w:spacing w:after="0" w:line="240" w:lineRule="auto"/>
              <w:jc w:val="center"/>
              <w:rPr>
                <w:rFonts w:ascii="Calibri" w:hAnsi="Calibri"/>
                <w:b/>
                <w:sz w:val="18"/>
              </w:rPr>
            </w:pPr>
            <w:r w:rsidRPr="000910B9">
              <w:rPr>
                <w:rFonts w:ascii="Calibri" w:hAnsi="Calibri"/>
                <w:b/>
                <w:sz w:val="18"/>
              </w:rPr>
              <w:t>-</w:t>
            </w:r>
          </w:p>
        </w:tc>
        <w:tc>
          <w:tcPr>
            <w:tcW w:w="990" w:type="dxa"/>
            <w:tcBorders>
              <w:top w:val="nil"/>
              <w:left w:val="nil"/>
              <w:bottom w:val="single" w:color="auto" w:sz="8" w:space="0"/>
              <w:right w:val="single" w:color="auto" w:sz="8" w:space="0"/>
            </w:tcBorders>
            <w:shd w:val="clear" w:color="000000" w:fill="F2F2F2"/>
            <w:noWrap/>
            <w:vAlign w:val="center"/>
            <w:hideMark/>
          </w:tcPr>
          <w:p w:rsidRPr="000910B9" w:rsidR="00B46901" w:rsidP="00B46901" w:rsidRDefault="00BA6EA7" w14:paraId="12E8694E" w14:textId="52135435">
            <w:pPr>
              <w:spacing w:after="0" w:line="240" w:lineRule="auto"/>
              <w:ind w:right="144"/>
              <w:jc w:val="right"/>
              <w:rPr>
                <w:rFonts w:ascii="Calibri" w:hAnsi="Calibri"/>
                <w:b/>
                <w:sz w:val="18"/>
              </w:rPr>
            </w:pPr>
            <w:r>
              <w:rPr>
                <w:rFonts w:ascii="Calibri" w:hAnsi="Calibri"/>
                <w:b/>
                <w:sz w:val="18"/>
              </w:rPr>
              <w:t>7</w:t>
            </w:r>
            <w:r w:rsidR="003A1317">
              <w:rPr>
                <w:rFonts w:ascii="Calibri" w:hAnsi="Calibri"/>
                <w:b/>
                <w:sz w:val="18"/>
              </w:rPr>
              <w:t>7</w:t>
            </w:r>
            <w:r>
              <w:rPr>
                <w:rFonts w:ascii="Calibri" w:hAnsi="Calibri"/>
                <w:b/>
                <w:sz w:val="18"/>
              </w:rPr>
              <w:t>,</w:t>
            </w:r>
            <w:r w:rsidR="003A1317">
              <w:rPr>
                <w:rFonts w:ascii="Calibri" w:hAnsi="Calibri"/>
                <w:b/>
                <w:sz w:val="18"/>
              </w:rPr>
              <w:t>93</w:t>
            </w:r>
            <w:r>
              <w:rPr>
                <w:rFonts w:ascii="Calibri" w:hAnsi="Calibri"/>
                <w:b/>
                <w:sz w:val="18"/>
              </w:rPr>
              <w:t>7</w:t>
            </w:r>
          </w:p>
        </w:tc>
        <w:tc>
          <w:tcPr>
            <w:tcW w:w="1018" w:type="dxa"/>
            <w:tcBorders>
              <w:top w:val="nil"/>
              <w:left w:val="nil"/>
              <w:bottom w:val="single" w:color="auto" w:sz="8" w:space="0"/>
              <w:right w:val="single" w:color="auto" w:sz="8" w:space="0"/>
            </w:tcBorders>
            <w:shd w:val="clear" w:color="000000" w:fill="F2F2F2"/>
            <w:noWrap/>
            <w:vAlign w:val="center"/>
            <w:hideMark/>
          </w:tcPr>
          <w:p w:rsidRPr="000910B9" w:rsidR="00B46901" w:rsidP="00B46901" w:rsidRDefault="000910B9" w14:paraId="791C98FE" w14:textId="6AFEDCDF">
            <w:pPr>
              <w:spacing w:after="0" w:line="240" w:lineRule="auto"/>
              <w:ind w:right="144"/>
              <w:jc w:val="right"/>
              <w:rPr>
                <w:rFonts w:ascii="Calibri" w:hAnsi="Calibri"/>
                <w:b/>
                <w:sz w:val="18"/>
              </w:rPr>
            </w:pPr>
            <w:r w:rsidRPr="000910B9">
              <w:rPr>
                <w:rFonts w:ascii="Calibri" w:hAnsi="Calibri"/>
                <w:b/>
                <w:sz w:val="18"/>
              </w:rPr>
              <w:t>1</w:t>
            </w:r>
            <w:r w:rsidR="00511F16">
              <w:rPr>
                <w:rFonts w:ascii="Calibri" w:hAnsi="Calibri"/>
                <w:b/>
                <w:sz w:val="18"/>
              </w:rPr>
              <w:t>2</w:t>
            </w:r>
            <w:r w:rsidR="00A86C89">
              <w:rPr>
                <w:rFonts w:ascii="Calibri" w:hAnsi="Calibri"/>
                <w:b/>
                <w:sz w:val="18"/>
              </w:rPr>
              <w:t>1</w:t>
            </w:r>
            <w:r w:rsidRPr="000910B9">
              <w:rPr>
                <w:rFonts w:ascii="Calibri" w:hAnsi="Calibri"/>
                <w:b/>
                <w:sz w:val="18"/>
              </w:rPr>
              <w:t>,</w:t>
            </w:r>
            <w:r w:rsidR="00A86C89">
              <w:rPr>
                <w:rFonts w:ascii="Calibri" w:hAnsi="Calibri"/>
                <w:b/>
                <w:sz w:val="18"/>
              </w:rPr>
              <w:t>952</w:t>
            </w:r>
          </w:p>
        </w:tc>
        <w:tc>
          <w:tcPr>
            <w:tcW w:w="1080" w:type="dxa"/>
            <w:tcBorders>
              <w:top w:val="nil"/>
              <w:left w:val="nil"/>
              <w:bottom w:val="single" w:color="auto" w:sz="8" w:space="0"/>
              <w:right w:val="single" w:color="auto" w:sz="8" w:space="0"/>
            </w:tcBorders>
            <w:shd w:val="clear" w:color="000000" w:fill="F2F2F2"/>
            <w:noWrap/>
            <w:vAlign w:val="center"/>
            <w:hideMark/>
          </w:tcPr>
          <w:p w:rsidRPr="000910B9" w:rsidR="00B46901" w:rsidP="00B46901" w:rsidRDefault="00B46901" w14:paraId="5926494C" w14:textId="787E8337">
            <w:pPr>
              <w:spacing w:after="0" w:line="240" w:lineRule="auto"/>
              <w:jc w:val="center"/>
              <w:rPr>
                <w:rFonts w:ascii="Calibri" w:hAnsi="Calibri"/>
                <w:b/>
                <w:sz w:val="18"/>
              </w:rPr>
            </w:pPr>
            <w:r w:rsidRPr="000910B9">
              <w:rPr>
                <w:rFonts w:ascii="Calibri" w:hAnsi="Calibri" w:eastAsia="Times New Roman" w:cs="Calibri"/>
                <w:b/>
                <w:bCs/>
                <w:sz w:val="18"/>
                <w:szCs w:val="18"/>
              </w:rPr>
              <w:t>-</w:t>
            </w:r>
          </w:p>
        </w:tc>
        <w:tc>
          <w:tcPr>
            <w:tcW w:w="720" w:type="dxa"/>
            <w:tcBorders>
              <w:top w:val="nil"/>
              <w:left w:val="nil"/>
              <w:bottom w:val="single" w:color="auto" w:sz="8" w:space="0"/>
              <w:right w:val="single" w:color="auto" w:sz="8" w:space="0"/>
            </w:tcBorders>
            <w:shd w:val="clear" w:color="000000" w:fill="F2F2F2"/>
            <w:noWrap/>
            <w:vAlign w:val="center"/>
            <w:hideMark/>
          </w:tcPr>
          <w:p w:rsidRPr="000910B9" w:rsidR="00B46901" w:rsidP="00B46901" w:rsidRDefault="00A86C89" w14:paraId="2CD6E0B9" w14:textId="6F983317">
            <w:pPr>
              <w:spacing w:after="0" w:line="240" w:lineRule="auto"/>
              <w:jc w:val="right"/>
              <w:rPr>
                <w:rFonts w:ascii="Calibri" w:hAnsi="Calibri"/>
                <w:b/>
                <w:sz w:val="18"/>
              </w:rPr>
            </w:pPr>
            <w:r>
              <w:rPr>
                <w:rFonts w:ascii="Calibri" w:hAnsi="Calibri"/>
                <w:b/>
                <w:sz w:val="18"/>
              </w:rPr>
              <w:t>50</w:t>
            </w:r>
            <w:r w:rsidR="007D43F2">
              <w:rPr>
                <w:rFonts w:ascii="Calibri" w:hAnsi="Calibri"/>
                <w:b/>
                <w:sz w:val="18"/>
              </w:rPr>
              <w:t>,</w:t>
            </w:r>
            <w:r>
              <w:rPr>
                <w:rFonts w:ascii="Calibri" w:hAnsi="Calibri"/>
                <w:b/>
                <w:sz w:val="18"/>
              </w:rPr>
              <w:t>3</w:t>
            </w:r>
            <w:r w:rsidR="007D43F2">
              <w:rPr>
                <w:rFonts w:ascii="Calibri" w:hAnsi="Calibri"/>
                <w:b/>
                <w:sz w:val="18"/>
              </w:rPr>
              <w:t>61</w:t>
            </w:r>
          </w:p>
        </w:tc>
        <w:tc>
          <w:tcPr>
            <w:tcW w:w="990" w:type="dxa"/>
            <w:tcBorders>
              <w:top w:val="nil"/>
              <w:left w:val="nil"/>
              <w:bottom w:val="single" w:color="auto" w:sz="8" w:space="0"/>
              <w:right w:val="single" w:color="auto" w:sz="8" w:space="0"/>
            </w:tcBorders>
            <w:shd w:val="clear" w:color="000000" w:fill="F2F2F2"/>
            <w:noWrap/>
            <w:vAlign w:val="center"/>
            <w:hideMark/>
          </w:tcPr>
          <w:p w:rsidRPr="000910B9" w:rsidR="00B46901" w:rsidP="00B46901" w:rsidRDefault="00B46901" w14:paraId="4A77D334" w14:textId="77777777">
            <w:pPr>
              <w:spacing w:after="0" w:line="240" w:lineRule="auto"/>
              <w:jc w:val="center"/>
              <w:rPr>
                <w:rFonts w:ascii="Calibri" w:hAnsi="Calibri"/>
                <w:b/>
                <w:sz w:val="18"/>
              </w:rPr>
            </w:pPr>
            <w:r w:rsidRPr="000910B9">
              <w:rPr>
                <w:rFonts w:ascii="Calibri" w:hAnsi="Calibri"/>
                <w:b/>
                <w:sz w:val="18"/>
              </w:rPr>
              <w:t>-</w:t>
            </w:r>
          </w:p>
        </w:tc>
        <w:tc>
          <w:tcPr>
            <w:tcW w:w="1080" w:type="dxa"/>
            <w:tcBorders>
              <w:top w:val="nil"/>
              <w:left w:val="nil"/>
              <w:bottom w:val="single" w:color="auto" w:sz="8" w:space="0"/>
              <w:right w:val="single" w:color="auto" w:sz="8" w:space="0"/>
            </w:tcBorders>
            <w:shd w:val="clear" w:color="000000" w:fill="F2F2F2"/>
            <w:noWrap/>
            <w:vAlign w:val="center"/>
            <w:hideMark/>
          </w:tcPr>
          <w:p w:rsidRPr="00A86C89" w:rsidR="00B46901" w:rsidP="00A86C89" w:rsidRDefault="00B46901" w14:paraId="71EE3BFE" w14:textId="42CC6147">
            <w:pPr>
              <w:spacing w:after="0" w:line="240" w:lineRule="auto"/>
              <w:ind w:left="-108" w:right="-14"/>
              <w:jc w:val="right"/>
              <w:rPr>
                <w:rFonts w:ascii="Calibri" w:hAnsi="Calibri" w:eastAsia="Times New Roman" w:cs="Calibri"/>
                <w:b/>
                <w:bCs/>
                <w:sz w:val="18"/>
                <w:szCs w:val="18"/>
              </w:rPr>
            </w:pPr>
            <w:r w:rsidRPr="000910B9">
              <w:rPr>
                <w:rFonts w:ascii="Calibri" w:hAnsi="Calibri" w:eastAsia="Times New Roman" w:cs="Calibri"/>
                <w:b/>
                <w:bCs/>
                <w:sz w:val="18"/>
                <w:szCs w:val="18"/>
              </w:rPr>
              <w:t>$</w:t>
            </w:r>
            <w:r w:rsidR="00A86C89">
              <w:rPr>
                <w:rFonts w:ascii="Calibri" w:hAnsi="Calibri" w:eastAsia="Times New Roman" w:cs="Calibri"/>
                <w:b/>
                <w:bCs/>
                <w:sz w:val="18"/>
                <w:szCs w:val="18"/>
              </w:rPr>
              <w:t>1,</w:t>
            </w:r>
            <w:r w:rsidR="007C7D19">
              <w:rPr>
                <w:rFonts w:ascii="Calibri" w:hAnsi="Calibri" w:eastAsia="Times New Roman" w:cs="Calibri"/>
                <w:b/>
                <w:bCs/>
                <w:sz w:val="18"/>
                <w:szCs w:val="18"/>
              </w:rPr>
              <w:t>421</w:t>
            </w:r>
            <w:r w:rsidR="00B3767C">
              <w:rPr>
                <w:rFonts w:ascii="Calibri" w:hAnsi="Calibri" w:eastAsia="Times New Roman" w:cs="Calibri"/>
                <w:b/>
                <w:bCs/>
                <w:sz w:val="18"/>
                <w:szCs w:val="18"/>
              </w:rPr>
              <w:t>,386</w:t>
            </w:r>
          </w:p>
        </w:tc>
      </w:tr>
    </w:tbl>
    <w:p w:rsidRPr="0094082D" w:rsidR="00D53A29" w:rsidP="000910B9" w:rsidRDefault="00074913" w14:paraId="3F7F0C25" w14:textId="6E5A821B">
      <w:pPr>
        <w:pStyle w:val="NoSpacing"/>
        <w:widowControl w:val="0"/>
        <w:spacing w:after="40"/>
        <w:ind w:left="270" w:hanging="270"/>
        <w:rPr>
          <w:rFonts w:ascii="Cambria" w:hAnsi="Cambria"/>
          <w:sz w:val="16"/>
          <w:szCs w:val="16"/>
        </w:rPr>
      </w:pPr>
      <w:r w:rsidRPr="00B17DCF">
        <w:rPr>
          <w:rFonts w:ascii="Cambria" w:hAnsi="Cambria"/>
          <w:sz w:val="16"/>
          <w:szCs w:val="16"/>
          <w:vertAlign w:val="superscript"/>
        </w:rPr>
        <w:t>1</w:t>
      </w:r>
      <w:r w:rsidRPr="00B17DCF">
        <w:rPr>
          <w:rFonts w:ascii="Cambria" w:hAnsi="Cambria"/>
          <w:sz w:val="16"/>
          <w:szCs w:val="16"/>
        </w:rPr>
        <w:t xml:space="preserve"> </w:t>
      </w:r>
      <w:r w:rsidRPr="00B17DCF" w:rsidR="0000560E">
        <w:rPr>
          <w:rFonts w:ascii="Cambria" w:hAnsi="Cambria"/>
          <w:sz w:val="16"/>
          <w:szCs w:val="16"/>
        </w:rPr>
        <w:t xml:space="preserve">The average hourly earnings of parents derived from </w:t>
      </w:r>
      <w:r w:rsidRPr="00B17DCF" w:rsidR="0000560E">
        <w:rPr>
          <w:rFonts w:ascii="Cambria" w:hAnsi="Cambria"/>
          <w:sz w:val="16"/>
        </w:rPr>
        <w:t>May 201</w:t>
      </w:r>
      <w:r w:rsidR="004B1468">
        <w:rPr>
          <w:rFonts w:ascii="Cambria" w:hAnsi="Cambria"/>
          <w:sz w:val="16"/>
        </w:rPr>
        <w:t>9</w:t>
      </w:r>
      <w:r w:rsidRPr="00B17DCF" w:rsidR="000B2111">
        <w:rPr>
          <w:rFonts w:ascii="Cambria" w:hAnsi="Cambria"/>
          <w:sz w:val="16"/>
          <w:szCs w:val="16"/>
        </w:rPr>
        <w:t xml:space="preserve"> </w:t>
      </w:r>
      <w:r w:rsidRPr="00B17DCF" w:rsidR="0000560E">
        <w:rPr>
          <w:rFonts w:ascii="Cambria" w:hAnsi="Cambria"/>
          <w:sz w:val="16"/>
          <w:szCs w:val="16"/>
        </w:rPr>
        <w:t>Bureau of Labor Statistics (BLS) Occupation Employment Statistics is $2</w:t>
      </w:r>
      <w:r w:rsidR="00E4699E">
        <w:rPr>
          <w:rFonts w:ascii="Cambria" w:hAnsi="Cambria"/>
          <w:sz w:val="16"/>
          <w:szCs w:val="16"/>
        </w:rPr>
        <w:t>5.72</w:t>
      </w:r>
      <w:r w:rsidRPr="00B17DCF" w:rsidR="0000560E">
        <w:rPr>
          <w:rFonts w:ascii="Cambria" w:hAnsi="Cambria"/>
          <w:sz w:val="16"/>
          <w:szCs w:val="16"/>
        </w:rPr>
        <w:t>, of high school</w:t>
      </w:r>
      <w:r w:rsidRPr="00102125" w:rsidR="0000560E">
        <w:rPr>
          <w:rFonts w:ascii="Cambria" w:hAnsi="Cambria"/>
          <w:sz w:val="16"/>
          <w:szCs w:val="16"/>
        </w:rPr>
        <w:t xml:space="preserve"> teachers is $</w:t>
      </w:r>
      <w:r w:rsidR="004B1468">
        <w:rPr>
          <w:rFonts w:ascii="Cambria" w:hAnsi="Cambria"/>
          <w:sz w:val="16"/>
          <w:szCs w:val="16"/>
        </w:rPr>
        <w:t>31.70</w:t>
      </w:r>
      <w:r w:rsidRPr="00102125" w:rsidR="0000560E">
        <w:rPr>
          <w:rFonts w:ascii="Cambria" w:hAnsi="Cambria"/>
          <w:sz w:val="16"/>
          <w:szCs w:val="16"/>
        </w:rPr>
        <w:t>, of education administrators is $4</w:t>
      </w:r>
      <w:r w:rsidR="004B1468">
        <w:rPr>
          <w:rFonts w:ascii="Cambria" w:hAnsi="Cambria"/>
          <w:sz w:val="16"/>
          <w:szCs w:val="16"/>
        </w:rPr>
        <w:t>8.24</w:t>
      </w:r>
      <w:r w:rsidRPr="00102125" w:rsidR="0000560E">
        <w:rPr>
          <w:rFonts w:ascii="Cambria" w:hAnsi="Cambria"/>
          <w:sz w:val="16"/>
          <w:szCs w:val="16"/>
        </w:rPr>
        <w:t>, and of educational guidance counselors is $2</w:t>
      </w:r>
      <w:r w:rsidR="004B1468">
        <w:rPr>
          <w:rFonts w:ascii="Cambria" w:hAnsi="Cambria"/>
          <w:sz w:val="16"/>
          <w:szCs w:val="16"/>
        </w:rPr>
        <w:t>9</w:t>
      </w:r>
      <w:r w:rsidRPr="00102125" w:rsidR="0000560E">
        <w:rPr>
          <w:rFonts w:ascii="Cambria" w:hAnsi="Cambria"/>
          <w:sz w:val="16"/>
          <w:szCs w:val="16"/>
        </w:rPr>
        <w:t>.</w:t>
      </w:r>
      <w:r w:rsidR="004B1468">
        <w:rPr>
          <w:rFonts w:ascii="Cambria" w:hAnsi="Cambria"/>
          <w:sz w:val="16"/>
          <w:szCs w:val="16"/>
        </w:rPr>
        <w:t>33</w:t>
      </w:r>
      <w:r w:rsidRPr="00102125" w:rsidR="0000560E">
        <w:rPr>
          <w:rFonts w:ascii="Cambria" w:hAnsi="Cambria"/>
          <w:sz w:val="16"/>
          <w:szCs w:val="16"/>
        </w:rPr>
        <w:t>. If mean hourly wage was not provided, it was computed assuming 2,080 hours per year. The exception is the student wage,</w:t>
      </w:r>
      <w:r w:rsidRPr="00007175" w:rsidR="0000560E">
        <w:rPr>
          <w:rFonts w:ascii="Cambria" w:hAnsi="Cambria"/>
          <w:sz w:val="16"/>
          <w:szCs w:val="16"/>
        </w:rPr>
        <w:t xml:space="preserve"> which is based on the federal minimum wage. Source: BLS Occupation Employment Statistics, </w:t>
      </w:r>
      <w:hyperlink w:history="1" r:id="rId12">
        <w:r w:rsidRPr="00007175" w:rsidR="0000560E">
          <w:rPr>
            <w:rStyle w:val="Hyperlink"/>
            <w:rFonts w:ascii="Cambria" w:hAnsi="Cambria"/>
            <w:sz w:val="16"/>
            <w:szCs w:val="16"/>
          </w:rPr>
          <w:t>http://data.bls.gov/oes/</w:t>
        </w:r>
      </w:hyperlink>
      <w:r w:rsidRPr="00007175" w:rsidR="0000560E">
        <w:rPr>
          <w:rFonts w:ascii="Cambria" w:hAnsi="Cambria"/>
          <w:sz w:val="16"/>
          <w:szCs w:val="16"/>
        </w:rPr>
        <w:t xml:space="preserve"> datatype: Occupation codes: </w:t>
      </w:r>
      <w:r w:rsidRPr="00102125" w:rsidR="0000560E">
        <w:rPr>
          <w:rFonts w:ascii="Cambria" w:hAnsi="Cambria"/>
          <w:sz w:val="16"/>
          <w:szCs w:val="16"/>
        </w:rPr>
        <w:t xml:space="preserve">All employees (00-0000); High school teachers (25-2031); Education Administrators (11-9032); and Educational guidance counselors (21-1012); accessed on </w:t>
      </w:r>
      <w:r w:rsidR="00BF4516">
        <w:rPr>
          <w:rFonts w:ascii="Cambria" w:hAnsi="Cambria"/>
          <w:sz w:val="16"/>
          <w:szCs w:val="16"/>
        </w:rPr>
        <w:t>November 4</w:t>
      </w:r>
      <w:r w:rsidRPr="00102125" w:rsidR="000A1779">
        <w:rPr>
          <w:rFonts w:ascii="Cambria" w:hAnsi="Cambria"/>
          <w:sz w:val="16"/>
          <w:szCs w:val="16"/>
        </w:rPr>
        <w:t>, 20</w:t>
      </w:r>
      <w:r w:rsidR="00BF4516">
        <w:rPr>
          <w:rFonts w:ascii="Cambria" w:hAnsi="Cambria"/>
          <w:sz w:val="16"/>
          <w:szCs w:val="16"/>
        </w:rPr>
        <w:t>20</w:t>
      </w:r>
      <w:r w:rsidRPr="00102125" w:rsidR="0000560E">
        <w:rPr>
          <w:rFonts w:ascii="Cambria" w:hAnsi="Cambria"/>
          <w:sz w:val="16"/>
          <w:szCs w:val="16"/>
        </w:rPr>
        <w:t>.</w:t>
      </w:r>
    </w:p>
    <w:p w:rsidRPr="0094082D" w:rsidR="007F7406" w:rsidP="00FD472B" w:rsidRDefault="000910B9" w14:paraId="09B4451F" w14:textId="16CE6CFF">
      <w:pPr>
        <w:pStyle w:val="NoSpacing"/>
        <w:widowControl w:val="0"/>
        <w:spacing w:after="40"/>
        <w:ind w:left="270" w:hanging="270"/>
        <w:rPr>
          <w:rFonts w:ascii="Cambria" w:hAnsi="Cambria"/>
          <w:sz w:val="16"/>
          <w:szCs w:val="16"/>
        </w:rPr>
      </w:pPr>
      <w:r>
        <w:rPr>
          <w:rFonts w:ascii="Cambria" w:hAnsi="Cambria"/>
          <w:sz w:val="16"/>
          <w:szCs w:val="16"/>
          <w:vertAlign w:val="superscript"/>
        </w:rPr>
        <w:t>2</w:t>
      </w:r>
      <w:r w:rsidRPr="0094082D" w:rsidR="007F7406">
        <w:rPr>
          <w:rFonts w:ascii="Cambria" w:hAnsi="Cambria"/>
          <w:sz w:val="16"/>
          <w:szCs w:val="16"/>
          <w:vertAlign w:val="superscript"/>
        </w:rPr>
        <w:t xml:space="preserve"> </w:t>
      </w:r>
      <w:r w:rsidRPr="0094082D" w:rsidR="0058261C">
        <w:rPr>
          <w:rFonts w:ascii="Cambria" w:hAnsi="Cambria"/>
          <w:sz w:val="16"/>
          <w:szCs w:val="16"/>
        </w:rPr>
        <w:t xml:space="preserve">Based on the estimate that on average there will </w:t>
      </w:r>
      <w:r w:rsidRPr="0094082D" w:rsidR="007F7406">
        <w:rPr>
          <w:rFonts w:ascii="Cambria" w:hAnsi="Cambria"/>
          <w:sz w:val="16"/>
          <w:szCs w:val="16"/>
        </w:rPr>
        <w:t>five individuals per panel.</w:t>
      </w:r>
    </w:p>
    <w:p w:rsidRPr="000910B9" w:rsidR="00624903" w:rsidP="00FD472B" w:rsidRDefault="000910B9" w14:paraId="39B6FB95" w14:textId="50295BC5">
      <w:pPr>
        <w:pStyle w:val="NoSpacing"/>
        <w:widowControl w:val="0"/>
        <w:spacing w:after="40"/>
        <w:ind w:left="270" w:hanging="270"/>
        <w:rPr>
          <w:rFonts w:ascii="Cambria" w:hAnsi="Cambria"/>
          <w:sz w:val="16"/>
          <w:szCs w:val="16"/>
        </w:rPr>
      </w:pPr>
      <w:r>
        <w:rPr>
          <w:rFonts w:ascii="Cambria" w:hAnsi="Cambria"/>
          <w:sz w:val="16"/>
          <w:szCs w:val="16"/>
          <w:vertAlign w:val="superscript"/>
        </w:rPr>
        <w:t>3</w:t>
      </w:r>
      <w:r w:rsidRPr="0094082D" w:rsidR="00041FDD">
        <w:rPr>
          <w:rFonts w:ascii="Cambria" w:hAnsi="Cambria"/>
          <w:sz w:val="16"/>
          <w:szCs w:val="16"/>
        </w:rPr>
        <w:t xml:space="preserve"> </w:t>
      </w:r>
      <w:r w:rsidRPr="0094082D" w:rsidR="00624903">
        <w:rPr>
          <w:rFonts w:ascii="Cambria" w:hAnsi="Cambria"/>
          <w:sz w:val="16"/>
          <w:szCs w:val="16"/>
        </w:rPr>
        <w:t xml:space="preserve">The BYFS sample size is the initial sample size </w:t>
      </w:r>
      <w:r w:rsidR="00B46901">
        <w:rPr>
          <w:rFonts w:ascii="Cambria" w:hAnsi="Cambria"/>
          <w:sz w:val="16"/>
          <w:szCs w:val="16"/>
        </w:rPr>
        <w:t xml:space="preserve">plus the released reserve sample (see Part B). It does </w:t>
      </w:r>
      <w:r w:rsidRPr="0094082D" w:rsidR="00624903">
        <w:rPr>
          <w:rFonts w:ascii="Cambria" w:hAnsi="Cambria"/>
          <w:sz w:val="16"/>
          <w:szCs w:val="16"/>
        </w:rPr>
        <w:t xml:space="preserve">not include the </w:t>
      </w:r>
      <w:r w:rsidR="00B46901">
        <w:rPr>
          <w:rFonts w:ascii="Cambria" w:hAnsi="Cambria"/>
          <w:sz w:val="16"/>
          <w:szCs w:val="16"/>
        </w:rPr>
        <w:t xml:space="preserve">remaining </w:t>
      </w:r>
      <w:r w:rsidRPr="0094082D" w:rsidR="00624903">
        <w:rPr>
          <w:rFonts w:ascii="Cambria" w:hAnsi="Cambria"/>
          <w:sz w:val="16"/>
          <w:szCs w:val="16"/>
        </w:rPr>
        <w:t xml:space="preserve">reserve sample </w:t>
      </w:r>
      <w:r w:rsidRPr="0094082D" w:rsidR="00D87A94">
        <w:rPr>
          <w:rFonts w:ascii="Cambria" w:hAnsi="Cambria"/>
          <w:sz w:val="16"/>
          <w:szCs w:val="16"/>
        </w:rPr>
        <w:t xml:space="preserve">which, if </w:t>
      </w:r>
      <w:r w:rsidRPr="000910B9" w:rsidR="00D87A94">
        <w:rPr>
          <w:rFonts w:ascii="Cambria" w:hAnsi="Cambria"/>
          <w:sz w:val="16"/>
          <w:szCs w:val="16"/>
        </w:rPr>
        <w:t>needed</w:t>
      </w:r>
      <w:r w:rsidRPr="000910B9" w:rsidR="00214AAD">
        <w:rPr>
          <w:rFonts w:ascii="Cambria" w:hAnsi="Cambria"/>
          <w:sz w:val="16"/>
          <w:szCs w:val="16"/>
        </w:rPr>
        <w:t>,</w:t>
      </w:r>
      <w:r w:rsidRPr="000910B9" w:rsidR="00D87A94">
        <w:rPr>
          <w:rFonts w:ascii="Cambria" w:hAnsi="Cambria"/>
          <w:sz w:val="16"/>
          <w:szCs w:val="16"/>
        </w:rPr>
        <w:t xml:space="preserve"> will be released after the start of BYFS data collection. </w:t>
      </w:r>
      <w:r w:rsidRPr="000910B9" w:rsidR="007A2BBA">
        <w:rPr>
          <w:rFonts w:ascii="Cambria" w:hAnsi="Cambria"/>
          <w:sz w:val="16"/>
          <w:szCs w:val="16"/>
        </w:rPr>
        <w:t xml:space="preserve">Should </w:t>
      </w:r>
      <w:r w:rsidRPr="000910B9" w:rsidR="00214AAD">
        <w:rPr>
          <w:rFonts w:ascii="Cambria" w:hAnsi="Cambria"/>
          <w:sz w:val="16"/>
          <w:szCs w:val="16"/>
        </w:rPr>
        <w:t xml:space="preserve">we expect to need to release any </w:t>
      </w:r>
      <w:r w:rsidRPr="000910B9" w:rsidR="00B46901">
        <w:rPr>
          <w:rFonts w:ascii="Cambria" w:hAnsi="Cambria"/>
          <w:sz w:val="16"/>
          <w:szCs w:val="16"/>
        </w:rPr>
        <w:t xml:space="preserve">additional </w:t>
      </w:r>
      <w:r w:rsidRPr="000910B9" w:rsidR="007A2BBA">
        <w:rPr>
          <w:rFonts w:ascii="Cambria" w:hAnsi="Cambria"/>
          <w:sz w:val="16"/>
          <w:szCs w:val="16"/>
        </w:rPr>
        <w:t>reser</w:t>
      </w:r>
      <w:r w:rsidRPr="000910B9" w:rsidR="00C66FB6">
        <w:rPr>
          <w:rFonts w:ascii="Cambria" w:hAnsi="Cambria"/>
          <w:sz w:val="16"/>
          <w:szCs w:val="16"/>
        </w:rPr>
        <w:t>ve sample schools, we will include our burden estimated in the next submission.</w:t>
      </w:r>
    </w:p>
    <w:p w:rsidRPr="000910B9" w:rsidR="00041FDD" w:rsidP="00FD472B" w:rsidRDefault="000910B9" w14:paraId="5A417829" w14:textId="230B68E4">
      <w:pPr>
        <w:pStyle w:val="NoSpacing"/>
        <w:widowControl w:val="0"/>
        <w:spacing w:after="40"/>
        <w:ind w:left="270" w:hanging="270"/>
        <w:rPr>
          <w:rFonts w:ascii="Cambria" w:hAnsi="Cambria"/>
          <w:sz w:val="16"/>
          <w:szCs w:val="16"/>
        </w:rPr>
      </w:pPr>
      <w:r>
        <w:rPr>
          <w:rFonts w:ascii="Cambria" w:hAnsi="Cambria"/>
          <w:sz w:val="16"/>
          <w:szCs w:val="16"/>
          <w:vertAlign w:val="superscript"/>
        </w:rPr>
        <w:t>4</w:t>
      </w:r>
      <w:r w:rsidRPr="000910B9" w:rsidR="00624903">
        <w:rPr>
          <w:rFonts w:ascii="Cambria" w:hAnsi="Cambria"/>
          <w:sz w:val="16"/>
          <w:szCs w:val="16"/>
        </w:rPr>
        <w:t xml:space="preserve"> </w:t>
      </w:r>
      <w:r w:rsidRPr="000910B9" w:rsidR="002478F1">
        <w:rPr>
          <w:rFonts w:ascii="Cambria" w:hAnsi="Cambria"/>
          <w:sz w:val="16"/>
          <w:szCs w:val="16"/>
        </w:rPr>
        <w:t xml:space="preserve">Based on the estimate that on average </w:t>
      </w:r>
      <w:r w:rsidRPr="000910B9" w:rsidR="00041FDD">
        <w:rPr>
          <w:rFonts w:ascii="Cambria" w:hAnsi="Cambria"/>
          <w:sz w:val="16"/>
          <w:szCs w:val="16"/>
        </w:rPr>
        <w:t>school</w:t>
      </w:r>
      <w:r w:rsidRPr="000910B9" w:rsidR="002478F1">
        <w:rPr>
          <w:rFonts w:ascii="Cambria" w:hAnsi="Cambria"/>
          <w:sz w:val="16"/>
          <w:szCs w:val="16"/>
        </w:rPr>
        <w:t xml:space="preserve">s will </w:t>
      </w:r>
      <w:r w:rsidRPr="000910B9" w:rsidR="00157AEA">
        <w:rPr>
          <w:rFonts w:ascii="Cambria" w:hAnsi="Cambria"/>
          <w:sz w:val="16"/>
          <w:szCs w:val="16"/>
        </w:rPr>
        <w:t>incur</w:t>
      </w:r>
      <w:r w:rsidRPr="000910B9" w:rsidR="002478F1">
        <w:rPr>
          <w:rFonts w:ascii="Cambria" w:hAnsi="Cambria"/>
          <w:sz w:val="16"/>
          <w:szCs w:val="16"/>
        </w:rPr>
        <w:t xml:space="preserve"> the same</w:t>
      </w:r>
      <w:r w:rsidRPr="000910B9" w:rsidR="00041FDD">
        <w:rPr>
          <w:rFonts w:ascii="Cambria" w:hAnsi="Cambria"/>
          <w:sz w:val="16"/>
          <w:szCs w:val="16"/>
        </w:rPr>
        <w:t xml:space="preserve"> burden </w:t>
      </w:r>
      <w:r w:rsidRPr="000910B9" w:rsidR="00AE4BDA">
        <w:rPr>
          <w:rFonts w:ascii="Cambria" w:hAnsi="Cambria"/>
          <w:sz w:val="16"/>
          <w:szCs w:val="16"/>
        </w:rPr>
        <w:t xml:space="preserve">time </w:t>
      </w:r>
      <w:r w:rsidRPr="000910B9" w:rsidR="00041FDD">
        <w:rPr>
          <w:rFonts w:ascii="Cambria" w:hAnsi="Cambria"/>
          <w:sz w:val="16"/>
          <w:szCs w:val="16"/>
        </w:rPr>
        <w:t xml:space="preserve">to </w:t>
      </w:r>
      <w:r w:rsidRPr="000910B9" w:rsidR="00AE4BDA">
        <w:rPr>
          <w:rFonts w:ascii="Cambria" w:hAnsi="Cambria"/>
          <w:sz w:val="16"/>
          <w:szCs w:val="16"/>
        </w:rPr>
        <w:t xml:space="preserve">review study request, </w:t>
      </w:r>
      <w:r w:rsidRPr="000910B9" w:rsidR="00041FDD">
        <w:rPr>
          <w:rFonts w:ascii="Cambria" w:hAnsi="Cambria"/>
          <w:sz w:val="16"/>
          <w:szCs w:val="16"/>
        </w:rPr>
        <w:t>decide whether or not to participate</w:t>
      </w:r>
      <w:r w:rsidRPr="000910B9" w:rsidR="001E2869">
        <w:rPr>
          <w:rFonts w:ascii="Cambria" w:hAnsi="Cambria"/>
          <w:sz w:val="16"/>
          <w:szCs w:val="16"/>
        </w:rPr>
        <w:t>, appoint a coordinator, and assist with the preparations for data collection</w:t>
      </w:r>
      <w:r w:rsidRPr="000910B9" w:rsidR="00041FDD">
        <w:rPr>
          <w:rFonts w:ascii="Cambria" w:hAnsi="Cambria"/>
          <w:sz w:val="16"/>
          <w:szCs w:val="16"/>
        </w:rPr>
        <w:t xml:space="preserve"> regardless of the student session </w:t>
      </w:r>
      <w:r w:rsidRPr="000910B9" w:rsidR="00691D46">
        <w:rPr>
          <w:rFonts w:ascii="Cambria" w:hAnsi="Cambria"/>
          <w:sz w:val="16"/>
          <w:szCs w:val="16"/>
        </w:rPr>
        <w:t>length or location</w:t>
      </w:r>
      <w:r w:rsidRPr="000910B9" w:rsidR="00041FDD">
        <w:rPr>
          <w:rFonts w:ascii="Cambria" w:hAnsi="Cambria"/>
          <w:sz w:val="16"/>
          <w:szCs w:val="16"/>
        </w:rPr>
        <w:t>.</w:t>
      </w:r>
    </w:p>
    <w:p w:rsidRPr="000910B9" w:rsidR="001E2869" w:rsidP="00B41618" w:rsidRDefault="000910B9" w14:paraId="2522A8D8" w14:textId="6FCC961A">
      <w:pPr>
        <w:pStyle w:val="NoSpacing"/>
        <w:widowControl w:val="0"/>
        <w:spacing w:after="40"/>
        <w:ind w:left="720" w:hanging="720"/>
        <w:rPr>
          <w:rFonts w:ascii="Cambria" w:hAnsi="Cambria"/>
          <w:sz w:val="16"/>
          <w:szCs w:val="16"/>
        </w:rPr>
      </w:pPr>
      <w:r>
        <w:rPr>
          <w:rFonts w:ascii="Cambria" w:hAnsi="Cambria"/>
          <w:sz w:val="16"/>
          <w:szCs w:val="16"/>
          <w:vertAlign w:val="superscript"/>
        </w:rPr>
        <w:t>5</w:t>
      </w:r>
      <w:r w:rsidRPr="000910B9" w:rsidR="00624903">
        <w:rPr>
          <w:rFonts w:ascii="Cambria" w:hAnsi="Cambria"/>
          <w:sz w:val="16"/>
          <w:szCs w:val="16"/>
        </w:rPr>
        <w:t xml:space="preserve"> </w:t>
      </w:r>
      <w:r w:rsidRPr="000910B9" w:rsidR="006A02DF">
        <w:rPr>
          <w:rFonts w:ascii="Cambria" w:hAnsi="Cambria"/>
          <w:sz w:val="16"/>
          <w:szCs w:val="16"/>
        </w:rPr>
        <w:t>Based on the e</w:t>
      </w:r>
      <w:r w:rsidRPr="000910B9" w:rsidR="002C77C3">
        <w:rPr>
          <w:rFonts w:ascii="Cambria" w:hAnsi="Cambria"/>
          <w:sz w:val="16"/>
          <w:szCs w:val="16"/>
        </w:rPr>
        <w:t>stimate</w:t>
      </w:r>
      <w:r w:rsidRPr="000910B9" w:rsidR="006A02DF">
        <w:rPr>
          <w:rFonts w:ascii="Cambria" w:hAnsi="Cambria"/>
          <w:sz w:val="16"/>
          <w:szCs w:val="16"/>
        </w:rPr>
        <w:t xml:space="preserve"> that </w:t>
      </w:r>
      <w:r w:rsidRPr="000910B9" w:rsidR="0058261C">
        <w:rPr>
          <w:rFonts w:ascii="Cambria" w:hAnsi="Cambria"/>
          <w:sz w:val="16"/>
          <w:szCs w:val="16"/>
        </w:rPr>
        <w:t xml:space="preserve">on average </w:t>
      </w:r>
      <w:r w:rsidRPr="000910B9" w:rsidR="006A02DF">
        <w:rPr>
          <w:rFonts w:ascii="Cambria" w:hAnsi="Cambria"/>
          <w:sz w:val="16"/>
          <w:szCs w:val="16"/>
        </w:rPr>
        <w:t>it will take about</w:t>
      </w:r>
      <w:r w:rsidRPr="000910B9" w:rsidR="001E2869">
        <w:rPr>
          <w:rFonts w:ascii="Cambria" w:hAnsi="Cambria"/>
          <w:sz w:val="16"/>
          <w:szCs w:val="16"/>
        </w:rPr>
        <w:t xml:space="preserve"> 1</w:t>
      </w:r>
      <w:r w:rsidRPr="000910B9" w:rsidR="001A3AA0">
        <w:rPr>
          <w:rFonts w:ascii="Cambria" w:hAnsi="Cambria"/>
          <w:sz w:val="16"/>
          <w:szCs w:val="16"/>
        </w:rPr>
        <w:t>0</w:t>
      </w:r>
      <w:r w:rsidRPr="000910B9" w:rsidR="001E2869">
        <w:rPr>
          <w:rFonts w:ascii="Cambria" w:hAnsi="Cambria"/>
          <w:sz w:val="16"/>
          <w:szCs w:val="16"/>
        </w:rPr>
        <w:t xml:space="preserve"> hours to distribute and collect parental permission forms</w:t>
      </w:r>
      <w:r w:rsidRPr="000910B9" w:rsidR="00836D3B">
        <w:rPr>
          <w:rFonts w:ascii="Cambria" w:hAnsi="Cambria"/>
          <w:sz w:val="16"/>
          <w:szCs w:val="16"/>
        </w:rPr>
        <w:t>,</w:t>
      </w:r>
      <w:r w:rsidRPr="000910B9" w:rsidR="001E2869">
        <w:rPr>
          <w:rFonts w:ascii="Cambria" w:hAnsi="Cambria"/>
          <w:sz w:val="16"/>
          <w:szCs w:val="16"/>
        </w:rPr>
        <w:t xml:space="preserve"> and </w:t>
      </w:r>
      <w:r w:rsidRPr="000910B9" w:rsidR="00836D3B">
        <w:rPr>
          <w:rFonts w:ascii="Cambria" w:hAnsi="Cambria"/>
          <w:sz w:val="16"/>
          <w:szCs w:val="16"/>
        </w:rPr>
        <w:t xml:space="preserve">schedule and </w:t>
      </w:r>
      <w:r w:rsidRPr="000910B9" w:rsidR="001E2869">
        <w:rPr>
          <w:rFonts w:ascii="Cambria" w:hAnsi="Cambria"/>
          <w:sz w:val="16"/>
          <w:szCs w:val="16"/>
        </w:rPr>
        <w:t>coordi</w:t>
      </w:r>
      <w:r w:rsidRPr="000910B9" w:rsidR="00836D3B">
        <w:rPr>
          <w:rFonts w:ascii="Cambria" w:hAnsi="Cambria"/>
          <w:sz w:val="16"/>
          <w:szCs w:val="16"/>
        </w:rPr>
        <w:t>nate data collection logistics.</w:t>
      </w:r>
    </w:p>
    <w:p w:rsidRPr="000910B9" w:rsidR="008504B4" w:rsidP="00FD472B" w:rsidRDefault="001E6FDE" w14:paraId="2DA78F4D" w14:textId="764C2DB7">
      <w:pPr>
        <w:pStyle w:val="NoSpacing"/>
        <w:widowControl w:val="0"/>
        <w:spacing w:after="40"/>
        <w:ind w:left="270" w:hanging="270"/>
        <w:rPr>
          <w:rFonts w:ascii="Cambria" w:hAnsi="Cambria"/>
          <w:sz w:val="16"/>
          <w:szCs w:val="16"/>
        </w:rPr>
      </w:pPr>
      <w:r>
        <w:rPr>
          <w:rFonts w:ascii="Cambria" w:hAnsi="Cambria"/>
          <w:sz w:val="16"/>
          <w:szCs w:val="16"/>
          <w:vertAlign w:val="superscript"/>
        </w:rPr>
        <w:t>6</w:t>
      </w:r>
      <w:r w:rsidRPr="000910B9" w:rsidR="00624903">
        <w:rPr>
          <w:rFonts w:ascii="Cambria" w:hAnsi="Cambria"/>
          <w:sz w:val="16"/>
          <w:szCs w:val="16"/>
          <w:vertAlign w:val="superscript"/>
        </w:rPr>
        <w:t xml:space="preserve"> </w:t>
      </w:r>
      <w:r w:rsidRPr="000910B9" w:rsidR="008504B4">
        <w:rPr>
          <w:rFonts w:ascii="Cambria" w:hAnsi="Cambria"/>
          <w:sz w:val="16"/>
          <w:szCs w:val="16"/>
        </w:rPr>
        <w:t>A duplicate count of respondents, not included in the Total Number of Respondents.</w:t>
      </w:r>
    </w:p>
    <w:p w:rsidRPr="000910B9" w:rsidR="00341F31" w:rsidP="00341F31" w:rsidRDefault="001E6FDE" w14:paraId="68B91C2A" w14:textId="6B52BCE3">
      <w:pPr>
        <w:pStyle w:val="NoSpacing"/>
        <w:widowControl w:val="0"/>
        <w:spacing w:after="40"/>
        <w:ind w:left="270" w:hanging="270"/>
        <w:rPr>
          <w:rFonts w:ascii="Cambria" w:hAnsi="Cambria"/>
          <w:sz w:val="16"/>
          <w:szCs w:val="16"/>
        </w:rPr>
      </w:pPr>
      <w:r>
        <w:rPr>
          <w:rFonts w:ascii="Cambria" w:hAnsi="Cambria"/>
          <w:sz w:val="16"/>
          <w:szCs w:val="16"/>
          <w:vertAlign w:val="superscript"/>
        </w:rPr>
        <w:t>7</w:t>
      </w:r>
      <w:r w:rsidRPr="000910B9" w:rsidR="00341F31">
        <w:rPr>
          <w:rFonts w:ascii="Cambria" w:hAnsi="Cambria"/>
          <w:sz w:val="16"/>
          <w:szCs w:val="16"/>
        </w:rPr>
        <w:t xml:space="preserve"> </w:t>
      </w:r>
      <w:r w:rsidRPr="000910B9" w:rsidR="0058261C">
        <w:rPr>
          <w:rFonts w:ascii="Cambria" w:hAnsi="Cambria"/>
          <w:sz w:val="16"/>
          <w:szCs w:val="16"/>
        </w:rPr>
        <w:t xml:space="preserve">Based on the estimate that </w:t>
      </w:r>
      <w:r w:rsidRPr="000910B9" w:rsidR="00341F31">
        <w:rPr>
          <w:rFonts w:ascii="Cambria" w:hAnsi="Cambria"/>
          <w:sz w:val="16"/>
          <w:szCs w:val="16"/>
        </w:rPr>
        <w:t>all students participating in school (95 percent) will complete the hearing and vision assessments.</w:t>
      </w:r>
    </w:p>
    <w:p w:rsidR="00641F3F" w:rsidP="00FD472B" w:rsidRDefault="001E6FDE" w14:paraId="7E0AAB0B" w14:textId="3EF7592E">
      <w:pPr>
        <w:pStyle w:val="NoSpacing"/>
        <w:widowControl w:val="0"/>
        <w:spacing w:after="40"/>
        <w:ind w:left="270" w:hanging="270"/>
        <w:rPr>
          <w:rFonts w:ascii="Cambria" w:hAnsi="Cambria"/>
          <w:sz w:val="16"/>
          <w:szCs w:val="16"/>
        </w:rPr>
      </w:pPr>
      <w:r>
        <w:rPr>
          <w:rFonts w:ascii="Cambria" w:hAnsi="Cambria"/>
          <w:sz w:val="16"/>
          <w:szCs w:val="16"/>
          <w:vertAlign w:val="superscript"/>
        </w:rPr>
        <w:t>8</w:t>
      </w:r>
      <w:r w:rsidRPr="000910B9" w:rsidR="00133F08">
        <w:rPr>
          <w:rFonts w:ascii="Cambria" w:hAnsi="Cambria"/>
          <w:sz w:val="16"/>
          <w:szCs w:val="16"/>
        </w:rPr>
        <w:t xml:space="preserve"> </w:t>
      </w:r>
      <w:r w:rsidR="00F94A6C">
        <w:rPr>
          <w:rFonts w:ascii="Cambria" w:hAnsi="Cambria"/>
          <w:sz w:val="16"/>
          <w:szCs w:val="16"/>
        </w:rPr>
        <w:t xml:space="preserve">Sample size is defined by the number of student reports that teachers will be asked to write. </w:t>
      </w:r>
      <w:r w:rsidRPr="000910B9" w:rsidR="00376008">
        <w:rPr>
          <w:rFonts w:ascii="Cambria" w:hAnsi="Cambria"/>
          <w:sz w:val="16"/>
          <w:szCs w:val="16"/>
        </w:rPr>
        <w:t>T</w:t>
      </w:r>
      <w:r w:rsidRPr="000910B9" w:rsidR="007C4A40">
        <w:rPr>
          <w:rFonts w:ascii="Cambria" w:hAnsi="Cambria"/>
          <w:sz w:val="16"/>
          <w:szCs w:val="16"/>
        </w:rPr>
        <w:t xml:space="preserve">eachers are estimated to complete on </w:t>
      </w:r>
      <w:r w:rsidRPr="000910B9" w:rsidR="00133F08">
        <w:rPr>
          <w:rFonts w:ascii="Cambria" w:hAnsi="Cambria"/>
          <w:sz w:val="16"/>
          <w:szCs w:val="16"/>
        </w:rPr>
        <w:t xml:space="preserve">average </w:t>
      </w:r>
      <w:r w:rsidRPr="000910B9" w:rsidR="008B6318">
        <w:rPr>
          <w:rFonts w:ascii="Cambria" w:hAnsi="Cambria"/>
          <w:sz w:val="16"/>
          <w:szCs w:val="16"/>
        </w:rPr>
        <w:t>ten</w:t>
      </w:r>
      <w:r w:rsidRPr="000910B9" w:rsidR="00133F08">
        <w:rPr>
          <w:rFonts w:ascii="Cambria" w:hAnsi="Cambria"/>
          <w:sz w:val="16"/>
          <w:szCs w:val="16"/>
        </w:rPr>
        <w:t xml:space="preserve"> teacher student reports.</w:t>
      </w:r>
    </w:p>
    <w:bookmarkEnd w:id="41"/>
    <w:p w:rsidR="00083328" w:rsidP="00FD472B" w:rsidRDefault="00083328" w14:paraId="7A98FD7A" w14:textId="6D29F78C">
      <w:pPr>
        <w:pStyle w:val="NoSpacing"/>
        <w:widowControl w:val="0"/>
        <w:ind w:left="274" w:hanging="274"/>
        <w:rPr>
          <w:rFonts w:ascii="Cambria" w:hAnsi="Cambria"/>
        </w:rPr>
      </w:pPr>
    </w:p>
    <w:p w:rsidRPr="00BA441F" w:rsidR="00B427AD" w:rsidP="00FD472B" w:rsidRDefault="00B427AD" w14:paraId="37566B6B" w14:textId="32C31701">
      <w:pPr>
        <w:pStyle w:val="Heading2"/>
        <w:keepNext w:val="0"/>
        <w:keepLines w:val="0"/>
        <w:widowControl w:val="0"/>
        <w:spacing w:before="0" w:after="120" w:line="240" w:lineRule="auto"/>
        <w:rPr>
          <w:rFonts w:ascii="Cambria" w:hAnsi="Cambria"/>
        </w:rPr>
      </w:pPr>
      <w:bookmarkStart w:name="_Toc31287962" w:id="45"/>
      <w:r w:rsidRPr="00BA441F">
        <w:rPr>
          <w:rFonts w:ascii="Cambria" w:hAnsi="Cambria"/>
        </w:rPr>
        <w:t xml:space="preserve">A.13 </w:t>
      </w:r>
      <w:r w:rsidR="00482FD3">
        <w:rPr>
          <w:rFonts w:ascii="Cambria" w:hAnsi="Cambria"/>
        </w:rPr>
        <w:t xml:space="preserve">Estimates of </w:t>
      </w:r>
      <w:r w:rsidRPr="00BA441F">
        <w:rPr>
          <w:rFonts w:ascii="Cambria" w:hAnsi="Cambria"/>
        </w:rPr>
        <w:t>Total Annual Cost Burden</w:t>
      </w:r>
      <w:bookmarkEnd w:id="42"/>
      <w:bookmarkEnd w:id="45"/>
    </w:p>
    <w:p w:rsidRPr="00BA441F" w:rsidR="00B427AD" w:rsidP="00FD472B" w:rsidRDefault="00B427AD" w14:paraId="0963BF8B" w14:textId="539BD04C">
      <w:pPr>
        <w:widowControl w:val="0"/>
        <w:spacing w:after="120" w:line="240" w:lineRule="auto"/>
        <w:rPr>
          <w:rFonts w:ascii="Cambria" w:hAnsi="Cambria"/>
        </w:rPr>
      </w:pPr>
      <w:r w:rsidRPr="00BA441F">
        <w:rPr>
          <w:rFonts w:ascii="Cambria" w:hAnsi="Cambria"/>
        </w:rPr>
        <w:t xml:space="preserve">There are no costs </w:t>
      </w:r>
      <w:r w:rsidR="00942965">
        <w:rPr>
          <w:rFonts w:ascii="Cambria" w:hAnsi="Cambria"/>
        </w:rPr>
        <w:t xml:space="preserve">to </w:t>
      </w:r>
      <w:r w:rsidRPr="00BA441F" w:rsidR="00942965">
        <w:rPr>
          <w:rFonts w:ascii="Cambria" w:hAnsi="Cambria"/>
        </w:rPr>
        <w:t>respondent</w:t>
      </w:r>
      <w:r w:rsidR="00942965">
        <w:rPr>
          <w:rFonts w:ascii="Cambria" w:hAnsi="Cambria"/>
        </w:rPr>
        <w:t>s</w:t>
      </w:r>
      <w:r w:rsidRPr="00BA441F" w:rsidR="00942965">
        <w:rPr>
          <w:rFonts w:ascii="Cambria" w:hAnsi="Cambria"/>
        </w:rPr>
        <w:t xml:space="preserve"> </w:t>
      </w:r>
      <w:r w:rsidRPr="00BA441F">
        <w:rPr>
          <w:rFonts w:ascii="Cambria" w:hAnsi="Cambria"/>
        </w:rPr>
        <w:t>other than the cost associated with response time burden.</w:t>
      </w:r>
    </w:p>
    <w:p w:rsidRPr="0092310C" w:rsidR="00B427AD" w:rsidP="002D58AB" w:rsidRDefault="00B427AD" w14:paraId="73B2D027" w14:textId="6036622D">
      <w:pPr>
        <w:pStyle w:val="Heading2"/>
        <w:keepLines w:val="0"/>
        <w:widowControl w:val="0"/>
        <w:spacing w:before="0" w:after="120" w:line="240" w:lineRule="auto"/>
        <w:rPr>
          <w:rFonts w:ascii="Cambria" w:hAnsi="Cambria"/>
        </w:rPr>
      </w:pPr>
      <w:bookmarkStart w:name="_Toc412022734" w:id="46"/>
      <w:bookmarkStart w:name="_Toc31287963" w:id="47"/>
      <w:r w:rsidRPr="0092310C">
        <w:rPr>
          <w:rFonts w:ascii="Cambria" w:hAnsi="Cambria"/>
        </w:rPr>
        <w:t>A.14 Cost</w:t>
      </w:r>
      <w:r w:rsidR="00482FD3">
        <w:rPr>
          <w:rFonts w:ascii="Cambria" w:hAnsi="Cambria"/>
        </w:rPr>
        <w:t>s</w:t>
      </w:r>
      <w:r w:rsidRPr="0092310C">
        <w:rPr>
          <w:rFonts w:ascii="Cambria" w:hAnsi="Cambria"/>
        </w:rPr>
        <w:t xml:space="preserve"> to Federal Government</w:t>
      </w:r>
      <w:bookmarkEnd w:id="46"/>
      <w:bookmarkEnd w:id="47"/>
    </w:p>
    <w:p w:rsidR="0035127C" w:rsidP="00FD472B" w:rsidRDefault="00D051EE" w14:paraId="2BEF1E6E" w14:textId="3026F7CC">
      <w:pPr>
        <w:widowControl w:val="0"/>
        <w:spacing w:after="120" w:line="240" w:lineRule="auto"/>
        <w:rPr>
          <w:rFonts w:ascii="Cambria" w:hAnsi="Cambria"/>
        </w:rPr>
      </w:pPr>
      <w:r w:rsidRPr="00D051EE">
        <w:rPr>
          <w:rFonts w:ascii="Cambria" w:hAnsi="Cambria"/>
        </w:rPr>
        <w:t xml:space="preserve">A summary of estimated costs to the federal government for </w:t>
      </w:r>
      <w:r w:rsidR="006531DB">
        <w:rPr>
          <w:rFonts w:ascii="Cambria" w:hAnsi="Cambria"/>
        </w:rPr>
        <w:t>HS&amp;B:22</w:t>
      </w:r>
      <w:r w:rsidRPr="00D051EE">
        <w:rPr>
          <w:rFonts w:ascii="Cambria" w:hAnsi="Cambria"/>
        </w:rPr>
        <w:t xml:space="preserve"> are shown in </w:t>
      </w:r>
      <w:r w:rsidR="00B678DB">
        <w:rPr>
          <w:rFonts w:ascii="Cambria" w:hAnsi="Cambria"/>
        </w:rPr>
        <w:t>T</w:t>
      </w:r>
      <w:r w:rsidRPr="00D051EE">
        <w:rPr>
          <w:rFonts w:ascii="Cambria" w:hAnsi="Cambria"/>
        </w:rPr>
        <w:t xml:space="preserve">able </w:t>
      </w:r>
      <w:r w:rsidR="00B678DB">
        <w:rPr>
          <w:rFonts w:ascii="Cambria" w:hAnsi="Cambria"/>
        </w:rPr>
        <w:t>3</w:t>
      </w:r>
      <w:r w:rsidRPr="00D051EE">
        <w:rPr>
          <w:rFonts w:ascii="Cambria" w:hAnsi="Cambria"/>
        </w:rPr>
        <w:t xml:space="preserve">. Cost estimates include staff time, </w:t>
      </w:r>
      <w:r w:rsidR="006320F2">
        <w:rPr>
          <w:rFonts w:ascii="Cambria" w:hAnsi="Cambria"/>
        </w:rPr>
        <w:t xml:space="preserve">shipments, </w:t>
      </w:r>
      <w:r w:rsidRPr="00D051EE">
        <w:rPr>
          <w:rFonts w:ascii="Cambria" w:hAnsi="Cambria"/>
        </w:rPr>
        <w:t xml:space="preserve">reproduction, postage, and telephone costs associated with the </w:t>
      </w:r>
      <w:r w:rsidR="00E80128">
        <w:rPr>
          <w:rFonts w:ascii="Cambria" w:hAnsi="Cambria"/>
        </w:rPr>
        <w:t xml:space="preserve">study </w:t>
      </w:r>
      <w:r w:rsidRPr="00D051EE">
        <w:rPr>
          <w:rFonts w:ascii="Cambria" w:hAnsi="Cambria"/>
        </w:rPr>
        <w:t>management, data collection, analysis, and reporting</w:t>
      </w:r>
      <w:r w:rsidRPr="00981440" w:rsidR="00E80128">
        <w:rPr>
          <w:rFonts w:ascii="Cambria" w:hAnsi="Cambria"/>
        </w:rPr>
        <w:t xml:space="preserve">. The total cost for the </w:t>
      </w:r>
      <w:r w:rsidR="006531DB">
        <w:rPr>
          <w:rFonts w:ascii="Cambria" w:hAnsi="Cambria"/>
        </w:rPr>
        <w:t>HS&amp;B:22</w:t>
      </w:r>
      <w:r w:rsidRPr="00981440" w:rsidR="00E80128">
        <w:rPr>
          <w:rFonts w:ascii="Cambria" w:hAnsi="Cambria"/>
        </w:rPr>
        <w:t xml:space="preserve"> base-year f</w:t>
      </w:r>
      <w:r w:rsidRPr="00981440" w:rsidR="007B2355">
        <w:rPr>
          <w:rFonts w:ascii="Cambria" w:hAnsi="Cambria"/>
        </w:rPr>
        <w:t xml:space="preserve">ull-scale </w:t>
      </w:r>
      <w:r w:rsidRPr="00981440" w:rsidR="00DA30FE">
        <w:rPr>
          <w:rFonts w:ascii="Cambria" w:hAnsi="Cambria"/>
        </w:rPr>
        <w:t>is $13,986,427</w:t>
      </w:r>
      <w:r w:rsidRPr="00981440" w:rsidR="00E80128">
        <w:rPr>
          <w:rFonts w:ascii="Cambria" w:hAnsi="Cambria"/>
        </w:rPr>
        <w:t>.</w:t>
      </w:r>
    </w:p>
    <w:p w:rsidRPr="008771D4" w:rsidR="00DA30FE" w:rsidP="00DA30FE" w:rsidRDefault="00DA30FE" w14:paraId="5DEDC049" w14:textId="4476505C">
      <w:pPr>
        <w:pStyle w:val="ExhibitTitle"/>
        <w:widowControl w:val="0"/>
        <w:spacing w:after="60"/>
        <w:rPr>
          <w:rFonts w:ascii="Cambria" w:hAnsi="Cambria"/>
          <w:sz w:val="22"/>
          <w:szCs w:val="22"/>
        </w:rPr>
      </w:pPr>
      <w:r w:rsidRPr="008771D4">
        <w:rPr>
          <w:rFonts w:ascii="Cambria" w:hAnsi="Cambria"/>
          <w:sz w:val="22"/>
          <w:szCs w:val="22"/>
        </w:rPr>
        <w:t xml:space="preserve">Table </w:t>
      </w:r>
      <w:r>
        <w:rPr>
          <w:rFonts w:ascii="Cambria" w:hAnsi="Cambria"/>
          <w:sz w:val="22"/>
          <w:szCs w:val="22"/>
        </w:rPr>
        <w:t>3</w:t>
      </w:r>
      <w:r w:rsidRPr="008771D4">
        <w:rPr>
          <w:rFonts w:ascii="Cambria" w:hAnsi="Cambria"/>
          <w:sz w:val="22"/>
          <w:szCs w:val="22"/>
        </w:rPr>
        <w:t xml:space="preserve">. </w:t>
      </w:r>
      <w:r>
        <w:rPr>
          <w:rFonts w:ascii="Cambria" w:hAnsi="Cambria"/>
          <w:sz w:val="22"/>
          <w:szCs w:val="22"/>
        </w:rPr>
        <w:t xml:space="preserve">Costs to NCES for the </w:t>
      </w:r>
      <w:r w:rsidR="006531DB">
        <w:rPr>
          <w:rFonts w:ascii="Cambria" w:hAnsi="Cambria"/>
          <w:sz w:val="22"/>
          <w:szCs w:val="22"/>
        </w:rPr>
        <w:t>HS&amp;B:22</w:t>
      </w:r>
      <w:r>
        <w:rPr>
          <w:rFonts w:ascii="Cambria" w:hAnsi="Cambria"/>
          <w:sz w:val="22"/>
          <w:szCs w:val="22"/>
        </w:rPr>
        <w:t xml:space="preserve"> </w:t>
      </w:r>
      <w:r w:rsidRPr="00AC59BA" w:rsidR="00E174D2">
        <w:rPr>
          <w:rFonts w:ascii="Cambria" w:hAnsi="Cambria"/>
        </w:rPr>
        <w:t>BYFS</w:t>
      </w:r>
    </w:p>
    <w:tbl>
      <w:tblPr>
        <w:tblW w:w="5000" w:type="pct"/>
        <w:tblLook w:val="04A0" w:firstRow="1" w:lastRow="0" w:firstColumn="1" w:lastColumn="0" w:noHBand="0" w:noVBand="1"/>
      </w:tblPr>
      <w:tblGrid>
        <w:gridCol w:w="7808"/>
        <w:gridCol w:w="3064"/>
      </w:tblGrid>
      <w:tr w:rsidRPr="00DD1F4E" w:rsidR="00DA30FE" w:rsidTr="00AC59BA" w14:paraId="3E3E7422" w14:textId="77777777">
        <w:trPr>
          <w:trHeight w:val="144"/>
        </w:trPr>
        <w:tc>
          <w:tcPr>
            <w:tcW w:w="3591" w:type="pct"/>
            <w:tcBorders>
              <w:left w:val="nil"/>
              <w:right w:val="nil"/>
            </w:tcBorders>
            <w:shd w:val="clear" w:color="000000" w:fill="FFFFFF"/>
            <w:vAlign w:val="center"/>
          </w:tcPr>
          <w:p w:rsidR="00DA30FE" w:rsidP="00AC59BA" w:rsidRDefault="00DA30FE" w14:paraId="60AB2971" w14:textId="77777777">
            <w:pPr>
              <w:pStyle w:val="Tabletext"/>
              <w:widowControl w:val="0"/>
              <w:spacing w:before="0" w:after="0"/>
              <w:rPr>
                <w:rFonts w:asciiTheme="minorHAnsi" w:hAnsiTheme="minorHAnsi"/>
                <w:b/>
              </w:rPr>
            </w:pPr>
            <w:r>
              <w:rPr>
                <w:rFonts w:asciiTheme="minorHAnsi" w:hAnsiTheme="minorHAnsi"/>
                <w:b/>
              </w:rPr>
              <w:t>Base-Year Full-Scale (BYFS)</w:t>
            </w:r>
          </w:p>
        </w:tc>
        <w:tc>
          <w:tcPr>
            <w:tcW w:w="1409" w:type="pct"/>
            <w:tcBorders>
              <w:left w:val="nil"/>
              <w:right w:val="nil"/>
            </w:tcBorders>
            <w:shd w:val="clear" w:color="000000" w:fill="FFFFFF"/>
            <w:noWrap/>
            <w:vAlign w:val="center"/>
          </w:tcPr>
          <w:p w:rsidRPr="00DD1F4E" w:rsidR="00DA30FE" w:rsidP="00AC59BA" w:rsidRDefault="00DA30FE" w14:paraId="2161C139" w14:textId="77777777">
            <w:pPr>
              <w:pStyle w:val="Tabletext"/>
              <w:widowControl w:val="0"/>
              <w:spacing w:before="0" w:after="0"/>
              <w:jc w:val="right"/>
              <w:rPr>
                <w:rFonts w:asciiTheme="minorHAnsi" w:hAnsiTheme="minorHAnsi"/>
              </w:rPr>
            </w:pPr>
          </w:p>
        </w:tc>
      </w:tr>
      <w:tr w:rsidRPr="00DD1F4E" w:rsidR="00DA30FE" w:rsidTr="00AC59BA" w14:paraId="6AA30F30" w14:textId="77777777">
        <w:trPr>
          <w:trHeight w:val="144"/>
        </w:trPr>
        <w:tc>
          <w:tcPr>
            <w:tcW w:w="3591" w:type="pct"/>
            <w:tcBorders>
              <w:left w:val="nil"/>
              <w:right w:val="nil"/>
            </w:tcBorders>
            <w:shd w:val="clear" w:color="000000" w:fill="FFFFFF"/>
            <w:vAlign w:val="center"/>
          </w:tcPr>
          <w:p w:rsidRPr="007114BD" w:rsidR="00DA30FE" w:rsidP="00AC59BA" w:rsidRDefault="00DA30FE" w14:paraId="7CFA20AD" w14:textId="77777777">
            <w:pPr>
              <w:pStyle w:val="Tabletext"/>
              <w:widowControl w:val="0"/>
              <w:spacing w:before="0" w:after="0"/>
              <w:ind w:left="615"/>
              <w:rPr>
                <w:rFonts w:asciiTheme="minorHAnsi" w:hAnsiTheme="minorHAnsi"/>
              </w:rPr>
            </w:pPr>
            <w:r w:rsidRPr="007114BD">
              <w:rPr>
                <w:rFonts w:asciiTheme="minorHAnsi" w:hAnsiTheme="minorHAnsi"/>
              </w:rPr>
              <w:t>NCES salaries and expenses</w:t>
            </w:r>
          </w:p>
        </w:tc>
        <w:tc>
          <w:tcPr>
            <w:tcW w:w="1409" w:type="pct"/>
            <w:tcBorders>
              <w:left w:val="nil"/>
              <w:right w:val="nil"/>
            </w:tcBorders>
            <w:shd w:val="clear" w:color="000000" w:fill="FFFFFF"/>
            <w:noWrap/>
            <w:vAlign w:val="center"/>
          </w:tcPr>
          <w:p w:rsidRPr="00DD1F4E" w:rsidR="00DA30FE" w:rsidP="00AC59BA" w:rsidRDefault="00DA30FE" w14:paraId="22C4955E" w14:textId="77777777">
            <w:pPr>
              <w:pStyle w:val="Tabletext"/>
              <w:widowControl w:val="0"/>
              <w:spacing w:before="0" w:after="0"/>
              <w:jc w:val="right"/>
              <w:rPr>
                <w:rFonts w:asciiTheme="minorHAnsi" w:hAnsiTheme="minorHAnsi"/>
              </w:rPr>
            </w:pPr>
            <w:r>
              <w:rPr>
                <w:rFonts w:asciiTheme="minorHAnsi" w:hAnsiTheme="minorHAnsi"/>
              </w:rPr>
              <w:t>$187,500</w:t>
            </w:r>
          </w:p>
        </w:tc>
      </w:tr>
      <w:tr w:rsidRPr="00DD1F4E" w:rsidR="00DA30FE" w:rsidTr="00AC59BA" w14:paraId="5E01B3AC" w14:textId="77777777">
        <w:trPr>
          <w:trHeight w:val="144"/>
        </w:trPr>
        <w:tc>
          <w:tcPr>
            <w:tcW w:w="3591" w:type="pct"/>
            <w:tcBorders>
              <w:left w:val="nil"/>
              <w:right w:val="nil"/>
            </w:tcBorders>
            <w:shd w:val="clear" w:color="000000" w:fill="FFFFFF"/>
            <w:vAlign w:val="center"/>
          </w:tcPr>
          <w:p w:rsidRPr="007114BD" w:rsidR="00DA30FE" w:rsidP="00AC59BA" w:rsidRDefault="00DA30FE" w14:paraId="0C8A8EB0" w14:textId="77777777">
            <w:pPr>
              <w:pStyle w:val="Tabletext"/>
              <w:widowControl w:val="0"/>
              <w:spacing w:before="0" w:after="0"/>
              <w:ind w:left="615"/>
              <w:rPr>
                <w:rFonts w:asciiTheme="minorHAnsi" w:hAnsiTheme="minorHAnsi"/>
              </w:rPr>
            </w:pPr>
            <w:r w:rsidRPr="007114BD">
              <w:rPr>
                <w:rFonts w:asciiTheme="minorHAnsi" w:hAnsiTheme="minorHAnsi"/>
              </w:rPr>
              <w:t>Contract costs</w:t>
            </w:r>
          </w:p>
        </w:tc>
        <w:tc>
          <w:tcPr>
            <w:tcW w:w="1409" w:type="pct"/>
            <w:tcBorders>
              <w:left w:val="nil"/>
              <w:right w:val="nil"/>
            </w:tcBorders>
            <w:shd w:val="clear" w:color="000000" w:fill="FFFFFF"/>
            <w:noWrap/>
            <w:vAlign w:val="center"/>
          </w:tcPr>
          <w:p w:rsidRPr="00DD1F4E" w:rsidR="00DA30FE" w:rsidP="00AC59BA" w:rsidRDefault="00DA30FE" w14:paraId="3A90BF25" w14:textId="77777777">
            <w:pPr>
              <w:pStyle w:val="Tabletext"/>
              <w:widowControl w:val="0"/>
              <w:spacing w:before="0" w:after="0"/>
              <w:jc w:val="right"/>
              <w:rPr>
                <w:rFonts w:asciiTheme="minorHAnsi" w:hAnsiTheme="minorHAnsi"/>
              </w:rPr>
            </w:pPr>
            <w:r>
              <w:rPr>
                <w:rFonts w:asciiTheme="minorHAnsi" w:hAnsiTheme="minorHAnsi"/>
              </w:rPr>
              <w:t>$13,798,927</w:t>
            </w:r>
          </w:p>
        </w:tc>
      </w:tr>
      <w:tr w:rsidRPr="00DD1F4E" w:rsidR="00DA30FE" w:rsidTr="00AC59BA" w14:paraId="790C3D3F" w14:textId="77777777">
        <w:trPr>
          <w:trHeight w:val="144"/>
        </w:trPr>
        <w:tc>
          <w:tcPr>
            <w:tcW w:w="3591" w:type="pct"/>
            <w:tcBorders>
              <w:left w:val="nil"/>
              <w:right w:val="nil"/>
            </w:tcBorders>
            <w:shd w:val="clear" w:color="000000" w:fill="FFFFFF"/>
            <w:vAlign w:val="center"/>
          </w:tcPr>
          <w:p w:rsidRPr="00544F35" w:rsidR="00DA30FE" w:rsidP="00AC59BA" w:rsidRDefault="00DA30FE" w14:paraId="0256C766" w14:textId="77777777">
            <w:pPr>
              <w:pStyle w:val="Tabletext"/>
              <w:widowControl w:val="0"/>
              <w:spacing w:before="0" w:after="0"/>
              <w:ind w:left="1037"/>
              <w:rPr>
                <w:rFonts w:asciiTheme="minorHAnsi" w:hAnsiTheme="minorHAnsi"/>
                <w:i/>
              </w:rPr>
            </w:pPr>
            <w:r w:rsidRPr="00544F35">
              <w:rPr>
                <w:rFonts w:asciiTheme="minorHAnsi" w:hAnsiTheme="minorHAnsi"/>
                <w:i/>
              </w:rPr>
              <w:t>Instrumentation and materials</w:t>
            </w:r>
          </w:p>
        </w:tc>
        <w:tc>
          <w:tcPr>
            <w:tcW w:w="1409" w:type="pct"/>
            <w:tcBorders>
              <w:left w:val="nil"/>
              <w:right w:val="nil"/>
            </w:tcBorders>
            <w:shd w:val="clear" w:color="000000" w:fill="FFFFFF"/>
            <w:noWrap/>
            <w:vAlign w:val="center"/>
          </w:tcPr>
          <w:p w:rsidRPr="00544F35" w:rsidR="00DA30FE" w:rsidP="00AC59BA" w:rsidRDefault="00DA30FE" w14:paraId="562C3579" w14:textId="77777777">
            <w:pPr>
              <w:pStyle w:val="Tabletext"/>
              <w:widowControl w:val="0"/>
              <w:spacing w:before="0" w:after="0"/>
              <w:jc w:val="right"/>
              <w:rPr>
                <w:rFonts w:asciiTheme="minorHAnsi" w:hAnsiTheme="minorHAnsi"/>
                <w:i/>
              </w:rPr>
            </w:pPr>
            <w:r w:rsidRPr="00544F35">
              <w:rPr>
                <w:rFonts w:asciiTheme="minorHAnsi" w:hAnsiTheme="minorHAnsi"/>
                <w:i/>
              </w:rPr>
              <w:t>$1,030,918</w:t>
            </w:r>
          </w:p>
        </w:tc>
      </w:tr>
      <w:tr w:rsidRPr="00DD1F4E" w:rsidR="00DA30FE" w:rsidTr="00AC59BA" w14:paraId="414B891B" w14:textId="77777777">
        <w:trPr>
          <w:trHeight w:val="144"/>
        </w:trPr>
        <w:tc>
          <w:tcPr>
            <w:tcW w:w="3591" w:type="pct"/>
            <w:tcBorders>
              <w:left w:val="nil"/>
              <w:right w:val="nil"/>
            </w:tcBorders>
            <w:shd w:val="clear" w:color="000000" w:fill="FFFFFF"/>
            <w:vAlign w:val="center"/>
          </w:tcPr>
          <w:p w:rsidRPr="00544F35" w:rsidR="00DA30FE" w:rsidP="00AC59BA" w:rsidRDefault="00DA30FE" w14:paraId="65968602" w14:textId="77777777">
            <w:pPr>
              <w:pStyle w:val="Tabletext"/>
              <w:widowControl w:val="0"/>
              <w:spacing w:before="0" w:after="0"/>
              <w:ind w:left="1037"/>
              <w:rPr>
                <w:rFonts w:asciiTheme="minorHAnsi" w:hAnsiTheme="minorHAnsi"/>
                <w:i/>
              </w:rPr>
            </w:pPr>
            <w:r w:rsidRPr="00544F35">
              <w:rPr>
                <w:rFonts w:asciiTheme="minorHAnsi" w:hAnsiTheme="minorHAnsi"/>
                <w:i/>
              </w:rPr>
              <w:t>Data Collection</w:t>
            </w:r>
          </w:p>
        </w:tc>
        <w:tc>
          <w:tcPr>
            <w:tcW w:w="1409" w:type="pct"/>
            <w:tcBorders>
              <w:left w:val="nil"/>
              <w:right w:val="nil"/>
            </w:tcBorders>
            <w:shd w:val="clear" w:color="000000" w:fill="FFFFFF"/>
            <w:noWrap/>
            <w:vAlign w:val="center"/>
          </w:tcPr>
          <w:p w:rsidRPr="00544F35" w:rsidR="00DA30FE" w:rsidP="00AC59BA" w:rsidRDefault="00DA30FE" w14:paraId="5A9FD8C3" w14:textId="77777777">
            <w:pPr>
              <w:pStyle w:val="Tabletext"/>
              <w:widowControl w:val="0"/>
              <w:spacing w:before="0" w:after="0"/>
              <w:jc w:val="right"/>
              <w:rPr>
                <w:rFonts w:asciiTheme="minorHAnsi" w:hAnsiTheme="minorHAnsi"/>
                <w:i/>
              </w:rPr>
            </w:pPr>
            <w:r w:rsidRPr="00544F35">
              <w:rPr>
                <w:rFonts w:asciiTheme="minorHAnsi" w:hAnsiTheme="minorHAnsi"/>
                <w:i/>
              </w:rPr>
              <w:t>$10,138,147</w:t>
            </w:r>
          </w:p>
        </w:tc>
      </w:tr>
      <w:tr w:rsidRPr="00DD1F4E" w:rsidR="00DA30FE" w:rsidTr="00AC59BA" w14:paraId="51264CBD" w14:textId="77777777">
        <w:trPr>
          <w:trHeight w:val="144"/>
        </w:trPr>
        <w:tc>
          <w:tcPr>
            <w:tcW w:w="3591" w:type="pct"/>
            <w:tcBorders>
              <w:left w:val="nil"/>
              <w:right w:val="nil"/>
            </w:tcBorders>
            <w:shd w:val="clear" w:color="000000" w:fill="FFFFFF"/>
            <w:vAlign w:val="center"/>
          </w:tcPr>
          <w:p w:rsidRPr="00544F35" w:rsidR="00DA30FE" w:rsidP="00AC59BA" w:rsidRDefault="00DA30FE" w14:paraId="09D7A99A" w14:textId="77777777">
            <w:pPr>
              <w:pStyle w:val="Tabletext"/>
              <w:widowControl w:val="0"/>
              <w:spacing w:before="0" w:after="0"/>
              <w:ind w:left="1037"/>
              <w:rPr>
                <w:rFonts w:asciiTheme="minorHAnsi" w:hAnsiTheme="minorHAnsi"/>
                <w:i/>
              </w:rPr>
            </w:pPr>
            <w:r w:rsidRPr="00544F35">
              <w:rPr>
                <w:rFonts w:asciiTheme="minorHAnsi" w:hAnsiTheme="minorHAnsi"/>
                <w:i/>
              </w:rPr>
              <w:t>Systems and data processing</w:t>
            </w:r>
          </w:p>
        </w:tc>
        <w:tc>
          <w:tcPr>
            <w:tcW w:w="1409" w:type="pct"/>
            <w:tcBorders>
              <w:left w:val="nil"/>
              <w:right w:val="nil"/>
            </w:tcBorders>
            <w:shd w:val="clear" w:color="000000" w:fill="FFFFFF"/>
            <w:noWrap/>
            <w:vAlign w:val="center"/>
          </w:tcPr>
          <w:p w:rsidRPr="00544F35" w:rsidR="00DA30FE" w:rsidP="00AC59BA" w:rsidRDefault="00DA30FE" w14:paraId="319235CA" w14:textId="77777777">
            <w:pPr>
              <w:pStyle w:val="Tabletext"/>
              <w:widowControl w:val="0"/>
              <w:spacing w:before="0" w:after="0"/>
              <w:jc w:val="right"/>
              <w:rPr>
                <w:rFonts w:asciiTheme="minorHAnsi" w:hAnsiTheme="minorHAnsi"/>
                <w:i/>
              </w:rPr>
            </w:pPr>
            <w:r w:rsidRPr="00544F35">
              <w:rPr>
                <w:rFonts w:asciiTheme="minorHAnsi" w:hAnsiTheme="minorHAnsi"/>
                <w:i/>
              </w:rPr>
              <w:t>$2,629,862</w:t>
            </w:r>
          </w:p>
        </w:tc>
      </w:tr>
      <w:tr w:rsidRPr="00346F91" w:rsidR="00DA30FE" w:rsidTr="00AC59BA" w14:paraId="08932FFF" w14:textId="77777777">
        <w:trPr>
          <w:trHeight w:val="144"/>
        </w:trPr>
        <w:tc>
          <w:tcPr>
            <w:tcW w:w="3591" w:type="pct"/>
            <w:tcBorders>
              <w:left w:val="nil"/>
              <w:bottom w:val="single" w:color="auto" w:sz="12" w:space="0"/>
              <w:right w:val="nil"/>
            </w:tcBorders>
            <w:shd w:val="clear" w:color="000000" w:fill="FFFFFF"/>
            <w:noWrap/>
            <w:vAlign w:val="center"/>
            <w:hideMark/>
          </w:tcPr>
          <w:p w:rsidRPr="008771D4" w:rsidR="00DA30FE" w:rsidP="00AC59BA" w:rsidRDefault="00DA30FE" w14:paraId="455ADE01" w14:textId="77777777">
            <w:pPr>
              <w:pStyle w:val="Tabletext"/>
              <w:keepNext w:val="0"/>
              <w:widowControl w:val="0"/>
              <w:spacing w:before="0" w:after="0"/>
              <w:ind w:left="975"/>
              <w:rPr>
                <w:rFonts w:asciiTheme="minorHAnsi" w:hAnsiTheme="minorHAnsi"/>
                <w:b/>
              </w:rPr>
            </w:pPr>
            <w:r w:rsidRPr="008771D4">
              <w:rPr>
                <w:rFonts w:asciiTheme="minorHAnsi" w:hAnsiTheme="minorHAnsi"/>
                <w:b/>
              </w:rPr>
              <w:t>Total</w:t>
            </w:r>
          </w:p>
        </w:tc>
        <w:tc>
          <w:tcPr>
            <w:tcW w:w="1409" w:type="pct"/>
            <w:tcBorders>
              <w:left w:val="nil"/>
              <w:bottom w:val="single" w:color="auto" w:sz="12" w:space="0"/>
              <w:right w:val="nil"/>
            </w:tcBorders>
            <w:shd w:val="clear" w:color="000000" w:fill="FFFFFF"/>
            <w:noWrap/>
            <w:vAlign w:val="center"/>
            <w:hideMark/>
          </w:tcPr>
          <w:p w:rsidRPr="00A3260D" w:rsidR="00DA30FE" w:rsidP="00AC59BA" w:rsidRDefault="00DA30FE" w14:paraId="4A03A30E" w14:textId="77777777">
            <w:pPr>
              <w:pStyle w:val="Tabletext"/>
              <w:keepNext w:val="0"/>
              <w:widowControl w:val="0"/>
              <w:spacing w:before="0" w:after="0"/>
              <w:jc w:val="right"/>
              <w:rPr>
                <w:rFonts w:asciiTheme="minorHAnsi" w:hAnsiTheme="minorHAnsi"/>
                <w:b/>
              </w:rPr>
            </w:pPr>
            <w:r w:rsidRPr="00A3260D">
              <w:rPr>
                <w:rFonts w:asciiTheme="minorHAnsi" w:hAnsiTheme="minorHAnsi"/>
                <w:b/>
              </w:rPr>
              <w:t xml:space="preserve"> $</w:t>
            </w:r>
            <w:r>
              <w:rPr>
                <w:rFonts w:asciiTheme="minorHAnsi" w:hAnsiTheme="minorHAnsi"/>
                <w:b/>
              </w:rPr>
              <w:t>13,986,427</w:t>
            </w:r>
            <w:r w:rsidRPr="00A3260D">
              <w:rPr>
                <w:rFonts w:asciiTheme="minorHAnsi" w:hAnsiTheme="minorHAnsi"/>
                <w:b/>
              </w:rPr>
              <w:t xml:space="preserve"> </w:t>
            </w:r>
          </w:p>
        </w:tc>
      </w:tr>
    </w:tbl>
    <w:p w:rsidR="00DA30FE" w:rsidP="007D4235" w:rsidRDefault="00DA30FE" w14:paraId="11A5104C" w14:textId="77777777"/>
    <w:p w:rsidRPr="00BA441F" w:rsidR="00B427AD" w:rsidP="00FD472B" w:rsidRDefault="00B427AD" w14:paraId="47D9379B" w14:textId="396A0688">
      <w:pPr>
        <w:pStyle w:val="Heading2"/>
        <w:keepNext w:val="0"/>
        <w:keepLines w:val="0"/>
        <w:widowControl w:val="0"/>
        <w:spacing w:before="0" w:after="120" w:line="240" w:lineRule="auto"/>
        <w:rPr>
          <w:rFonts w:ascii="Cambria" w:hAnsi="Cambria"/>
        </w:rPr>
      </w:pPr>
      <w:bookmarkStart w:name="_Toc412022735" w:id="48"/>
      <w:bookmarkStart w:name="_Toc31287964" w:id="49"/>
      <w:r w:rsidRPr="00BA441F">
        <w:rPr>
          <w:rFonts w:ascii="Cambria" w:hAnsi="Cambria"/>
        </w:rPr>
        <w:t xml:space="preserve">A.15 </w:t>
      </w:r>
      <w:r w:rsidR="00482FD3">
        <w:rPr>
          <w:rFonts w:ascii="Cambria" w:hAnsi="Cambria"/>
        </w:rPr>
        <w:t xml:space="preserve">Reasons for </w:t>
      </w:r>
      <w:r w:rsidRPr="00BA441F">
        <w:rPr>
          <w:rFonts w:ascii="Cambria" w:hAnsi="Cambria"/>
        </w:rPr>
        <w:t>Program Changes or Adjustments</w:t>
      </w:r>
      <w:bookmarkEnd w:id="48"/>
      <w:bookmarkEnd w:id="49"/>
    </w:p>
    <w:p w:rsidR="005C48FF" w:rsidP="00FD472B" w:rsidRDefault="00942965" w14:paraId="3A5CCDB5" w14:textId="364C0744">
      <w:pPr>
        <w:widowControl w:val="0"/>
        <w:spacing w:after="120" w:line="240" w:lineRule="auto"/>
        <w:rPr>
          <w:rFonts w:ascii="Cambria" w:hAnsi="Cambria"/>
        </w:rPr>
      </w:pPr>
      <w:bookmarkStart w:name="_Toc412022736" w:id="50"/>
      <w:r w:rsidRPr="00942965">
        <w:rPr>
          <w:rFonts w:ascii="Cambria" w:hAnsi="Cambria"/>
        </w:rPr>
        <w:t>Th</w:t>
      </w:r>
      <w:r w:rsidR="005C48FF">
        <w:rPr>
          <w:rFonts w:ascii="Cambria" w:hAnsi="Cambria"/>
        </w:rPr>
        <w:t xml:space="preserve">e apparent increase in respondent burden is due to the fact that the last clearance was for </w:t>
      </w:r>
      <w:r w:rsidR="00C01FCB">
        <w:rPr>
          <w:rFonts w:ascii="Cambria" w:hAnsi="Cambria"/>
        </w:rPr>
        <w:t xml:space="preserve">base-year full-scale </w:t>
      </w:r>
      <w:r w:rsidRPr="001B22D9" w:rsidR="001B22D9">
        <w:rPr>
          <w:rFonts w:ascii="Cambria" w:hAnsi="Cambria"/>
        </w:rPr>
        <w:t xml:space="preserve">state, school district, </w:t>
      </w:r>
      <w:r w:rsidR="00C01FCB">
        <w:rPr>
          <w:rFonts w:ascii="Cambria" w:hAnsi="Cambria"/>
        </w:rPr>
        <w:t xml:space="preserve">and </w:t>
      </w:r>
      <w:r w:rsidRPr="001B22D9" w:rsidR="001B22D9">
        <w:rPr>
          <w:rFonts w:ascii="Cambria" w:hAnsi="Cambria"/>
        </w:rPr>
        <w:t>school</w:t>
      </w:r>
      <w:r w:rsidR="001B22D9">
        <w:rPr>
          <w:rFonts w:ascii="Cambria" w:hAnsi="Cambria"/>
        </w:rPr>
        <w:t xml:space="preserve"> recruitment activities </w:t>
      </w:r>
      <w:r w:rsidR="00C01FCB">
        <w:rPr>
          <w:rFonts w:ascii="Cambria" w:hAnsi="Cambria"/>
        </w:rPr>
        <w:t xml:space="preserve">and the base-year </w:t>
      </w:r>
      <w:r w:rsidRPr="001B22D9" w:rsidR="001B22D9">
        <w:rPr>
          <w:rFonts w:ascii="Cambria" w:hAnsi="Cambria"/>
        </w:rPr>
        <w:t>field test</w:t>
      </w:r>
      <w:r w:rsidR="00C01FCB">
        <w:rPr>
          <w:rFonts w:ascii="Cambria" w:hAnsi="Cambria"/>
        </w:rPr>
        <w:t xml:space="preserve"> data collection</w:t>
      </w:r>
      <w:r w:rsidR="001B22D9">
        <w:rPr>
          <w:rFonts w:ascii="Cambria" w:hAnsi="Cambria"/>
        </w:rPr>
        <w:t xml:space="preserve">, while this request is for all </w:t>
      </w:r>
      <w:r w:rsidRPr="001B22D9" w:rsidR="00E451B0">
        <w:rPr>
          <w:rFonts w:ascii="Cambria" w:hAnsi="Cambria"/>
        </w:rPr>
        <w:t xml:space="preserve">base-year </w:t>
      </w:r>
      <w:r w:rsidR="00164DA3">
        <w:rPr>
          <w:rFonts w:ascii="Cambria" w:hAnsi="Cambria"/>
        </w:rPr>
        <w:t>f</w:t>
      </w:r>
      <w:r w:rsidR="00C01FCB">
        <w:rPr>
          <w:rFonts w:ascii="Cambria" w:hAnsi="Cambria"/>
        </w:rPr>
        <w:t>ull-scale</w:t>
      </w:r>
      <w:r w:rsidR="001B22D9">
        <w:rPr>
          <w:rFonts w:ascii="Cambria" w:hAnsi="Cambria"/>
        </w:rPr>
        <w:t xml:space="preserve"> activities</w:t>
      </w:r>
      <w:r w:rsidR="00E451B0">
        <w:rPr>
          <w:rFonts w:ascii="Cambria" w:hAnsi="Cambria"/>
        </w:rPr>
        <w:t xml:space="preserve">, including </w:t>
      </w:r>
      <w:r w:rsidR="00C01FCB">
        <w:rPr>
          <w:rFonts w:ascii="Cambria" w:hAnsi="Cambria"/>
        </w:rPr>
        <w:t xml:space="preserve">recruitment and </w:t>
      </w:r>
      <w:r w:rsidR="00E451B0">
        <w:rPr>
          <w:rFonts w:ascii="Cambria" w:hAnsi="Cambria"/>
        </w:rPr>
        <w:t>data collection.</w:t>
      </w:r>
    </w:p>
    <w:p w:rsidRPr="00BA441F" w:rsidR="00B427AD" w:rsidP="00FD472B" w:rsidRDefault="00B427AD" w14:paraId="23470B3A" w14:textId="0F6F3715">
      <w:pPr>
        <w:pStyle w:val="Heading2"/>
        <w:keepNext w:val="0"/>
        <w:keepLines w:val="0"/>
        <w:widowControl w:val="0"/>
        <w:spacing w:before="0" w:after="120" w:line="240" w:lineRule="auto"/>
        <w:rPr>
          <w:rFonts w:ascii="Cambria" w:hAnsi="Cambria"/>
        </w:rPr>
      </w:pPr>
      <w:bookmarkStart w:name="_Toc31287965" w:id="51"/>
      <w:r w:rsidRPr="00BA441F">
        <w:rPr>
          <w:rFonts w:ascii="Cambria" w:hAnsi="Cambria"/>
        </w:rPr>
        <w:t>A.16 Publication</w:t>
      </w:r>
      <w:bookmarkEnd w:id="50"/>
      <w:r w:rsidR="00482FD3">
        <w:rPr>
          <w:rFonts w:ascii="Cambria" w:hAnsi="Cambria"/>
        </w:rPr>
        <w:t xml:space="preserve"> Plans and Time Schedule</w:t>
      </w:r>
      <w:bookmarkEnd w:id="51"/>
    </w:p>
    <w:p w:rsidRPr="006320F2" w:rsidR="006320F2" w:rsidP="00FD472B" w:rsidRDefault="006320F2" w14:paraId="011224AF" w14:textId="2AD9D8C2">
      <w:pPr>
        <w:widowControl w:val="0"/>
        <w:spacing w:after="120" w:line="240" w:lineRule="auto"/>
        <w:rPr>
          <w:rFonts w:ascii="Cambria" w:hAnsi="Cambria"/>
        </w:rPr>
      </w:pPr>
      <w:r w:rsidRPr="006320F2">
        <w:rPr>
          <w:rFonts w:ascii="Cambria" w:hAnsi="Cambria"/>
        </w:rPr>
        <w:lastRenderedPageBreak/>
        <w:t xml:space="preserve">The operational schedule for the </w:t>
      </w:r>
      <w:r w:rsidR="006531DB">
        <w:rPr>
          <w:rFonts w:ascii="Cambria" w:hAnsi="Cambria"/>
        </w:rPr>
        <w:t>HS&amp;B:22</w:t>
      </w:r>
      <w:r w:rsidRPr="006320F2">
        <w:rPr>
          <w:rFonts w:ascii="Cambria" w:hAnsi="Cambria"/>
        </w:rPr>
        <w:t xml:space="preserve"> field test and </w:t>
      </w:r>
      <w:r w:rsidRPr="00AC59BA" w:rsidR="00E174D2">
        <w:rPr>
          <w:rFonts w:ascii="Cambria" w:hAnsi="Cambria"/>
        </w:rPr>
        <w:t>BYFS</w:t>
      </w:r>
      <w:r w:rsidR="00E174D2">
        <w:rPr>
          <w:rFonts w:ascii="Cambria" w:hAnsi="Cambria"/>
        </w:rPr>
        <w:t xml:space="preserve"> </w:t>
      </w:r>
      <w:r w:rsidR="005C22C0">
        <w:rPr>
          <w:rFonts w:ascii="Cambria" w:hAnsi="Cambria"/>
        </w:rPr>
        <w:t>is shown in T</w:t>
      </w:r>
      <w:r>
        <w:rPr>
          <w:rFonts w:ascii="Cambria" w:hAnsi="Cambria"/>
        </w:rPr>
        <w:t xml:space="preserve">able </w:t>
      </w:r>
      <w:r w:rsidR="00DA30FE">
        <w:rPr>
          <w:rFonts w:ascii="Cambria" w:hAnsi="Cambria"/>
        </w:rPr>
        <w:t>4</w:t>
      </w:r>
      <w:r w:rsidRPr="006320F2">
        <w:rPr>
          <w:rFonts w:ascii="Cambria" w:hAnsi="Cambria"/>
        </w:rPr>
        <w:t xml:space="preserve">. The contract for </w:t>
      </w:r>
      <w:r w:rsidR="006531DB">
        <w:rPr>
          <w:rFonts w:ascii="Cambria" w:hAnsi="Cambria"/>
        </w:rPr>
        <w:t>HS&amp;B:22</w:t>
      </w:r>
      <w:r w:rsidRPr="006320F2">
        <w:rPr>
          <w:rFonts w:ascii="Cambria" w:hAnsi="Cambria"/>
        </w:rPr>
        <w:t xml:space="preserve"> requires multiple reports, publications, and other public information releases. Results of the field test will be published as a report and appended to the full-scale data file documentation. In addition, the following will be produced from the full-scale data:</w:t>
      </w:r>
    </w:p>
    <w:p w:rsidRPr="00375305" w:rsidR="006320F2" w:rsidP="00C47F76" w:rsidRDefault="006320F2" w14:paraId="3015F9DC" w14:textId="41B5200C">
      <w:pPr>
        <w:pStyle w:val="ListParagraph"/>
        <w:widowControl w:val="0"/>
        <w:numPr>
          <w:ilvl w:val="0"/>
          <w:numId w:val="7"/>
        </w:numPr>
        <w:spacing w:after="60" w:line="240" w:lineRule="auto"/>
        <w:ind w:left="540" w:hanging="270"/>
        <w:contextualSpacing w:val="0"/>
        <w:rPr>
          <w:rFonts w:ascii="Cambria" w:hAnsi="Cambria"/>
        </w:rPr>
      </w:pPr>
      <w:r w:rsidRPr="00375305">
        <w:rPr>
          <w:rFonts w:ascii="Cambria" w:hAnsi="Cambria"/>
        </w:rPr>
        <w:t>Descriptive summaries of significant findings for dissemination to a broad audience (including First Look reports);</w:t>
      </w:r>
    </w:p>
    <w:p w:rsidR="006320F2" w:rsidP="00C47F76" w:rsidRDefault="006320F2" w14:paraId="561F2DCF" w14:textId="1AB814B5">
      <w:pPr>
        <w:pStyle w:val="ListParagraph"/>
        <w:widowControl w:val="0"/>
        <w:numPr>
          <w:ilvl w:val="0"/>
          <w:numId w:val="7"/>
        </w:numPr>
        <w:spacing w:after="60" w:line="240" w:lineRule="auto"/>
        <w:ind w:left="540" w:hanging="270"/>
        <w:contextualSpacing w:val="0"/>
        <w:rPr>
          <w:rFonts w:ascii="Cambria" w:hAnsi="Cambria"/>
        </w:rPr>
      </w:pPr>
      <w:r w:rsidRPr="00375305">
        <w:rPr>
          <w:rFonts w:ascii="Cambria" w:hAnsi="Cambria"/>
        </w:rPr>
        <w:t>Detailed data file documentation describing all aspects of the full-scale study design and data collection procedures, including an appendix summarizing the methodological findings from the field test;</w:t>
      </w:r>
    </w:p>
    <w:p w:rsidRPr="00375305" w:rsidR="00882FBA" w:rsidP="00C47F76" w:rsidRDefault="00882FBA" w14:paraId="22FF173B" w14:textId="6F241612">
      <w:pPr>
        <w:pStyle w:val="ListParagraph"/>
        <w:widowControl w:val="0"/>
        <w:numPr>
          <w:ilvl w:val="0"/>
          <w:numId w:val="7"/>
        </w:numPr>
        <w:spacing w:after="60" w:line="240" w:lineRule="auto"/>
        <w:ind w:left="540" w:hanging="270"/>
        <w:contextualSpacing w:val="0"/>
        <w:rPr>
          <w:rFonts w:ascii="Cambria" w:hAnsi="Cambria"/>
        </w:rPr>
      </w:pPr>
      <w:r>
        <w:rPr>
          <w:rFonts w:ascii="Cambria" w:hAnsi="Cambria"/>
        </w:rPr>
        <w:t>A comprehensive psychometric report describing the development and implementation of the assessments; and</w:t>
      </w:r>
    </w:p>
    <w:p w:rsidRPr="00375305" w:rsidR="00882FBA" w:rsidP="00C47F76" w:rsidRDefault="006320F2" w14:paraId="21A0C892" w14:textId="3E238787">
      <w:pPr>
        <w:pStyle w:val="ListParagraph"/>
        <w:widowControl w:val="0"/>
        <w:numPr>
          <w:ilvl w:val="0"/>
          <w:numId w:val="7"/>
        </w:numPr>
        <w:spacing w:after="120" w:line="240" w:lineRule="auto"/>
        <w:ind w:left="540" w:hanging="270"/>
        <w:rPr>
          <w:rFonts w:ascii="Cambria" w:hAnsi="Cambria"/>
        </w:rPr>
      </w:pPr>
      <w:r w:rsidRPr="00375305">
        <w:rPr>
          <w:rFonts w:ascii="Cambria" w:hAnsi="Cambria"/>
        </w:rPr>
        <w:t xml:space="preserve">Complete data files and documentation for research data users in the form of </w:t>
      </w:r>
      <w:r w:rsidRPr="00882FBA" w:rsidR="00882FBA">
        <w:rPr>
          <w:rFonts w:ascii="Cambria" w:hAnsi="Cambria"/>
        </w:rPr>
        <w:t xml:space="preserve">both </w:t>
      </w:r>
      <w:r w:rsidRPr="00375305">
        <w:rPr>
          <w:rFonts w:ascii="Cambria" w:hAnsi="Cambria"/>
        </w:rPr>
        <w:t xml:space="preserve">a restricted-use </w:t>
      </w:r>
      <w:r w:rsidR="00224135">
        <w:rPr>
          <w:rFonts w:ascii="Cambria" w:hAnsi="Cambria"/>
        </w:rPr>
        <w:t xml:space="preserve">data (RUD) </w:t>
      </w:r>
      <w:r w:rsidRPr="00375305">
        <w:rPr>
          <w:rFonts w:ascii="Cambria" w:hAnsi="Cambria"/>
        </w:rPr>
        <w:t>file</w:t>
      </w:r>
      <w:r w:rsidRPr="00882FBA" w:rsidR="00882FBA">
        <w:rPr>
          <w:rFonts w:ascii="Cambria" w:hAnsi="Cambria"/>
        </w:rPr>
        <w:t xml:space="preserve"> and public-use file</w:t>
      </w:r>
      <w:r w:rsidRPr="00375305">
        <w:rPr>
          <w:rFonts w:ascii="Cambria" w:hAnsi="Cambria"/>
        </w:rPr>
        <w:t>; QuickStats</w:t>
      </w:r>
      <w:r w:rsidR="00224135">
        <w:rPr>
          <w:rFonts w:ascii="Cambria" w:hAnsi="Cambria"/>
        </w:rPr>
        <w:t xml:space="preserve"> – a </w:t>
      </w:r>
      <w:r w:rsidRPr="00375305">
        <w:rPr>
          <w:rFonts w:ascii="Cambria" w:hAnsi="Cambria"/>
        </w:rPr>
        <w:t xml:space="preserve">public-use data analysis system in which users create their own tables and charts using pre-defined categories from a subset of variables; and PowerStats, which allows users to create their own tables and charts using all of the variables, in addition </w:t>
      </w:r>
      <w:r w:rsidR="00224135">
        <w:rPr>
          <w:rFonts w:ascii="Cambria" w:hAnsi="Cambria"/>
        </w:rPr>
        <w:t>to conducting regression analyse</w:t>
      </w:r>
      <w:r w:rsidRPr="00375305">
        <w:rPr>
          <w:rFonts w:ascii="Cambria" w:hAnsi="Cambria"/>
        </w:rPr>
        <w:t>s.</w:t>
      </w:r>
    </w:p>
    <w:p w:rsidRPr="00BB257F" w:rsidR="00B427AD" w:rsidP="00770A4F" w:rsidRDefault="00B427AD" w14:paraId="7D5A58DA" w14:textId="5209BE2D">
      <w:pPr>
        <w:keepNext/>
        <w:widowControl w:val="0"/>
        <w:spacing w:before="240" w:after="60" w:line="240" w:lineRule="auto"/>
        <w:rPr>
          <w:rFonts w:ascii="Cambria" w:hAnsi="Cambria"/>
          <w:b/>
        </w:rPr>
      </w:pPr>
      <w:r w:rsidRPr="00BB257F">
        <w:rPr>
          <w:rFonts w:ascii="Cambria" w:hAnsi="Cambria"/>
          <w:b/>
        </w:rPr>
        <w:t xml:space="preserve">Table </w:t>
      </w:r>
      <w:r w:rsidR="00DA30FE">
        <w:rPr>
          <w:rFonts w:ascii="Cambria" w:hAnsi="Cambria"/>
          <w:b/>
        </w:rPr>
        <w:t>4</w:t>
      </w:r>
      <w:r w:rsidRPr="00BB257F">
        <w:rPr>
          <w:rFonts w:ascii="Cambria" w:hAnsi="Cambria"/>
          <w:b/>
        </w:rPr>
        <w:t xml:space="preserve">. </w:t>
      </w:r>
      <w:r w:rsidR="00882FBA">
        <w:rPr>
          <w:rFonts w:ascii="Cambria" w:hAnsi="Cambria"/>
          <w:b/>
        </w:rPr>
        <w:t>Operational s</w:t>
      </w:r>
      <w:r w:rsidRPr="00BB257F">
        <w:rPr>
          <w:rFonts w:ascii="Cambria" w:hAnsi="Cambria"/>
          <w:b/>
        </w:rPr>
        <w:t xml:space="preserve">chedule for </w:t>
      </w:r>
      <w:r w:rsidR="006531DB">
        <w:rPr>
          <w:rFonts w:ascii="Cambria" w:hAnsi="Cambria"/>
          <w:b/>
        </w:rPr>
        <w:t>HS&amp;B:22</w:t>
      </w:r>
      <w:r w:rsidR="00882FBA">
        <w:rPr>
          <w:rFonts w:ascii="Cambria" w:hAnsi="Cambria"/>
          <w:b/>
        </w:rPr>
        <w:t xml:space="preserve"> base-year study</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769"/>
        <w:gridCol w:w="2050"/>
        <w:gridCol w:w="2053"/>
      </w:tblGrid>
      <w:tr w:rsidRPr="00E51837" w:rsidR="002D58AB" w:rsidTr="002D58AB" w14:paraId="2D2196A2" w14:textId="77777777">
        <w:trPr>
          <w:tblHeader/>
        </w:trPr>
        <w:tc>
          <w:tcPr>
            <w:tcW w:w="3113" w:type="pct"/>
            <w:tcBorders>
              <w:top w:val="single" w:color="auto" w:sz="12" w:space="0"/>
              <w:bottom w:val="single" w:color="auto" w:sz="12" w:space="0"/>
            </w:tcBorders>
            <w:shd w:val="clear" w:color="auto" w:fill="F2F2F2" w:themeFill="background1" w:themeFillShade="F2"/>
            <w:vAlign w:val="center"/>
          </w:tcPr>
          <w:p w:rsidRPr="00E51837" w:rsidR="00B427AD" w:rsidP="00770A4F" w:rsidRDefault="00B427AD" w14:paraId="0E0F91B8" w14:textId="77777777">
            <w:pPr>
              <w:keepNext/>
              <w:widowControl w:val="0"/>
              <w:spacing w:after="0" w:line="240" w:lineRule="auto"/>
              <w:rPr>
                <w:rFonts w:asciiTheme="minorHAnsi" w:hAnsiTheme="minorHAnsi"/>
                <w:b/>
                <w:sz w:val="20"/>
                <w:szCs w:val="20"/>
              </w:rPr>
            </w:pPr>
            <w:r w:rsidRPr="00E51837">
              <w:rPr>
                <w:rFonts w:asciiTheme="minorHAnsi" w:hAnsiTheme="minorHAnsi"/>
                <w:b/>
                <w:sz w:val="20"/>
                <w:szCs w:val="20"/>
              </w:rPr>
              <w:t>Activity</w:t>
            </w:r>
          </w:p>
        </w:tc>
        <w:tc>
          <w:tcPr>
            <w:tcW w:w="943" w:type="pct"/>
            <w:tcBorders>
              <w:top w:val="single" w:color="auto" w:sz="12" w:space="0"/>
              <w:bottom w:val="single" w:color="auto" w:sz="12" w:space="0"/>
            </w:tcBorders>
            <w:shd w:val="clear" w:color="auto" w:fill="F2F2F2" w:themeFill="background1" w:themeFillShade="F2"/>
            <w:vAlign w:val="center"/>
          </w:tcPr>
          <w:p w:rsidRPr="00E51837" w:rsidR="00B427AD" w:rsidP="00770A4F" w:rsidRDefault="00B427AD" w14:paraId="0655F054" w14:textId="77777777">
            <w:pPr>
              <w:keepNext/>
              <w:widowControl w:val="0"/>
              <w:spacing w:after="0" w:line="240" w:lineRule="auto"/>
              <w:jc w:val="right"/>
              <w:rPr>
                <w:rFonts w:asciiTheme="minorHAnsi" w:hAnsiTheme="minorHAnsi"/>
                <w:b/>
                <w:sz w:val="20"/>
                <w:szCs w:val="20"/>
              </w:rPr>
            </w:pPr>
            <w:r w:rsidRPr="00E51837">
              <w:rPr>
                <w:rFonts w:asciiTheme="minorHAnsi" w:hAnsiTheme="minorHAnsi"/>
                <w:b/>
                <w:sz w:val="20"/>
                <w:szCs w:val="20"/>
              </w:rPr>
              <w:t xml:space="preserve">Start date </w:t>
            </w:r>
          </w:p>
        </w:tc>
        <w:tc>
          <w:tcPr>
            <w:tcW w:w="944" w:type="pct"/>
            <w:tcBorders>
              <w:top w:val="single" w:color="auto" w:sz="12" w:space="0"/>
              <w:bottom w:val="single" w:color="auto" w:sz="12" w:space="0"/>
            </w:tcBorders>
            <w:shd w:val="clear" w:color="auto" w:fill="F2F2F2" w:themeFill="background1" w:themeFillShade="F2"/>
            <w:vAlign w:val="center"/>
          </w:tcPr>
          <w:p w:rsidRPr="00E51837" w:rsidR="00B427AD" w:rsidP="00770A4F" w:rsidRDefault="00B427AD" w14:paraId="29F167A3" w14:textId="77777777">
            <w:pPr>
              <w:keepNext/>
              <w:widowControl w:val="0"/>
              <w:spacing w:after="0" w:line="240" w:lineRule="auto"/>
              <w:jc w:val="right"/>
              <w:rPr>
                <w:rFonts w:asciiTheme="minorHAnsi" w:hAnsiTheme="minorHAnsi"/>
                <w:b/>
                <w:sz w:val="20"/>
                <w:szCs w:val="20"/>
              </w:rPr>
            </w:pPr>
            <w:r w:rsidRPr="00E51837">
              <w:rPr>
                <w:rFonts w:asciiTheme="minorHAnsi" w:hAnsiTheme="minorHAnsi"/>
                <w:b/>
                <w:sz w:val="20"/>
                <w:szCs w:val="20"/>
              </w:rPr>
              <w:t>End date</w:t>
            </w:r>
          </w:p>
        </w:tc>
      </w:tr>
      <w:tr w:rsidRPr="00E51837" w:rsidR="00882FBA" w:rsidTr="002D58AB" w14:paraId="201FDAD1" w14:textId="77777777">
        <w:tc>
          <w:tcPr>
            <w:tcW w:w="3113" w:type="pct"/>
            <w:tcBorders>
              <w:top w:val="single" w:color="auto" w:sz="12" w:space="0"/>
            </w:tcBorders>
            <w:vAlign w:val="center"/>
          </w:tcPr>
          <w:p w:rsidRPr="00037926" w:rsidR="00882FBA" w:rsidP="00770A4F" w:rsidRDefault="00882FBA" w14:paraId="40431EFA" w14:textId="6A7A7CD1">
            <w:pPr>
              <w:keepNext/>
              <w:widowControl w:val="0"/>
              <w:spacing w:after="0" w:line="240" w:lineRule="auto"/>
              <w:rPr>
                <w:rFonts w:asciiTheme="minorHAnsi" w:hAnsiTheme="minorHAnsi"/>
                <w:b/>
                <w:sz w:val="20"/>
                <w:szCs w:val="20"/>
              </w:rPr>
            </w:pPr>
            <w:r w:rsidRPr="00037926">
              <w:rPr>
                <w:rFonts w:asciiTheme="minorHAnsi" w:hAnsiTheme="minorHAnsi"/>
                <w:b/>
                <w:sz w:val="20"/>
                <w:szCs w:val="20"/>
              </w:rPr>
              <w:t>Base-year field test</w:t>
            </w:r>
          </w:p>
        </w:tc>
        <w:tc>
          <w:tcPr>
            <w:tcW w:w="943" w:type="pct"/>
            <w:tcBorders>
              <w:top w:val="single" w:color="auto" w:sz="12" w:space="0"/>
            </w:tcBorders>
            <w:vAlign w:val="center"/>
          </w:tcPr>
          <w:p w:rsidR="00882FBA" w:rsidP="00770A4F" w:rsidRDefault="00882FBA" w14:paraId="6A0837DB" w14:textId="77777777">
            <w:pPr>
              <w:keepNext/>
              <w:widowControl w:val="0"/>
              <w:spacing w:after="0" w:line="240" w:lineRule="auto"/>
              <w:jc w:val="right"/>
              <w:rPr>
                <w:rFonts w:asciiTheme="minorHAnsi" w:hAnsiTheme="minorHAnsi"/>
                <w:sz w:val="20"/>
                <w:szCs w:val="20"/>
              </w:rPr>
            </w:pPr>
          </w:p>
        </w:tc>
        <w:tc>
          <w:tcPr>
            <w:tcW w:w="944" w:type="pct"/>
            <w:tcBorders>
              <w:top w:val="single" w:color="auto" w:sz="12" w:space="0"/>
            </w:tcBorders>
            <w:vAlign w:val="center"/>
          </w:tcPr>
          <w:p w:rsidR="00882FBA" w:rsidP="00770A4F" w:rsidRDefault="00882FBA" w14:paraId="5853C0FF" w14:textId="77777777">
            <w:pPr>
              <w:keepNext/>
              <w:widowControl w:val="0"/>
              <w:spacing w:after="0" w:line="240" w:lineRule="auto"/>
              <w:jc w:val="right"/>
              <w:rPr>
                <w:rFonts w:asciiTheme="minorHAnsi" w:hAnsiTheme="minorHAnsi"/>
                <w:sz w:val="20"/>
                <w:szCs w:val="20"/>
              </w:rPr>
            </w:pPr>
          </w:p>
        </w:tc>
      </w:tr>
      <w:tr w:rsidRPr="00E51837" w:rsidR="00882FBA" w:rsidTr="002D58AB" w14:paraId="3E14E7B3" w14:textId="77777777">
        <w:tc>
          <w:tcPr>
            <w:tcW w:w="3113" w:type="pct"/>
            <w:vAlign w:val="center"/>
          </w:tcPr>
          <w:p w:rsidRPr="009F10E4" w:rsidR="00882FBA" w:rsidP="00770A4F" w:rsidRDefault="00B510C1" w14:paraId="6E722AA5" w14:textId="650B7146">
            <w:pPr>
              <w:keepNext/>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Pr="009F10E4" w:rsidR="00882FBA">
              <w:rPr>
                <w:rFonts w:asciiTheme="minorHAnsi" w:hAnsiTheme="minorHAnsi"/>
                <w:sz w:val="20"/>
                <w:szCs w:val="20"/>
              </w:rPr>
              <w:t>Select school sample</w:t>
            </w:r>
          </w:p>
        </w:tc>
        <w:tc>
          <w:tcPr>
            <w:tcW w:w="943" w:type="pct"/>
            <w:vAlign w:val="center"/>
          </w:tcPr>
          <w:p w:rsidRPr="009F10E4" w:rsidR="00882FBA" w:rsidP="00770A4F" w:rsidRDefault="009F10E4" w14:paraId="2CDAF34E" w14:textId="43F1E8DB">
            <w:pPr>
              <w:keepNext/>
              <w:widowControl w:val="0"/>
              <w:spacing w:after="0" w:line="240" w:lineRule="auto"/>
              <w:jc w:val="right"/>
              <w:rPr>
                <w:rFonts w:asciiTheme="minorHAnsi" w:hAnsiTheme="minorHAnsi"/>
                <w:sz w:val="20"/>
                <w:szCs w:val="20"/>
              </w:rPr>
            </w:pPr>
            <w:r w:rsidRPr="009F10E4">
              <w:rPr>
                <w:rFonts w:asciiTheme="minorHAnsi" w:hAnsiTheme="minorHAnsi"/>
                <w:sz w:val="20"/>
                <w:szCs w:val="20"/>
              </w:rPr>
              <w:t>August 2018</w:t>
            </w:r>
          </w:p>
        </w:tc>
        <w:tc>
          <w:tcPr>
            <w:tcW w:w="944" w:type="pct"/>
            <w:vAlign w:val="center"/>
          </w:tcPr>
          <w:p w:rsidRPr="009F10E4" w:rsidR="00882FBA" w:rsidP="00770A4F" w:rsidRDefault="009F10E4" w14:paraId="66B4B872" w14:textId="270AD51F">
            <w:pPr>
              <w:keepNext/>
              <w:widowControl w:val="0"/>
              <w:spacing w:after="0" w:line="240" w:lineRule="auto"/>
              <w:jc w:val="right"/>
              <w:rPr>
                <w:rFonts w:asciiTheme="minorHAnsi" w:hAnsiTheme="minorHAnsi"/>
                <w:sz w:val="20"/>
                <w:szCs w:val="20"/>
              </w:rPr>
            </w:pPr>
            <w:r w:rsidRPr="009F10E4">
              <w:rPr>
                <w:rFonts w:asciiTheme="minorHAnsi" w:hAnsiTheme="minorHAnsi"/>
                <w:sz w:val="20"/>
                <w:szCs w:val="20"/>
              </w:rPr>
              <w:t>November 2019</w:t>
            </w:r>
          </w:p>
        </w:tc>
      </w:tr>
      <w:tr w:rsidRPr="00E51837" w:rsidR="00B427AD" w:rsidTr="002D58AB" w14:paraId="264944F3" w14:textId="77777777">
        <w:tc>
          <w:tcPr>
            <w:tcW w:w="3113" w:type="pct"/>
            <w:vAlign w:val="center"/>
          </w:tcPr>
          <w:p w:rsidRPr="00E51837" w:rsidR="00B427AD" w:rsidP="00770A4F" w:rsidRDefault="00B510C1" w14:paraId="7C9C8416" w14:textId="01F59075">
            <w:pPr>
              <w:keepNext/>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R</w:t>
            </w:r>
            <w:r w:rsidRPr="00E51837" w:rsidR="00B427AD">
              <w:rPr>
                <w:rFonts w:asciiTheme="minorHAnsi" w:hAnsiTheme="minorHAnsi"/>
                <w:sz w:val="20"/>
                <w:szCs w:val="20"/>
              </w:rPr>
              <w:t>ecruitment of schools and districts</w:t>
            </w:r>
          </w:p>
        </w:tc>
        <w:tc>
          <w:tcPr>
            <w:tcW w:w="943" w:type="pct"/>
            <w:vAlign w:val="center"/>
          </w:tcPr>
          <w:p w:rsidRPr="00E51837" w:rsidR="00B427AD" w:rsidP="00770A4F" w:rsidRDefault="003A2301" w14:paraId="1B844BE3" w14:textId="5167A534">
            <w:pPr>
              <w:keepNext/>
              <w:widowControl w:val="0"/>
              <w:spacing w:after="0" w:line="240" w:lineRule="auto"/>
              <w:jc w:val="right"/>
              <w:rPr>
                <w:rFonts w:asciiTheme="minorHAnsi" w:hAnsiTheme="minorHAnsi"/>
                <w:sz w:val="20"/>
                <w:szCs w:val="20"/>
              </w:rPr>
            </w:pPr>
            <w:r>
              <w:rPr>
                <w:rFonts w:asciiTheme="minorHAnsi" w:hAnsiTheme="minorHAnsi"/>
                <w:sz w:val="20"/>
                <w:szCs w:val="20"/>
              </w:rPr>
              <w:t>January 2019</w:t>
            </w:r>
          </w:p>
        </w:tc>
        <w:tc>
          <w:tcPr>
            <w:tcW w:w="944" w:type="pct"/>
            <w:vAlign w:val="center"/>
          </w:tcPr>
          <w:p w:rsidRPr="00E51837" w:rsidR="00B427AD" w:rsidP="00770A4F" w:rsidRDefault="003A2301" w14:paraId="3D5FFBBD" w14:textId="2C14D197">
            <w:pPr>
              <w:keepNext/>
              <w:widowControl w:val="0"/>
              <w:spacing w:after="0" w:line="240" w:lineRule="auto"/>
              <w:jc w:val="right"/>
              <w:rPr>
                <w:rFonts w:asciiTheme="minorHAnsi" w:hAnsiTheme="minorHAnsi"/>
                <w:sz w:val="20"/>
                <w:szCs w:val="20"/>
              </w:rPr>
            </w:pPr>
            <w:r>
              <w:rPr>
                <w:rFonts w:asciiTheme="minorHAnsi" w:hAnsiTheme="minorHAnsi"/>
                <w:sz w:val="20"/>
                <w:szCs w:val="20"/>
              </w:rPr>
              <w:t>November 2019</w:t>
            </w:r>
          </w:p>
        </w:tc>
      </w:tr>
      <w:tr w:rsidRPr="00E51837" w:rsidR="00B427AD" w:rsidTr="002D58AB" w14:paraId="4AEB4821" w14:textId="77777777">
        <w:tc>
          <w:tcPr>
            <w:tcW w:w="3113" w:type="pct"/>
            <w:vAlign w:val="center"/>
          </w:tcPr>
          <w:p w:rsidRPr="00E51837" w:rsidR="00B427AD" w:rsidP="00FD472B" w:rsidRDefault="00B510C1" w14:paraId="63E6D619" w14:textId="35CEF336">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R</w:t>
            </w:r>
            <w:r w:rsidRPr="00E51837" w:rsidR="00B427AD">
              <w:rPr>
                <w:rFonts w:asciiTheme="minorHAnsi" w:hAnsiTheme="minorHAnsi"/>
                <w:sz w:val="20"/>
                <w:szCs w:val="20"/>
              </w:rPr>
              <w:t>ecruitment of students and parents through reques</w:t>
            </w:r>
            <w:r w:rsidR="00263FDC">
              <w:rPr>
                <w:rFonts w:asciiTheme="minorHAnsi" w:hAnsiTheme="minorHAnsi"/>
                <w:sz w:val="20"/>
                <w:szCs w:val="20"/>
              </w:rPr>
              <w:t>ting parent consent</w:t>
            </w:r>
          </w:p>
        </w:tc>
        <w:tc>
          <w:tcPr>
            <w:tcW w:w="943" w:type="pct"/>
            <w:vAlign w:val="center"/>
          </w:tcPr>
          <w:p w:rsidRPr="00E51837" w:rsidR="00B427AD" w:rsidP="00FD472B" w:rsidRDefault="003A2301" w14:paraId="29B06349" w14:textId="7DFAD2C4">
            <w:pPr>
              <w:widowControl w:val="0"/>
              <w:spacing w:after="0" w:line="240" w:lineRule="auto"/>
              <w:jc w:val="right"/>
              <w:rPr>
                <w:rFonts w:asciiTheme="minorHAnsi" w:hAnsiTheme="minorHAnsi"/>
                <w:sz w:val="20"/>
                <w:szCs w:val="20"/>
              </w:rPr>
            </w:pPr>
            <w:r>
              <w:rPr>
                <w:rFonts w:asciiTheme="minorHAnsi" w:hAnsiTheme="minorHAnsi"/>
                <w:sz w:val="20"/>
                <w:szCs w:val="20"/>
              </w:rPr>
              <w:t>August 2019</w:t>
            </w:r>
          </w:p>
        </w:tc>
        <w:tc>
          <w:tcPr>
            <w:tcW w:w="944" w:type="pct"/>
            <w:vAlign w:val="center"/>
          </w:tcPr>
          <w:p w:rsidRPr="00E51837" w:rsidR="00B427AD" w:rsidP="00FD472B" w:rsidRDefault="009F10E4" w14:paraId="6EDDB811" w14:textId="3B5118F2">
            <w:pPr>
              <w:widowControl w:val="0"/>
              <w:spacing w:after="0" w:line="240" w:lineRule="auto"/>
              <w:jc w:val="right"/>
              <w:rPr>
                <w:rFonts w:asciiTheme="minorHAnsi" w:hAnsiTheme="minorHAnsi"/>
                <w:sz w:val="20"/>
                <w:szCs w:val="20"/>
              </w:rPr>
            </w:pPr>
            <w:r>
              <w:rPr>
                <w:rFonts w:asciiTheme="minorHAnsi" w:hAnsiTheme="minorHAnsi"/>
                <w:sz w:val="20"/>
                <w:szCs w:val="20"/>
              </w:rPr>
              <w:t>February 2020</w:t>
            </w:r>
          </w:p>
        </w:tc>
      </w:tr>
      <w:tr w:rsidRPr="00E51837" w:rsidR="00B427AD" w:rsidTr="002D58AB" w14:paraId="183FBF30" w14:textId="77777777">
        <w:tc>
          <w:tcPr>
            <w:tcW w:w="3113" w:type="pct"/>
            <w:vAlign w:val="center"/>
          </w:tcPr>
          <w:p w:rsidRPr="00E51837" w:rsidR="00B427AD" w:rsidP="00FD472B" w:rsidRDefault="00B510C1" w14:paraId="3F3AFFD1" w14:textId="606154D5">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D</w:t>
            </w:r>
            <w:r w:rsidRPr="00E51837" w:rsidR="00B427AD">
              <w:rPr>
                <w:rFonts w:asciiTheme="minorHAnsi" w:hAnsiTheme="minorHAnsi"/>
                <w:sz w:val="20"/>
                <w:szCs w:val="20"/>
              </w:rPr>
              <w:t xml:space="preserve">ata </w:t>
            </w:r>
            <w:r w:rsidR="00882FBA">
              <w:rPr>
                <w:rFonts w:asciiTheme="minorHAnsi" w:hAnsiTheme="minorHAnsi"/>
                <w:sz w:val="20"/>
                <w:szCs w:val="20"/>
              </w:rPr>
              <w:t>c</w:t>
            </w:r>
            <w:r w:rsidRPr="00E51837" w:rsidR="00B427AD">
              <w:rPr>
                <w:rFonts w:asciiTheme="minorHAnsi" w:hAnsiTheme="minorHAnsi"/>
                <w:sz w:val="20"/>
                <w:szCs w:val="20"/>
              </w:rPr>
              <w:t>ollection</w:t>
            </w:r>
          </w:p>
        </w:tc>
        <w:tc>
          <w:tcPr>
            <w:tcW w:w="943" w:type="pct"/>
            <w:vAlign w:val="center"/>
          </w:tcPr>
          <w:p w:rsidRPr="00E51837" w:rsidR="00B427AD" w:rsidP="00FD472B" w:rsidRDefault="003A2301" w14:paraId="5574C8FF" w14:textId="31CF5102">
            <w:pPr>
              <w:widowControl w:val="0"/>
              <w:spacing w:after="0" w:line="240" w:lineRule="auto"/>
              <w:jc w:val="right"/>
              <w:rPr>
                <w:rFonts w:asciiTheme="minorHAnsi" w:hAnsiTheme="minorHAnsi"/>
                <w:sz w:val="20"/>
                <w:szCs w:val="20"/>
              </w:rPr>
            </w:pPr>
            <w:r>
              <w:rPr>
                <w:rFonts w:asciiTheme="minorHAnsi" w:hAnsiTheme="minorHAnsi"/>
                <w:sz w:val="20"/>
                <w:szCs w:val="20"/>
              </w:rPr>
              <w:t>August 2019</w:t>
            </w:r>
          </w:p>
        </w:tc>
        <w:tc>
          <w:tcPr>
            <w:tcW w:w="944" w:type="pct"/>
            <w:vAlign w:val="center"/>
          </w:tcPr>
          <w:p w:rsidRPr="00E51837" w:rsidR="00B427AD" w:rsidP="00FD472B" w:rsidRDefault="00EC4653" w14:paraId="7C4FB0D4" w14:textId="65F5B129">
            <w:pPr>
              <w:widowControl w:val="0"/>
              <w:spacing w:after="0" w:line="240" w:lineRule="auto"/>
              <w:jc w:val="right"/>
              <w:rPr>
                <w:rFonts w:asciiTheme="minorHAnsi" w:hAnsiTheme="minorHAnsi"/>
                <w:sz w:val="20"/>
                <w:szCs w:val="20"/>
              </w:rPr>
            </w:pPr>
            <w:r>
              <w:rPr>
                <w:rFonts w:asciiTheme="minorHAnsi" w:hAnsiTheme="minorHAnsi"/>
                <w:sz w:val="20"/>
                <w:szCs w:val="20"/>
              </w:rPr>
              <w:t xml:space="preserve">February </w:t>
            </w:r>
            <w:r w:rsidR="003A2301">
              <w:rPr>
                <w:rFonts w:asciiTheme="minorHAnsi" w:hAnsiTheme="minorHAnsi"/>
                <w:sz w:val="20"/>
                <w:szCs w:val="20"/>
              </w:rPr>
              <w:t>20</w:t>
            </w:r>
            <w:r w:rsidR="009F10E4">
              <w:rPr>
                <w:rFonts w:asciiTheme="minorHAnsi" w:hAnsiTheme="minorHAnsi"/>
                <w:sz w:val="20"/>
                <w:szCs w:val="20"/>
              </w:rPr>
              <w:t>20</w:t>
            </w:r>
          </w:p>
        </w:tc>
      </w:tr>
      <w:tr w:rsidRPr="00E51837" w:rsidR="00B427AD" w:rsidTr="002D58AB" w14:paraId="02D0AD80" w14:textId="77777777">
        <w:tc>
          <w:tcPr>
            <w:tcW w:w="3113" w:type="pct"/>
            <w:vAlign w:val="center"/>
          </w:tcPr>
          <w:p w:rsidRPr="00E51837" w:rsidR="00B427AD" w:rsidP="00FD472B" w:rsidRDefault="00B510C1" w14:paraId="609645D0" w14:textId="577DC78B">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Prepare field test r</w:t>
            </w:r>
            <w:r w:rsidRPr="00E51837" w:rsidR="00B427AD">
              <w:rPr>
                <w:rFonts w:asciiTheme="minorHAnsi" w:hAnsiTheme="minorHAnsi"/>
                <w:sz w:val="20"/>
                <w:szCs w:val="20"/>
              </w:rPr>
              <w:t>eport</w:t>
            </w:r>
          </w:p>
        </w:tc>
        <w:tc>
          <w:tcPr>
            <w:tcW w:w="943" w:type="pct"/>
            <w:vAlign w:val="center"/>
          </w:tcPr>
          <w:p w:rsidRPr="00E51837" w:rsidR="00B427AD" w:rsidP="00FD472B" w:rsidRDefault="009F10E4" w14:paraId="0001314E" w14:textId="2ED128C4">
            <w:pPr>
              <w:widowControl w:val="0"/>
              <w:spacing w:after="0" w:line="240" w:lineRule="auto"/>
              <w:jc w:val="right"/>
              <w:rPr>
                <w:rFonts w:asciiTheme="minorHAnsi" w:hAnsiTheme="minorHAnsi"/>
                <w:sz w:val="20"/>
                <w:szCs w:val="20"/>
              </w:rPr>
            </w:pPr>
            <w:r>
              <w:rPr>
                <w:rFonts w:asciiTheme="minorHAnsi" w:hAnsiTheme="minorHAnsi"/>
                <w:sz w:val="20"/>
                <w:szCs w:val="20"/>
              </w:rPr>
              <w:t xml:space="preserve">March </w:t>
            </w:r>
            <w:r w:rsidR="003A2301">
              <w:rPr>
                <w:rFonts w:asciiTheme="minorHAnsi" w:hAnsiTheme="minorHAnsi"/>
                <w:sz w:val="20"/>
                <w:szCs w:val="20"/>
              </w:rPr>
              <w:t>20</w:t>
            </w:r>
            <w:r w:rsidR="00EC4653">
              <w:rPr>
                <w:rFonts w:asciiTheme="minorHAnsi" w:hAnsiTheme="minorHAnsi"/>
                <w:sz w:val="20"/>
                <w:szCs w:val="20"/>
              </w:rPr>
              <w:t>20</w:t>
            </w:r>
          </w:p>
        </w:tc>
        <w:tc>
          <w:tcPr>
            <w:tcW w:w="944" w:type="pct"/>
            <w:vAlign w:val="center"/>
          </w:tcPr>
          <w:p w:rsidRPr="00E51837" w:rsidR="00B427AD" w:rsidP="00FD472B" w:rsidRDefault="009F10E4" w14:paraId="48CD30A9" w14:textId="5EE54B6B">
            <w:pPr>
              <w:widowControl w:val="0"/>
              <w:spacing w:after="0" w:line="240" w:lineRule="auto"/>
              <w:jc w:val="right"/>
              <w:rPr>
                <w:rFonts w:asciiTheme="minorHAnsi" w:hAnsiTheme="minorHAnsi"/>
                <w:sz w:val="20"/>
                <w:szCs w:val="20"/>
              </w:rPr>
            </w:pPr>
            <w:r>
              <w:rPr>
                <w:rFonts w:asciiTheme="minorHAnsi" w:hAnsiTheme="minorHAnsi"/>
                <w:sz w:val="20"/>
                <w:szCs w:val="20"/>
              </w:rPr>
              <w:t>September</w:t>
            </w:r>
            <w:r w:rsidR="003A2301">
              <w:rPr>
                <w:rFonts w:asciiTheme="minorHAnsi" w:hAnsiTheme="minorHAnsi"/>
                <w:sz w:val="20"/>
                <w:szCs w:val="20"/>
              </w:rPr>
              <w:t xml:space="preserve"> 2020</w:t>
            </w:r>
          </w:p>
        </w:tc>
      </w:tr>
      <w:tr w:rsidRPr="00E51837" w:rsidR="00882FBA" w:rsidTr="002D58AB" w14:paraId="43802EB3" w14:textId="77777777">
        <w:tc>
          <w:tcPr>
            <w:tcW w:w="3113" w:type="pct"/>
            <w:vAlign w:val="center"/>
          </w:tcPr>
          <w:p w:rsidRPr="00037926" w:rsidR="00882FBA" w:rsidP="00FD472B" w:rsidRDefault="00882FBA" w14:paraId="182F3C09" w14:textId="51C5DC32">
            <w:pPr>
              <w:widowControl w:val="0"/>
              <w:spacing w:after="0" w:line="240" w:lineRule="auto"/>
              <w:ind w:left="360" w:hanging="360"/>
              <w:rPr>
                <w:rFonts w:asciiTheme="minorHAnsi" w:hAnsiTheme="minorHAnsi"/>
                <w:b/>
                <w:sz w:val="20"/>
                <w:szCs w:val="20"/>
              </w:rPr>
            </w:pPr>
            <w:r w:rsidRPr="00037926">
              <w:rPr>
                <w:rFonts w:asciiTheme="minorHAnsi" w:hAnsiTheme="minorHAnsi"/>
                <w:b/>
                <w:sz w:val="20"/>
                <w:szCs w:val="20"/>
              </w:rPr>
              <w:t>Base-year full-scale study</w:t>
            </w:r>
            <w:r w:rsidR="00C47F76">
              <w:rPr>
                <w:rFonts w:asciiTheme="minorHAnsi" w:hAnsiTheme="minorHAnsi"/>
                <w:b/>
                <w:sz w:val="20"/>
                <w:szCs w:val="20"/>
              </w:rPr>
              <w:t xml:space="preserve"> (</w:t>
            </w:r>
            <w:r w:rsidRPr="00C47F76" w:rsidR="00C47F76">
              <w:rPr>
                <w:rFonts w:asciiTheme="minorHAnsi" w:hAnsiTheme="minorHAnsi"/>
                <w:b/>
                <w:sz w:val="20"/>
                <w:szCs w:val="20"/>
              </w:rPr>
              <w:t>BYFS</w:t>
            </w:r>
            <w:r w:rsidR="00C47F76">
              <w:rPr>
                <w:rFonts w:asciiTheme="minorHAnsi" w:hAnsiTheme="minorHAnsi"/>
                <w:b/>
                <w:sz w:val="20"/>
                <w:szCs w:val="20"/>
              </w:rPr>
              <w:t>)</w:t>
            </w:r>
          </w:p>
        </w:tc>
        <w:tc>
          <w:tcPr>
            <w:tcW w:w="943" w:type="pct"/>
            <w:vAlign w:val="center"/>
          </w:tcPr>
          <w:p w:rsidR="00882FBA" w:rsidP="00FD472B" w:rsidRDefault="00882FBA" w14:paraId="671EDC44" w14:textId="77777777">
            <w:pPr>
              <w:widowControl w:val="0"/>
              <w:spacing w:after="0" w:line="240" w:lineRule="auto"/>
              <w:jc w:val="right"/>
              <w:rPr>
                <w:rFonts w:asciiTheme="minorHAnsi" w:hAnsiTheme="minorHAnsi"/>
                <w:sz w:val="20"/>
                <w:szCs w:val="20"/>
              </w:rPr>
            </w:pPr>
          </w:p>
        </w:tc>
        <w:tc>
          <w:tcPr>
            <w:tcW w:w="944" w:type="pct"/>
            <w:vAlign w:val="center"/>
          </w:tcPr>
          <w:p w:rsidR="00882FBA" w:rsidP="00FD472B" w:rsidRDefault="00882FBA" w14:paraId="25F502FB" w14:textId="77777777">
            <w:pPr>
              <w:widowControl w:val="0"/>
              <w:spacing w:after="0" w:line="240" w:lineRule="auto"/>
              <w:jc w:val="right"/>
              <w:rPr>
                <w:rFonts w:asciiTheme="minorHAnsi" w:hAnsiTheme="minorHAnsi"/>
                <w:sz w:val="20"/>
                <w:szCs w:val="20"/>
              </w:rPr>
            </w:pPr>
          </w:p>
        </w:tc>
      </w:tr>
      <w:tr w:rsidRPr="00E51837" w:rsidR="00882FBA" w:rsidTr="002D58AB" w14:paraId="4E72623A" w14:textId="77777777">
        <w:tc>
          <w:tcPr>
            <w:tcW w:w="3113" w:type="pct"/>
            <w:vAlign w:val="center"/>
          </w:tcPr>
          <w:p w:rsidR="00882FBA" w:rsidP="00FD472B" w:rsidRDefault="00B510C1" w14:paraId="38697234" w14:textId="7E2F1A64">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Select school sample</w:t>
            </w:r>
          </w:p>
        </w:tc>
        <w:tc>
          <w:tcPr>
            <w:tcW w:w="943" w:type="pct"/>
            <w:vAlign w:val="center"/>
          </w:tcPr>
          <w:p w:rsidR="00882FBA" w:rsidP="00FD472B" w:rsidRDefault="00F52980" w14:paraId="404F0DAE" w14:textId="30D6EB83">
            <w:pPr>
              <w:widowControl w:val="0"/>
              <w:spacing w:after="0" w:line="240" w:lineRule="auto"/>
              <w:jc w:val="right"/>
              <w:rPr>
                <w:rFonts w:asciiTheme="minorHAnsi" w:hAnsiTheme="minorHAnsi"/>
                <w:sz w:val="20"/>
                <w:szCs w:val="20"/>
              </w:rPr>
            </w:pPr>
            <w:r>
              <w:rPr>
                <w:rFonts w:asciiTheme="minorHAnsi" w:hAnsiTheme="minorHAnsi"/>
                <w:sz w:val="20"/>
                <w:szCs w:val="20"/>
              </w:rPr>
              <w:t>January 2019</w:t>
            </w:r>
          </w:p>
        </w:tc>
        <w:tc>
          <w:tcPr>
            <w:tcW w:w="944" w:type="pct"/>
            <w:vAlign w:val="center"/>
          </w:tcPr>
          <w:p w:rsidR="00882FBA" w:rsidP="00FD472B" w:rsidRDefault="00F52980" w14:paraId="33CCAF6B" w14:textId="5B0D5CE3">
            <w:pPr>
              <w:widowControl w:val="0"/>
              <w:spacing w:after="0" w:line="240" w:lineRule="auto"/>
              <w:jc w:val="right"/>
              <w:rPr>
                <w:rFonts w:asciiTheme="minorHAnsi" w:hAnsiTheme="minorHAnsi"/>
                <w:sz w:val="20"/>
                <w:szCs w:val="20"/>
              </w:rPr>
            </w:pPr>
            <w:r w:rsidRPr="00A36ADC">
              <w:rPr>
                <w:rFonts w:asciiTheme="minorHAnsi" w:hAnsiTheme="minorHAnsi"/>
                <w:sz w:val="20"/>
                <w:szCs w:val="20"/>
              </w:rPr>
              <w:t>May 20</w:t>
            </w:r>
            <w:r w:rsidRPr="00A36ADC" w:rsidR="00A36ADC">
              <w:rPr>
                <w:rFonts w:asciiTheme="minorHAnsi" w:hAnsiTheme="minorHAnsi"/>
                <w:sz w:val="20"/>
                <w:szCs w:val="20"/>
              </w:rPr>
              <w:t>21</w:t>
            </w:r>
          </w:p>
        </w:tc>
      </w:tr>
      <w:tr w:rsidRPr="00E51837" w:rsidR="00882FBA" w:rsidTr="002D58AB" w14:paraId="35FBAA29" w14:textId="77777777">
        <w:tc>
          <w:tcPr>
            <w:tcW w:w="3113" w:type="pct"/>
            <w:vAlign w:val="center"/>
          </w:tcPr>
          <w:p w:rsidR="00882FBA" w:rsidP="00FD472B" w:rsidRDefault="00B510C1" w14:paraId="278C68DD" w14:textId="5B70E2AF">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R</w:t>
            </w:r>
            <w:r w:rsidRPr="00E51837" w:rsidR="00882FBA">
              <w:rPr>
                <w:rFonts w:asciiTheme="minorHAnsi" w:hAnsiTheme="minorHAnsi"/>
                <w:sz w:val="20"/>
                <w:szCs w:val="20"/>
              </w:rPr>
              <w:t>ecruitment of schools and districts</w:t>
            </w:r>
          </w:p>
        </w:tc>
        <w:tc>
          <w:tcPr>
            <w:tcW w:w="943" w:type="pct"/>
            <w:vAlign w:val="center"/>
          </w:tcPr>
          <w:p w:rsidR="00882FBA" w:rsidP="00FD472B" w:rsidRDefault="00F52980" w14:paraId="509FA5F9" w14:textId="43BB5B40">
            <w:pPr>
              <w:widowControl w:val="0"/>
              <w:spacing w:after="0" w:line="240" w:lineRule="auto"/>
              <w:jc w:val="right"/>
              <w:rPr>
                <w:rFonts w:asciiTheme="minorHAnsi" w:hAnsiTheme="minorHAnsi"/>
                <w:sz w:val="20"/>
                <w:szCs w:val="20"/>
              </w:rPr>
            </w:pPr>
            <w:r>
              <w:rPr>
                <w:rFonts w:asciiTheme="minorHAnsi" w:hAnsiTheme="minorHAnsi"/>
                <w:sz w:val="20"/>
                <w:szCs w:val="20"/>
              </w:rPr>
              <w:t>August 2019</w:t>
            </w:r>
          </w:p>
        </w:tc>
        <w:tc>
          <w:tcPr>
            <w:tcW w:w="944" w:type="pct"/>
            <w:vAlign w:val="center"/>
          </w:tcPr>
          <w:p w:rsidR="00882FBA" w:rsidP="00FD472B" w:rsidRDefault="00F52980" w14:paraId="17AF2A6F" w14:textId="5C5D2505">
            <w:pPr>
              <w:widowControl w:val="0"/>
              <w:spacing w:after="0" w:line="240" w:lineRule="auto"/>
              <w:jc w:val="right"/>
              <w:rPr>
                <w:rFonts w:asciiTheme="minorHAnsi" w:hAnsiTheme="minorHAnsi"/>
                <w:sz w:val="20"/>
                <w:szCs w:val="20"/>
              </w:rPr>
            </w:pPr>
            <w:r>
              <w:rPr>
                <w:rFonts w:asciiTheme="minorHAnsi" w:hAnsiTheme="minorHAnsi"/>
                <w:sz w:val="20"/>
                <w:szCs w:val="20"/>
              </w:rPr>
              <w:t>November 202</w:t>
            </w:r>
            <w:r w:rsidR="00D03B68">
              <w:rPr>
                <w:rFonts w:asciiTheme="minorHAnsi" w:hAnsiTheme="minorHAnsi"/>
                <w:sz w:val="20"/>
                <w:szCs w:val="20"/>
              </w:rPr>
              <w:t>2</w:t>
            </w:r>
          </w:p>
        </w:tc>
      </w:tr>
      <w:tr w:rsidRPr="00E51837" w:rsidR="00882FBA" w:rsidTr="002D58AB" w14:paraId="5CDCD577" w14:textId="77777777">
        <w:tc>
          <w:tcPr>
            <w:tcW w:w="3113" w:type="pct"/>
            <w:vAlign w:val="center"/>
          </w:tcPr>
          <w:p w:rsidR="00882FBA" w:rsidP="00FD472B" w:rsidRDefault="00B510C1" w14:paraId="12BBA576" w14:textId="0A369829">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R</w:t>
            </w:r>
            <w:r w:rsidRPr="00E51837" w:rsidR="00882FBA">
              <w:rPr>
                <w:rFonts w:asciiTheme="minorHAnsi" w:hAnsiTheme="minorHAnsi"/>
                <w:sz w:val="20"/>
                <w:szCs w:val="20"/>
              </w:rPr>
              <w:t>ecruitment of students and parents through reques</w:t>
            </w:r>
            <w:r w:rsidR="00882FBA">
              <w:rPr>
                <w:rFonts w:asciiTheme="minorHAnsi" w:hAnsiTheme="minorHAnsi"/>
                <w:sz w:val="20"/>
                <w:szCs w:val="20"/>
              </w:rPr>
              <w:t>ting parent consent</w:t>
            </w:r>
          </w:p>
        </w:tc>
        <w:tc>
          <w:tcPr>
            <w:tcW w:w="943" w:type="pct"/>
            <w:vAlign w:val="center"/>
          </w:tcPr>
          <w:p w:rsidR="00882FBA" w:rsidP="00FD472B" w:rsidRDefault="00F52980" w14:paraId="43C76D0B" w14:textId="08DF9519">
            <w:pPr>
              <w:widowControl w:val="0"/>
              <w:spacing w:after="0" w:line="240" w:lineRule="auto"/>
              <w:jc w:val="right"/>
              <w:rPr>
                <w:rFonts w:asciiTheme="minorHAnsi" w:hAnsiTheme="minorHAnsi"/>
                <w:sz w:val="20"/>
                <w:szCs w:val="20"/>
              </w:rPr>
            </w:pPr>
            <w:r>
              <w:rPr>
                <w:rFonts w:asciiTheme="minorHAnsi" w:hAnsiTheme="minorHAnsi"/>
                <w:sz w:val="20"/>
                <w:szCs w:val="20"/>
              </w:rPr>
              <w:t>August 202</w:t>
            </w:r>
            <w:r w:rsidR="00A36ADC">
              <w:rPr>
                <w:rFonts w:asciiTheme="minorHAnsi" w:hAnsiTheme="minorHAnsi"/>
                <w:sz w:val="20"/>
                <w:szCs w:val="20"/>
              </w:rPr>
              <w:t>2</w:t>
            </w:r>
          </w:p>
        </w:tc>
        <w:tc>
          <w:tcPr>
            <w:tcW w:w="944" w:type="pct"/>
            <w:vAlign w:val="center"/>
          </w:tcPr>
          <w:p w:rsidR="00882FBA" w:rsidP="00FD472B" w:rsidRDefault="00F52980" w14:paraId="54AF1C48" w14:textId="17212944">
            <w:pPr>
              <w:widowControl w:val="0"/>
              <w:spacing w:after="0" w:line="240" w:lineRule="auto"/>
              <w:jc w:val="right"/>
              <w:rPr>
                <w:rFonts w:asciiTheme="minorHAnsi" w:hAnsiTheme="minorHAnsi"/>
                <w:sz w:val="20"/>
                <w:szCs w:val="20"/>
              </w:rPr>
            </w:pPr>
            <w:r>
              <w:rPr>
                <w:rFonts w:asciiTheme="minorHAnsi" w:hAnsiTheme="minorHAnsi"/>
                <w:sz w:val="20"/>
                <w:szCs w:val="20"/>
              </w:rPr>
              <w:t>February 202</w:t>
            </w:r>
            <w:r w:rsidR="00A36ADC">
              <w:rPr>
                <w:rFonts w:asciiTheme="minorHAnsi" w:hAnsiTheme="minorHAnsi"/>
                <w:sz w:val="20"/>
                <w:szCs w:val="20"/>
              </w:rPr>
              <w:t>3</w:t>
            </w:r>
          </w:p>
        </w:tc>
      </w:tr>
      <w:tr w:rsidRPr="00E51837" w:rsidR="00882FBA" w:rsidTr="002D58AB" w14:paraId="138720D2" w14:textId="77777777">
        <w:tc>
          <w:tcPr>
            <w:tcW w:w="3113" w:type="pct"/>
            <w:vAlign w:val="center"/>
          </w:tcPr>
          <w:p w:rsidR="00882FBA" w:rsidP="00FD472B" w:rsidRDefault="00B510C1" w14:paraId="1EF611DF" w14:textId="77C861CD">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D</w:t>
            </w:r>
            <w:r w:rsidRPr="00E51837" w:rsidR="00882FBA">
              <w:rPr>
                <w:rFonts w:asciiTheme="minorHAnsi" w:hAnsiTheme="minorHAnsi"/>
                <w:sz w:val="20"/>
                <w:szCs w:val="20"/>
              </w:rPr>
              <w:t xml:space="preserve">ata </w:t>
            </w:r>
            <w:r w:rsidR="00882FBA">
              <w:rPr>
                <w:rFonts w:asciiTheme="minorHAnsi" w:hAnsiTheme="minorHAnsi"/>
                <w:sz w:val="20"/>
                <w:szCs w:val="20"/>
              </w:rPr>
              <w:t>c</w:t>
            </w:r>
            <w:r w:rsidRPr="00E51837" w:rsidR="00882FBA">
              <w:rPr>
                <w:rFonts w:asciiTheme="minorHAnsi" w:hAnsiTheme="minorHAnsi"/>
                <w:sz w:val="20"/>
                <w:szCs w:val="20"/>
              </w:rPr>
              <w:t>ollection</w:t>
            </w:r>
          </w:p>
        </w:tc>
        <w:tc>
          <w:tcPr>
            <w:tcW w:w="943" w:type="pct"/>
            <w:vAlign w:val="center"/>
          </w:tcPr>
          <w:p w:rsidR="00882FBA" w:rsidP="00FD472B" w:rsidRDefault="00F52980" w14:paraId="6118511B" w14:textId="1702F36D">
            <w:pPr>
              <w:widowControl w:val="0"/>
              <w:spacing w:after="0" w:line="240" w:lineRule="auto"/>
              <w:jc w:val="right"/>
              <w:rPr>
                <w:rFonts w:asciiTheme="minorHAnsi" w:hAnsiTheme="minorHAnsi"/>
                <w:sz w:val="20"/>
                <w:szCs w:val="20"/>
              </w:rPr>
            </w:pPr>
            <w:r>
              <w:rPr>
                <w:rFonts w:asciiTheme="minorHAnsi" w:hAnsiTheme="minorHAnsi"/>
                <w:sz w:val="20"/>
                <w:szCs w:val="20"/>
              </w:rPr>
              <w:t>August 202</w:t>
            </w:r>
            <w:r w:rsidR="00A36ADC">
              <w:rPr>
                <w:rFonts w:asciiTheme="minorHAnsi" w:hAnsiTheme="minorHAnsi"/>
                <w:sz w:val="20"/>
                <w:szCs w:val="20"/>
              </w:rPr>
              <w:t>2</w:t>
            </w:r>
          </w:p>
        </w:tc>
        <w:tc>
          <w:tcPr>
            <w:tcW w:w="944" w:type="pct"/>
            <w:vAlign w:val="center"/>
          </w:tcPr>
          <w:p w:rsidR="00882FBA" w:rsidP="00FD472B" w:rsidRDefault="00F52980" w14:paraId="7CEC6261" w14:textId="4E7EC806">
            <w:pPr>
              <w:widowControl w:val="0"/>
              <w:spacing w:after="0" w:line="240" w:lineRule="auto"/>
              <w:jc w:val="right"/>
              <w:rPr>
                <w:rFonts w:asciiTheme="minorHAnsi" w:hAnsiTheme="minorHAnsi"/>
                <w:sz w:val="20"/>
                <w:szCs w:val="20"/>
              </w:rPr>
            </w:pPr>
            <w:r>
              <w:rPr>
                <w:rFonts w:asciiTheme="minorHAnsi" w:hAnsiTheme="minorHAnsi"/>
                <w:sz w:val="20"/>
                <w:szCs w:val="20"/>
              </w:rPr>
              <w:t>February 202</w:t>
            </w:r>
            <w:r w:rsidR="00A36ADC">
              <w:rPr>
                <w:rFonts w:asciiTheme="minorHAnsi" w:hAnsiTheme="minorHAnsi"/>
                <w:sz w:val="20"/>
                <w:szCs w:val="20"/>
              </w:rPr>
              <w:t>3</w:t>
            </w:r>
          </w:p>
        </w:tc>
      </w:tr>
      <w:tr w:rsidRPr="00E51837" w:rsidR="00882FBA" w:rsidTr="002D58AB" w14:paraId="478D430A" w14:textId="77777777">
        <w:tc>
          <w:tcPr>
            <w:tcW w:w="3113" w:type="pct"/>
            <w:vAlign w:val="center"/>
          </w:tcPr>
          <w:p w:rsidR="00882FBA" w:rsidP="00FD472B" w:rsidRDefault="00B510C1" w14:paraId="4202DC40" w14:textId="5243FFDA">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Process data, construct data files</w:t>
            </w:r>
          </w:p>
        </w:tc>
        <w:tc>
          <w:tcPr>
            <w:tcW w:w="943" w:type="pct"/>
            <w:vAlign w:val="center"/>
          </w:tcPr>
          <w:p w:rsidR="00882FBA" w:rsidP="00FD472B" w:rsidRDefault="00F52980" w14:paraId="02C8536D" w14:textId="6DAB0EE2">
            <w:pPr>
              <w:widowControl w:val="0"/>
              <w:spacing w:after="0" w:line="240" w:lineRule="auto"/>
              <w:jc w:val="right"/>
              <w:rPr>
                <w:rFonts w:asciiTheme="minorHAnsi" w:hAnsiTheme="minorHAnsi"/>
                <w:sz w:val="20"/>
                <w:szCs w:val="20"/>
              </w:rPr>
            </w:pPr>
            <w:r>
              <w:rPr>
                <w:rFonts w:asciiTheme="minorHAnsi" w:hAnsiTheme="minorHAnsi"/>
                <w:sz w:val="20"/>
                <w:szCs w:val="20"/>
              </w:rPr>
              <w:t>September 202</w:t>
            </w:r>
            <w:r w:rsidR="00A36ADC">
              <w:rPr>
                <w:rFonts w:asciiTheme="minorHAnsi" w:hAnsiTheme="minorHAnsi"/>
                <w:sz w:val="20"/>
                <w:szCs w:val="20"/>
              </w:rPr>
              <w:t>2</w:t>
            </w:r>
          </w:p>
        </w:tc>
        <w:tc>
          <w:tcPr>
            <w:tcW w:w="944" w:type="pct"/>
            <w:vAlign w:val="center"/>
          </w:tcPr>
          <w:p w:rsidR="00882FBA" w:rsidP="00FD472B" w:rsidRDefault="00F52980" w14:paraId="5A353DB6" w14:textId="41FFDC66">
            <w:pPr>
              <w:widowControl w:val="0"/>
              <w:spacing w:after="0" w:line="240" w:lineRule="auto"/>
              <w:jc w:val="right"/>
              <w:rPr>
                <w:rFonts w:asciiTheme="minorHAnsi" w:hAnsiTheme="minorHAnsi"/>
                <w:sz w:val="20"/>
                <w:szCs w:val="20"/>
              </w:rPr>
            </w:pPr>
            <w:r>
              <w:rPr>
                <w:rFonts w:asciiTheme="minorHAnsi" w:hAnsiTheme="minorHAnsi"/>
                <w:sz w:val="20"/>
                <w:szCs w:val="20"/>
              </w:rPr>
              <w:t>February 202</w:t>
            </w:r>
            <w:r w:rsidR="00A36ADC">
              <w:rPr>
                <w:rFonts w:asciiTheme="minorHAnsi" w:hAnsiTheme="minorHAnsi"/>
                <w:sz w:val="20"/>
                <w:szCs w:val="20"/>
              </w:rPr>
              <w:t>4</w:t>
            </w:r>
          </w:p>
        </w:tc>
      </w:tr>
      <w:tr w:rsidRPr="00E51837" w:rsidR="00882FBA" w:rsidTr="002D58AB" w14:paraId="0FA7ECAA" w14:textId="77777777">
        <w:tc>
          <w:tcPr>
            <w:tcW w:w="3113" w:type="pct"/>
            <w:tcBorders>
              <w:bottom w:val="single" w:color="auto" w:sz="12" w:space="0"/>
            </w:tcBorders>
            <w:vAlign w:val="center"/>
          </w:tcPr>
          <w:p w:rsidR="00882FBA" w:rsidP="00FD472B" w:rsidRDefault="00B510C1" w14:paraId="712FC82A" w14:textId="4A31F977">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Prepare/update r</w:t>
            </w:r>
            <w:r w:rsidRPr="00E51837" w:rsidR="00882FBA">
              <w:rPr>
                <w:rFonts w:asciiTheme="minorHAnsi" w:hAnsiTheme="minorHAnsi"/>
                <w:sz w:val="20"/>
                <w:szCs w:val="20"/>
              </w:rPr>
              <w:t>eport</w:t>
            </w:r>
            <w:r w:rsidR="00882FBA">
              <w:rPr>
                <w:rFonts w:asciiTheme="minorHAnsi" w:hAnsiTheme="minorHAnsi"/>
                <w:sz w:val="20"/>
                <w:szCs w:val="20"/>
              </w:rPr>
              <w:t>s</w:t>
            </w:r>
          </w:p>
        </w:tc>
        <w:tc>
          <w:tcPr>
            <w:tcW w:w="943" w:type="pct"/>
            <w:tcBorders>
              <w:bottom w:val="single" w:color="auto" w:sz="12" w:space="0"/>
            </w:tcBorders>
            <w:vAlign w:val="center"/>
          </w:tcPr>
          <w:p w:rsidR="00882FBA" w:rsidP="00FD472B" w:rsidRDefault="00F52980" w14:paraId="511ED93C" w14:textId="7E69C5D9">
            <w:pPr>
              <w:widowControl w:val="0"/>
              <w:spacing w:after="0" w:line="240" w:lineRule="auto"/>
              <w:jc w:val="right"/>
              <w:rPr>
                <w:rFonts w:asciiTheme="minorHAnsi" w:hAnsiTheme="minorHAnsi"/>
                <w:sz w:val="20"/>
                <w:szCs w:val="20"/>
              </w:rPr>
            </w:pPr>
            <w:r>
              <w:rPr>
                <w:rFonts w:asciiTheme="minorHAnsi" w:hAnsiTheme="minorHAnsi"/>
                <w:sz w:val="20"/>
                <w:szCs w:val="20"/>
              </w:rPr>
              <w:t>February 202</w:t>
            </w:r>
            <w:r w:rsidR="00A36ADC">
              <w:rPr>
                <w:rFonts w:asciiTheme="minorHAnsi" w:hAnsiTheme="minorHAnsi"/>
                <w:sz w:val="20"/>
                <w:szCs w:val="20"/>
              </w:rPr>
              <w:t>3</w:t>
            </w:r>
          </w:p>
        </w:tc>
        <w:tc>
          <w:tcPr>
            <w:tcW w:w="944" w:type="pct"/>
            <w:tcBorders>
              <w:bottom w:val="single" w:color="auto" w:sz="12" w:space="0"/>
            </w:tcBorders>
            <w:vAlign w:val="center"/>
          </w:tcPr>
          <w:p w:rsidR="00882FBA" w:rsidP="00FD472B" w:rsidRDefault="00F52980" w14:paraId="2780B4E1" w14:textId="0FF47BE2">
            <w:pPr>
              <w:widowControl w:val="0"/>
              <w:spacing w:after="0" w:line="240" w:lineRule="auto"/>
              <w:jc w:val="right"/>
              <w:rPr>
                <w:rFonts w:asciiTheme="minorHAnsi" w:hAnsiTheme="minorHAnsi"/>
                <w:sz w:val="20"/>
                <w:szCs w:val="20"/>
              </w:rPr>
            </w:pPr>
            <w:r>
              <w:rPr>
                <w:rFonts w:asciiTheme="minorHAnsi" w:hAnsiTheme="minorHAnsi"/>
                <w:sz w:val="20"/>
                <w:szCs w:val="20"/>
              </w:rPr>
              <w:t>February 202</w:t>
            </w:r>
            <w:r w:rsidR="00A36ADC">
              <w:rPr>
                <w:rFonts w:asciiTheme="minorHAnsi" w:hAnsiTheme="minorHAnsi"/>
                <w:sz w:val="20"/>
                <w:szCs w:val="20"/>
              </w:rPr>
              <w:t>4</w:t>
            </w:r>
          </w:p>
        </w:tc>
      </w:tr>
    </w:tbl>
    <w:p w:rsidR="00B427AD" w:rsidP="00FD472B" w:rsidRDefault="00B427AD" w14:paraId="0F4B6FB1" w14:textId="351A8BE4">
      <w:pPr>
        <w:widowControl w:val="0"/>
        <w:spacing w:after="0" w:line="240" w:lineRule="auto"/>
        <w:rPr>
          <w:rFonts w:ascii="Cambria" w:hAnsi="Cambria"/>
          <w:sz w:val="20"/>
          <w:szCs w:val="20"/>
        </w:rPr>
      </w:pPr>
    </w:p>
    <w:p w:rsidRPr="00090CDF" w:rsidR="0077763C" w:rsidP="00FD472B" w:rsidRDefault="0077763C" w14:paraId="56757B93" w14:textId="77777777">
      <w:pPr>
        <w:widowControl w:val="0"/>
        <w:spacing w:after="0" w:line="240" w:lineRule="auto"/>
        <w:rPr>
          <w:rFonts w:ascii="Cambria" w:hAnsi="Cambria"/>
          <w:sz w:val="20"/>
          <w:szCs w:val="20"/>
        </w:rPr>
      </w:pPr>
    </w:p>
    <w:p w:rsidRPr="00BA441F" w:rsidR="00B427AD" w:rsidP="00FD472B" w:rsidRDefault="00B427AD" w14:paraId="5C088F2C" w14:textId="216FD764">
      <w:pPr>
        <w:pStyle w:val="Heading2"/>
        <w:keepNext w:val="0"/>
        <w:keepLines w:val="0"/>
        <w:widowControl w:val="0"/>
        <w:spacing w:before="0" w:after="120" w:line="240" w:lineRule="auto"/>
        <w:rPr>
          <w:rFonts w:ascii="Cambria" w:hAnsi="Cambria"/>
        </w:rPr>
      </w:pPr>
      <w:bookmarkStart w:name="_Toc412022737" w:id="52"/>
      <w:bookmarkStart w:name="_Toc31287966" w:id="53"/>
      <w:r w:rsidRPr="00BA441F">
        <w:rPr>
          <w:rFonts w:ascii="Cambria" w:hAnsi="Cambria"/>
        </w:rPr>
        <w:t xml:space="preserve">A.17 </w:t>
      </w:r>
      <w:r w:rsidR="00482FD3">
        <w:rPr>
          <w:rFonts w:ascii="Cambria" w:hAnsi="Cambria"/>
        </w:rPr>
        <w:t xml:space="preserve">Approval to Not </w:t>
      </w:r>
      <w:r w:rsidRPr="00BA441F">
        <w:rPr>
          <w:rFonts w:ascii="Cambria" w:hAnsi="Cambria"/>
        </w:rPr>
        <w:t>Display Expiration Date</w:t>
      </w:r>
      <w:bookmarkEnd w:id="52"/>
      <w:r w:rsidR="00482FD3">
        <w:rPr>
          <w:rFonts w:ascii="Cambria" w:hAnsi="Cambria"/>
        </w:rPr>
        <w:t xml:space="preserve"> for OMB Approval</w:t>
      </w:r>
      <w:bookmarkEnd w:id="53"/>
    </w:p>
    <w:p w:rsidRPr="00BA441F" w:rsidR="00B427AD" w:rsidP="00FD472B" w:rsidRDefault="00882FBA" w14:paraId="4F697BD3" w14:textId="168DB677">
      <w:pPr>
        <w:pStyle w:val="P1-StandPara"/>
        <w:widowControl w:val="0"/>
        <w:spacing w:after="120" w:line="240" w:lineRule="auto"/>
        <w:ind w:firstLine="0"/>
        <w:jc w:val="left"/>
        <w:rPr>
          <w:rFonts w:ascii="Cambria" w:hAnsi="Cambria"/>
          <w:szCs w:val="22"/>
        </w:rPr>
      </w:pPr>
      <w:r w:rsidRPr="00882FBA">
        <w:rPr>
          <w:rFonts w:ascii="Cambria" w:hAnsi="Cambria"/>
          <w:szCs w:val="22"/>
        </w:rPr>
        <w:t xml:space="preserve">The expiration date for OMB approval of the information collection </w:t>
      </w:r>
      <w:r w:rsidRPr="00375305">
        <w:rPr>
          <w:rFonts w:ascii="Cambria" w:hAnsi="Cambria"/>
          <w:i/>
          <w:szCs w:val="22"/>
        </w:rPr>
        <w:t>will be displayed</w:t>
      </w:r>
      <w:r w:rsidRPr="00882FBA">
        <w:rPr>
          <w:rFonts w:ascii="Cambria" w:hAnsi="Cambria"/>
          <w:szCs w:val="22"/>
        </w:rPr>
        <w:t xml:space="preserve"> on data collection instruments and materials. No special exception is being requested.</w:t>
      </w:r>
    </w:p>
    <w:p w:rsidRPr="00BA441F" w:rsidR="00B427AD" w:rsidP="00FD472B" w:rsidRDefault="00B427AD" w14:paraId="1CC03CA0" w14:textId="559DB564">
      <w:pPr>
        <w:pStyle w:val="Heading2"/>
        <w:keepNext w:val="0"/>
        <w:keepLines w:val="0"/>
        <w:widowControl w:val="0"/>
        <w:spacing w:before="0" w:after="120" w:line="240" w:lineRule="auto"/>
        <w:rPr>
          <w:rFonts w:ascii="Cambria" w:hAnsi="Cambria"/>
        </w:rPr>
      </w:pPr>
      <w:bookmarkStart w:name="_Toc412022738" w:id="54"/>
      <w:bookmarkStart w:name="_Toc31287967" w:id="55"/>
      <w:r w:rsidRPr="00BA441F">
        <w:rPr>
          <w:rFonts w:ascii="Cambria" w:hAnsi="Cambria"/>
        </w:rPr>
        <w:t xml:space="preserve">A.18 Exceptions to Certification </w:t>
      </w:r>
      <w:bookmarkEnd w:id="54"/>
      <w:r w:rsidR="00482FD3">
        <w:rPr>
          <w:rFonts w:ascii="Cambria" w:hAnsi="Cambria"/>
        </w:rPr>
        <w:t>for Paperwork Reduction Act Submissions</w:t>
      </w:r>
      <w:bookmarkEnd w:id="55"/>
    </w:p>
    <w:p w:rsidRPr="00BA441F" w:rsidR="00D54461" w:rsidP="00FD472B" w:rsidRDefault="00692ED5" w14:paraId="15E279FA" w14:textId="723CEA9C">
      <w:pPr>
        <w:widowControl w:val="0"/>
        <w:spacing w:after="120" w:line="240" w:lineRule="auto"/>
        <w:rPr>
          <w:rFonts w:ascii="Cambria" w:hAnsi="Cambria"/>
        </w:rPr>
      </w:pPr>
      <w:r w:rsidRPr="00692ED5">
        <w:rPr>
          <w:rFonts w:ascii="Cambria" w:hAnsi="Cambria"/>
        </w:rPr>
        <w:t>There are no exceptions to the certification statement identified in the Certification for Paperwork Reduction A</w:t>
      </w:r>
      <w:r>
        <w:rPr>
          <w:rFonts w:ascii="Cambria" w:hAnsi="Cambria"/>
        </w:rPr>
        <w:t>ct Submissions of OMB Form 83-I</w:t>
      </w:r>
      <w:r w:rsidRPr="00BA441F" w:rsidR="00A03F39">
        <w:rPr>
          <w:rFonts w:ascii="Cambria" w:hAnsi="Cambria"/>
        </w:rPr>
        <w:t>.</w:t>
      </w:r>
    </w:p>
    <w:sectPr w:rsidRPr="00BA441F" w:rsidR="00D54461" w:rsidSect="00B57F23">
      <w:pgSz w:w="12240" w:h="15840" w:code="1"/>
      <w:pgMar w:top="792" w:right="792" w:bottom="720" w:left="792"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E8598C" w14:textId="77777777" w:rsidR="0037560E" w:rsidRDefault="0037560E" w:rsidP="00B427AD">
      <w:pPr>
        <w:spacing w:after="0" w:line="240" w:lineRule="auto"/>
      </w:pPr>
      <w:r>
        <w:separator/>
      </w:r>
    </w:p>
  </w:endnote>
  <w:endnote w:type="continuationSeparator" w:id="0">
    <w:p w14:paraId="1916D8C4" w14:textId="77777777" w:rsidR="0037560E" w:rsidRDefault="0037560E" w:rsidP="00B427AD">
      <w:pPr>
        <w:spacing w:after="0" w:line="240" w:lineRule="auto"/>
      </w:pPr>
      <w:r>
        <w:continuationSeparator/>
      </w:r>
    </w:p>
  </w:endnote>
  <w:endnote w:type="continuationNotice" w:id="1">
    <w:p w14:paraId="70802702" w14:textId="77777777" w:rsidR="0037560E" w:rsidRDefault="003756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8611017"/>
      <w:docPartObj>
        <w:docPartGallery w:val="Page Numbers (Bottom of Page)"/>
        <w:docPartUnique/>
      </w:docPartObj>
    </w:sdtPr>
    <w:sdtEndPr>
      <w:rPr>
        <w:noProof/>
      </w:rPr>
    </w:sdtEndPr>
    <w:sdtContent>
      <w:p w14:paraId="0F06B054" w14:textId="2DF5D2D0" w:rsidR="00790034" w:rsidRDefault="00790034" w:rsidP="00610FBB">
        <w:pPr>
          <w:pStyle w:val="Foote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59751" w14:textId="77777777" w:rsidR="00790034" w:rsidRDefault="00790034">
    <w:pPr>
      <w:pStyle w:val="Footer"/>
      <w:jc w:val="center"/>
    </w:pPr>
  </w:p>
  <w:p w14:paraId="37BAB0EE" w14:textId="77777777" w:rsidR="00790034" w:rsidRDefault="00790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03469" w14:textId="77777777" w:rsidR="0037560E" w:rsidRDefault="0037560E" w:rsidP="00B427AD">
      <w:pPr>
        <w:spacing w:after="0" w:line="240" w:lineRule="auto"/>
      </w:pPr>
      <w:r>
        <w:separator/>
      </w:r>
    </w:p>
  </w:footnote>
  <w:footnote w:type="continuationSeparator" w:id="0">
    <w:p w14:paraId="3BEAFF4D" w14:textId="77777777" w:rsidR="0037560E" w:rsidRDefault="0037560E" w:rsidP="00B427AD">
      <w:pPr>
        <w:spacing w:after="0" w:line="240" w:lineRule="auto"/>
      </w:pPr>
      <w:r>
        <w:continuationSeparator/>
      </w:r>
    </w:p>
  </w:footnote>
  <w:footnote w:type="continuationNotice" w:id="1">
    <w:p w14:paraId="599C6C78" w14:textId="77777777" w:rsidR="0037560E" w:rsidRDefault="0037560E">
      <w:pPr>
        <w:spacing w:after="0" w:line="240" w:lineRule="auto"/>
      </w:pPr>
    </w:p>
  </w:footnote>
  <w:footnote w:id="2">
    <w:p w14:paraId="0BD48415" w14:textId="77777777" w:rsidR="00790034" w:rsidRPr="00234209" w:rsidRDefault="00790034" w:rsidP="00520F65">
      <w:pPr>
        <w:pStyle w:val="CommentText"/>
        <w:spacing w:after="40"/>
        <w:ind w:left="90" w:hanging="90"/>
        <w:rPr>
          <w:rFonts w:ascii="Calibri Light" w:hAnsi="Calibri Light"/>
          <w:sz w:val="18"/>
        </w:rPr>
      </w:pPr>
      <w:r w:rsidRPr="00234209">
        <w:rPr>
          <w:rStyle w:val="FootnoteReference"/>
          <w:rFonts w:ascii="Calibri Light" w:hAnsi="Calibri Light"/>
          <w:sz w:val="18"/>
        </w:rPr>
        <w:footnoteRef/>
      </w:r>
      <w:r w:rsidRPr="00234209">
        <w:rPr>
          <w:rFonts w:ascii="Calibri Light" w:hAnsi="Calibri Light"/>
          <w:sz w:val="18"/>
        </w:rPr>
        <w:t xml:space="preserve"> Reported by the National School Nutrition Association https://schoolnutrition.org/aboutschoolmeals/schoolmealtrendsstats/</w:t>
      </w:r>
    </w:p>
  </w:footnote>
  <w:footnote w:id="3">
    <w:p w14:paraId="7750646D" w14:textId="77777777" w:rsidR="00790034" w:rsidRPr="00492B0E" w:rsidRDefault="00790034" w:rsidP="00234209">
      <w:pPr>
        <w:pStyle w:val="FootnoteText"/>
        <w:spacing w:after="40"/>
        <w:ind w:left="90" w:hanging="90"/>
        <w:rPr>
          <w:rFonts w:asciiTheme="majorHAnsi" w:hAnsiTheme="majorHAnsi"/>
          <w:sz w:val="18"/>
          <w:szCs w:val="18"/>
        </w:rPr>
      </w:pPr>
      <w:r w:rsidRPr="00492B0E">
        <w:rPr>
          <w:rStyle w:val="FootnoteReference"/>
          <w:rFonts w:asciiTheme="majorHAnsi" w:hAnsiTheme="majorHAnsi"/>
          <w:sz w:val="18"/>
          <w:szCs w:val="18"/>
        </w:rPr>
        <w:footnoteRef/>
      </w:r>
      <w:r w:rsidRPr="00492B0E">
        <w:rPr>
          <w:rFonts w:asciiTheme="majorHAnsi" w:hAnsiTheme="majorHAnsi"/>
          <w:sz w:val="18"/>
          <w:szCs w:val="18"/>
        </w:rPr>
        <w:t xml:space="preserve"> Tourangeau, K., Nord, C., Lê, T., Sorongon, A.G., Hagedorn, M.C., Daly, P., and Najarian, M. (2012). </w:t>
      </w:r>
      <w:r w:rsidRPr="00492B0E">
        <w:rPr>
          <w:rFonts w:asciiTheme="majorHAnsi" w:hAnsiTheme="majorHAnsi"/>
          <w:i/>
          <w:iCs/>
          <w:sz w:val="18"/>
          <w:szCs w:val="18"/>
        </w:rPr>
        <w:t xml:space="preserve">Early Childhood Longitudinal Study, Kindergarten Class of 2010–11 (ECLS-K:2011), User’s Manual for the ECLS-K:2011 Kindergarten Data File and Electronic Codebook </w:t>
      </w:r>
      <w:r w:rsidRPr="00492B0E">
        <w:rPr>
          <w:rFonts w:asciiTheme="majorHAnsi" w:hAnsiTheme="majorHAnsi"/>
          <w:sz w:val="18"/>
          <w:szCs w:val="18"/>
        </w:rPr>
        <w:t>(NCES 2013-061). U.S. Department of Education. Washington, DC: National Center for Education Statistics.</w:t>
      </w:r>
    </w:p>
  </w:footnote>
  <w:footnote w:id="4">
    <w:p w14:paraId="62299126" w14:textId="1269FF7D" w:rsidR="00790034" w:rsidRPr="00492B0E" w:rsidRDefault="00790034" w:rsidP="00234209">
      <w:pPr>
        <w:pStyle w:val="FootnoteText"/>
        <w:spacing w:after="40"/>
        <w:ind w:left="90" w:hanging="90"/>
        <w:rPr>
          <w:rFonts w:asciiTheme="majorHAnsi" w:hAnsiTheme="majorHAnsi"/>
          <w:sz w:val="18"/>
          <w:szCs w:val="18"/>
        </w:rPr>
      </w:pPr>
      <w:r w:rsidRPr="00492B0E">
        <w:rPr>
          <w:rStyle w:val="FootnoteReference"/>
          <w:rFonts w:asciiTheme="majorHAnsi" w:hAnsiTheme="majorHAnsi"/>
          <w:sz w:val="18"/>
          <w:szCs w:val="18"/>
        </w:rPr>
        <w:footnoteRef/>
      </w:r>
      <w:r w:rsidRPr="00492B0E">
        <w:rPr>
          <w:rFonts w:asciiTheme="majorHAnsi" w:hAnsiTheme="majorHAnsi"/>
          <w:sz w:val="18"/>
          <w:szCs w:val="18"/>
        </w:rPr>
        <w:t xml:space="preserve"> Tourangeau, K., Nord, C., Lê, T., Sorongon, A.G., Hagedorn, M.C., Daly, P., and Najarian, M. (2001). </w:t>
      </w:r>
      <w:r w:rsidRPr="00492B0E">
        <w:rPr>
          <w:rFonts w:asciiTheme="majorHAnsi" w:hAnsiTheme="majorHAnsi"/>
          <w:i/>
          <w:iCs/>
          <w:sz w:val="18"/>
          <w:szCs w:val="18"/>
        </w:rPr>
        <w:t xml:space="preserve">Early Childhood Longitudinal Study, Kindergarten Class of 1998–99 (ECLS-K), User’s Manual for the ECLS-K </w:t>
      </w:r>
      <w:r>
        <w:rPr>
          <w:rFonts w:asciiTheme="majorHAnsi" w:hAnsiTheme="majorHAnsi"/>
          <w:i/>
          <w:iCs/>
          <w:sz w:val="18"/>
          <w:szCs w:val="18"/>
        </w:rPr>
        <w:t>Base-year</w:t>
      </w:r>
      <w:r w:rsidRPr="00492B0E">
        <w:rPr>
          <w:rFonts w:asciiTheme="majorHAnsi" w:hAnsiTheme="majorHAnsi"/>
          <w:i/>
          <w:iCs/>
          <w:sz w:val="18"/>
          <w:szCs w:val="18"/>
        </w:rPr>
        <w:t xml:space="preserve"> Public-Use Data Files and Electronic Codebook </w:t>
      </w:r>
      <w:r w:rsidRPr="00492B0E">
        <w:rPr>
          <w:rFonts w:asciiTheme="majorHAnsi" w:hAnsiTheme="majorHAnsi"/>
          <w:sz w:val="18"/>
          <w:szCs w:val="18"/>
        </w:rPr>
        <w:t>(NCES 2001-029). U.S. Department of Education. Washington, DC: National Center for Education Statistics.</w:t>
      </w:r>
    </w:p>
  </w:footnote>
  <w:footnote w:id="5">
    <w:p w14:paraId="6FB239D7" w14:textId="077B1B7B" w:rsidR="00790034" w:rsidRPr="00492B0E" w:rsidRDefault="00790034" w:rsidP="00234209">
      <w:pPr>
        <w:pStyle w:val="FootnoteText"/>
        <w:ind w:left="86" w:hanging="86"/>
        <w:rPr>
          <w:sz w:val="18"/>
          <w:szCs w:val="18"/>
        </w:rPr>
      </w:pPr>
      <w:r w:rsidRPr="00492B0E">
        <w:rPr>
          <w:rStyle w:val="FootnoteReference"/>
          <w:rFonts w:asciiTheme="majorHAnsi" w:hAnsiTheme="majorHAnsi"/>
          <w:sz w:val="18"/>
          <w:szCs w:val="18"/>
        </w:rPr>
        <w:footnoteRef/>
      </w:r>
      <w:r w:rsidRPr="00492B0E">
        <w:rPr>
          <w:rFonts w:asciiTheme="majorHAnsi" w:hAnsiTheme="majorHAnsi"/>
          <w:sz w:val="18"/>
          <w:szCs w:val="18"/>
        </w:rPr>
        <w:t xml:space="preserve"> </w:t>
      </w:r>
      <w:r w:rsidRPr="00492B0E">
        <w:rPr>
          <w:rFonts w:asciiTheme="majorHAnsi" w:hAnsiTheme="majorHAnsi"/>
          <w:color w:val="1D201B"/>
          <w:sz w:val="18"/>
          <w:szCs w:val="18"/>
        </w:rPr>
        <w:t xml:space="preserve">Ingels, S.J., Pratt, D.J., Herget, D.R., Burns, L.J., Dever, J.A., Ottem, R., Rogers, J.E., Jin, Y., and Leinwand, S. (2011). </w:t>
      </w:r>
      <w:r w:rsidRPr="00492B0E">
        <w:rPr>
          <w:rFonts w:asciiTheme="majorHAnsi" w:hAnsiTheme="majorHAnsi"/>
          <w:i/>
          <w:iCs/>
          <w:color w:val="1D201B"/>
          <w:sz w:val="18"/>
          <w:szCs w:val="18"/>
        </w:rPr>
        <w:t xml:space="preserve">High School Longitudinal Study of 2009 (HSLS:09). </w:t>
      </w:r>
      <w:r>
        <w:rPr>
          <w:rFonts w:asciiTheme="majorHAnsi" w:hAnsiTheme="majorHAnsi"/>
          <w:i/>
          <w:iCs/>
          <w:color w:val="1D201B"/>
          <w:sz w:val="18"/>
          <w:szCs w:val="18"/>
        </w:rPr>
        <w:t>Base-year</w:t>
      </w:r>
      <w:r w:rsidRPr="00492B0E">
        <w:rPr>
          <w:rFonts w:asciiTheme="majorHAnsi" w:hAnsiTheme="majorHAnsi"/>
          <w:i/>
          <w:iCs/>
          <w:color w:val="1D201B"/>
          <w:sz w:val="18"/>
          <w:szCs w:val="18"/>
        </w:rPr>
        <w:t xml:space="preserve"> Data File Documentation </w:t>
      </w:r>
      <w:r w:rsidRPr="00492B0E">
        <w:rPr>
          <w:rFonts w:asciiTheme="majorHAnsi" w:hAnsiTheme="majorHAnsi"/>
          <w:color w:val="1D201B"/>
          <w:sz w:val="18"/>
          <w:szCs w:val="18"/>
        </w:rPr>
        <w:t>(NCES 2011-328).</w:t>
      </w:r>
      <w:r w:rsidRPr="00492B0E">
        <w:rPr>
          <w:rFonts w:asciiTheme="majorHAnsi" w:hAnsiTheme="majorHAnsi"/>
          <w:sz w:val="18"/>
          <w:szCs w:val="18"/>
        </w:rPr>
        <w:t xml:space="preserve"> U.S. Department of Education. Washington, DC: National Center for Education Statistics.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EF541" w14:textId="77777777" w:rsidR="00790034" w:rsidRDefault="00790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066FA"/>
    <w:multiLevelType w:val="hybridMultilevel"/>
    <w:tmpl w:val="A53C8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23185"/>
    <w:multiLevelType w:val="hybridMultilevel"/>
    <w:tmpl w:val="12F8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A1E8C"/>
    <w:multiLevelType w:val="hybridMultilevel"/>
    <w:tmpl w:val="5600C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7075E"/>
    <w:multiLevelType w:val="hybridMultilevel"/>
    <w:tmpl w:val="82045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5" w15:restartNumberingAfterBreak="0">
    <w:nsid w:val="19FE5D49"/>
    <w:multiLevelType w:val="hybridMultilevel"/>
    <w:tmpl w:val="E35AA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660C5"/>
    <w:multiLevelType w:val="hybridMultilevel"/>
    <w:tmpl w:val="9A8C58A4"/>
    <w:lvl w:ilvl="0" w:tplc="04090001">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4660C2"/>
    <w:multiLevelType w:val="hybridMultilevel"/>
    <w:tmpl w:val="84FAE17C"/>
    <w:lvl w:ilvl="0" w:tplc="BEE4D388">
      <w:start w:val="1"/>
      <w:numFmt w:val="decimal"/>
      <w:lvlText w:val="%1."/>
      <w:lvlJc w:val="left"/>
      <w:pPr>
        <w:ind w:left="331" w:hanging="360"/>
      </w:pPr>
      <w:rPr>
        <w:rFonts w:hint="default"/>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8" w15:restartNumberingAfterBreak="0">
    <w:nsid w:val="40C75BB8"/>
    <w:multiLevelType w:val="hybridMultilevel"/>
    <w:tmpl w:val="ABF0B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6D7717"/>
    <w:multiLevelType w:val="hybridMultilevel"/>
    <w:tmpl w:val="DA36CCFC"/>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11" w15:restartNumberingAfterBreak="0">
    <w:nsid w:val="5C9A4C7B"/>
    <w:multiLevelType w:val="hybridMultilevel"/>
    <w:tmpl w:val="E5C8EE48"/>
    <w:lvl w:ilvl="0" w:tplc="84481FC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06684"/>
    <w:multiLevelType w:val="hybridMultilevel"/>
    <w:tmpl w:val="2460E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AE85CDB"/>
    <w:multiLevelType w:val="hybridMultilevel"/>
    <w:tmpl w:val="169E3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1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3"/>
  </w:num>
  <w:num w:numId="7">
    <w:abstractNumId w:val="11"/>
  </w:num>
  <w:num w:numId="8">
    <w:abstractNumId w:val="5"/>
  </w:num>
  <w:num w:numId="9">
    <w:abstractNumId w:val="8"/>
  </w:num>
  <w:num w:numId="10">
    <w:abstractNumId w:val="1"/>
  </w:num>
  <w:num w:numId="11">
    <w:abstractNumId w:val="2"/>
  </w:num>
  <w:num w:numId="12">
    <w:abstractNumId w:val="9"/>
  </w:num>
  <w:num w:numId="13">
    <w:abstractNumId w:val="13"/>
  </w:num>
  <w:num w:numId="14">
    <w:abstractNumId w:val="6"/>
  </w:num>
  <w:num w:numId="1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2D1A"/>
    <w:rsid w:val="00004272"/>
    <w:rsid w:val="00004DC8"/>
    <w:rsid w:val="00005591"/>
    <w:rsid w:val="0000560E"/>
    <w:rsid w:val="00007175"/>
    <w:rsid w:val="00007C6B"/>
    <w:rsid w:val="00010C36"/>
    <w:rsid w:val="000112BE"/>
    <w:rsid w:val="00011D73"/>
    <w:rsid w:val="0001282B"/>
    <w:rsid w:val="00012C7A"/>
    <w:rsid w:val="000131D3"/>
    <w:rsid w:val="000151E9"/>
    <w:rsid w:val="00016F4B"/>
    <w:rsid w:val="0001701A"/>
    <w:rsid w:val="0001752B"/>
    <w:rsid w:val="0002029C"/>
    <w:rsid w:val="00020E82"/>
    <w:rsid w:val="000215E9"/>
    <w:rsid w:val="00023878"/>
    <w:rsid w:val="0002429D"/>
    <w:rsid w:val="00025FDE"/>
    <w:rsid w:val="000261B7"/>
    <w:rsid w:val="000268A0"/>
    <w:rsid w:val="00027D9B"/>
    <w:rsid w:val="00030F85"/>
    <w:rsid w:val="0003234D"/>
    <w:rsid w:val="000324D0"/>
    <w:rsid w:val="00032DD3"/>
    <w:rsid w:val="00032E0D"/>
    <w:rsid w:val="000357A9"/>
    <w:rsid w:val="00036329"/>
    <w:rsid w:val="0003715B"/>
    <w:rsid w:val="00037355"/>
    <w:rsid w:val="00037926"/>
    <w:rsid w:val="00037C13"/>
    <w:rsid w:val="00037ED0"/>
    <w:rsid w:val="000401B9"/>
    <w:rsid w:val="00041F5E"/>
    <w:rsid w:val="00041FDD"/>
    <w:rsid w:val="00042C59"/>
    <w:rsid w:val="00045631"/>
    <w:rsid w:val="00045CCE"/>
    <w:rsid w:val="00046479"/>
    <w:rsid w:val="000465DA"/>
    <w:rsid w:val="0004733F"/>
    <w:rsid w:val="00047726"/>
    <w:rsid w:val="00047B82"/>
    <w:rsid w:val="00050839"/>
    <w:rsid w:val="00050FA9"/>
    <w:rsid w:val="0005181B"/>
    <w:rsid w:val="00051F7A"/>
    <w:rsid w:val="00052B2A"/>
    <w:rsid w:val="00053232"/>
    <w:rsid w:val="00053917"/>
    <w:rsid w:val="00053A2B"/>
    <w:rsid w:val="00053C23"/>
    <w:rsid w:val="00055A6B"/>
    <w:rsid w:val="00056C9C"/>
    <w:rsid w:val="00057222"/>
    <w:rsid w:val="00057BED"/>
    <w:rsid w:val="00060B62"/>
    <w:rsid w:val="00060E55"/>
    <w:rsid w:val="0006200C"/>
    <w:rsid w:val="000623A5"/>
    <w:rsid w:val="000623AB"/>
    <w:rsid w:val="00063C71"/>
    <w:rsid w:val="00065A8C"/>
    <w:rsid w:val="0006647E"/>
    <w:rsid w:val="00066665"/>
    <w:rsid w:val="00067A1B"/>
    <w:rsid w:val="00067B23"/>
    <w:rsid w:val="00067F5C"/>
    <w:rsid w:val="00071F8C"/>
    <w:rsid w:val="0007427A"/>
    <w:rsid w:val="00074913"/>
    <w:rsid w:val="00074B2D"/>
    <w:rsid w:val="00075B0D"/>
    <w:rsid w:val="00075EF4"/>
    <w:rsid w:val="0007738A"/>
    <w:rsid w:val="00082576"/>
    <w:rsid w:val="000825FE"/>
    <w:rsid w:val="00083328"/>
    <w:rsid w:val="00083D72"/>
    <w:rsid w:val="00084107"/>
    <w:rsid w:val="00086EC2"/>
    <w:rsid w:val="00086ECF"/>
    <w:rsid w:val="00086FFB"/>
    <w:rsid w:val="000878F3"/>
    <w:rsid w:val="00090CDF"/>
    <w:rsid w:val="000910B9"/>
    <w:rsid w:val="0009194F"/>
    <w:rsid w:val="000932DD"/>
    <w:rsid w:val="00093769"/>
    <w:rsid w:val="00093D00"/>
    <w:rsid w:val="00094A1B"/>
    <w:rsid w:val="00095530"/>
    <w:rsid w:val="00096C98"/>
    <w:rsid w:val="0009730B"/>
    <w:rsid w:val="000A02EC"/>
    <w:rsid w:val="000A087A"/>
    <w:rsid w:val="000A1779"/>
    <w:rsid w:val="000A26AC"/>
    <w:rsid w:val="000A330C"/>
    <w:rsid w:val="000A4752"/>
    <w:rsid w:val="000A579D"/>
    <w:rsid w:val="000A60FF"/>
    <w:rsid w:val="000B0C53"/>
    <w:rsid w:val="000B0E1D"/>
    <w:rsid w:val="000B2111"/>
    <w:rsid w:val="000B22BE"/>
    <w:rsid w:val="000B3C9F"/>
    <w:rsid w:val="000B5B2D"/>
    <w:rsid w:val="000B5B9E"/>
    <w:rsid w:val="000B7F00"/>
    <w:rsid w:val="000C078F"/>
    <w:rsid w:val="000C08A7"/>
    <w:rsid w:val="000C466F"/>
    <w:rsid w:val="000C4A14"/>
    <w:rsid w:val="000C56F8"/>
    <w:rsid w:val="000C58E1"/>
    <w:rsid w:val="000C72D3"/>
    <w:rsid w:val="000C7ED3"/>
    <w:rsid w:val="000D103F"/>
    <w:rsid w:val="000D1675"/>
    <w:rsid w:val="000D2991"/>
    <w:rsid w:val="000D357C"/>
    <w:rsid w:val="000D5A3F"/>
    <w:rsid w:val="000D606E"/>
    <w:rsid w:val="000D698F"/>
    <w:rsid w:val="000D7091"/>
    <w:rsid w:val="000E1CFE"/>
    <w:rsid w:val="000E28BD"/>
    <w:rsid w:val="000E2DC9"/>
    <w:rsid w:val="000E3477"/>
    <w:rsid w:val="000E403B"/>
    <w:rsid w:val="000E55EA"/>
    <w:rsid w:val="000F054F"/>
    <w:rsid w:val="000F0743"/>
    <w:rsid w:val="000F3A3B"/>
    <w:rsid w:val="000F3DF8"/>
    <w:rsid w:val="000F3EBD"/>
    <w:rsid w:val="000F4349"/>
    <w:rsid w:val="000F598A"/>
    <w:rsid w:val="000F5DEE"/>
    <w:rsid w:val="000F72F3"/>
    <w:rsid w:val="001014BE"/>
    <w:rsid w:val="00101D04"/>
    <w:rsid w:val="00102125"/>
    <w:rsid w:val="001049F7"/>
    <w:rsid w:val="00104D91"/>
    <w:rsid w:val="00106105"/>
    <w:rsid w:val="00106F99"/>
    <w:rsid w:val="001113B5"/>
    <w:rsid w:val="001127B4"/>
    <w:rsid w:val="00115126"/>
    <w:rsid w:val="00116683"/>
    <w:rsid w:val="00117877"/>
    <w:rsid w:val="00120647"/>
    <w:rsid w:val="001220D2"/>
    <w:rsid w:val="00123564"/>
    <w:rsid w:val="00123713"/>
    <w:rsid w:val="001237D9"/>
    <w:rsid w:val="00125B8E"/>
    <w:rsid w:val="00125CDA"/>
    <w:rsid w:val="00125EDC"/>
    <w:rsid w:val="001261AE"/>
    <w:rsid w:val="00130645"/>
    <w:rsid w:val="00131A6A"/>
    <w:rsid w:val="0013203F"/>
    <w:rsid w:val="0013371F"/>
    <w:rsid w:val="00133F08"/>
    <w:rsid w:val="00133F1A"/>
    <w:rsid w:val="00137188"/>
    <w:rsid w:val="00137E94"/>
    <w:rsid w:val="00140FAE"/>
    <w:rsid w:val="001414E7"/>
    <w:rsid w:val="001419A4"/>
    <w:rsid w:val="00141AC7"/>
    <w:rsid w:val="00141C3D"/>
    <w:rsid w:val="00142933"/>
    <w:rsid w:val="00142FEB"/>
    <w:rsid w:val="001430D6"/>
    <w:rsid w:val="001433F2"/>
    <w:rsid w:val="0014491D"/>
    <w:rsid w:val="00144A0B"/>
    <w:rsid w:val="00144B60"/>
    <w:rsid w:val="001468BE"/>
    <w:rsid w:val="00147354"/>
    <w:rsid w:val="00150373"/>
    <w:rsid w:val="00152003"/>
    <w:rsid w:val="001525BD"/>
    <w:rsid w:val="001536D5"/>
    <w:rsid w:val="00154382"/>
    <w:rsid w:val="00154383"/>
    <w:rsid w:val="00154864"/>
    <w:rsid w:val="00154CC2"/>
    <w:rsid w:val="00156AA5"/>
    <w:rsid w:val="001572DA"/>
    <w:rsid w:val="00157AEA"/>
    <w:rsid w:val="0016048F"/>
    <w:rsid w:val="001620BB"/>
    <w:rsid w:val="001622D4"/>
    <w:rsid w:val="00162527"/>
    <w:rsid w:val="00162A11"/>
    <w:rsid w:val="00163B06"/>
    <w:rsid w:val="0016461E"/>
    <w:rsid w:val="00164DA3"/>
    <w:rsid w:val="00165345"/>
    <w:rsid w:val="00166B65"/>
    <w:rsid w:val="00166D34"/>
    <w:rsid w:val="00167D7F"/>
    <w:rsid w:val="0017025C"/>
    <w:rsid w:val="0017151B"/>
    <w:rsid w:val="00171C2A"/>
    <w:rsid w:val="00174E4B"/>
    <w:rsid w:val="001753E7"/>
    <w:rsid w:val="0017658C"/>
    <w:rsid w:val="00177966"/>
    <w:rsid w:val="00180B3D"/>
    <w:rsid w:val="00180D23"/>
    <w:rsid w:val="00180FA8"/>
    <w:rsid w:val="00183784"/>
    <w:rsid w:val="00185B31"/>
    <w:rsid w:val="00185C56"/>
    <w:rsid w:val="00186B8C"/>
    <w:rsid w:val="00186BDF"/>
    <w:rsid w:val="0019051A"/>
    <w:rsid w:val="00193714"/>
    <w:rsid w:val="001938D0"/>
    <w:rsid w:val="00193FD5"/>
    <w:rsid w:val="001946FC"/>
    <w:rsid w:val="00194F3C"/>
    <w:rsid w:val="0019524D"/>
    <w:rsid w:val="00196367"/>
    <w:rsid w:val="001979F3"/>
    <w:rsid w:val="00197A9F"/>
    <w:rsid w:val="001A15A7"/>
    <w:rsid w:val="001A273E"/>
    <w:rsid w:val="001A3463"/>
    <w:rsid w:val="001A3A96"/>
    <w:rsid w:val="001A3AA0"/>
    <w:rsid w:val="001A5F28"/>
    <w:rsid w:val="001A7AA1"/>
    <w:rsid w:val="001B0D38"/>
    <w:rsid w:val="001B0EE2"/>
    <w:rsid w:val="001B1866"/>
    <w:rsid w:val="001B19FB"/>
    <w:rsid w:val="001B2008"/>
    <w:rsid w:val="001B21E4"/>
    <w:rsid w:val="001B22D9"/>
    <w:rsid w:val="001B2A8E"/>
    <w:rsid w:val="001B2BF2"/>
    <w:rsid w:val="001B2DD7"/>
    <w:rsid w:val="001B3058"/>
    <w:rsid w:val="001B3532"/>
    <w:rsid w:val="001B378B"/>
    <w:rsid w:val="001B3CEB"/>
    <w:rsid w:val="001B4E9F"/>
    <w:rsid w:val="001B6728"/>
    <w:rsid w:val="001B7121"/>
    <w:rsid w:val="001B72A5"/>
    <w:rsid w:val="001B7C4E"/>
    <w:rsid w:val="001C1438"/>
    <w:rsid w:val="001C2669"/>
    <w:rsid w:val="001C2B2D"/>
    <w:rsid w:val="001C2C2B"/>
    <w:rsid w:val="001C4226"/>
    <w:rsid w:val="001C530B"/>
    <w:rsid w:val="001C7775"/>
    <w:rsid w:val="001D003E"/>
    <w:rsid w:val="001D07C4"/>
    <w:rsid w:val="001D20C9"/>
    <w:rsid w:val="001D2F23"/>
    <w:rsid w:val="001D3206"/>
    <w:rsid w:val="001D35C6"/>
    <w:rsid w:val="001D58E3"/>
    <w:rsid w:val="001D5B6F"/>
    <w:rsid w:val="001D6612"/>
    <w:rsid w:val="001D6BBE"/>
    <w:rsid w:val="001D6E47"/>
    <w:rsid w:val="001E1D6A"/>
    <w:rsid w:val="001E24C2"/>
    <w:rsid w:val="001E2869"/>
    <w:rsid w:val="001E2F6A"/>
    <w:rsid w:val="001E31DA"/>
    <w:rsid w:val="001E4ACF"/>
    <w:rsid w:val="001E4FE3"/>
    <w:rsid w:val="001E5407"/>
    <w:rsid w:val="001E58DC"/>
    <w:rsid w:val="001E6FDE"/>
    <w:rsid w:val="001E7915"/>
    <w:rsid w:val="001F09D9"/>
    <w:rsid w:val="001F13C0"/>
    <w:rsid w:val="001F1AAE"/>
    <w:rsid w:val="001F303C"/>
    <w:rsid w:val="001F3C43"/>
    <w:rsid w:val="001F4AF7"/>
    <w:rsid w:val="001F554A"/>
    <w:rsid w:val="001F55C7"/>
    <w:rsid w:val="00200628"/>
    <w:rsid w:val="00200978"/>
    <w:rsid w:val="00201558"/>
    <w:rsid w:val="002017E8"/>
    <w:rsid w:val="002020DF"/>
    <w:rsid w:val="00202877"/>
    <w:rsid w:val="00202D1B"/>
    <w:rsid w:val="0020316B"/>
    <w:rsid w:val="002038B4"/>
    <w:rsid w:val="0020468F"/>
    <w:rsid w:val="002057AD"/>
    <w:rsid w:val="00205C7D"/>
    <w:rsid w:val="00206559"/>
    <w:rsid w:val="00206902"/>
    <w:rsid w:val="00206D94"/>
    <w:rsid w:val="00207385"/>
    <w:rsid w:val="0021074B"/>
    <w:rsid w:val="00210F2A"/>
    <w:rsid w:val="002111A2"/>
    <w:rsid w:val="0021128A"/>
    <w:rsid w:val="002121CC"/>
    <w:rsid w:val="0021305E"/>
    <w:rsid w:val="00213D2A"/>
    <w:rsid w:val="00214081"/>
    <w:rsid w:val="00214AAD"/>
    <w:rsid w:val="0021518A"/>
    <w:rsid w:val="00215D88"/>
    <w:rsid w:val="00217E66"/>
    <w:rsid w:val="00217FD1"/>
    <w:rsid w:val="00217FDA"/>
    <w:rsid w:val="0022039F"/>
    <w:rsid w:val="00221B40"/>
    <w:rsid w:val="0022234D"/>
    <w:rsid w:val="00223389"/>
    <w:rsid w:val="002236FD"/>
    <w:rsid w:val="00224135"/>
    <w:rsid w:val="002255F6"/>
    <w:rsid w:val="00225658"/>
    <w:rsid w:val="002256F2"/>
    <w:rsid w:val="002267C3"/>
    <w:rsid w:val="00226E32"/>
    <w:rsid w:val="0023037F"/>
    <w:rsid w:val="00231E04"/>
    <w:rsid w:val="00232565"/>
    <w:rsid w:val="00234209"/>
    <w:rsid w:val="0023788D"/>
    <w:rsid w:val="002400F7"/>
    <w:rsid w:val="0024024C"/>
    <w:rsid w:val="002429C1"/>
    <w:rsid w:val="00243F9E"/>
    <w:rsid w:val="002453D2"/>
    <w:rsid w:val="002471B1"/>
    <w:rsid w:val="002478F1"/>
    <w:rsid w:val="002501AD"/>
    <w:rsid w:val="002515D4"/>
    <w:rsid w:val="00253BDA"/>
    <w:rsid w:val="00253E19"/>
    <w:rsid w:val="0025421E"/>
    <w:rsid w:val="002544BF"/>
    <w:rsid w:val="0025463F"/>
    <w:rsid w:val="002549CE"/>
    <w:rsid w:val="002568C5"/>
    <w:rsid w:val="0025695B"/>
    <w:rsid w:val="002615E9"/>
    <w:rsid w:val="00261B54"/>
    <w:rsid w:val="00263FDC"/>
    <w:rsid w:val="0026415D"/>
    <w:rsid w:val="00265142"/>
    <w:rsid w:val="00266E26"/>
    <w:rsid w:val="00267160"/>
    <w:rsid w:val="002725B0"/>
    <w:rsid w:val="00273C6F"/>
    <w:rsid w:val="0027601E"/>
    <w:rsid w:val="0028112E"/>
    <w:rsid w:val="00281A82"/>
    <w:rsid w:val="002850CD"/>
    <w:rsid w:val="00285AB7"/>
    <w:rsid w:val="00285E74"/>
    <w:rsid w:val="00286C1B"/>
    <w:rsid w:val="00286D39"/>
    <w:rsid w:val="00287DE2"/>
    <w:rsid w:val="00291A2F"/>
    <w:rsid w:val="00291BC9"/>
    <w:rsid w:val="00291C19"/>
    <w:rsid w:val="00295B5F"/>
    <w:rsid w:val="002963A6"/>
    <w:rsid w:val="002A1C3E"/>
    <w:rsid w:val="002A26D7"/>
    <w:rsid w:val="002A2D1A"/>
    <w:rsid w:val="002A3551"/>
    <w:rsid w:val="002A5F52"/>
    <w:rsid w:val="002B0227"/>
    <w:rsid w:val="002B0748"/>
    <w:rsid w:val="002B0813"/>
    <w:rsid w:val="002B0A99"/>
    <w:rsid w:val="002B1DFD"/>
    <w:rsid w:val="002B1F3F"/>
    <w:rsid w:val="002B2A9B"/>
    <w:rsid w:val="002B4877"/>
    <w:rsid w:val="002B66FF"/>
    <w:rsid w:val="002B7084"/>
    <w:rsid w:val="002B7CEB"/>
    <w:rsid w:val="002C07D1"/>
    <w:rsid w:val="002C3779"/>
    <w:rsid w:val="002C3EFC"/>
    <w:rsid w:val="002C5322"/>
    <w:rsid w:val="002C60B9"/>
    <w:rsid w:val="002C7467"/>
    <w:rsid w:val="002C74D0"/>
    <w:rsid w:val="002C77C3"/>
    <w:rsid w:val="002C7D9E"/>
    <w:rsid w:val="002D069B"/>
    <w:rsid w:val="002D0968"/>
    <w:rsid w:val="002D19FA"/>
    <w:rsid w:val="002D29CE"/>
    <w:rsid w:val="002D30F3"/>
    <w:rsid w:val="002D33E4"/>
    <w:rsid w:val="002D3511"/>
    <w:rsid w:val="002D4306"/>
    <w:rsid w:val="002D515E"/>
    <w:rsid w:val="002D58AB"/>
    <w:rsid w:val="002D5ADD"/>
    <w:rsid w:val="002D624D"/>
    <w:rsid w:val="002D7622"/>
    <w:rsid w:val="002E09E2"/>
    <w:rsid w:val="002E0D58"/>
    <w:rsid w:val="002E13E8"/>
    <w:rsid w:val="002E31EB"/>
    <w:rsid w:val="002E42F8"/>
    <w:rsid w:val="002E560B"/>
    <w:rsid w:val="002E6E9E"/>
    <w:rsid w:val="002E70AB"/>
    <w:rsid w:val="002E7612"/>
    <w:rsid w:val="002E7F0A"/>
    <w:rsid w:val="002E7FD9"/>
    <w:rsid w:val="002F0F8D"/>
    <w:rsid w:val="002F2B05"/>
    <w:rsid w:val="002F4A84"/>
    <w:rsid w:val="002F6087"/>
    <w:rsid w:val="002F656A"/>
    <w:rsid w:val="002F678A"/>
    <w:rsid w:val="002F79DB"/>
    <w:rsid w:val="002F7A29"/>
    <w:rsid w:val="00301814"/>
    <w:rsid w:val="00301C53"/>
    <w:rsid w:val="00302531"/>
    <w:rsid w:val="00303B50"/>
    <w:rsid w:val="003058ED"/>
    <w:rsid w:val="00305E37"/>
    <w:rsid w:val="003060A2"/>
    <w:rsid w:val="003066DE"/>
    <w:rsid w:val="0030767F"/>
    <w:rsid w:val="00311872"/>
    <w:rsid w:val="003121DD"/>
    <w:rsid w:val="00313F93"/>
    <w:rsid w:val="003141A1"/>
    <w:rsid w:val="003153CD"/>
    <w:rsid w:val="00316663"/>
    <w:rsid w:val="00316AB0"/>
    <w:rsid w:val="00320345"/>
    <w:rsid w:val="00320F4A"/>
    <w:rsid w:val="0032174E"/>
    <w:rsid w:val="00321915"/>
    <w:rsid w:val="00322939"/>
    <w:rsid w:val="003238AB"/>
    <w:rsid w:val="00323E01"/>
    <w:rsid w:val="00323F61"/>
    <w:rsid w:val="0032413C"/>
    <w:rsid w:val="00325A57"/>
    <w:rsid w:val="00325D65"/>
    <w:rsid w:val="0033011D"/>
    <w:rsid w:val="00330138"/>
    <w:rsid w:val="0033210D"/>
    <w:rsid w:val="00332256"/>
    <w:rsid w:val="00333F35"/>
    <w:rsid w:val="00334A1A"/>
    <w:rsid w:val="00334D63"/>
    <w:rsid w:val="003354B2"/>
    <w:rsid w:val="00336309"/>
    <w:rsid w:val="003364FF"/>
    <w:rsid w:val="003372EF"/>
    <w:rsid w:val="0034083F"/>
    <w:rsid w:val="003409A4"/>
    <w:rsid w:val="00340E35"/>
    <w:rsid w:val="00341DFA"/>
    <w:rsid w:val="00341F31"/>
    <w:rsid w:val="003425A7"/>
    <w:rsid w:val="00343363"/>
    <w:rsid w:val="00344C2A"/>
    <w:rsid w:val="0035055B"/>
    <w:rsid w:val="0035127C"/>
    <w:rsid w:val="003521FA"/>
    <w:rsid w:val="0035286C"/>
    <w:rsid w:val="00353CC5"/>
    <w:rsid w:val="00355370"/>
    <w:rsid w:val="0035635D"/>
    <w:rsid w:val="0035636C"/>
    <w:rsid w:val="003625D4"/>
    <w:rsid w:val="00364226"/>
    <w:rsid w:val="00365B11"/>
    <w:rsid w:val="0036756A"/>
    <w:rsid w:val="003728E6"/>
    <w:rsid w:val="00372D70"/>
    <w:rsid w:val="00373387"/>
    <w:rsid w:val="00373906"/>
    <w:rsid w:val="00374E00"/>
    <w:rsid w:val="00375305"/>
    <w:rsid w:val="0037560E"/>
    <w:rsid w:val="00376008"/>
    <w:rsid w:val="00376CE0"/>
    <w:rsid w:val="00376EB4"/>
    <w:rsid w:val="00377316"/>
    <w:rsid w:val="003804C8"/>
    <w:rsid w:val="0038065B"/>
    <w:rsid w:val="00380A1F"/>
    <w:rsid w:val="00384364"/>
    <w:rsid w:val="0038471F"/>
    <w:rsid w:val="00384BC4"/>
    <w:rsid w:val="00385A2C"/>
    <w:rsid w:val="00385F0C"/>
    <w:rsid w:val="00386AF9"/>
    <w:rsid w:val="0038737A"/>
    <w:rsid w:val="00393E7F"/>
    <w:rsid w:val="0039451B"/>
    <w:rsid w:val="00395D99"/>
    <w:rsid w:val="00395FE9"/>
    <w:rsid w:val="003969FB"/>
    <w:rsid w:val="0039764B"/>
    <w:rsid w:val="003A0382"/>
    <w:rsid w:val="003A12A7"/>
    <w:rsid w:val="003A1317"/>
    <w:rsid w:val="003A1B66"/>
    <w:rsid w:val="003A2301"/>
    <w:rsid w:val="003A34ED"/>
    <w:rsid w:val="003A4250"/>
    <w:rsid w:val="003A50E2"/>
    <w:rsid w:val="003A54CD"/>
    <w:rsid w:val="003A5BD6"/>
    <w:rsid w:val="003A5BEB"/>
    <w:rsid w:val="003A7A05"/>
    <w:rsid w:val="003B1078"/>
    <w:rsid w:val="003B2F16"/>
    <w:rsid w:val="003B3BEE"/>
    <w:rsid w:val="003B420F"/>
    <w:rsid w:val="003B644B"/>
    <w:rsid w:val="003B6F2A"/>
    <w:rsid w:val="003C2809"/>
    <w:rsid w:val="003C2CE7"/>
    <w:rsid w:val="003C3F9B"/>
    <w:rsid w:val="003C4A17"/>
    <w:rsid w:val="003C4D8C"/>
    <w:rsid w:val="003C579A"/>
    <w:rsid w:val="003C67DC"/>
    <w:rsid w:val="003C775D"/>
    <w:rsid w:val="003D07CC"/>
    <w:rsid w:val="003D2A7A"/>
    <w:rsid w:val="003D3321"/>
    <w:rsid w:val="003D338D"/>
    <w:rsid w:val="003D3898"/>
    <w:rsid w:val="003D39E4"/>
    <w:rsid w:val="003D3CA9"/>
    <w:rsid w:val="003D4BA4"/>
    <w:rsid w:val="003D59C4"/>
    <w:rsid w:val="003D5BCD"/>
    <w:rsid w:val="003E1961"/>
    <w:rsid w:val="003E24C5"/>
    <w:rsid w:val="003E27DE"/>
    <w:rsid w:val="003E3D02"/>
    <w:rsid w:val="003F09B0"/>
    <w:rsid w:val="003F3457"/>
    <w:rsid w:val="003F42C4"/>
    <w:rsid w:val="003F5379"/>
    <w:rsid w:val="003F6CB0"/>
    <w:rsid w:val="00400E16"/>
    <w:rsid w:val="004018FF"/>
    <w:rsid w:val="00401A3C"/>
    <w:rsid w:val="00402D9E"/>
    <w:rsid w:val="004039D1"/>
    <w:rsid w:val="004056F7"/>
    <w:rsid w:val="004057CA"/>
    <w:rsid w:val="00407070"/>
    <w:rsid w:val="00410454"/>
    <w:rsid w:val="00410A8F"/>
    <w:rsid w:val="00410F5E"/>
    <w:rsid w:val="00413D12"/>
    <w:rsid w:val="00414001"/>
    <w:rsid w:val="00415B58"/>
    <w:rsid w:val="00415CCB"/>
    <w:rsid w:val="00416AFA"/>
    <w:rsid w:val="00417960"/>
    <w:rsid w:val="0042035B"/>
    <w:rsid w:val="00421938"/>
    <w:rsid w:val="00421ADA"/>
    <w:rsid w:val="004229B3"/>
    <w:rsid w:val="00422F24"/>
    <w:rsid w:val="004240D9"/>
    <w:rsid w:val="0042649F"/>
    <w:rsid w:val="00430129"/>
    <w:rsid w:val="004303B7"/>
    <w:rsid w:val="00430F36"/>
    <w:rsid w:val="00431D79"/>
    <w:rsid w:val="00431EE8"/>
    <w:rsid w:val="00432480"/>
    <w:rsid w:val="0043282E"/>
    <w:rsid w:val="00433E06"/>
    <w:rsid w:val="00435B23"/>
    <w:rsid w:val="00436E72"/>
    <w:rsid w:val="00437DA8"/>
    <w:rsid w:val="00440ABB"/>
    <w:rsid w:val="0044202E"/>
    <w:rsid w:val="00442197"/>
    <w:rsid w:val="004423BF"/>
    <w:rsid w:val="0044258C"/>
    <w:rsid w:val="00443066"/>
    <w:rsid w:val="004443E2"/>
    <w:rsid w:val="00445928"/>
    <w:rsid w:val="0045004E"/>
    <w:rsid w:val="0045024B"/>
    <w:rsid w:val="0045091A"/>
    <w:rsid w:val="00450E56"/>
    <w:rsid w:val="0045300B"/>
    <w:rsid w:val="00453D47"/>
    <w:rsid w:val="00455CB4"/>
    <w:rsid w:val="00455DC2"/>
    <w:rsid w:val="0045623F"/>
    <w:rsid w:val="0045744F"/>
    <w:rsid w:val="00457FF9"/>
    <w:rsid w:val="004621B9"/>
    <w:rsid w:val="00463F12"/>
    <w:rsid w:val="00464C63"/>
    <w:rsid w:val="00465DCF"/>
    <w:rsid w:val="00467119"/>
    <w:rsid w:val="00467BC9"/>
    <w:rsid w:val="00467BF9"/>
    <w:rsid w:val="00471030"/>
    <w:rsid w:val="00471396"/>
    <w:rsid w:val="004717F7"/>
    <w:rsid w:val="0047431E"/>
    <w:rsid w:val="00474B8A"/>
    <w:rsid w:val="00474C2D"/>
    <w:rsid w:val="0047513F"/>
    <w:rsid w:val="00475911"/>
    <w:rsid w:val="00475D87"/>
    <w:rsid w:val="004774FD"/>
    <w:rsid w:val="00477A61"/>
    <w:rsid w:val="00480683"/>
    <w:rsid w:val="00480B5B"/>
    <w:rsid w:val="004812E0"/>
    <w:rsid w:val="00481B00"/>
    <w:rsid w:val="00482EF4"/>
    <w:rsid w:val="00482FD3"/>
    <w:rsid w:val="0048320A"/>
    <w:rsid w:val="004836DE"/>
    <w:rsid w:val="00484B4C"/>
    <w:rsid w:val="004855DF"/>
    <w:rsid w:val="00486175"/>
    <w:rsid w:val="00486C53"/>
    <w:rsid w:val="00486DB6"/>
    <w:rsid w:val="0048784B"/>
    <w:rsid w:val="004906E3"/>
    <w:rsid w:val="00492696"/>
    <w:rsid w:val="00492B0E"/>
    <w:rsid w:val="004939B0"/>
    <w:rsid w:val="00493F14"/>
    <w:rsid w:val="00493FC6"/>
    <w:rsid w:val="004946F3"/>
    <w:rsid w:val="0049525E"/>
    <w:rsid w:val="0049546E"/>
    <w:rsid w:val="00496FF7"/>
    <w:rsid w:val="0049727F"/>
    <w:rsid w:val="0049745D"/>
    <w:rsid w:val="004A028E"/>
    <w:rsid w:val="004A138F"/>
    <w:rsid w:val="004A1C58"/>
    <w:rsid w:val="004A37C3"/>
    <w:rsid w:val="004A60DC"/>
    <w:rsid w:val="004A619D"/>
    <w:rsid w:val="004A7097"/>
    <w:rsid w:val="004A7912"/>
    <w:rsid w:val="004B050F"/>
    <w:rsid w:val="004B1066"/>
    <w:rsid w:val="004B1468"/>
    <w:rsid w:val="004B18E8"/>
    <w:rsid w:val="004B1E88"/>
    <w:rsid w:val="004B2907"/>
    <w:rsid w:val="004B2A00"/>
    <w:rsid w:val="004B36DA"/>
    <w:rsid w:val="004B4E2E"/>
    <w:rsid w:val="004B749B"/>
    <w:rsid w:val="004B7A0F"/>
    <w:rsid w:val="004B7BA7"/>
    <w:rsid w:val="004B7DB1"/>
    <w:rsid w:val="004C04F1"/>
    <w:rsid w:val="004C242F"/>
    <w:rsid w:val="004C2F3E"/>
    <w:rsid w:val="004C3B4D"/>
    <w:rsid w:val="004C406A"/>
    <w:rsid w:val="004C41FF"/>
    <w:rsid w:val="004C4610"/>
    <w:rsid w:val="004C6A2E"/>
    <w:rsid w:val="004C6CFD"/>
    <w:rsid w:val="004C749C"/>
    <w:rsid w:val="004D06E7"/>
    <w:rsid w:val="004D16D0"/>
    <w:rsid w:val="004D1F3D"/>
    <w:rsid w:val="004D2636"/>
    <w:rsid w:val="004D2CAD"/>
    <w:rsid w:val="004D36F5"/>
    <w:rsid w:val="004D3846"/>
    <w:rsid w:val="004D38A5"/>
    <w:rsid w:val="004D4991"/>
    <w:rsid w:val="004D530E"/>
    <w:rsid w:val="004D5FB7"/>
    <w:rsid w:val="004E0AD1"/>
    <w:rsid w:val="004E1A49"/>
    <w:rsid w:val="004E3D5B"/>
    <w:rsid w:val="004E4C9C"/>
    <w:rsid w:val="004E6157"/>
    <w:rsid w:val="004E633B"/>
    <w:rsid w:val="004E75F9"/>
    <w:rsid w:val="004F34A4"/>
    <w:rsid w:val="004F3DEF"/>
    <w:rsid w:val="004F4CEE"/>
    <w:rsid w:val="004F5CF5"/>
    <w:rsid w:val="004F7668"/>
    <w:rsid w:val="00500904"/>
    <w:rsid w:val="0050150F"/>
    <w:rsid w:val="0050209E"/>
    <w:rsid w:val="005027D3"/>
    <w:rsid w:val="005035FF"/>
    <w:rsid w:val="0050444B"/>
    <w:rsid w:val="0050468C"/>
    <w:rsid w:val="005046D2"/>
    <w:rsid w:val="00504AA1"/>
    <w:rsid w:val="00505377"/>
    <w:rsid w:val="0050556E"/>
    <w:rsid w:val="00505F4F"/>
    <w:rsid w:val="00507645"/>
    <w:rsid w:val="00507EF4"/>
    <w:rsid w:val="00507FC3"/>
    <w:rsid w:val="00511179"/>
    <w:rsid w:val="00511F16"/>
    <w:rsid w:val="00513EF4"/>
    <w:rsid w:val="0051741A"/>
    <w:rsid w:val="00517950"/>
    <w:rsid w:val="00520B11"/>
    <w:rsid w:val="00520C5F"/>
    <w:rsid w:val="00520F65"/>
    <w:rsid w:val="0052195F"/>
    <w:rsid w:val="00522DF5"/>
    <w:rsid w:val="00522E86"/>
    <w:rsid w:val="00523356"/>
    <w:rsid w:val="00523D49"/>
    <w:rsid w:val="005241A8"/>
    <w:rsid w:val="00524A0D"/>
    <w:rsid w:val="005264B9"/>
    <w:rsid w:val="005270F2"/>
    <w:rsid w:val="00527729"/>
    <w:rsid w:val="00531B56"/>
    <w:rsid w:val="00532610"/>
    <w:rsid w:val="005335B6"/>
    <w:rsid w:val="005339E5"/>
    <w:rsid w:val="005340C8"/>
    <w:rsid w:val="00534A07"/>
    <w:rsid w:val="005355AF"/>
    <w:rsid w:val="005355CF"/>
    <w:rsid w:val="005368F9"/>
    <w:rsid w:val="00537B43"/>
    <w:rsid w:val="00537BAF"/>
    <w:rsid w:val="0054213D"/>
    <w:rsid w:val="00542908"/>
    <w:rsid w:val="0054381F"/>
    <w:rsid w:val="00543B33"/>
    <w:rsid w:val="005513C4"/>
    <w:rsid w:val="0055283A"/>
    <w:rsid w:val="0055710F"/>
    <w:rsid w:val="00561639"/>
    <w:rsid w:val="00561F12"/>
    <w:rsid w:val="005623C1"/>
    <w:rsid w:val="005630B5"/>
    <w:rsid w:val="0056320B"/>
    <w:rsid w:val="00564DAF"/>
    <w:rsid w:val="00564FFF"/>
    <w:rsid w:val="00565385"/>
    <w:rsid w:val="005657C4"/>
    <w:rsid w:val="00565EBB"/>
    <w:rsid w:val="0056653C"/>
    <w:rsid w:val="0056669A"/>
    <w:rsid w:val="00566C0D"/>
    <w:rsid w:val="00567D94"/>
    <w:rsid w:val="00567F4D"/>
    <w:rsid w:val="00570412"/>
    <w:rsid w:val="00570746"/>
    <w:rsid w:val="005732EE"/>
    <w:rsid w:val="00573792"/>
    <w:rsid w:val="00573E2B"/>
    <w:rsid w:val="00575C98"/>
    <w:rsid w:val="00575DA7"/>
    <w:rsid w:val="00580FFD"/>
    <w:rsid w:val="00581DCE"/>
    <w:rsid w:val="0058261C"/>
    <w:rsid w:val="0058263A"/>
    <w:rsid w:val="00582755"/>
    <w:rsid w:val="00582B35"/>
    <w:rsid w:val="00585398"/>
    <w:rsid w:val="00587047"/>
    <w:rsid w:val="005879F5"/>
    <w:rsid w:val="005901D5"/>
    <w:rsid w:val="00591138"/>
    <w:rsid w:val="00591751"/>
    <w:rsid w:val="00591F7F"/>
    <w:rsid w:val="005921DC"/>
    <w:rsid w:val="00592BDC"/>
    <w:rsid w:val="00592CA6"/>
    <w:rsid w:val="005934F3"/>
    <w:rsid w:val="00594404"/>
    <w:rsid w:val="00595167"/>
    <w:rsid w:val="00597447"/>
    <w:rsid w:val="005A0B5D"/>
    <w:rsid w:val="005A2294"/>
    <w:rsid w:val="005A5001"/>
    <w:rsid w:val="005A67D5"/>
    <w:rsid w:val="005A6885"/>
    <w:rsid w:val="005A7272"/>
    <w:rsid w:val="005B14DB"/>
    <w:rsid w:val="005B1D89"/>
    <w:rsid w:val="005B276C"/>
    <w:rsid w:val="005B339C"/>
    <w:rsid w:val="005B37A4"/>
    <w:rsid w:val="005B3D95"/>
    <w:rsid w:val="005B4CE0"/>
    <w:rsid w:val="005B59C0"/>
    <w:rsid w:val="005C0245"/>
    <w:rsid w:val="005C14B2"/>
    <w:rsid w:val="005C1B54"/>
    <w:rsid w:val="005C22C0"/>
    <w:rsid w:val="005C2A08"/>
    <w:rsid w:val="005C37DE"/>
    <w:rsid w:val="005C48FF"/>
    <w:rsid w:val="005C4C0F"/>
    <w:rsid w:val="005C4D02"/>
    <w:rsid w:val="005C5AD8"/>
    <w:rsid w:val="005C7853"/>
    <w:rsid w:val="005C7902"/>
    <w:rsid w:val="005C7D68"/>
    <w:rsid w:val="005D0097"/>
    <w:rsid w:val="005D070F"/>
    <w:rsid w:val="005D1B80"/>
    <w:rsid w:val="005D2FB4"/>
    <w:rsid w:val="005D30ED"/>
    <w:rsid w:val="005D30F8"/>
    <w:rsid w:val="005D39E6"/>
    <w:rsid w:val="005D443D"/>
    <w:rsid w:val="005D49F4"/>
    <w:rsid w:val="005D6379"/>
    <w:rsid w:val="005D6512"/>
    <w:rsid w:val="005D7D8B"/>
    <w:rsid w:val="005E3ACB"/>
    <w:rsid w:val="005E3AF7"/>
    <w:rsid w:val="005E3C2B"/>
    <w:rsid w:val="005E4841"/>
    <w:rsid w:val="005E5122"/>
    <w:rsid w:val="005F025A"/>
    <w:rsid w:val="005F09BC"/>
    <w:rsid w:val="005F0B11"/>
    <w:rsid w:val="005F0D95"/>
    <w:rsid w:val="005F2766"/>
    <w:rsid w:val="005F38E7"/>
    <w:rsid w:val="005F3AE3"/>
    <w:rsid w:val="005F3D09"/>
    <w:rsid w:val="005F581D"/>
    <w:rsid w:val="005F61A2"/>
    <w:rsid w:val="005F7141"/>
    <w:rsid w:val="00600436"/>
    <w:rsid w:val="00600DEA"/>
    <w:rsid w:val="00603029"/>
    <w:rsid w:val="00605396"/>
    <w:rsid w:val="00606972"/>
    <w:rsid w:val="006102EE"/>
    <w:rsid w:val="00610FBB"/>
    <w:rsid w:val="0061127D"/>
    <w:rsid w:val="00611E8E"/>
    <w:rsid w:val="006122E5"/>
    <w:rsid w:val="00612F7C"/>
    <w:rsid w:val="00613583"/>
    <w:rsid w:val="00613A0F"/>
    <w:rsid w:val="00613BB0"/>
    <w:rsid w:val="00615B2E"/>
    <w:rsid w:val="006163B3"/>
    <w:rsid w:val="006164CB"/>
    <w:rsid w:val="00616A54"/>
    <w:rsid w:val="00616BFD"/>
    <w:rsid w:val="0061715F"/>
    <w:rsid w:val="00617F2B"/>
    <w:rsid w:val="0062072C"/>
    <w:rsid w:val="0062144C"/>
    <w:rsid w:val="00621B4D"/>
    <w:rsid w:val="00624903"/>
    <w:rsid w:val="00624AC3"/>
    <w:rsid w:val="006264A4"/>
    <w:rsid w:val="00626644"/>
    <w:rsid w:val="00627FDF"/>
    <w:rsid w:val="006314C4"/>
    <w:rsid w:val="006320F2"/>
    <w:rsid w:val="00632C2F"/>
    <w:rsid w:val="00633209"/>
    <w:rsid w:val="0063667D"/>
    <w:rsid w:val="006401BC"/>
    <w:rsid w:val="0064093F"/>
    <w:rsid w:val="00640E7F"/>
    <w:rsid w:val="00641F3F"/>
    <w:rsid w:val="00642376"/>
    <w:rsid w:val="0064326C"/>
    <w:rsid w:val="0064394B"/>
    <w:rsid w:val="00643A58"/>
    <w:rsid w:val="00646B3F"/>
    <w:rsid w:val="00646CF8"/>
    <w:rsid w:val="0064784D"/>
    <w:rsid w:val="00647E77"/>
    <w:rsid w:val="00651C99"/>
    <w:rsid w:val="00652209"/>
    <w:rsid w:val="00652816"/>
    <w:rsid w:val="006531DB"/>
    <w:rsid w:val="006535D4"/>
    <w:rsid w:val="006538F3"/>
    <w:rsid w:val="00654B32"/>
    <w:rsid w:val="00654DF4"/>
    <w:rsid w:val="00655360"/>
    <w:rsid w:val="0065599D"/>
    <w:rsid w:val="00655DB0"/>
    <w:rsid w:val="00660CBB"/>
    <w:rsid w:val="0066148C"/>
    <w:rsid w:val="006616C1"/>
    <w:rsid w:val="00661B44"/>
    <w:rsid w:val="00661D62"/>
    <w:rsid w:val="00662039"/>
    <w:rsid w:val="0066407D"/>
    <w:rsid w:val="00664751"/>
    <w:rsid w:val="006708B2"/>
    <w:rsid w:val="00670C8E"/>
    <w:rsid w:val="00671688"/>
    <w:rsid w:val="00671C9A"/>
    <w:rsid w:val="0067229A"/>
    <w:rsid w:val="00672780"/>
    <w:rsid w:val="006747AB"/>
    <w:rsid w:val="00674C5D"/>
    <w:rsid w:val="0067547F"/>
    <w:rsid w:val="00675B08"/>
    <w:rsid w:val="00676580"/>
    <w:rsid w:val="00676921"/>
    <w:rsid w:val="00676D91"/>
    <w:rsid w:val="006770F0"/>
    <w:rsid w:val="006803A2"/>
    <w:rsid w:val="0068043E"/>
    <w:rsid w:val="0068059E"/>
    <w:rsid w:val="0068108D"/>
    <w:rsid w:val="00681D65"/>
    <w:rsid w:val="00681E95"/>
    <w:rsid w:val="00682051"/>
    <w:rsid w:val="00682963"/>
    <w:rsid w:val="00682BDF"/>
    <w:rsid w:val="00684438"/>
    <w:rsid w:val="00685634"/>
    <w:rsid w:val="006859AB"/>
    <w:rsid w:val="006879AF"/>
    <w:rsid w:val="00690437"/>
    <w:rsid w:val="00691D46"/>
    <w:rsid w:val="00692E17"/>
    <w:rsid w:val="00692ED5"/>
    <w:rsid w:val="006966EA"/>
    <w:rsid w:val="006A02DF"/>
    <w:rsid w:val="006A081D"/>
    <w:rsid w:val="006A1521"/>
    <w:rsid w:val="006A3225"/>
    <w:rsid w:val="006A3B81"/>
    <w:rsid w:val="006A3CD5"/>
    <w:rsid w:val="006A3D57"/>
    <w:rsid w:val="006A538A"/>
    <w:rsid w:val="006B0597"/>
    <w:rsid w:val="006B10BC"/>
    <w:rsid w:val="006B1A77"/>
    <w:rsid w:val="006B1CF2"/>
    <w:rsid w:val="006B2DC0"/>
    <w:rsid w:val="006B30DD"/>
    <w:rsid w:val="006B385F"/>
    <w:rsid w:val="006B3C57"/>
    <w:rsid w:val="006B4EF8"/>
    <w:rsid w:val="006B6220"/>
    <w:rsid w:val="006B73E1"/>
    <w:rsid w:val="006C25F0"/>
    <w:rsid w:val="006C3229"/>
    <w:rsid w:val="006C4B92"/>
    <w:rsid w:val="006C5FE5"/>
    <w:rsid w:val="006D0373"/>
    <w:rsid w:val="006D04B4"/>
    <w:rsid w:val="006D0788"/>
    <w:rsid w:val="006D39CC"/>
    <w:rsid w:val="006D508A"/>
    <w:rsid w:val="006D5386"/>
    <w:rsid w:val="006D728A"/>
    <w:rsid w:val="006D7A97"/>
    <w:rsid w:val="006D7C58"/>
    <w:rsid w:val="006D7D92"/>
    <w:rsid w:val="006E12D7"/>
    <w:rsid w:val="006E1D7C"/>
    <w:rsid w:val="006E218E"/>
    <w:rsid w:val="006E46FA"/>
    <w:rsid w:val="006E6190"/>
    <w:rsid w:val="006E672A"/>
    <w:rsid w:val="006E6773"/>
    <w:rsid w:val="006E6852"/>
    <w:rsid w:val="006E7AF0"/>
    <w:rsid w:val="006E7B74"/>
    <w:rsid w:val="006E7E78"/>
    <w:rsid w:val="006F082B"/>
    <w:rsid w:val="006F2022"/>
    <w:rsid w:val="006F383D"/>
    <w:rsid w:val="006F410C"/>
    <w:rsid w:val="006F4F71"/>
    <w:rsid w:val="006F5314"/>
    <w:rsid w:val="006F56F6"/>
    <w:rsid w:val="006F65CC"/>
    <w:rsid w:val="006F7BD1"/>
    <w:rsid w:val="006F7BFD"/>
    <w:rsid w:val="006F7D5A"/>
    <w:rsid w:val="00701995"/>
    <w:rsid w:val="007027D9"/>
    <w:rsid w:val="00702C79"/>
    <w:rsid w:val="00703174"/>
    <w:rsid w:val="007055AD"/>
    <w:rsid w:val="00705DC2"/>
    <w:rsid w:val="00706316"/>
    <w:rsid w:val="00710E3C"/>
    <w:rsid w:val="007114BD"/>
    <w:rsid w:val="007116CB"/>
    <w:rsid w:val="00711AE8"/>
    <w:rsid w:val="0071268F"/>
    <w:rsid w:val="00713D04"/>
    <w:rsid w:val="00714115"/>
    <w:rsid w:val="00714462"/>
    <w:rsid w:val="0071501F"/>
    <w:rsid w:val="00716F34"/>
    <w:rsid w:val="00717359"/>
    <w:rsid w:val="00720B19"/>
    <w:rsid w:val="00720CF3"/>
    <w:rsid w:val="00720EB1"/>
    <w:rsid w:val="0072244D"/>
    <w:rsid w:val="00725517"/>
    <w:rsid w:val="0072606D"/>
    <w:rsid w:val="00726E89"/>
    <w:rsid w:val="0072752C"/>
    <w:rsid w:val="00730763"/>
    <w:rsid w:val="00731364"/>
    <w:rsid w:val="007314D5"/>
    <w:rsid w:val="007328AD"/>
    <w:rsid w:val="00732ABB"/>
    <w:rsid w:val="00732BBF"/>
    <w:rsid w:val="00732DC0"/>
    <w:rsid w:val="00735BE4"/>
    <w:rsid w:val="00736FB0"/>
    <w:rsid w:val="0073742B"/>
    <w:rsid w:val="00740AA5"/>
    <w:rsid w:val="0074177F"/>
    <w:rsid w:val="00741CFE"/>
    <w:rsid w:val="007421AA"/>
    <w:rsid w:val="00742D12"/>
    <w:rsid w:val="00742E79"/>
    <w:rsid w:val="0074307A"/>
    <w:rsid w:val="00743262"/>
    <w:rsid w:val="00743EA1"/>
    <w:rsid w:val="00745FAB"/>
    <w:rsid w:val="00747345"/>
    <w:rsid w:val="00747BD0"/>
    <w:rsid w:val="007504B3"/>
    <w:rsid w:val="007505DC"/>
    <w:rsid w:val="00750C73"/>
    <w:rsid w:val="0075189D"/>
    <w:rsid w:val="00751F3E"/>
    <w:rsid w:val="00752438"/>
    <w:rsid w:val="00752F5B"/>
    <w:rsid w:val="0075396D"/>
    <w:rsid w:val="007545CA"/>
    <w:rsid w:val="00754684"/>
    <w:rsid w:val="0075508E"/>
    <w:rsid w:val="0075538C"/>
    <w:rsid w:val="00755E71"/>
    <w:rsid w:val="007565CA"/>
    <w:rsid w:val="00756C1A"/>
    <w:rsid w:val="00757402"/>
    <w:rsid w:val="00760BD8"/>
    <w:rsid w:val="007611B8"/>
    <w:rsid w:val="00764180"/>
    <w:rsid w:val="00765068"/>
    <w:rsid w:val="00765124"/>
    <w:rsid w:val="00765320"/>
    <w:rsid w:val="0076665E"/>
    <w:rsid w:val="007706BC"/>
    <w:rsid w:val="00770A4F"/>
    <w:rsid w:val="0077115B"/>
    <w:rsid w:val="007716FD"/>
    <w:rsid w:val="007724E1"/>
    <w:rsid w:val="0077377D"/>
    <w:rsid w:val="00773B6C"/>
    <w:rsid w:val="0077456B"/>
    <w:rsid w:val="007751C8"/>
    <w:rsid w:val="00775691"/>
    <w:rsid w:val="00775DA2"/>
    <w:rsid w:val="0077763C"/>
    <w:rsid w:val="007805B9"/>
    <w:rsid w:val="00780839"/>
    <w:rsid w:val="0078369C"/>
    <w:rsid w:val="007840FC"/>
    <w:rsid w:val="0078426C"/>
    <w:rsid w:val="007843C0"/>
    <w:rsid w:val="00784930"/>
    <w:rsid w:val="007860F1"/>
    <w:rsid w:val="00786D58"/>
    <w:rsid w:val="007879EB"/>
    <w:rsid w:val="00790034"/>
    <w:rsid w:val="00790913"/>
    <w:rsid w:val="00790E82"/>
    <w:rsid w:val="00790F34"/>
    <w:rsid w:val="007911F2"/>
    <w:rsid w:val="00791DBC"/>
    <w:rsid w:val="00792DAE"/>
    <w:rsid w:val="00792EEE"/>
    <w:rsid w:val="00794C92"/>
    <w:rsid w:val="00796751"/>
    <w:rsid w:val="00796EB4"/>
    <w:rsid w:val="00797BDA"/>
    <w:rsid w:val="007A05EF"/>
    <w:rsid w:val="007A2037"/>
    <w:rsid w:val="007A246E"/>
    <w:rsid w:val="007A2BBA"/>
    <w:rsid w:val="007A5594"/>
    <w:rsid w:val="007B10D7"/>
    <w:rsid w:val="007B1EFD"/>
    <w:rsid w:val="007B2000"/>
    <w:rsid w:val="007B2355"/>
    <w:rsid w:val="007B2576"/>
    <w:rsid w:val="007B2988"/>
    <w:rsid w:val="007B2BEB"/>
    <w:rsid w:val="007B304E"/>
    <w:rsid w:val="007B3C10"/>
    <w:rsid w:val="007B51A4"/>
    <w:rsid w:val="007B5B39"/>
    <w:rsid w:val="007B63B4"/>
    <w:rsid w:val="007B6626"/>
    <w:rsid w:val="007B6AB8"/>
    <w:rsid w:val="007B6AC1"/>
    <w:rsid w:val="007C0038"/>
    <w:rsid w:val="007C1B9E"/>
    <w:rsid w:val="007C29B4"/>
    <w:rsid w:val="007C3CE1"/>
    <w:rsid w:val="007C3D3D"/>
    <w:rsid w:val="007C3FF6"/>
    <w:rsid w:val="007C4A40"/>
    <w:rsid w:val="007C5106"/>
    <w:rsid w:val="007C7D19"/>
    <w:rsid w:val="007D0581"/>
    <w:rsid w:val="007D15BD"/>
    <w:rsid w:val="007D18A5"/>
    <w:rsid w:val="007D276C"/>
    <w:rsid w:val="007D2B3C"/>
    <w:rsid w:val="007D2CDC"/>
    <w:rsid w:val="007D3196"/>
    <w:rsid w:val="007D4235"/>
    <w:rsid w:val="007D43F2"/>
    <w:rsid w:val="007D47EF"/>
    <w:rsid w:val="007D5D5A"/>
    <w:rsid w:val="007D5ED9"/>
    <w:rsid w:val="007D6434"/>
    <w:rsid w:val="007E08E2"/>
    <w:rsid w:val="007E1437"/>
    <w:rsid w:val="007E143A"/>
    <w:rsid w:val="007E30D6"/>
    <w:rsid w:val="007E3274"/>
    <w:rsid w:val="007E370C"/>
    <w:rsid w:val="007E3C8A"/>
    <w:rsid w:val="007E4875"/>
    <w:rsid w:val="007E5F4D"/>
    <w:rsid w:val="007E689E"/>
    <w:rsid w:val="007E74D8"/>
    <w:rsid w:val="007E7D92"/>
    <w:rsid w:val="007F02B5"/>
    <w:rsid w:val="007F20B7"/>
    <w:rsid w:val="007F216A"/>
    <w:rsid w:val="007F51FB"/>
    <w:rsid w:val="007F5252"/>
    <w:rsid w:val="007F5883"/>
    <w:rsid w:val="007F626F"/>
    <w:rsid w:val="007F6C50"/>
    <w:rsid w:val="007F6FC8"/>
    <w:rsid w:val="007F7136"/>
    <w:rsid w:val="007F73C5"/>
    <w:rsid w:val="007F7406"/>
    <w:rsid w:val="0080074D"/>
    <w:rsid w:val="008013B3"/>
    <w:rsid w:val="008038A7"/>
    <w:rsid w:val="008044CE"/>
    <w:rsid w:val="008054AD"/>
    <w:rsid w:val="0080607B"/>
    <w:rsid w:val="0080617F"/>
    <w:rsid w:val="00807AAC"/>
    <w:rsid w:val="008101CF"/>
    <w:rsid w:val="00810714"/>
    <w:rsid w:val="00811156"/>
    <w:rsid w:val="008112D3"/>
    <w:rsid w:val="00813EEF"/>
    <w:rsid w:val="00815CCB"/>
    <w:rsid w:val="0081645C"/>
    <w:rsid w:val="00817B73"/>
    <w:rsid w:val="0082195F"/>
    <w:rsid w:val="00823762"/>
    <w:rsid w:val="0082466A"/>
    <w:rsid w:val="008248F4"/>
    <w:rsid w:val="00824A3E"/>
    <w:rsid w:val="0082631C"/>
    <w:rsid w:val="00826409"/>
    <w:rsid w:val="00826D9E"/>
    <w:rsid w:val="008300F4"/>
    <w:rsid w:val="008329C3"/>
    <w:rsid w:val="008341E1"/>
    <w:rsid w:val="008358E0"/>
    <w:rsid w:val="00836D3B"/>
    <w:rsid w:val="008405B3"/>
    <w:rsid w:val="00841E66"/>
    <w:rsid w:val="00842D67"/>
    <w:rsid w:val="0084326F"/>
    <w:rsid w:val="00843B61"/>
    <w:rsid w:val="00844536"/>
    <w:rsid w:val="00844709"/>
    <w:rsid w:val="008462DD"/>
    <w:rsid w:val="00847CE3"/>
    <w:rsid w:val="008504B4"/>
    <w:rsid w:val="00854E16"/>
    <w:rsid w:val="0085598D"/>
    <w:rsid w:val="00856342"/>
    <w:rsid w:val="008570E0"/>
    <w:rsid w:val="008570E5"/>
    <w:rsid w:val="008572E8"/>
    <w:rsid w:val="008578E7"/>
    <w:rsid w:val="008632D6"/>
    <w:rsid w:val="00863CDA"/>
    <w:rsid w:val="00864DEA"/>
    <w:rsid w:val="00864E20"/>
    <w:rsid w:val="00867869"/>
    <w:rsid w:val="00870F17"/>
    <w:rsid w:val="008710DC"/>
    <w:rsid w:val="00872191"/>
    <w:rsid w:val="00872839"/>
    <w:rsid w:val="00873AE4"/>
    <w:rsid w:val="00873FC0"/>
    <w:rsid w:val="008742C8"/>
    <w:rsid w:val="008771D4"/>
    <w:rsid w:val="00877ED0"/>
    <w:rsid w:val="008801F7"/>
    <w:rsid w:val="008807A1"/>
    <w:rsid w:val="00882FBA"/>
    <w:rsid w:val="00883723"/>
    <w:rsid w:val="008837DE"/>
    <w:rsid w:val="0088454B"/>
    <w:rsid w:val="00884B90"/>
    <w:rsid w:val="008855A0"/>
    <w:rsid w:val="00885B14"/>
    <w:rsid w:val="0088608B"/>
    <w:rsid w:val="00886FA1"/>
    <w:rsid w:val="00886FFF"/>
    <w:rsid w:val="00890C43"/>
    <w:rsid w:val="00890C93"/>
    <w:rsid w:val="00892F7A"/>
    <w:rsid w:val="00893909"/>
    <w:rsid w:val="0089680C"/>
    <w:rsid w:val="00897CD2"/>
    <w:rsid w:val="008A0C93"/>
    <w:rsid w:val="008A0D63"/>
    <w:rsid w:val="008A19FC"/>
    <w:rsid w:val="008A1AB3"/>
    <w:rsid w:val="008A2E3B"/>
    <w:rsid w:val="008A3477"/>
    <w:rsid w:val="008A432C"/>
    <w:rsid w:val="008A51FB"/>
    <w:rsid w:val="008A6B6E"/>
    <w:rsid w:val="008A6C0C"/>
    <w:rsid w:val="008B0514"/>
    <w:rsid w:val="008B2A11"/>
    <w:rsid w:val="008B2FDD"/>
    <w:rsid w:val="008B322F"/>
    <w:rsid w:val="008B3E64"/>
    <w:rsid w:val="008B554F"/>
    <w:rsid w:val="008B6318"/>
    <w:rsid w:val="008B6820"/>
    <w:rsid w:val="008B6DE5"/>
    <w:rsid w:val="008B6EF9"/>
    <w:rsid w:val="008B7811"/>
    <w:rsid w:val="008C0D67"/>
    <w:rsid w:val="008C385B"/>
    <w:rsid w:val="008C3D85"/>
    <w:rsid w:val="008C4DCF"/>
    <w:rsid w:val="008C55D2"/>
    <w:rsid w:val="008C605D"/>
    <w:rsid w:val="008C77C9"/>
    <w:rsid w:val="008D07F3"/>
    <w:rsid w:val="008D09C9"/>
    <w:rsid w:val="008D2D0D"/>
    <w:rsid w:val="008D50AD"/>
    <w:rsid w:val="008D5FE1"/>
    <w:rsid w:val="008D6CEB"/>
    <w:rsid w:val="008D7D80"/>
    <w:rsid w:val="008E0CF0"/>
    <w:rsid w:val="008E1CFE"/>
    <w:rsid w:val="008E3CA6"/>
    <w:rsid w:val="008E4A00"/>
    <w:rsid w:val="008E5692"/>
    <w:rsid w:val="008E70C8"/>
    <w:rsid w:val="008E7382"/>
    <w:rsid w:val="008F1963"/>
    <w:rsid w:val="008F433A"/>
    <w:rsid w:val="008F788D"/>
    <w:rsid w:val="00900F85"/>
    <w:rsid w:val="009018BD"/>
    <w:rsid w:val="00902D1D"/>
    <w:rsid w:val="00903623"/>
    <w:rsid w:val="00903BEC"/>
    <w:rsid w:val="00903FC7"/>
    <w:rsid w:val="00907897"/>
    <w:rsid w:val="00907FF0"/>
    <w:rsid w:val="009117F8"/>
    <w:rsid w:val="0091397A"/>
    <w:rsid w:val="00913C89"/>
    <w:rsid w:val="00914751"/>
    <w:rsid w:val="009157C4"/>
    <w:rsid w:val="00916B15"/>
    <w:rsid w:val="00920F7D"/>
    <w:rsid w:val="0092310C"/>
    <w:rsid w:val="0092340D"/>
    <w:rsid w:val="00923AFC"/>
    <w:rsid w:val="00923B03"/>
    <w:rsid w:val="009252F3"/>
    <w:rsid w:val="00925474"/>
    <w:rsid w:val="009276FB"/>
    <w:rsid w:val="009279C5"/>
    <w:rsid w:val="00931BED"/>
    <w:rsid w:val="0093346F"/>
    <w:rsid w:val="0093538A"/>
    <w:rsid w:val="009354E4"/>
    <w:rsid w:val="00935F85"/>
    <w:rsid w:val="009379E1"/>
    <w:rsid w:val="0094082D"/>
    <w:rsid w:val="00941F72"/>
    <w:rsid w:val="00942965"/>
    <w:rsid w:val="009429D6"/>
    <w:rsid w:val="0094359B"/>
    <w:rsid w:val="0094364A"/>
    <w:rsid w:val="0094403C"/>
    <w:rsid w:val="00944344"/>
    <w:rsid w:val="009444CE"/>
    <w:rsid w:val="0094668E"/>
    <w:rsid w:val="0094764D"/>
    <w:rsid w:val="0094774E"/>
    <w:rsid w:val="00950D7F"/>
    <w:rsid w:val="0095113E"/>
    <w:rsid w:val="00952E0E"/>
    <w:rsid w:val="009550D7"/>
    <w:rsid w:val="00955769"/>
    <w:rsid w:val="009558BB"/>
    <w:rsid w:val="00960EDA"/>
    <w:rsid w:val="00960EFA"/>
    <w:rsid w:val="009620F9"/>
    <w:rsid w:val="00963B4C"/>
    <w:rsid w:val="009667C4"/>
    <w:rsid w:val="00966CA6"/>
    <w:rsid w:val="00967651"/>
    <w:rsid w:val="00967704"/>
    <w:rsid w:val="00974631"/>
    <w:rsid w:val="00974C62"/>
    <w:rsid w:val="00980B31"/>
    <w:rsid w:val="00981437"/>
    <w:rsid w:val="00981440"/>
    <w:rsid w:val="00981BF4"/>
    <w:rsid w:val="00981CB0"/>
    <w:rsid w:val="00983871"/>
    <w:rsid w:val="009852EC"/>
    <w:rsid w:val="00985A1C"/>
    <w:rsid w:val="0098634A"/>
    <w:rsid w:val="009865AC"/>
    <w:rsid w:val="009871BA"/>
    <w:rsid w:val="00987419"/>
    <w:rsid w:val="00987EEB"/>
    <w:rsid w:val="0099010E"/>
    <w:rsid w:val="00990432"/>
    <w:rsid w:val="00991EB3"/>
    <w:rsid w:val="0099206F"/>
    <w:rsid w:val="009926B3"/>
    <w:rsid w:val="00992CE4"/>
    <w:rsid w:val="009932F6"/>
    <w:rsid w:val="00993558"/>
    <w:rsid w:val="0099461F"/>
    <w:rsid w:val="00996409"/>
    <w:rsid w:val="009975FE"/>
    <w:rsid w:val="009976F3"/>
    <w:rsid w:val="00997C95"/>
    <w:rsid w:val="009A05D5"/>
    <w:rsid w:val="009A085E"/>
    <w:rsid w:val="009A1D1E"/>
    <w:rsid w:val="009A2DC7"/>
    <w:rsid w:val="009A3610"/>
    <w:rsid w:val="009A392F"/>
    <w:rsid w:val="009A3D0E"/>
    <w:rsid w:val="009A5529"/>
    <w:rsid w:val="009A642C"/>
    <w:rsid w:val="009A7706"/>
    <w:rsid w:val="009A7ED9"/>
    <w:rsid w:val="009B01CA"/>
    <w:rsid w:val="009B0702"/>
    <w:rsid w:val="009B0A18"/>
    <w:rsid w:val="009B3446"/>
    <w:rsid w:val="009B361C"/>
    <w:rsid w:val="009B3688"/>
    <w:rsid w:val="009B53C2"/>
    <w:rsid w:val="009B54BA"/>
    <w:rsid w:val="009B5833"/>
    <w:rsid w:val="009B5CCB"/>
    <w:rsid w:val="009B70D1"/>
    <w:rsid w:val="009C02C4"/>
    <w:rsid w:val="009C08D9"/>
    <w:rsid w:val="009C2777"/>
    <w:rsid w:val="009C4232"/>
    <w:rsid w:val="009C53EC"/>
    <w:rsid w:val="009C753C"/>
    <w:rsid w:val="009D006C"/>
    <w:rsid w:val="009D1755"/>
    <w:rsid w:val="009D3EA4"/>
    <w:rsid w:val="009D429A"/>
    <w:rsid w:val="009D476F"/>
    <w:rsid w:val="009D4897"/>
    <w:rsid w:val="009D4A7B"/>
    <w:rsid w:val="009D6844"/>
    <w:rsid w:val="009D6923"/>
    <w:rsid w:val="009D6DE6"/>
    <w:rsid w:val="009D798D"/>
    <w:rsid w:val="009D7A9C"/>
    <w:rsid w:val="009E0430"/>
    <w:rsid w:val="009E1D62"/>
    <w:rsid w:val="009E2248"/>
    <w:rsid w:val="009E2283"/>
    <w:rsid w:val="009E2323"/>
    <w:rsid w:val="009E50CC"/>
    <w:rsid w:val="009E56D2"/>
    <w:rsid w:val="009E67CB"/>
    <w:rsid w:val="009E67E2"/>
    <w:rsid w:val="009E6CB6"/>
    <w:rsid w:val="009E7BA1"/>
    <w:rsid w:val="009E7BDF"/>
    <w:rsid w:val="009F097D"/>
    <w:rsid w:val="009F10E4"/>
    <w:rsid w:val="009F1578"/>
    <w:rsid w:val="009F18AF"/>
    <w:rsid w:val="009F277D"/>
    <w:rsid w:val="009F296F"/>
    <w:rsid w:val="009F29AC"/>
    <w:rsid w:val="009F2B3A"/>
    <w:rsid w:val="009F3145"/>
    <w:rsid w:val="009F375D"/>
    <w:rsid w:val="009F38E0"/>
    <w:rsid w:val="009F3BB0"/>
    <w:rsid w:val="009F4D1F"/>
    <w:rsid w:val="009F51DF"/>
    <w:rsid w:val="009F5875"/>
    <w:rsid w:val="009F7588"/>
    <w:rsid w:val="009F7F23"/>
    <w:rsid w:val="00A00596"/>
    <w:rsid w:val="00A03866"/>
    <w:rsid w:val="00A03F39"/>
    <w:rsid w:val="00A03F4F"/>
    <w:rsid w:val="00A04162"/>
    <w:rsid w:val="00A04578"/>
    <w:rsid w:val="00A05B58"/>
    <w:rsid w:val="00A06D5D"/>
    <w:rsid w:val="00A10CF9"/>
    <w:rsid w:val="00A1199F"/>
    <w:rsid w:val="00A15D10"/>
    <w:rsid w:val="00A16715"/>
    <w:rsid w:val="00A17466"/>
    <w:rsid w:val="00A238B4"/>
    <w:rsid w:val="00A251E8"/>
    <w:rsid w:val="00A26D6F"/>
    <w:rsid w:val="00A27BC7"/>
    <w:rsid w:val="00A300C4"/>
    <w:rsid w:val="00A30172"/>
    <w:rsid w:val="00A314C6"/>
    <w:rsid w:val="00A319F4"/>
    <w:rsid w:val="00A3260D"/>
    <w:rsid w:val="00A330F7"/>
    <w:rsid w:val="00A3679A"/>
    <w:rsid w:val="00A36ADC"/>
    <w:rsid w:val="00A36E79"/>
    <w:rsid w:val="00A373B8"/>
    <w:rsid w:val="00A376B3"/>
    <w:rsid w:val="00A4302B"/>
    <w:rsid w:val="00A430F1"/>
    <w:rsid w:val="00A43707"/>
    <w:rsid w:val="00A44156"/>
    <w:rsid w:val="00A4444D"/>
    <w:rsid w:val="00A46073"/>
    <w:rsid w:val="00A46D13"/>
    <w:rsid w:val="00A47FA8"/>
    <w:rsid w:val="00A50064"/>
    <w:rsid w:val="00A50F2A"/>
    <w:rsid w:val="00A523A5"/>
    <w:rsid w:val="00A5391E"/>
    <w:rsid w:val="00A54290"/>
    <w:rsid w:val="00A5569A"/>
    <w:rsid w:val="00A56697"/>
    <w:rsid w:val="00A56862"/>
    <w:rsid w:val="00A5778B"/>
    <w:rsid w:val="00A57F5C"/>
    <w:rsid w:val="00A57FB1"/>
    <w:rsid w:val="00A6119C"/>
    <w:rsid w:val="00A6222C"/>
    <w:rsid w:val="00A625C2"/>
    <w:rsid w:val="00A62870"/>
    <w:rsid w:val="00A62E52"/>
    <w:rsid w:val="00A63886"/>
    <w:rsid w:val="00A64628"/>
    <w:rsid w:val="00A65F8B"/>
    <w:rsid w:val="00A67766"/>
    <w:rsid w:val="00A73ED8"/>
    <w:rsid w:val="00A74C80"/>
    <w:rsid w:val="00A74F03"/>
    <w:rsid w:val="00A75D5E"/>
    <w:rsid w:val="00A77DEE"/>
    <w:rsid w:val="00A81353"/>
    <w:rsid w:val="00A8504F"/>
    <w:rsid w:val="00A85D9A"/>
    <w:rsid w:val="00A86C89"/>
    <w:rsid w:val="00A87B2E"/>
    <w:rsid w:val="00A87FEB"/>
    <w:rsid w:val="00A905B9"/>
    <w:rsid w:val="00A90EB9"/>
    <w:rsid w:val="00A917A8"/>
    <w:rsid w:val="00A924FD"/>
    <w:rsid w:val="00A93A45"/>
    <w:rsid w:val="00A9437B"/>
    <w:rsid w:val="00A94473"/>
    <w:rsid w:val="00A94DD4"/>
    <w:rsid w:val="00A94FAC"/>
    <w:rsid w:val="00A95810"/>
    <w:rsid w:val="00A960B3"/>
    <w:rsid w:val="00A96898"/>
    <w:rsid w:val="00A96A2A"/>
    <w:rsid w:val="00A9723C"/>
    <w:rsid w:val="00AA1622"/>
    <w:rsid w:val="00AA1CA4"/>
    <w:rsid w:val="00AA2558"/>
    <w:rsid w:val="00AA3056"/>
    <w:rsid w:val="00AA5039"/>
    <w:rsid w:val="00AA52E5"/>
    <w:rsid w:val="00AA5398"/>
    <w:rsid w:val="00AA691D"/>
    <w:rsid w:val="00AA7218"/>
    <w:rsid w:val="00AA728D"/>
    <w:rsid w:val="00AB057B"/>
    <w:rsid w:val="00AB1993"/>
    <w:rsid w:val="00AB2428"/>
    <w:rsid w:val="00AB4162"/>
    <w:rsid w:val="00AB5CBF"/>
    <w:rsid w:val="00AB6F8A"/>
    <w:rsid w:val="00AC016E"/>
    <w:rsid w:val="00AC07FF"/>
    <w:rsid w:val="00AC13F1"/>
    <w:rsid w:val="00AC2D01"/>
    <w:rsid w:val="00AC2D68"/>
    <w:rsid w:val="00AC31EC"/>
    <w:rsid w:val="00AC4C9D"/>
    <w:rsid w:val="00AC4E86"/>
    <w:rsid w:val="00AC59BA"/>
    <w:rsid w:val="00AC5A86"/>
    <w:rsid w:val="00AC770E"/>
    <w:rsid w:val="00AD050D"/>
    <w:rsid w:val="00AD0EF3"/>
    <w:rsid w:val="00AD17DB"/>
    <w:rsid w:val="00AD4794"/>
    <w:rsid w:val="00AD4865"/>
    <w:rsid w:val="00AD4A45"/>
    <w:rsid w:val="00AD626D"/>
    <w:rsid w:val="00AD6654"/>
    <w:rsid w:val="00AD789E"/>
    <w:rsid w:val="00AD7CC0"/>
    <w:rsid w:val="00AE2E9B"/>
    <w:rsid w:val="00AE2F59"/>
    <w:rsid w:val="00AE3250"/>
    <w:rsid w:val="00AE3609"/>
    <w:rsid w:val="00AE36D3"/>
    <w:rsid w:val="00AE3C1A"/>
    <w:rsid w:val="00AE4BDA"/>
    <w:rsid w:val="00AE5445"/>
    <w:rsid w:val="00AE5702"/>
    <w:rsid w:val="00AE6190"/>
    <w:rsid w:val="00AE66E7"/>
    <w:rsid w:val="00AE7303"/>
    <w:rsid w:val="00AE7CAF"/>
    <w:rsid w:val="00AF1130"/>
    <w:rsid w:val="00AF171B"/>
    <w:rsid w:val="00AF1F41"/>
    <w:rsid w:val="00AF4801"/>
    <w:rsid w:val="00AF5629"/>
    <w:rsid w:val="00AF71D1"/>
    <w:rsid w:val="00AF799F"/>
    <w:rsid w:val="00B00255"/>
    <w:rsid w:val="00B00546"/>
    <w:rsid w:val="00B02AE5"/>
    <w:rsid w:val="00B041B9"/>
    <w:rsid w:val="00B0530A"/>
    <w:rsid w:val="00B07C34"/>
    <w:rsid w:val="00B10223"/>
    <w:rsid w:val="00B12B9B"/>
    <w:rsid w:val="00B13F6A"/>
    <w:rsid w:val="00B14A1D"/>
    <w:rsid w:val="00B1550F"/>
    <w:rsid w:val="00B15652"/>
    <w:rsid w:val="00B17074"/>
    <w:rsid w:val="00B17913"/>
    <w:rsid w:val="00B17CFC"/>
    <w:rsid w:val="00B17DCF"/>
    <w:rsid w:val="00B20315"/>
    <w:rsid w:val="00B20358"/>
    <w:rsid w:val="00B21C7E"/>
    <w:rsid w:val="00B259BB"/>
    <w:rsid w:val="00B265D2"/>
    <w:rsid w:val="00B30C5F"/>
    <w:rsid w:val="00B31A49"/>
    <w:rsid w:val="00B3220F"/>
    <w:rsid w:val="00B3281A"/>
    <w:rsid w:val="00B33B28"/>
    <w:rsid w:val="00B33CAB"/>
    <w:rsid w:val="00B340B5"/>
    <w:rsid w:val="00B34238"/>
    <w:rsid w:val="00B36772"/>
    <w:rsid w:val="00B36E44"/>
    <w:rsid w:val="00B3767C"/>
    <w:rsid w:val="00B37869"/>
    <w:rsid w:val="00B37ACB"/>
    <w:rsid w:val="00B41618"/>
    <w:rsid w:val="00B42617"/>
    <w:rsid w:val="00B427AD"/>
    <w:rsid w:val="00B42862"/>
    <w:rsid w:val="00B4288B"/>
    <w:rsid w:val="00B43152"/>
    <w:rsid w:val="00B438DA"/>
    <w:rsid w:val="00B46901"/>
    <w:rsid w:val="00B46D05"/>
    <w:rsid w:val="00B4734D"/>
    <w:rsid w:val="00B4767A"/>
    <w:rsid w:val="00B5033D"/>
    <w:rsid w:val="00B505FC"/>
    <w:rsid w:val="00B510C1"/>
    <w:rsid w:val="00B52155"/>
    <w:rsid w:val="00B531DC"/>
    <w:rsid w:val="00B53596"/>
    <w:rsid w:val="00B54CE7"/>
    <w:rsid w:val="00B55844"/>
    <w:rsid w:val="00B55FD0"/>
    <w:rsid w:val="00B56C40"/>
    <w:rsid w:val="00B5754E"/>
    <w:rsid w:val="00B57F23"/>
    <w:rsid w:val="00B57F9A"/>
    <w:rsid w:val="00B57FD8"/>
    <w:rsid w:val="00B60196"/>
    <w:rsid w:val="00B6046D"/>
    <w:rsid w:val="00B60FD2"/>
    <w:rsid w:val="00B61F41"/>
    <w:rsid w:val="00B622AE"/>
    <w:rsid w:val="00B63131"/>
    <w:rsid w:val="00B65638"/>
    <w:rsid w:val="00B6569A"/>
    <w:rsid w:val="00B667C6"/>
    <w:rsid w:val="00B66823"/>
    <w:rsid w:val="00B66FDC"/>
    <w:rsid w:val="00B676B3"/>
    <w:rsid w:val="00B678DB"/>
    <w:rsid w:val="00B70F36"/>
    <w:rsid w:val="00B71E4C"/>
    <w:rsid w:val="00B71F36"/>
    <w:rsid w:val="00B75726"/>
    <w:rsid w:val="00B76D3B"/>
    <w:rsid w:val="00B8022E"/>
    <w:rsid w:val="00B80DF2"/>
    <w:rsid w:val="00B81497"/>
    <w:rsid w:val="00B82A90"/>
    <w:rsid w:val="00B86AFA"/>
    <w:rsid w:val="00B90AA7"/>
    <w:rsid w:val="00B91470"/>
    <w:rsid w:val="00B92D06"/>
    <w:rsid w:val="00B9379B"/>
    <w:rsid w:val="00B93842"/>
    <w:rsid w:val="00B96B11"/>
    <w:rsid w:val="00BA34CE"/>
    <w:rsid w:val="00BA441F"/>
    <w:rsid w:val="00BA4759"/>
    <w:rsid w:val="00BA5BE8"/>
    <w:rsid w:val="00BA6EA7"/>
    <w:rsid w:val="00BA7FDF"/>
    <w:rsid w:val="00BB257F"/>
    <w:rsid w:val="00BB41B5"/>
    <w:rsid w:val="00BC11B1"/>
    <w:rsid w:val="00BC1485"/>
    <w:rsid w:val="00BC2008"/>
    <w:rsid w:val="00BC245A"/>
    <w:rsid w:val="00BC3D75"/>
    <w:rsid w:val="00BC3E1F"/>
    <w:rsid w:val="00BC4E3C"/>
    <w:rsid w:val="00BC59DF"/>
    <w:rsid w:val="00BC7948"/>
    <w:rsid w:val="00BC7DF7"/>
    <w:rsid w:val="00BD07D6"/>
    <w:rsid w:val="00BD2CCE"/>
    <w:rsid w:val="00BD30F1"/>
    <w:rsid w:val="00BD3EFD"/>
    <w:rsid w:val="00BD52BC"/>
    <w:rsid w:val="00BD60FB"/>
    <w:rsid w:val="00BD7193"/>
    <w:rsid w:val="00BD780E"/>
    <w:rsid w:val="00BE0104"/>
    <w:rsid w:val="00BE1BC8"/>
    <w:rsid w:val="00BE2E67"/>
    <w:rsid w:val="00BE3435"/>
    <w:rsid w:val="00BE493B"/>
    <w:rsid w:val="00BE61C4"/>
    <w:rsid w:val="00BF0050"/>
    <w:rsid w:val="00BF0C35"/>
    <w:rsid w:val="00BF0C7C"/>
    <w:rsid w:val="00BF0EFA"/>
    <w:rsid w:val="00BF156C"/>
    <w:rsid w:val="00BF1D75"/>
    <w:rsid w:val="00BF4516"/>
    <w:rsid w:val="00BF55EF"/>
    <w:rsid w:val="00BF6F75"/>
    <w:rsid w:val="00BF78A4"/>
    <w:rsid w:val="00BF7B05"/>
    <w:rsid w:val="00C0010D"/>
    <w:rsid w:val="00C018BC"/>
    <w:rsid w:val="00C01B86"/>
    <w:rsid w:val="00C01FCB"/>
    <w:rsid w:val="00C03B7A"/>
    <w:rsid w:val="00C03DAA"/>
    <w:rsid w:val="00C047A2"/>
    <w:rsid w:val="00C0770B"/>
    <w:rsid w:val="00C10E4D"/>
    <w:rsid w:val="00C10E54"/>
    <w:rsid w:val="00C11B6E"/>
    <w:rsid w:val="00C12497"/>
    <w:rsid w:val="00C12CA4"/>
    <w:rsid w:val="00C13FEA"/>
    <w:rsid w:val="00C14A5B"/>
    <w:rsid w:val="00C14CC0"/>
    <w:rsid w:val="00C162A9"/>
    <w:rsid w:val="00C1797E"/>
    <w:rsid w:val="00C21855"/>
    <w:rsid w:val="00C21F0F"/>
    <w:rsid w:val="00C2421B"/>
    <w:rsid w:val="00C24BE6"/>
    <w:rsid w:val="00C24CEE"/>
    <w:rsid w:val="00C24E01"/>
    <w:rsid w:val="00C25C94"/>
    <w:rsid w:val="00C2665D"/>
    <w:rsid w:val="00C267E8"/>
    <w:rsid w:val="00C26E52"/>
    <w:rsid w:val="00C2719D"/>
    <w:rsid w:val="00C275D5"/>
    <w:rsid w:val="00C2765B"/>
    <w:rsid w:val="00C27DA6"/>
    <w:rsid w:val="00C27F7C"/>
    <w:rsid w:val="00C3078D"/>
    <w:rsid w:val="00C3169B"/>
    <w:rsid w:val="00C3278E"/>
    <w:rsid w:val="00C32B06"/>
    <w:rsid w:val="00C33A51"/>
    <w:rsid w:val="00C343FC"/>
    <w:rsid w:val="00C35114"/>
    <w:rsid w:val="00C3737C"/>
    <w:rsid w:val="00C37D9B"/>
    <w:rsid w:val="00C439D4"/>
    <w:rsid w:val="00C44566"/>
    <w:rsid w:val="00C4462A"/>
    <w:rsid w:val="00C4472A"/>
    <w:rsid w:val="00C45CE1"/>
    <w:rsid w:val="00C45D62"/>
    <w:rsid w:val="00C4600F"/>
    <w:rsid w:val="00C47F76"/>
    <w:rsid w:val="00C50224"/>
    <w:rsid w:val="00C5199D"/>
    <w:rsid w:val="00C53AB3"/>
    <w:rsid w:val="00C54C30"/>
    <w:rsid w:val="00C5586A"/>
    <w:rsid w:val="00C55E55"/>
    <w:rsid w:val="00C55F7C"/>
    <w:rsid w:val="00C57CFA"/>
    <w:rsid w:val="00C61C9E"/>
    <w:rsid w:val="00C6383A"/>
    <w:rsid w:val="00C64B59"/>
    <w:rsid w:val="00C65BD8"/>
    <w:rsid w:val="00C66FB6"/>
    <w:rsid w:val="00C67C84"/>
    <w:rsid w:val="00C70923"/>
    <w:rsid w:val="00C70A5F"/>
    <w:rsid w:val="00C73B56"/>
    <w:rsid w:val="00C74DE9"/>
    <w:rsid w:val="00C75491"/>
    <w:rsid w:val="00C7633B"/>
    <w:rsid w:val="00C76B28"/>
    <w:rsid w:val="00C7776A"/>
    <w:rsid w:val="00C77B69"/>
    <w:rsid w:val="00C8110F"/>
    <w:rsid w:val="00C8542E"/>
    <w:rsid w:val="00C85AA7"/>
    <w:rsid w:val="00C86178"/>
    <w:rsid w:val="00C87FC5"/>
    <w:rsid w:val="00C9188F"/>
    <w:rsid w:val="00C921A1"/>
    <w:rsid w:val="00C923B4"/>
    <w:rsid w:val="00C92C65"/>
    <w:rsid w:val="00C92E13"/>
    <w:rsid w:val="00C94A51"/>
    <w:rsid w:val="00C94DDC"/>
    <w:rsid w:val="00C97073"/>
    <w:rsid w:val="00C97436"/>
    <w:rsid w:val="00CA21DF"/>
    <w:rsid w:val="00CA34B4"/>
    <w:rsid w:val="00CA4FF8"/>
    <w:rsid w:val="00CA62E4"/>
    <w:rsid w:val="00CA69B5"/>
    <w:rsid w:val="00CB0CC1"/>
    <w:rsid w:val="00CB1318"/>
    <w:rsid w:val="00CB27FF"/>
    <w:rsid w:val="00CB35D2"/>
    <w:rsid w:val="00CB3C77"/>
    <w:rsid w:val="00CB3CC5"/>
    <w:rsid w:val="00CB4EE9"/>
    <w:rsid w:val="00CB7D34"/>
    <w:rsid w:val="00CC03C0"/>
    <w:rsid w:val="00CC0F71"/>
    <w:rsid w:val="00CC222F"/>
    <w:rsid w:val="00CC33CD"/>
    <w:rsid w:val="00CC47B9"/>
    <w:rsid w:val="00CC6479"/>
    <w:rsid w:val="00CC6D11"/>
    <w:rsid w:val="00CC7072"/>
    <w:rsid w:val="00CD07CE"/>
    <w:rsid w:val="00CD3F80"/>
    <w:rsid w:val="00CD48EA"/>
    <w:rsid w:val="00CD5D2D"/>
    <w:rsid w:val="00CD6655"/>
    <w:rsid w:val="00CD6E6A"/>
    <w:rsid w:val="00CE1E08"/>
    <w:rsid w:val="00CE2365"/>
    <w:rsid w:val="00CE39AB"/>
    <w:rsid w:val="00CE632F"/>
    <w:rsid w:val="00CE6F9A"/>
    <w:rsid w:val="00CE706E"/>
    <w:rsid w:val="00CF21EB"/>
    <w:rsid w:val="00CF2272"/>
    <w:rsid w:val="00CF22BE"/>
    <w:rsid w:val="00CF335D"/>
    <w:rsid w:val="00CF65B1"/>
    <w:rsid w:val="00CF65BC"/>
    <w:rsid w:val="00CF69CE"/>
    <w:rsid w:val="00CF73F6"/>
    <w:rsid w:val="00CF77E1"/>
    <w:rsid w:val="00D00A10"/>
    <w:rsid w:val="00D027B5"/>
    <w:rsid w:val="00D02D08"/>
    <w:rsid w:val="00D02FD1"/>
    <w:rsid w:val="00D03311"/>
    <w:rsid w:val="00D03535"/>
    <w:rsid w:val="00D03B68"/>
    <w:rsid w:val="00D0430F"/>
    <w:rsid w:val="00D04A6A"/>
    <w:rsid w:val="00D051EE"/>
    <w:rsid w:val="00D05540"/>
    <w:rsid w:val="00D063F8"/>
    <w:rsid w:val="00D07256"/>
    <w:rsid w:val="00D074CF"/>
    <w:rsid w:val="00D07B47"/>
    <w:rsid w:val="00D1158B"/>
    <w:rsid w:val="00D11A14"/>
    <w:rsid w:val="00D120B8"/>
    <w:rsid w:val="00D122C8"/>
    <w:rsid w:val="00D1390E"/>
    <w:rsid w:val="00D14138"/>
    <w:rsid w:val="00D148E8"/>
    <w:rsid w:val="00D14A35"/>
    <w:rsid w:val="00D15A33"/>
    <w:rsid w:val="00D16AA1"/>
    <w:rsid w:val="00D17C1F"/>
    <w:rsid w:val="00D21FEA"/>
    <w:rsid w:val="00D23205"/>
    <w:rsid w:val="00D25013"/>
    <w:rsid w:val="00D27910"/>
    <w:rsid w:val="00D27A91"/>
    <w:rsid w:val="00D27CDD"/>
    <w:rsid w:val="00D3059F"/>
    <w:rsid w:val="00D3075E"/>
    <w:rsid w:val="00D3093D"/>
    <w:rsid w:val="00D316B8"/>
    <w:rsid w:val="00D33634"/>
    <w:rsid w:val="00D33F30"/>
    <w:rsid w:val="00D340F3"/>
    <w:rsid w:val="00D3445C"/>
    <w:rsid w:val="00D35026"/>
    <w:rsid w:val="00D365B3"/>
    <w:rsid w:val="00D3706A"/>
    <w:rsid w:val="00D37A21"/>
    <w:rsid w:val="00D40202"/>
    <w:rsid w:val="00D41019"/>
    <w:rsid w:val="00D427B3"/>
    <w:rsid w:val="00D444F0"/>
    <w:rsid w:val="00D45392"/>
    <w:rsid w:val="00D4675E"/>
    <w:rsid w:val="00D4729F"/>
    <w:rsid w:val="00D47535"/>
    <w:rsid w:val="00D514E2"/>
    <w:rsid w:val="00D52691"/>
    <w:rsid w:val="00D52761"/>
    <w:rsid w:val="00D53295"/>
    <w:rsid w:val="00D533CB"/>
    <w:rsid w:val="00D53A29"/>
    <w:rsid w:val="00D542E0"/>
    <w:rsid w:val="00D54461"/>
    <w:rsid w:val="00D5497E"/>
    <w:rsid w:val="00D55B73"/>
    <w:rsid w:val="00D60C9A"/>
    <w:rsid w:val="00D60EE1"/>
    <w:rsid w:val="00D627AF"/>
    <w:rsid w:val="00D63263"/>
    <w:rsid w:val="00D63CA1"/>
    <w:rsid w:val="00D63CD1"/>
    <w:rsid w:val="00D63E20"/>
    <w:rsid w:val="00D6476D"/>
    <w:rsid w:val="00D647F5"/>
    <w:rsid w:val="00D6498A"/>
    <w:rsid w:val="00D65719"/>
    <w:rsid w:val="00D660D1"/>
    <w:rsid w:val="00D66173"/>
    <w:rsid w:val="00D6622A"/>
    <w:rsid w:val="00D667FF"/>
    <w:rsid w:val="00D66BCF"/>
    <w:rsid w:val="00D675D8"/>
    <w:rsid w:val="00D710B4"/>
    <w:rsid w:val="00D71662"/>
    <w:rsid w:val="00D71859"/>
    <w:rsid w:val="00D71A49"/>
    <w:rsid w:val="00D7359A"/>
    <w:rsid w:val="00D740FF"/>
    <w:rsid w:val="00D750C2"/>
    <w:rsid w:val="00D75E29"/>
    <w:rsid w:val="00D7686F"/>
    <w:rsid w:val="00D76D0B"/>
    <w:rsid w:val="00D77FF6"/>
    <w:rsid w:val="00D8062B"/>
    <w:rsid w:val="00D80D29"/>
    <w:rsid w:val="00D81E88"/>
    <w:rsid w:val="00D82276"/>
    <w:rsid w:val="00D82653"/>
    <w:rsid w:val="00D83027"/>
    <w:rsid w:val="00D83C57"/>
    <w:rsid w:val="00D8629A"/>
    <w:rsid w:val="00D86376"/>
    <w:rsid w:val="00D87A94"/>
    <w:rsid w:val="00D903F5"/>
    <w:rsid w:val="00D9127A"/>
    <w:rsid w:val="00D92345"/>
    <w:rsid w:val="00D9256A"/>
    <w:rsid w:val="00D93822"/>
    <w:rsid w:val="00D946D1"/>
    <w:rsid w:val="00D9563E"/>
    <w:rsid w:val="00D9696F"/>
    <w:rsid w:val="00DA0B10"/>
    <w:rsid w:val="00DA0E9C"/>
    <w:rsid w:val="00DA181C"/>
    <w:rsid w:val="00DA1B9D"/>
    <w:rsid w:val="00DA1D65"/>
    <w:rsid w:val="00DA30FE"/>
    <w:rsid w:val="00DA4171"/>
    <w:rsid w:val="00DA4897"/>
    <w:rsid w:val="00DA6110"/>
    <w:rsid w:val="00DA61A0"/>
    <w:rsid w:val="00DA6DFB"/>
    <w:rsid w:val="00DA778C"/>
    <w:rsid w:val="00DB02E5"/>
    <w:rsid w:val="00DB032B"/>
    <w:rsid w:val="00DB09FA"/>
    <w:rsid w:val="00DB1BBC"/>
    <w:rsid w:val="00DB28FD"/>
    <w:rsid w:val="00DB3056"/>
    <w:rsid w:val="00DB3949"/>
    <w:rsid w:val="00DB4FF3"/>
    <w:rsid w:val="00DB6F24"/>
    <w:rsid w:val="00DB7A00"/>
    <w:rsid w:val="00DB7AF0"/>
    <w:rsid w:val="00DC03DE"/>
    <w:rsid w:val="00DC0A69"/>
    <w:rsid w:val="00DC1117"/>
    <w:rsid w:val="00DC1B37"/>
    <w:rsid w:val="00DC27B8"/>
    <w:rsid w:val="00DC39A3"/>
    <w:rsid w:val="00DC46C1"/>
    <w:rsid w:val="00DC5291"/>
    <w:rsid w:val="00DC60F4"/>
    <w:rsid w:val="00DC7E30"/>
    <w:rsid w:val="00DD0FF1"/>
    <w:rsid w:val="00DD1F4E"/>
    <w:rsid w:val="00DD3E54"/>
    <w:rsid w:val="00DD4887"/>
    <w:rsid w:val="00DD4ACF"/>
    <w:rsid w:val="00DD4B4F"/>
    <w:rsid w:val="00DD73E7"/>
    <w:rsid w:val="00DE083F"/>
    <w:rsid w:val="00DE0E2C"/>
    <w:rsid w:val="00DE1D55"/>
    <w:rsid w:val="00DE240F"/>
    <w:rsid w:val="00DE2837"/>
    <w:rsid w:val="00DE2FAA"/>
    <w:rsid w:val="00DE3A94"/>
    <w:rsid w:val="00DE43DE"/>
    <w:rsid w:val="00DE4DB8"/>
    <w:rsid w:val="00DE5465"/>
    <w:rsid w:val="00DE564A"/>
    <w:rsid w:val="00DE6780"/>
    <w:rsid w:val="00DE6946"/>
    <w:rsid w:val="00DF1722"/>
    <w:rsid w:val="00DF37EA"/>
    <w:rsid w:val="00DF4410"/>
    <w:rsid w:val="00DF5D1F"/>
    <w:rsid w:val="00DF7074"/>
    <w:rsid w:val="00E0161B"/>
    <w:rsid w:val="00E0277D"/>
    <w:rsid w:val="00E02E79"/>
    <w:rsid w:val="00E0442E"/>
    <w:rsid w:val="00E0458E"/>
    <w:rsid w:val="00E058C5"/>
    <w:rsid w:val="00E05A56"/>
    <w:rsid w:val="00E064D0"/>
    <w:rsid w:val="00E10518"/>
    <w:rsid w:val="00E11E64"/>
    <w:rsid w:val="00E1217B"/>
    <w:rsid w:val="00E13116"/>
    <w:rsid w:val="00E132D9"/>
    <w:rsid w:val="00E134C4"/>
    <w:rsid w:val="00E13D78"/>
    <w:rsid w:val="00E15DB2"/>
    <w:rsid w:val="00E16ED4"/>
    <w:rsid w:val="00E174D2"/>
    <w:rsid w:val="00E17817"/>
    <w:rsid w:val="00E17902"/>
    <w:rsid w:val="00E22CA8"/>
    <w:rsid w:val="00E23AD1"/>
    <w:rsid w:val="00E2401E"/>
    <w:rsid w:val="00E248B3"/>
    <w:rsid w:val="00E24DB7"/>
    <w:rsid w:val="00E25C40"/>
    <w:rsid w:val="00E2610B"/>
    <w:rsid w:val="00E26148"/>
    <w:rsid w:val="00E26681"/>
    <w:rsid w:val="00E27EF1"/>
    <w:rsid w:val="00E30068"/>
    <w:rsid w:val="00E31CE7"/>
    <w:rsid w:val="00E32459"/>
    <w:rsid w:val="00E32583"/>
    <w:rsid w:val="00E341A7"/>
    <w:rsid w:val="00E37C91"/>
    <w:rsid w:val="00E37F4B"/>
    <w:rsid w:val="00E41169"/>
    <w:rsid w:val="00E415B0"/>
    <w:rsid w:val="00E42CCC"/>
    <w:rsid w:val="00E4345B"/>
    <w:rsid w:val="00E43808"/>
    <w:rsid w:val="00E44353"/>
    <w:rsid w:val="00E445AA"/>
    <w:rsid w:val="00E451B0"/>
    <w:rsid w:val="00E4584E"/>
    <w:rsid w:val="00E4699E"/>
    <w:rsid w:val="00E46BD9"/>
    <w:rsid w:val="00E514F0"/>
    <w:rsid w:val="00E51837"/>
    <w:rsid w:val="00E51DA5"/>
    <w:rsid w:val="00E51F5C"/>
    <w:rsid w:val="00E51F6C"/>
    <w:rsid w:val="00E53FC6"/>
    <w:rsid w:val="00E54D73"/>
    <w:rsid w:val="00E54ECE"/>
    <w:rsid w:val="00E55633"/>
    <w:rsid w:val="00E566D8"/>
    <w:rsid w:val="00E56844"/>
    <w:rsid w:val="00E57F9F"/>
    <w:rsid w:val="00E60C21"/>
    <w:rsid w:val="00E6226E"/>
    <w:rsid w:val="00E626C9"/>
    <w:rsid w:val="00E627C3"/>
    <w:rsid w:val="00E63013"/>
    <w:rsid w:val="00E63BA9"/>
    <w:rsid w:val="00E64FDF"/>
    <w:rsid w:val="00E65AFC"/>
    <w:rsid w:val="00E65B84"/>
    <w:rsid w:val="00E70388"/>
    <w:rsid w:val="00E70C31"/>
    <w:rsid w:val="00E713A5"/>
    <w:rsid w:val="00E7286A"/>
    <w:rsid w:val="00E72E67"/>
    <w:rsid w:val="00E74DF1"/>
    <w:rsid w:val="00E75147"/>
    <w:rsid w:val="00E76232"/>
    <w:rsid w:val="00E80128"/>
    <w:rsid w:val="00E80AA4"/>
    <w:rsid w:val="00E80B1C"/>
    <w:rsid w:val="00E80FD0"/>
    <w:rsid w:val="00E8178A"/>
    <w:rsid w:val="00E82C85"/>
    <w:rsid w:val="00E83CC6"/>
    <w:rsid w:val="00E855AE"/>
    <w:rsid w:val="00E85DEF"/>
    <w:rsid w:val="00E86EA4"/>
    <w:rsid w:val="00E871CE"/>
    <w:rsid w:val="00E9157C"/>
    <w:rsid w:val="00E9163D"/>
    <w:rsid w:val="00E92687"/>
    <w:rsid w:val="00E93654"/>
    <w:rsid w:val="00E94AA1"/>
    <w:rsid w:val="00E96922"/>
    <w:rsid w:val="00E97BF1"/>
    <w:rsid w:val="00EA2E02"/>
    <w:rsid w:val="00EA3125"/>
    <w:rsid w:val="00EA495F"/>
    <w:rsid w:val="00EA51D9"/>
    <w:rsid w:val="00EA62E9"/>
    <w:rsid w:val="00EA65D9"/>
    <w:rsid w:val="00EA6D82"/>
    <w:rsid w:val="00EA6DFD"/>
    <w:rsid w:val="00EB024D"/>
    <w:rsid w:val="00EB08CF"/>
    <w:rsid w:val="00EB10BC"/>
    <w:rsid w:val="00EB1292"/>
    <w:rsid w:val="00EB18D2"/>
    <w:rsid w:val="00EB1D8A"/>
    <w:rsid w:val="00EB5268"/>
    <w:rsid w:val="00EB5494"/>
    <w:rsid w:val="00EB7A33"/>
    <w:rsid w:val="00EB7C9D"/>
    <w:rsid w:val="00EB7ED4"/>
    <w:rsid w:val="00EC017E"/>
    <w:rsid w:val="00EC062D"/>
    <w:rsid w:val="00EC11BC"/>
    <w:rsid w:val="00EC1C6B"/>
    <w:rsid w:val="00EC1EC2"/>
    <w:rsid w:val="00EC27BF"/>
    <w:rsid w:val="00EC3492"/>
    <w:rsid w:val="00EC3586"/>
    <w:rsid w:val="00EC437B"/>
    <w:rsid w:val="00EC4653"/>
    <w:rsid w:val="00EC57CA"/>
    <w:rsid w:val="00EC7D01"/>
    <w:rsid w:val="00ED0172"/>
    <w:rsid w:val="00ED07EB"/>
    <w:rsid w:val="00ED0FC5"/>
    <w:rsid w:val="00ED1526"/>
    <w:rsid w:val="00ED29CA"/>
    <w:rsid w:val="00ED3041"/>
    <w:rsid w:val="00ED5AE8"/>
    <w:rsid w:val="00ED5BA9"/>
    <w:rsid w:val="00ED6408"/>
    <w:rsid w:val="00ED7C90"/>
    <w:rsid w:val="00ED7DB8"/>
    <w:rsid w:val="00EE0399"/>
    <w:rsid w:val="00EE0621"/>
    <w:rsid w:val="00EE07EE"/>
    <w:rsid w:val="00EE2C6A"/>
    <w:rsid w:val="00EE3CCA"/>
    <w:rsid w:val="00EE531B"/>
    <w:rsid w:val="00EE5D82"/>
    <w:rsid w:val="00EE6751"/>
    <w:rsid w:val="00EE70BD"/>
    <w:rsid w:val="00EE7489"/>
    <w:rsid w:val="00EF1293"/>
    <w:rsid w:val="00EF1383"/>
    <w:rsid w:val="00EF16F5"/>
    <w:rsid w:val="00EF29CD"/>
    <w:rsid w:val="00EF343D"/>
    <w:rsid w:val="00EF44E7"/>
    <w:rsid w:val="00EF6FAA"/>
    <w:rsid w:val="00EF716E"/>
    <w:rsid w:val="00EF75BE"/>
    <w:rsid w:val="00EF7BD1"/>
    <w:rsid w:val="00F00B92"/>
    <w:rsid w:val="00F01784"/>
    <w:rsid w:val="00F04EFB"/>
    <w:rsid w:val="00F05927"/>
    <w:rsid w:val="00F06588"/>
    <w:rsid w:val="00F06EF2"/>
    <w:rsid w:val="00F070D0"/>
    <w:rsid w:val="00F1024B"/>
    <w:rsid w:val="00F12337"/>
    <w:rsid w:val="00F133E5"/>
    <w:rsid w:val="00F13A64"/>
    <w:rsid w:val="00F14084"/>
    <w:rsid w:val="00F15C96"/>
    <w:rsid w:val="00F15EAC"/>
    <w:rsid w:val="00F1639D"/>
    <w:rsid w:val="00F16733"/>
    <w:rsid w:val="00F16B87"/>
    <w:rsid w:val="00F2035D"/>
    <w:rsid w:val="00F20880"/>
    <w:rsid w:val="00F221B7"/>
    <w:rsid w:val="00F22645"/>
    <w:rsid w:val="00F23762"/>
    <w:rsid w:val="00F23B4F"/>
    <w:rsid w:val="00F25907"/>
    <w:rsid w:val="00F25BC6"/>
    <w:rsid w:val="00F26196"/>
    <w:rsid w:val="00F269B2"/>
    <w:rsid w:val="00F27350"/>
    <w:rsid w:val="00F31515"/>
    <w:rsid w:val="00F31DDB"/>
    <w:rsid w:val="00F32190"/>
    <w:rsid w:val="00F32A06"/>
    <w:rsid w:val="00F33B5B"/>
    <w:rsid w:val="00F345B9"/>
    <w:rsid w:val="00F34CFC"/>
    <w:rsid w:val="00F355F4"/>
    <w:rsid w:val="00F36E2B"/>
    <w:rsid w:val="00F37AAE"/>
    <w:rsid w:val="00F40580"/>
    <w:rsid w:val="00F42E24"/>
    <w:rsid w:val="00F43948"/>
    <w:rsid w:val="00F43970"/>
    <w:rsid w:val="00F462F5"/>
    <w:rsid w:val="00F476AB"/>
    <w:rsid w:val="00F5052B"/>
    <w:rsid w:val="00F5064A"/>
    <w:rsid w:val="00F508C2"/>
    <w:rsid w:val="00F50F34"/>
    <w:rsid w:val="00F513B4"/>
    <w:rsid w:val="00F52305"/>
    <w:rsid w:val="00F525C1"/>
    <w:rsid w:val="00F52980"/>
    <w:rsid w:val="00F542C3"/>
    <w:rsid w:val="00F61779"/>
    <w:rsid w:val="00F660C8"/>
    <w:rsid w:val="00F67E56"/>
    <w:rsid w:val="00F7074C"/>
    <w:rsid w:val="00F72668"/>
    <w:rsid w:val="00F73A1B"/>
    <w:rsid w:val="00F73B71"/>
    <w:rsid w:val="00F75830"/>
    <w:rsid w:val="00F75F56"/>
    <w:rsid w:val="00F76FC4"/>
    <w:rsid w:val="00F77E7E"/>
    <w:rsid w:val="00F80306"/>
    <w:rsid w:val="00F80CF9"/>
    <w:rsid w:val="00F839EE"/>
    <w:rsid w:val="00F843FE"/>
    <w:rsid w:val="00F8731A"/>
    <w:rsid w:val="00F906CF"/>
    <w:rsid w:val="00F9097C"/>
    <w:rsid w:val="00F92048"/>
    <w:rsid w:val="00F945C8"/>
    <w:rsid w:val="00F94A6C"/>
    <w:rsid w:val="00F94A83"/>
    <w:rsid w:val="00F94D51"/>
    <w:rsid w:val="00F958B2"/>
    <w:rsid w:val="00F95D66"/>
    <w:rsid w:val="00F96B58"/>
    <w:rsid w:val="00F96F6D"/>
    <w:rsid w:val="00F970B9"/>
    <w:rsid w:val="00F974D1"/>
    <w:rsid w:val="00FA01C3"/>
    <w:rsid w:val="00FA0F56"/>
    <w:rsid w:val="00FA1436"/>
    <w:rsid w:val="00FA2806"/>
    <w:rsid w:val="00FA2B10"/>
    <w:rsid w:val="00FA3F33"/>
    <w:rsid w:val="00FA5A7D"/>
    <w:rsid w:val="00FB0AD1"/>
    <w:rsid w:val="00FB0BB0"/>
    <w:rsid w:val="00FB2224"/>
    <w:rsid w:val="00FB2AED"/>
    <w:rsid w:val="00FB2D3A"/>
    <w:rsid w:val="00FB484F"/>
    <w:rsid w:val="00FB4DE2"/>
    <w:rsid w:val="00FB7077"/>
    <w:rsid w:val="00FB7185"/>
    <w:rsid w:val="00FB75DB"/>
    <w:rsid w:val="00FB7B78"/>
    <w:rsid w:val="00FC20A6"/>
    <w:rsid w:val="00FC385C"/>
    <w:rsid w:val="00FC3960"/>
    <w:rsid w:val="00FC3979"/>
    <w:rsid w:val="00FC6501"/>
    <w:rsid w:val="00FC708E"/>
    <w:rsid w:val="00FC71D8"/>
    <w:rsid w:val="00FD1026"/>
    <w:rsid w:val="00FD11C2"/>
    <w:rsid w:val="00FD1584"/>
    <w:rsid w:val="00FD2400"/>
    <w:rsid w:val="00FD3165"/>
    <w:rsid w:val="00FD3FF9"/>
    <w:rsid w:val="00FD4206"/>
    <w:rsid w:val="00FD455D"/>
    <w:rsid w:val="00FD472B"/>
    <w:rsid w:val="00FD6351"/>
    <w:rsid w:val="00FD6681"/>
    <w:rsid w:val="00FD6EE0"/>
    <w:rsid w:val="00FD7536"/>
    <w:rsid w:val="00FD76A7"/>
    <w:rsid w:val="00FD7DD9"/>
    <w:rsid w:val="00FE1B68"/>
    <w:rsid w:val="00FE2E1F"/>
    <w:rsid w:val="00FE3586"/>
    <w:rsid w:val="00FE3A23"/>
    <w:rsid w:val="00FE41F6"/>
    <w:rsid w:val="00FE4308"/>
    <w:rsid w:val="00FE44D0"/>
    <w:rsid w:val="00FE53F4"/>
    <w:rsid w:val="00FF0847"/>
    <w:rsid w:val="00FF0899"/>
    <w:rsid w:val="00FF1C33"/>
    <w:rsid w:val="00FF2B3A"/>
    <w:rsid w:val="00FF2EAB"/>
    <w:rsid w:val="00FF2FC5"/>
    <w:rsid w:val="00FF482A"/>
    <w:rsid w:val="00FF4DDC"/>
    <w:rsid w:val="00FF6B1C"/>
    <w:rsid w:val="00FF772A"/>
    <w:rsid w:val="00FF7F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B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7AD"/>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paragraph" w:styleId="Heading4">
    <w:name w:val="heading 4"/>
    <w:basedOn w:val="Normal"/>
    <w:next w:val="Normal"/>
    <w:link w:val="Heading4Char"/>
    <w:uiPriority w:val="9"/>
    <w:unhideWhenUsed/>
    <w:qFormat/>
    <w:rsid w:val="00732DC0"/>
    <w:pPr>
      <w:keepNext/>
      <w:keepLines/>
      <w:spacing w:before="40" w:after="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534A07"/>
    <w:pPr>
      <w:tabs>
        <w:tab w:val="right" w:leader="dot" w:pos="10214"/>
      </w:tabs>
      <w:spacing w:after="100"/>
      <w:ind w:left="180"/>
    </w:pPr>
  </w:style>
  <w:style w:type="paragraph" w:styleId="TOC3">
    <w:name w:val="toc 3"/>
    <w:basedOn w:val="Normal"/>
    <w:next w:val="Normal"/>
    <w:autoRedefine/>
    <w:uiPriority w:val="39"/>
    <w:unhideWhenUsed/>
    <w:rsid w:val="00B427AD"/>
    <w:pPr>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r,footnote reference"/>
    <w:uiPriority w:val="99"/>
    <w:rsid w:val="00B427AD"/>
    <w:rPr>
      <w:rFonts w:ascii="Times New Roman" w:hAnsi="Times New Roman"/>
      <w:sz w:val="20"/>
      <w:vertAlign w:val="superscript"/>
    </w:rPr>
  </w:style>
  <w:style w:type="paragraph" w:styleId="FootnoteText">
    <w:name w:val="footnote text"/>
    <w:aliases w:val="F1,ft,footnote tex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clear" w:pos="9360"/>
        <w:tab w:val="decimal" w:pos="354"/>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3B3BEE"/>
    <w:pPr>
      <w:keepNext/>
      <w:widowControl w:val="0"/>
      <w:spacing w:before="240" w:after="6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3B3BEE"/>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1"/>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nhideWhenUsed/>
    <w:rsid w:val="005368F9"/>
    <w:pPr>
      <w:spacing w:before="120" w:after="240"/>
      <w:ind w:firstLine="720"/>
    </w:pPr>
    <w:rPr>
      <w:rFonts w:ascii="Times New Roman" w:eastAsia="Times New Roman" w:hAnsi="Times New Roman" w:cs="Arial"/>
      <w:bCs/>
      <w:noProof/>
      <w:sz w:val="24"/>
    </w:rPr>
  </w:style>
  <w:style w:type="character" w:customStyle="1" w:styleId="BodyTextChar">
    <w:name w:val="Body Text Char"/>
    <w:basedOn w:val="DefaultParagraphFont"/>
    <w:link w:val="BodyText"/>
    <w:rsid w:val="005368F9"/>
    <w:rPr>
      <w:rFonts w:ascii="Times New Roman" w:eastAsia="Times New Roman" w:hAnsi="Times New Roman" w:cs="Arial"/>
      <w:bCs/>
      <w:noProof/>
      <w:sz w:val="24"/>
    </w:rPr>
  </w:style>
  <w:style w:type="paragraph" w:customStyle="1" w:styleId="body-textspace-after">
    <w:name w:val="body-text_space-after"/>
    <w:basedOn w:val="Normal"/>
    <w:rsid w:val="00417960"/>
    <w:pPr>
      <w:spacing w:before="120" w:after="60" w:line="240" w:lineRule="auto"/>
      <w:ind w:firstLine="360"/>
    </w:pPr>
    <w:rPr>
      <w:rFonts w:ascii="Garamond" w:eastAsia="SimSun" w:hAnsi="Garamond"/>
      <w:sz w:val="24"/>
      <w:lang w:eastAsia="zh-CN"/>
    </w:rPr>
  </w:style>
  <w:style w:type="character" w:customStyle="1" w:styleId="Heading4Char">
    <w:name w:val="Heading 4 Char"/>
    <w:basedOn w:val="DefaultParagraphFont"/>
    <w:link w:val="Heading4"/>
    <w:uiPriority w:val="9"/>
    <w:rsid w:val="00732DC0"/>
    <w:rPr>
      <w:rFonts w:asciiTheme="majorHAnsi" w:eastAsiaTheme="majorEastAsia" w:hAnsiTheme="majorHAnsi" w:cstheme="majorBidi"/>
      <w:i/>
      <w:iCs/>
      <w:color w:val="2E74B5" w:themeColor="accent1" w:themeShade="BF"/>
    </w:rPr>
  </w:style>
  <w:style w:type="paragraph" w:customStyle="1" w:styleId="bulletround">
    <w:name w:val="bullet round"/>
    <w:basedOn w:val="Normal"/>
    <w:link w:val="bulletroundChar"/>
    <w:rsid w:val="004939B0"/>
    <w:pPr>
      <w:tabs>
        <w:tab w:val="num" w:pos="1080"/>
      </w:tabs>
      <w:spacing w:before="120" w:after="120" w:line="240" w:lineRule="auto"/>
      <w:ind w:left="1080" w:hanging="360"/>
    </w:pPr>
    <w:rPr>
      <w:rFonts w:ascii="Times New Roman" w:eastAsia="Times New Roman" w:hAnsi="Times New Roman" w:cs="Arial"/>
      <w:sz w:val="24"/>
      <w:szCs w:val="24"/>
    </w:rPr>
  </w:style>
  <w:style w:type="paragraph" w:customStyle="1" w:styleId="Bullet1">
    <w:name w:val="Bullet1"/>
    <w:basedOn w:val="bulletround"/>
    <w:rsid w:val="00770A4F"/>
    <w:pPr>
      <w:tabs>
        <w:tab w:val="clear" w:pos="1080"/>
        <w:tab w:val="num" w:pos="360"/>
      </w:tabs>
      <w:spacing w:after="0"/>
      <w:ind w:left="360"/>
    </w:pPr>
    <w:rPr>
      <w:rFonts w:ascii="Garamond" w:hAnsi="Garamond"/>
      <w:szCs w:val="20"/>
    </w:rPr>
  </w:style>
  <w:style w:type="character" w:customStyle="1" w:styleId="bulletroundChar">
    <w:name w:val="bullet round Char"/>
    <w:basedOn w:val="DefaultParagraphFont"/>
    <w:link w:val="bulletround"/>
    <w:rsid w:val="00770A4F"/>
    <w:rPr>
      <w:rFonts w:ascii="Times New Roman" w:eastAsia="Times New Roman" w:hAnsi="Times New Roman"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09919">
      <w:bodyDiv w:val="1"/>
      <w:marLeft w:val="0"/>
      <w:marRight w:val="0"/>
      <w:marTop w:val="0"/>
      <w:marBottom w:val="0"/>
      <w:divBdr>
        <w:top w:val="none" w:sz="0" w:space="0" w:color="auto"/>
        <w:left w:val="none" w:sz="0" w:space="0" w:color="auto"/>
        <w:bottom w:val="none" w:sz="0" w:space="0" w:color="auto"/>
        <w:right w:val="none" w:sz="0" w:space="0" w:color="auto"/>
      </w:divBdr>
    </w:div>
    <w:div w:id="48725480">
      <w:bodyDiv w:val="1"/>
      <w:marLeft w:val="0"/>
      <w:marRight w:val="0"/>
      <w:marTop w:val="0"/>
      <w:marBottom w:val="0"/>
      <w:divBdr>
        <w:top w:val="none" w:sz="0" w:space="0" w:color="auto"/>
        <w:left w:val="none" w:sz="0" w:space="0" w:color="auto"/>
        <w:bottom w:val="none" w:sz="0" w:space="0" w:color="auto"/>
        <w:right w:val="none" w:sz="0" w:space="0" w:color="auto"/>
      </w:divBdr>
    </w:div>
    <w:div w:id="164592077">
      <w:bodyDiv w:val="1"/>
      <w:marLeft w:val="0"/>
      <w:marRight w:val="0"/>
      <w:marTop w:val="0"/>
      <w:marBottom w:val="0"/>
      <w:divBdr>
        <w:top w:val="none" w:sz="0" w:space="0" w:color="auto"/>
        <w:left w:val="none" w:sz="0" w:space="0" w:color="auto"/>
        <w:bottom w:val="none" w:sz="0" w:space="0" w:color="auto"/>
        <w:right w:val="none" w:sz="0" w:space="0" w:color="auto"/>
      </w:divBdr>
    </w:div>
    <w:div w:id="224296469">
      <w:bodyDiv w:val="1"/>
      <w:marLeft w:val="0"/>
      <w:marRight w:val="0"/>
      <w:marTop w:val="0"/>
      <w:marBottom w:val="0"/>
      <w:divBdr>
        <w:top w:val="none" w:sz="0" w:space="0" w:color="auto"/>
        <w:left w:val="none" w:sz="0" w:space="0" w:color="auto"/>
        <w:bottom w:val="none" w:sz="0" w:space="0" w:color="auto"/>
        <w:right w:val="none" w:sz="0" w:space="0" w:color="auto"/>
      </w:divBdr>
    </w:div>
    <w:div w:id="297995116">
      <w:bodyDiv w:val="1"/>
      <w:marLeft w:val="0"/>
      <w:marRight w:val="0"/>
      <w:marTop w:val="0"/>
      <w:marBottom w:val="0"/>
      <w:divBdr>
        <w:top w:val="none" w:sz="0" w:space="0" w:color="auto"/>
        <w:left w:val="none" w:sz="0" w:space="0" w:color="auto"/>
        <w:bottom w:val="none" w:sz="0" w:space="0" w:color="auto"/>
        <w:right w:val="none" w:sz="0" w:space="0" w:color="auto"/>
      </w:divBdr>
    </w:div>
    <w:div w:id="305623031">
      <w:bodyDiv w:val="1"/>
      <w:marLeft w:val="0"/>
      <w:marRight w:val="0"/>
      <w:marTop w:val="0"/>
      <w:marBottom w:val="0"/>
      <w:divBdr>
        <w:top w:val="none" w:sz="0" w:space="0" w:color="auto"/>
        <w:left w:val="none" w:sz="0" w:space="0" w:color="auto"/>
        <w:bottom w:val="none" w:sz="0" w:space="0" w:color="auto"/>
        <w:right w:val="none" w:sz="0" w:space="0" w:color="auto"/>
      </w:divBdr>
    </w:div>
    <w:div w:id="356737799">
      <w:bodyDiv w:val="1"/>
      <w:marLeft w:val="0"/>
      <w:marRight w:val="0"/>
      <w:marTop w:val="0"/>
      <w:marBottom w:val="0"/>
      <w:divBdr>
        <w:top w:val="none" w:sz="0" w:space="0" w:color="auto"/>
        <w:left w:val="none" w:sz="0" w:space="0" w:color="auto"/>
        <w:bottom w:val="none" w:sz="0" w:space="0" w:color="auto"/>
        <w:right w:val="none" w:sz="0" w:space="0" w:color="auto"/>
      </w:divBdr>
    </w:div>
    <w:div w:id="373703171">
      <w:bodyDiv w:val="1"/>
      <w:marLeft w:val="0"/>
      <w:marRight w:val="0"/>
      <w:marTop w:val="0"/>
      <w:marBottom w:val="0"/>
      <w:divBdr>
        <w:top w:val="none" w:sz="0" w:space="0" w:color="auto"/>
        <w:left w:val="none" w:sz="0" w:space="0" w:color="auto"/>
        <w:bottom w:val="none" w:sz="0" w:space="0" w:color="auto"/>
        <w:right w:val="none" w:sz="0" w:space="0" w:color="auto"/>
      </w:divBdr>
    </w:div>
    <w:div w:id="426122199">
      <w:bodyDiv w:val="1"/>
      <w:marLeft w:val="0"/>
      <w:marRight w:val="0"/>
      <w:marTop w:val="0"/>
      <w:marBottom w:val="0"/>
      <w:divBdr>
        <w:top w:val="none" w:sz="0" w:space="0" w:color="auto"/>
        <w:left w:val="none" w:sz="0" w:space="0" w:color="auto"/>
        <w:bottom w:val="none" w:sz="0" w:space="0" w:color="auto"/>
        <w:right w:val="none" w:sz="0" w:space="0" w:color="auto"/>
      </w:divBdr>
    </w:div>
    <w:div w:id="450321003">
      <w:bodyDiv w:val="1"/>
      <w:marLeft w:val="0"/>
      <w:marRight w:val="0"/>
      <w:marTop w:val="0"/>
      <w:marBottom w:val="0"/>
      <w:divBdr>
        <w:top w:val="none" w:sz="0" w:space="0" w:color="auto"/>
        <w:left w:val="none" w:sz="0" w:space="0" w:color="auto"/>
        <w:bottom w:val="none" w:sz="0" w:space="0" w:color="auto"/>
        <w:right w:val="none" w:sz="0" w:space="0" w:color="auto"/>
      </w:divBdr>
    </w:div>
    <w:div w:id="474110226">
      <w:bodyDiv w:val="1"/>
      <w:marLeft w:val="0"/>
      <w:marRight w:val="0"/>
      <w:marTop w:val="0"/>
      <w:marBottom w:val="0"/>
      <w:divBdr>
        <w:top w:val="none" w:sz="0" w:space="0" w:color="auto"/>
        <w:left w:val="none" w:sz="0" w:space="0" w:color="auto"/>
        <w:bottom w:val="none" w:sz="0" w:space="0" w:color="auto"/>
        <w:right w:val="none" w:sz="0" w:space="0" w:color="auto"/>
      </w:divBdr>
    </w:div>
    <w:div w:id="479231868">
      <w:bodyDiv w:val="1"/>
      <w:marLeft w:val="0"/>
      <w:marRight w:val="0"/>
      <w:marTop w:val="0"/>
      <w:marBottom w:val="0"/>
      <w:divBdr>
        <w:top w:val="none" w:sz="0" w:space="0" w:color="auto"/>
        <w:left w:val="none" w:sz="0" w:space="0" w:color="auto"/>
        <w:bottom w:val="none" w:sz="0" w:space="0" w:color="auto"/>
        <w:right w:val="none" w:sz="0" w:space="0" w:color="auto"/>
      </w:divBdr>
    </w:div>
    <w:div w:id="632178911">
      <w:bodyDiv w:val="1"/>
      <w:marLeft w:val="0"/>
      <w:marRight w:val="0"/>
      <w:marTop w:val="0"/>
      <w:marBottom w:val="0"/>
      <w:divBdr>
        <w:top w:val="none" w:sz="0" w:space="0" w:color="auto"/>
        <w:left w:val="none" w:sz="0" w:space="0" w:color="auto"/>
        <w:bottom w:val="none" w:sz="0" w:space="0" w:color="auto"/>
        <w:right w:val="none" w:sz="0" w:space="0" w:color="auto"/>
      </w:divBdr>
    </w:div>
    <w:div w:id="658845977">
      <w:bodyDiv w:val="1"/>
      <w:marLeft w:val="0"/>
      <w:marRight w:val="0"/>
      <w:marTop w:val="0"/>
      <w:marBottom w:val="0"/>
      <w:divBdr>
        <w:top w:val="none" w:sz="0" w:space="0" w:color="auto"/>
        <w:left w:val="none" w:sz="0" w:space="0" w:color="auto"/>
        <w:bottom w:val="none" w:sz="0" w:space="0" w:color="auto"/>
        <w:right w:val="none" w:sz="0" w:space="0" w:color="auto"/>
      </w:divBdr>
    </w:div>
    <w:div w:id="721559161">
      <w:bodyDiv w:val="1"/>
      <w:marLeft w:val="0"/>
      <w:marRight w:val="0"/>
      <w:marTop w:val="0"/>
      <w:marBottom w:val="0"/>
      <w:divBdr>
        <w:top w:val="none" w:sz="0" w:space="0" w:color="auto"/>
        <w:left w:val="none" w:sz="0" w:space="0" w:color="auto"/>
        <w:bottom w:val="none" w:sz="0" w:space="0" w:color="auto"/>
        <w:right w:val="none" w:sz="0" w:space="0" w:color="auto"/>
      </w:divBdr>
    </w:div>
    <w:div w:id="756219934">
      <w:bodyDiv w:val="1"/>
      <w:marLeft w:val="0"/>
      <w:marRight w:val="0"/>
      <w:marTop w:val="0"/>
      <w:marBottom w:val="0"/>
      <w:divBdr>
        <w:top w:val="none" w:sz="0" w:space="0" w:color="auto"/>
        <w:left w:val="none" w:sz="0" w:space="0" w:color="auto"/>
        <w:bottom w:val="none" w:sz="0" w:space="0" w:color="auto"/>
        <w:right w:val="none" w:sz="0" w:space="0" w:color="auto"/>
      </w:divBdr>
      <w:divsChild>
        <w:div w:id="566306740">
          <w:marLeft w:val="0"/>
          <w:marRight w:val="0"/>
          <w:marTop w:val="0"/>
          <w:marBottom w:val="0"/>
          <w:divBdr>
            <w:top w:val="none" w:sz="0" w:space="0" w:color="auto"/>
            <w:left w:val="none" w:sz="0" w:space="0" w:color="auto"/>
            <w:bottom w:val="none" w:sz="0" w:space="0" w:color="auto"/>
            <w:right w:val="none" w:sz="0" w:space="0" w:color="auto"/>
          </w:divBdr>
          <w:divsChild>
            <w:div w:id="1939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363">
      <w:bodyDiv w:val="1"/>
      <w:marLeft w:val="0"/>
      <w:marRight w:val="0"/>
      <w:marTop w:val="0"/>
      <w:marBottom w:val="0"/>
      <w:divBdr>
        <w:top w:val="none" w:sz="0" w:space="0" w:color="auto"/>
        <w:left w:val="none" w:sz="0" w:space="0" w:color="auto"/>
        <w:bottom w:val="none" w:sz="0" w:space="0" w:color="auto"/>
        <w:right w:val="none" w:sz="0" w:space="0" w:color="auto"/>
      </w:divBdr>
    </w:div>
    <w:div w:id="780565272">
      <w:bodyDiv w:val="1"/>
      <w:marLeft w:val="0"/>
      <w:marRight w:val="0"/>
      <w:marTop w:val="0"/>
      <w:marBottom w:val="0"/>
      <w:divBdr>
        <w:top w:val="none" w:sz="0" w:space="0" w:color="auto"/>
        <w:left w:val="none" w:sz="0" w:space="0" w:color="auto"/>
        <w:bottom w:val="none" w:sz="0" w:space="0" w:color="auto"/>
        <w:right w:val="none" w:sz="0" w:space="0" w:color="auto"/>
      </w:divBdr>
    </w:div>
    <w:div w:id="1038699523">
      <w:bodyDiv w:val="1"/>
      <w:marLeft w:val="0"/>
      <w:marRight w:val="0"/>
      <w:marTop w:val="0"/>
      <w:marBottom w:val="0"/>
      <w:divBdr>
        <w:top w:val="none" w:sz="0" w:space="0" w:color="auto"/>
        <w:left w:val="none" w:sz="0" w:space="0" w:color="auto"/>
        <w:bottom w:val="none" w:sz="0" w:space="0" w:color="auto"/>
        <w:right w:val="none" w:sz="0" w:space="0" w:color="auto"/>
      </w:divBdr>
    </w:div>
    <w:div w:id="1046025389">
      <w:bodyDiv w:val="1"/>
      <w:marLeft w:val="0"/>
      <w:marRight w:val="0"/>
      <w:marTop w:val="0"/>
      <w:marBottom w:val="0"/>
      <w:divBdr>
        <w:top w:val="none" w:sz="0" w:space="0" w:color="auto"/>
        <w:left w:val="none" w:sz="0" w:space="0" w:color="auto"/>
        <w:bottom w:val="none" w:sz="0" w:space="0" w:color="auto"/>
        <w:right w:val="none" w:sz="0" w:space="0" w:color="auto"/>
      </w:divBdr>
    </w:div>
    <w:div w:id="1071273306">
      <w:bodyDiv w:val="1"/>
      <w:marLeft w:val="0"/>
      <w:marRight w:val="0"/>
      <w:marTop w:val="0"/>
      <w:marBottom w:val="0"/>
      <w:divBdr>
        <w:top w:val="none" w:sz="0" w:space="0" w:color="auto"/>
        <w:left w:val="none" w:sz="0" w:space="0" w:color="auto"/>
        <w:bottom w:val="none" w:sz="0" w:space="0" w:color="auto"/>
        <w:right w:val="none" w:sz="0" w:space="0" w:color="auto"/>
      </w:divBdr>
    </w:div>
    <w:div w:id="1103838445">
      <w:bodyDiv w:val="1"/>
      <w:marLeft w:val="0"/>
      <w:marRight w:val="0"/>
      <w:marTop w:val="0"/>
      <w:marBottom w:val="0"/>
      <w:divBdr>
        <w:top w:val="none" w:sz="0" w:space="0" w:color="auto"/>
        <w:left w:val="none" w:sz="0" w:space="0" w:color="auto"/>
        <w:bottom w:val="none" w:sz="0" w:space="0" w:color="auto"/>
        <w:right w:val="none" w:sz="0" w:space="0" w:color="auto"/>
      </w:divBdr>
    </w:div>
    <w:div w:id="1106123659">
      <w:bodyDiv w:val="1"/>
      <w:marLeft w:val="0"/>
      <w:marRight w:val="0"/>
      <w:marTop w:val="0"/>
      <w:marBottom w:val="0"/>
      <w:divBdr>
        <w:top w:val="none" w:sz="0" w:space="0" w:color="auto"/>
        <w:left w:val="none" w:sz="0" w:space="0" w:color="auto"/>
        <w:bottom w:val="none" w:sz="0" w:space="0" w:color="auto"/>
        <w:right w:val="none" w:sz="0" w:space="0" w:color="auto"/>
      </w:divBdr>
    </w:div>
    <w:div w:id="1197160174">
      <w:bodyDiv w:val="1"/>
      <w:marLeft w:val="0"/>
      <w:marRight w:val="0"/>
      <w:marTop w:val="0"/>
      <w:marBottom w:val="0"/>
      <w:divBdr>
        <w:top w:val="none" w:sz="0" w:space="0" w:color="auto"/>
        <w:left w:val="none" w:sz="0" w:space="0" w:color="auto"/>
        <w:bottom w:val="none" w:sz="0" w:space="0" w:color="auto"/>
        <w:right w:val="none" w:sz="0" w:space="0" w:color="auto"/>
      </w:divBdr>
    </w:div>
    <w:div w:id="1247499646">
      <w:bodyDiv w:val="1"/>
      <w:marLeft w:val="0"/>
      <w:marRight w:val="0"/>
      <w:marTop w:val="0"/>
      <w:marBottom w:val="0"/>
      <w:divBdr>
        <w:top w:val="none" w:sz="0" w:space="0" w:color="auto"/>
        <w:left w:val="none" w:sz="0" w:space="0" w:color="auto"/>
        <w:bottom w:val="none" w:sz="0" w:space="0" w:color="auto"/>
        <w:right w:val="none" w:sz="0" w:space="0" w:color="auto"/>
      </w:divBdr>
    </w:div>
    <w:div w:id="1253121493">
      <w:bodyDiv w:val="1"/>
      <w:marLeft w:val="0"/>
      <w:marRight w:val="0"/>
      <w:marTop w:val="0"/>
      <w:marBottom w:val="0"/>
      <w:divBdr>
        <w:top w:val="none" w:sz="0" w:space="0" w:color="auto"/>
        <w:left w:val="none" w:sz="0" w:space="0" w:color="auto"/>
        <w:bottom w:val="none" w:sz="0" w:space="0" w:color="auto"/>
        <w:right w:val="none" w:sz="0" w:space="0" w:color="auto"/>
      </w:divBdr>
    </w:div>
    <w:div w:id="1304970354">
      <w:bodyDiv w:val="1"/>
      <w:marLeft w:val="0"/>
      <w:marRight w:val="0"/>
      <w:marTop w:val="0"/>
      <w:marBottom w:val="0"/>
      <w:divBdr>
        <w:top w:val="none" w:sz="0" w:space="0" w:color="auto"/>
        <w:left w:val="none" w:sz="0" w:space="0" w:color="auto"/>
        <w:bottom w:val="none" w:sz="0" w:space="0" w:color="auto"/>
        <w:right w:val="none" w:sz="0" w:space="0" w:color="auto"/>
      </w:divBdr>
    </w:div>
    <w:div w:id="1381855960">
      <w:bodyDiv w:val="1"/>
      <w:marLeft w:val="0"/>
      <w:marRight w:val="0"/>
      <w:marTop w:val="0"/>
      <w:marBottom w:val="0"/>
      <w:divBdr>
        <w:top w:val="none" w:sz="0" w:space="0" w:color="auto"/>
        <w:left w:val="none" w:sz="0" w:space="0" w:color="auto"/>
        <w:bottom w:val="none" w:sz="0" w:space="0" w:color="auto"/>
        <w:right w:val="none" w:sz="0" w:space="0" w:color="auto"/>
      </w:divBdr>
    </w:div>
    <w:div w:id="1430277083">
      <w:bodyDiv w:val="1"/>
      <w:marLeft w:val="0"/>
      <w:marRight w:val="0"/>
      <w:marTop w:val="0"/>
      <w:marBottom w:val="0"/>
      <w:divBdr>
        <w:top w:val="none" w:sz="0" w:space="0" w:color="auto"/>
        <w:left w:val="none" w:sz="0" w:space="0" w:color="auto"/>
        <w:bottom w:val="none" w:sz="0" w:space="0" w:color="auto"/>
        <w:right w:val="none" w:sz="0" w:space="0" w:color="auto"/>
      </w:divBdr>
    </w:div>
    <w:div w:id="1455825371">
      <w:bodyDiv w:val="1"/>
      <w:marLeft w:val="0"/>
      <w:marRight w:val="0"/>
      <w:marTop w:val="0"/>
      <w:marBottom w:val="0"/>
      <w:divBdr>
        <w:top w:val="none" w:sz="0" w:space="0" w:color="auto"/>
        <w:left w:val="none" w:sz="0" w:space="0" w:color="auto"/>
        <w:bottom w:val="none" w:sz="0" w:space="0" w:color="auto"/>
        <w:right w:val="none" w:sz="0" w:space="0" w:color="auto"/>
      </w:divBdr>
    </w:div>
    <w:div w:id="1515998567">
      <w:bodyDiv w:val="1"/>
      <w:marLeft w:val="0"/>
      <w:marRight w:val="0"/>
      <w:marTop w:val="0"/>
      <w:marBottom w:val="0"/>
      <w:divBdr>
        <w:top w:val="none" w:sz="0" w:space="0" w:color="auto"/>
        <w:left w:val="none" w:sz="0" w:space="0" w:color="auto"/>
        <w:bottom w:val="none" w:sz="0" w:space="0" w:color="auto"/>
        <w:right w:val="none" w:sz="0" w:space="0" w:color="auto"/>
      </w:divBdr>
    </w:div>
    <w:div w:id="1527982095">
      <w:bodyDiv w:val="1"/>
      <w:marLeft w:val="0"/>
      <w:marRight w:val="0"/>
      <w:marTop w:val="0"/>
      <w:marBottom w:val="0"/>
      <w:divBdr>
        <w:top w:val="none" w:sz="0" w:space="0" w:color="auto"/>
        <w:left w:val="none" w:sz="0" w:space="0" w:color="auto"/>
        <w:bottom w:val="none" w:sz="0" w:space="0" w:color="auto"/>
        <w:right w:val="none" w:sz="0" w:space="0" w:color="auto"/>
      </w:divBdr>
    </w:div>
    <w:div w:id="1576353839">
      <w:bodyDiv w:val="1"/>
      <w:marLeft w:val="0"/>
      <w:marRight w:val="0"/>
      <w:marTop w:val="0"/>
      <w:marBottom w:val="0"/>
      <w:divBdr>
        <w:top w:val="none" w:sz="0" w:space="0" w:color="auto"/>
        <w:left w:val="none" w:sz="0" w:space="0" w:color="auto"/>
        <w:bottom w:val="none" w:sz="0" w:space="0" w:color="auto"/>
        <w:right w:val="none" w:sz="0" w:space="0" w:color="auto"/>
      </w:divBdr>
    </w:div>
    <w:div w:id="1651010204">
      <w:bodyDiv w:val="1"/>
      <w:marLeft w:val="0"/>
      <w:marRight w:val="0"/>
      <w:marTop w:val="0"/>
      <w:marBottom w:val="0"/>
      <w:divBdr>
        <w:top w:val="none" w:sz="0" w:space="0" w:color="auto"/>
        <w:left w:val="none" w:sz="0" w:space="0" w:color="auto"/>
        <w:bottom w:val="none" w:sz="0" w:space="0" w:color="auto"/>
        <w:right w:val="none" w:sz="0" w:space="0" w:color="auto"/>
      </w:divBdr>
    </w:div>
    <w:div w:id="1726179288">
      <w:bodyDiv w:val="1"/>
      <w:marLeft w:val="0"/>
      <w:marRight w:val="0"/>
      <w:marTop w:val="0"/>
      <w:marBottom w:val="0"/>
      <w:divBdr>
        <w:top w:val="none" w:sz="0" w:space="0" w:color="auto"/>
        <w:left w:val="none" w:sz="0" w:space="0" w:color="auto"/>
        <w:bottom w:val="none" w:sz="0" w:space="0" w:color="auto"/>
        <w:right w:val="none" w:sz="0" w:space="0" w:color="auto"/>
      </w:divBdr>
    </w:div>
    <w:div w:id="1788691880">
      <w:bodyDiv w:val="1"/>
      <w:marLeft w:val="0"/>
      <w:marRight w:val="0"/>
      <w:marTop w:val="0"/>
      <w:marBottom w:val="0"/>
      <w:divBdr>
        <w:top w:val="none" w:sz="0" w:space="0" w:color="auto"/>
        <w:left w:val="none" w:sz="0" w:space="0" w:color="auto"/>
        <w:bottom w:val="none" w:sz="0" w:space="0" w:color="auto"/>
        <w:right w:val="none" w:sz="0" w:space="0" w:color="auto"/>
      </w:divBdr>
    </w:div>
    <w:div w:id="1820535090">
      <w:bodyDiv w:val="1"/>
      <w:marLeft w:val="0"/>
      <w:marRight w:val="0"/>
      <w:marTop w:val="0"/>
      <w:marBottom w:val="0"/>
      <w:divBdr>
        <w:top w:val="none" w:sz="0" w:space="0" w:color="auto"/>
        <w:left w:val="none" w:sz="0" w:space="0" w:color="auto"/>
        <w:bottom w:val="none" w:sz="0" w:space="0" w:color="auto"/>
        <w:right w:val="none" w:sz="0" w:space="0" w:color="auto"/>
      </w:divBdr>
    </w:div>
    <w:div w:id="1939095720">
      <w:bodyDiv w:val="1"/>
      <w:marLeft w:val="0"/>
      <w:marRight w:val="0"/>
      <w:marTop w:val="0"/>
      <w:marBottom w:val="0"/>
      <w:divBdr>
        <w:top w:val="none" w:sz="0" w:space="0" w:color="auto"/>
        <w:left w:val="none" w:sz="0" w:space="0" w:color="auto"/>
        <w:bottom w:val="none" w:sz="0" w:space="0" w:color="auto"/>
        <w:right w:val="none" w:sz="0" w:space="0" w:color="auto"/>
      </w:divBdr>
    </w:div>
    <w:div w:id="1939410865">
      <w:bodyDiv w:val="1"/>
      <w:marLeft w:val="0"/>
      <w:marRight w:val="0"/>
      <w:marTop w:val="0"/>
      <w:marBottom w:val="0"/>
      <w:divBdr>
        <w:top w:val="none" w:sz="0" w:space="0" w:color="auto"/>
        <w:left w:val="none" w:sz="0" w:space="0" w:color="auto"/>
        <w:bottom w:val="none" w:sz="0" w:space="0" w:color="auto"/>
        <w:right w:val="none" w:sz="0" w:space="0" w:color="auto"/>
      </w:divBdr>
    </w:div>
    <w:div w:id="1965381482">
      <w:bodyDiv w:val="1"/>
      <w:marLeft w:val="0"/>
      <w:marRight w:val="0"/>
      <w:marTop w:val="0"/>
      <w:marBottom w:val="0"/>
      <w:divBdr>
        <w:top w:val="none" w:sz="0" w:space="0" w:color="auto"/>
        <w:left w:val="none" w:sz="0" w:space="0" w:color="auto"/>
        <w:bottom w:val="none" w:sz="0" w:space="0" w:color="auto"/>
        <w:right w:val="none" w:sz="0" w:space="0" w:color="auto"/>
      </w:divBdr>
    </w:div>
    <w:div w:id="2003779741">
      <w:bodyDiv w:val="1"/>
      <w:marLeft w:val="0"/>
      <w:marRight w:val="0"/>
      <w:marTop w:val="0"/>
      <w:marBottom w:val="0"/>
      <w:divBdr>
        <w:top w:val="none" w:sz="0" w:space="0" w:color="auto"/>
        <w:left w:val="none" w:sz="0" w:space="0" w:color="auto"/>
        <w:bottom w:val="none" w:sz="0" w:space="0" w:color="auto"/>
        <w:right w:val="none" w:sz="0" w:space="0" w:color="auto"/>
      </w:divBdr>
    </w:div>
    <w:div w:id="2049791481">
      <w:bodyDiv w:val="1"/>
      <w:marLeft w:val="0"/>
      <w:marRight w:val="0"/>
      <w:marTop w:val="0"/>
      <w:marBottom w:val="0"/>
      <w:divBdr>
        <w:top w:val="none" w:sz="0" w:space="0" w:color="auto"/>
        <w:left w:val="none" w:sz="0" w:space="0" w:color="auto"/>
        <w:bottom w:val="none" w:sz="0" w:space="0" w:color="auto"/>
        <w:right w:val="none" w:sz="0" w:space="0" w:color="auto"/>
      </w:divBdr>
    </w:div>
    <w:div w:id="2051496769">
      <w:bodyDiv w:val="1"/>
      <w:marLeft w:val="0"/>
      <w:marRight w:val="0"/>
      <w:marTop w:val="0"/>
      <w:marBottom w:val="0"/>
      <w:divBdr>
        <w:top w:val="none" w:sz="0" w:space="0" w:color="auto"/>
        <w:left w:val="none" w:sz="0" w:space="0" w:color="auto"/>
        <w:bottom w:val="none" w:sz="0" w:space="0" w:color="auto"/>
        <w:right w:val="none" w:sz="0" w:space="0" w:color="auto"/>
      </w:divBdr>
    </w:div>
    <w:div w:id="207338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ta.bls.gov/o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es.ed.gov/statprog/2012/"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7C8F2-B81C-4424-9A26-BA511571F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10265</Words>
  <Characters>58513</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2020-08-21T13:22:00Z</dcterms:created>
  <dcterms:modified xsi:type="dcterms:W3CDTF">2020-11-20T16:56:00Z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