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34CE" w:rsidR="00CF178E" w:rsidP="00464039" w:rsidRDefault="00CF178E" w14:paraId="61A96D07" w14:textId="77777777">
      <w:pPr>
        <w:widowControl w:val="0"/>
        <w:tabs>
          <w:tab w:val="center" w:pos="4680"/>
        </w:tabs>
        <w:jc w:val="center"/>
        <w:rPr>
          <w:b/>
          <w:szCs w:val="24"/>
        </w:rPr>
      </w:pPr>
      <w:r w:rsidRPr="007434CE">
        <w:rPr>
          <w:b/>
          <w:szCs w:val="24"/>
        </w:rPr>
        <w:t>FEDERAL RAILROAD ADMINISTRATION</w:t>
      </w:r>
    </w:p>
    <w:p w:rsidRPr="007434CE" w:rsidR="00CF178E" w:rsidP="00464039" w:rsidRDefault="00CF178E" w14:paraId="3BC884ED" w14:textId="77777777">
      <w:pPr>
        <w:widowControl w:val="0"/>
        <w:tabs>
          <w:tab w:val="center" w:pos="4680"/>
        </w:tabs>
        <w:jc w:val="center"/>
        <w:rPr>
          <w:b/>
          <w:szCs w:val="24"/>
        </w:rPr>
      </w:pPr>
      <w:r>
        <w:rPr>
          <w:b/>
          <w:szCs w:val="24"/>
        </w:rPr>
        <w:t>Track Safety Standards: Concrete Crossties</w:t>
      </w:r>
      <w:r w:rsidRPr="007434CE">
        <w:rPr>
          <w:b/>
          <w:szCs w:val="24"/>
        </w:rPr>
        <w:t xml:space="preserve"> </w:t>
      </w:r>
      <w:r>
        <w:rPr>
          <w:b/>
          <w:szCs w:val="24"/>
        </w:rPr>
        <w:br/>
      </w:r>
      <w:r w:rsidRPr="007434CE">
        <w:rPr>
          <w:b/>
          <w:szCs w:val="24"/>
        </w:rPr>
        <w:t>(</w:t>
      </w:r>
      <w:r w:rsidRPr="00F56B7E">
        <w:rPr>
          <w:b/>
          <w:szCs w:val="24"/>
        </w:rPr>
        <w:t xml:space="preserve">Title 49 Code of Federal Regulations </w:t>
      </w:r>
      <w:r>
        <w:rPr>
          <w:b/>
          <w:szCs w:val="24"/>
        </w:rPr>
        <w:t>Part 213</w:t>
      </w:r>
      <w:r w:rsidRPr="007434CE">
        <w:rPr>
          <w:b/>
          <w:szCs w:val="24"/>
        </w:rPr>
        <w:t>)</w:t>
      </w:r>
    </w:p>
    <w:p w:rsidRPr="007434CE" w:rsidR="00CF178E" w:rsidP="00464039" w:rsidRDefault="00CF178E" w14:paraId="16A05AB5" w14:textId="77777777">
      <w:pPr>
        <w:widowControl w:val="0"/>
        <w:tabs>
          <w:tab w:val="center" w:pos="4680"/>
        </w:tabs>
        <w:rPr>
          <w:b/>
          <w:szCs w:val="24"/>
        </w:rPr>
      </w:pPr>
      <w:r w:rsidRPr="007434CE">
        <w:rPr>
          <w:b/>
          <w:szCs w:val="24"/>
        </w:rPr>
        <w:tab/>
        <w:t>SUPPORTING JUSTIFICATION</w:t>
      </w:r>
    </w:p>
    <w:p w:rsidRPr="00E359C1" w:rsidR="00CF178E" w:rsidP="00464039" w:rsidRDefault="00CF178E" w14:paraId="20C486BB" w14:textId="77777777">
      <w:pPr>
        <w:widowControl w:val="0"/>
        <w:tabs>
          <w:tab w:val="center" w:pos="4680"/>
        </w:tabs>
        <w:rPr>
          <w:b/>
          <w:szCs w:val="24"/>
        </w:rPr>
      </w:pPr>
      <w:r w:rsidRPr="007434CE">
        <w:rPr>
          <w:b/>
          <w:szCs w:val="24"/>
        </w:rPr>
        <w:tab/>
      </w:r>
      <w:r w:rsidRPr="00F56B7E">
        <w:rPr>
          <w:b/>
          <w:szCs w:val="24"/>
        </w:rPr>
        <w:t>OMB Control No.</w:t>
      </w:r>
      <w:r w:rsidRPr="007434CE">
        <w:rPr>
          <w:b/>
          <w:szCs w:val="24"/>
        </w:rPr>
        <w:t xml:space="preserve"> 2130</w:t>
      </w:r>
      <w:r>
        <w:rPr>
          <w:b/>
          <w:szCs w:val="24"/>
        </w:rPr>
        <w:t>–</w:t>
      </w:r>
      <w:r w:rsidR="00BC2DEC">
        <w:rPr>
          <w:b/>
          <w:szCs w:val="24"/>
        </w:rPr>
        <w:t>0</w:t>
      </w:r>
      <w:r>
        <w:rPr>
          <w:b/>
          <w:szCs w:val="24"/>
        </w:rPr>
        <w:t>592</w:t>
      </w:r>
    </w:p>
    <w:p w:rsidR="00633F1A" w:rsidP="00464039" w:rsidRDefault="00633F1A" w14:paraId="2E717785" w14:textId="77777777">
      <w:pPr>
        <w:widowControl w:val="0"/>
        <w:tabs>
          <w:tab w:val="center" w:pos="4680"/>
        </w:tabs>
        <w:ind w:left="-1440"/>
        <w:rPr>
          <w:b/>
        </w:rPr>
      </w:pPr>
    </w:p>
    <w:p w:rsidRPr="003B7FC9" w:rsidR="00BC2DEC" w:rsidP="00BD3E97" w:rsidRDefault="00BC2DEC" w14:paraId="5202FD03" w14:textId="1B2CCD53">
      <w:pPr>
        <w:widowControl w:val="0"/>
        <w:numPr>
          <w:ilvl w:val="1"/>
          <w:numId w:val="5"/>
        </w:numPr>
      </w:pPr>
      <w:r>
        <w:t xml:space="preserve">This submission is a request for an </w:t>
      </w:r>
      <w:r w:rsidRPr="003B7FC9">
        <w:t>extension with</w:t>
      </w:r>
      <w:r w:rsidR="00BD3E97">
        <w:t>out</w:t>
      </w:r>
      <w:r w:rsidRPr="003B7FC9">
        <w:t xml:space="preserve"> change</w:t>
      </w:r>
      <w:r w:rsidR="00BD3E97">
        <w:t xml:space="preserve"> (</w:t>
      </w:r>
      <w:r w:rsidRPr="00BD3E97" w:rsidR="00BD3E97">
        <w:t>with changes in estimates</w:t>
      </w:r>
      <w:r w:rsidR="00BD3E97">
        <w:t>)</w:t>
      </w:r>
      <w:r w:rsidRPr="003B7FC9">
        <w:t xml:space="preserve"> of the last three</w:t>
      </w:r>
      <w:r>
        <w:t>–</w:t>
      </w:r>
      <w:r w:rsidRPr="003B7FC9">
        <w:t>year approval granted by the Office of Manag</w:t>
      </w:r>
      <w:r>
        <w:t>ement and Budget (OMB) on February 1</w:t>
      </w:r>
      <w:r w:rsidRPr="003B7FC9">
        <w:t>, 2</w:t>
      </w:r>
      <w:r>
        <w:t>018, which now expires on February 28</w:t>
      </w:r>
      <w:r w:rsidRPr="003B7FC9">
        <w:t>, 202</w:t>
      </w:r>
      <w:r w:rsidR="005364D3">
        <w:t>1</w:t>
      </w:r>
      <w:r w:rsidRPr="003B7FC9">
        <w:t xml:space="preserve">. </w:t>
      </w:r>
    </w:p>
    <w:p w:rsidRPr="003B7FC9" w:rsidR="00BC2DEC" w:rsidP="00464039" w:rsidRDefault="00BC2DEC" w14:paraId="57B131CF" w14:textId="77777777">
      <w:pPr>
        <w:widowControl w:val="0"/>
        <w:ind w:left="1080"/>
      </w:pPr>
    </w:p>
    <w:p w:rsidRPr="00C07B06" w:rsidR="00BC2DEC" w:rsidP="008F53AF" w:rsidRDefault="00BC2DEC" w14:paraId="43D0A43F" w14:textId="37CCE406">
      <w:pPr>
        <w:widowControl w:val="0"/>
        <w:numPr>
          <w:ilvl w:val="1"/>
          <w:numId w:val="5"/>
        </w:numPr>
      </w:pPr>
      <w:r>
        <w:t>The Federal Railroad Administration (</w:t>
      </w:r>
      <w:r w:rsidRPr="003B7FC9">
        <w:t>FRA</w:t>
      </w:r>
      <w:r>
        <w:t>)</w:t>
      </w:r>
      <w:r w:rsidRPr="003B7FC9">
        <w:t xml:space="preserve"> published the required 60</w:t>
      </w:r>
      <w:r>
        <w:t>–</w:t>
      </w:r>
      <w:r w:rsidRPr="003B7FC9">
        <w:t xml:space="preserve">day </w:t>
      </w:r>
      <w:r w:rsidRPr="003B7FC9">
        <w:rPr>
          <w:i/>
        </w:rPr>
        <w:t>Federal Register</w:t>
      </w:r>
      <w:r>
        <w:t xml:space="preserve"> Notice on </w:t>
      </w:r>
      <w:r w:rsidR="008F53AF">
        <w:t>August 24</w:t>
      </w:r>
      <w:r w:rsidRPr="003B7FC9">
        <w:t xml:space="preserve">, 2020.  </w:t>
      </w:r>
      <w:r w:rsidRPr="008F53AF">
        <w:rPr>
          <w:u w:val="single"/>
        </w:rPr>
        <w:t>See</w:t>
      </w:r>
      <w:r w:rsidRPr="008F53AF" w:rsidR="008F53AF">
        <w:t xml:space="preserve"> 85</w:t>
      </w:r>
      <w:r w:rsidRPr="008F53AF">
        <w:t xml:space="preserve"> FR </w:t>
      </w:r>
      <w:r w:rsidRPr="008F53AF" w:rsidR="008F53AF">
        <w:t>52190</w:t>
      </w:r>
      <w:r w:rsidRPr="008F53AF">
        <w:t>.</w:t>
      </w:r>
      <w:r w:rsidRPr="003B7FC9">
        <w:t xml:space="preserve">  </w:t>
      </w:r>
      <w:r w:rsidRPr="00C07B06">
        <w:t xml:space="preserve">FRA received </w:t>
      </w:r>
      <w:r w:rsidRPr="00C07B06">
        <w:rPr>
          <w:u w:val="single"/>
        </w:rPr>
        <w:t>no</w:t>
      </w:r>
      <w:r w:rsidRPr="00C07B06">
        <w:t xml:space="preserve"> comments in response to this Notice.  </w:t>
      </w:r>
    </w:p>
    <w:p w:rsidR="00BC2DEC" w:rsidP="00464039" w:rsidRDefault="00BC2DEC" w14:paraId="3639DAC1" w14:textId="77777777"/>
    <w:p w:rsidRPr="003B7FC9" w:rsidR="00BC2DEC" w:rsidP="00464039" w:rsidRDefault="00BC2DEC" w14:paraId="6489FE18" w14:textId="04D2F9C8">
      <w:pPr>
        <w:widowControl w:val="0"/>
        <w:numPr>
          <w:ilvl w:val="1"/>
          <w:numId w:val="5"/>
        </w:numPr>
        <w:rPr>
          <w:szCs w:val="24"/>
        </w:rPr>
      </w:pPr>
      <w:r w:rsidRPr="003B7FC9">
        <w:rPr>
          <w:szCs w:val="24"/>
        </w:rPr>
        <w:t>The total number of burden hours requested for this information collection is</w:t>
      </w:r>
      <w:r w:rsidR="008F53AF">
        <w:rPr>
          <w:szCs w:val="24"/>
        </w:rPr>
        <w:t xml:space="preserve"> 279</w:t>
      </w:r>
      <w:r>
        <w:rPr>
          <w:szCs w:val="24"/>
        </w:rPr>
        <w:t xml:space="preserve"> </w:t>
      </w:r>
      <w:r w:rsidRPr="003B7FC9">
        <w:rPr>
          <w:szCs w:val="24"/>
        </w:rPr>
        <w:t>hours.</w:t>
      </w:r>
      <w:r>
        <w:rPr>
          <w:szCs w:val="24"/>
        </w:rPr>
        <w:t xml:space="preserve"> </w:t>
      </w:r>
      <w:r w:rsidRPr="003B7FC9">
        <w:rPr>
          <w:szCs w:val="24"/>
        </w:rPr>
        <w:t xml:space="preserve"> The total number of burden hours previously approved by OMB was </w:t>
      </w:r>
      <w:r w:rsidRPr="007179D6">
        <w:t>4,875</w:t>
      </w:r>
      <w:r>
        <w:t xml:space="preserve"> </w:t>
      </w:r>
      <w:r w:rsidRPr="003B7FC9">
        <w:rPr>
          <w:szCs w:val="24"/>
        </w:rPr>
        <w:t>hours.</w:t>
      </w:r>
    </w:p>
    <w:p w:rsidRPr="003B7FC9" w:rsidR="00BC2DEC" w:rsidP="00464039" w:rsidRDefault="00BC2DEC" w14:paraId="1CE5D2B6" w14:textId="77777777">
      <w:pPr>
        <w:widowControl w:val="0"/>
        <w:rPr>
          <w:szCs w:val="24"/>
        </w:rPr>
      </w:pPr>
    </w:p>
    <w:p w:rsidRPr="003B7FC9" w:rsidR="00BC2DEC" w:rsidP="00464039" w:rsidRDefault="00BC2DEC" w14:paraId="37D14A7D" w14:textId="1FB0DA26">
      <w:pPr>
        <w:widowControl w:val="0"/>
        <w:numPr>
          <w:ilvl w:val="1"/>
          <w:numId w:val="5"/>
        </w:numPr>
        <w:rPr>
          <w:szCs w:val="24"/>
        </w:rPr>
      </w:pPr>
      <w:r w:rsidRPr="003B7FC9">
        <w:rPr>
          <w:szCs w:val="24"/>
        </w:rPr>
        <w:t xml:space="preserve">The total number of responses requested for this information collection is </w:t>
      </w:r>
      <w:r w:rsidR="008F53AF">
        <w:rPr>
          <w:szCs w:val="24"/>
        </w:rPr>
        <w:t>2,405</w:t>
      </w:r>
      <w:r w:rsidRPr="003B7FC9">
        <w:rPr>
          <w:szCs w:val="24"/>
        </w:rPr>
        <w:t xml:space="preserve">. </w:t>
      </w:r>
      <w:r>
        <w:rPr>
          <w:szCs w:val="24"/>
        </w:rPr>
        <w:t xml:space="preserve"> </w:t>
      </w:r>
      <w:r w:rsidRPr="003B7FC9">
        <w:rPr>
          <w:szCs w:val="24"/>
        </w:rPr>
        <w:t xml:space="preserve">The total number of responses previously approved by OMB was </w:t>
      </w:r>
      <w:r w:rsidR="008F53AF">
        <w:t>2,318</w:t>
      </w:r>
      <w:r w:rsidRPr="003B7FC9">
        <w:rPr>
          <w:szCs w:val="24"/>
        </w:rPr>
        <w:t>.</w:t>
      </w:r>
    </w:p>
    <w:p w:rsidRPr="00D1295D" w:rsidR="00BC2DEC" w:rsidP="00464039" w:rsidRDefault="00BC2DEC" w14:paraId="732363FD" w14:textId="77777777">
      <w:pPr>
        <w:pStyle w:val="ListParagraph"/>
      </w:pPr>
    </w:p>
    <w:p w:rsidRPr="00D1295D" w:rsidR="00BC2DEC" w:rsidP="00464039" w:rsidRDefault="00BC2DEC" w14:paraId="2FBFE529" w14:textId="155ED1A4">
      <w:pPr>
        <w:widowControl w:val="0"/>
        <w:numPr>
          <w:ilvl w:val="1"/>
          <w:numId w:val="5"/>
        </w:numPr>
        <w:rPr>
          <w:szCs w:val="24"/>
        </w:rPr>
      </w:pPr>
      <w:r w:rsidRPr="00D1295D">
        <w:rPr>
          <w:szCs w:val="24"/>
        </w:rPr>
        <w:t>Overall, the adjustments decreased the burden by</w:t>
      </w:r>
      <w:r w:rsidR="008F53AF">
        <w:rPr>
          <w:szCs w:val="24"/>
        </w:rPr>
        <w:t xml:space="preserve"> 4,596 hours and in</w:t>
      </w:r>
      <w:r w:rsidRPr="00D1295D">
        <w:rPr>
          <w:szCs w:val="24"/>
        </w:rPr>
        <w:t xml:space="preserve">creased responses by </w:t>
      </w:r>
      <w:r w:rsidR="008F53AF">
        <w:rPr>
          <w:szCs w:val="24"/>
        </w:rPr>
        <w:t>87</w:t>
      </w:r>
      <w:r>
        <w:rPr>
          <w:szCs w:val="24"/>
        </w:rPr>
        <w:t xml:space="preserve"> </w:t>
      </w:r>
      <w:r w:rsidRPr="00D1295D">
        <w:rPr>
          <w:szCs w:val="24"/>
        </w:rPr>
        <w:t xml:space="preserve">after a thorough review of the data.  </w:t>
      </w:r>
    </w:p>
    <w:p w:rsidR="00BC2DEC" w:rsidP="00464039" w:rsidRDefault="00BC2DEC" w14:paraId="6FC7204C" w14:textId="77777777">
      <w:pPr>
        <w:widowControl w:val="0"/>
        <w:ind w:left="1080"/>
        <w:outlineLvl w:val="0"/>
      </w:pPr>
    </w:p>
    <w:p w:rsidR="00BC2DEC" w:rsidP="00464039" w:rsidRDefault="00BC2DEC" w14:paraId="452EEB9C" w14:textId="62241C0E">
      <w:pPr>
        <w:widowControl w:val="0"/>
        <w:ind w:left="1080"/>
        <w:outlineLvl w:val="0"/>
      </w:pPr>
      <w:bookmarkStart w:name="_GoBack" w:id="0"/>
      <w:bookmarkEnd w:id="0"/>
      <w:r w:rsidRPr="0010516F">
        <w:t xml:space="preserve">** The answer to question </w:t>
      </w:r>
      <w:r w:rsidRPr="00BC2DEC">
        <w:rPr>
          <w:u w:val="single"/>
        </w:rPr>
        <w:t>number 12</w:t>
      </w:r>
      <w:r w:rsidR="008F53AF">
        <w:t xml:space="preserve"> itemizes the hourly burden.</w:t>
      </w:r>
    </w:p>
    <w:p w:rsidR="008F53AF" w:rsidP="00464039" w:rsidRDefault="008F53AF" w14:paraId="1E551D5B" w14:textId="77777777">
      <w:pPr>
        <w:widowControl w:val="0"/>
        <w:ind w:left="1080"/>
        <w:outlineLvl w:val="0"/>
      </w:pPr>
    </w:p>
    <w:p w:rsidR="00AA6D65" w:rsidP="00464039" w:rsidRDefault="00BC2DEC" w14:paraId="34119E02" w14:textId="77777777">
      <w:pPr>
        <w:widowControl w:val="0"/>
        <w:ind w:left="360" w:firstLine="720"/>
        <w:outlineLvl w:val="0"/>
      </w:pPr>
      <w:r>
        <w:t xml:space="preserve">** The answer to question </w:t>
      </w:r>
      <w:r w:rsidRPr="00BC2DEC">
        <w:rPr>
          <w:u w:val="single"/>
        </w:rPr>
        <w:t>number 15</w:t>
      </w:r>
      <w:r>
        <w:t xml:space="preserve"> itemizes adjustments made.</w:t>
      </w:r>
    </w:p>
    <w:p w:rsidR="002D76B5" w:rsidP="00464039" w:rsidRDefault="002D76B5" w14:paraId="22E78081" w14:textId="77777777">
      <w:pPr>
        <w:widowControl w:val="0"/>
        <w:rPr>
          <w:b/>
        </w:rPr>
      </w:pPr>
    </w:p>
    <w:p w:rsidRPr="00AB778D" w:rsidR="001E614F" w:rsidP="00464039" w:rsidRDefault="001E614F" w14:paraId="26399D2C" w14:textId="77777777">
      <w:pPr>
        <w:widowControl w:val="0"/>
        <w:ind w:left="720" w:hanging="720"/>
        <w:rPr>
          <w:b/>
          <w:sz w:val="20"/>
        </w:rPr>
      </w:pPr>
      <w:r w:rsidRPr="00EC1455">
        <w:rPr>
          <w:b/>
        </w:rPr>
        <w:t>1.</w:t>
      </w:r>
      <w:r>
        <w:rPr>
          <w:b/>
        </w:rPr>
        <w:tab/>
      </w:r>
      <w:r w:rsidRPr="00AB778D">
        <w:rPr>
          <w:b/>
          <w:u w:val="single"/>
        </w:rPr>
        <w:t>Circumstances that make collection of the information necessary.</w:t>
      </w:r>
    </w:p>
    <w:p w:rsidR="004718AA" w:rsidP="00464039" w:rsidRDefault="004718AA" w14:paraId="0B4F5F54" w14:textId="77777777">
      <w:pPr>
        <w:widowControl w:val="0"/>
        <w:ind w:left="720" w:hanging="720"/>
        <w:rPr>
          <w:b/>
        </w:rPr>
      </w:pPr>
    </w:p>
    <w:p w:rsidR="009F71D8" w:rsidP="00464039" w:rsidRDefault="009F71D8" w14:paraId="7F08D1C9" w14:textId="77777777">
      <w:pPr>
        <w:autoSpaceDE w:val="0"/>
        <w:autoSpaceDN w:val="0"/>
        <w:adjustRightInd w:val="0"/>
        <w:ind w:left="720"/>
        <w:rPr>
          <w:szCs w:val="24"/>
        </w:rPr>
      </w:pPr>
      <w:r w:rsidRPr="002452F0">
        <w:rPr>
          <w:szCs w:val="24"/>
        </w:rPr>
        <w:t>The first Federal Track Safety Standards were published on October 20, 1971, following the enactment of the Federal Railroad Safety Act of 1970, Pub. L. No. 91</w:t>
      </w:r>
      <w:r>
        <w:rPr>
          <w:szCs w:val="24"/>
        </w:rPr>
        <w:t>–</w:t>
      </w:r>
      <w:r w:rsidRPr="002452F0">
        <w:rPr>
          <w:szCs w:val="24"/>
        </w:rPr>
        <w:t>458, 84 Stat. 971 (October 16, 1970), in which Congress granted to FRA comprehensive authority over “all areas of railroad safety.”</w:t>
      </w:r>
      <w:r>
        <w:rPr>
          <w:rStyle w:val="FootnoteReference"/>
          <w:szCs w:val="24"/>
        </w:rPr>
        <w:footnoteReference w:id="1"/>
      </w:r>
      <w:r w:rsidRPr="002452F0">
        <w:rPr>
          <w:szCs w:val="24"/>
        </w:rPr>
        <w:t xml:space="preserve"> </w:t>
      </w:r>
      <w:r>
        <w:rPr>
          <w:szCs w:val="24"/>
        </w:rPr>
        <w:t xml:space="preserve"> </w:t>
      </w:r>
      <w:r w:rsidRPr="002452F0">
        <w:rPr>
          <w:szCs w:val="24"/>
        </w:rPr>
        <w:t xml:space="preserve">FRA envisioned the new Standards to be an evolving set of safety requirements subject to continuous revision allowing the regulations to keep pace with industry innovations and agency research and development.  The most comprehensive revision of the Standards resulted from the Rail </w:t>
      </w:r>
      <w:r w:rsidRPr="002452F0">
        <w:rPr>
          <w:bCs/>
          <w:szCs w:val="24"/>
        </w:rPr>
        <w:t>Safety</w:t>
      </w:r>
      <w:r w:rsidRPr="002452F0">
        <w:rPr>
          <w:szCs w:val="24"/>
        </w:rPr>
        <w:t xml:space="preserve"> Enforcement and Review Act of 1992, Pub. L. No. 102</w:t>
      </w:r>
      <w:r>
        <w:rPr>
          <w:szCs w:val="24"/>
        </w:rPr>
        <w:t>–</w:t>
      </w:r>
      <w:r w:rsidRPr="002452F0">
        <w:rPr>
          <w:szCs w:val="24"/>
        </w:rPr>
        <w:t xml:space="preserve">365, 106 Stat. 972 (Sept. 3, 1992), later amended by the Federal Railroad </w:t>
      </w:r>
      <w:r w:rsidRPr="002452F0">
        <w:rPr>
          <w:bCs/>
          <w:szCs w:val="24"/>
        </w:rPr>
        <w:t>Safety</w:t>
      </w:r>
      <w:r w:rsidRPr="002452F0">
        <w:rPr>
          <w:szCs w:val="24"/>
        </w:rPr>
        <w:t xml:space="preserve"> Authorization Act of 1994, Pub. L. No. 103</w:t>
      </w:r>
      <w:r>
        <w:rPr>
          <w:szCs w:val="24"/>
        </w:rPr>
        <w:t>–</w:t>
      </w:r>
      <w:r w:rsidRPr="002452F0">
        <w:rPr>
          <w:szCs w:val="24"/>
        </w:rPr>
        <w:t>440, 108 Stat. 4615 (Nov. 2, 1994).</w:t>
      </w:r>
      <w:r>
        <w:rPr>
          <w:szCs w:val="24"/>
        </w:rPr>
        <w:t xml:space="preserve"> </w:t>
      </w:r>
      <w:r w:rsidRPr="002452F0">
        <w:rPr>
          <w:szCs w:val="24"/>
        </w:rPr>
        <w:t xml:space="preserve"> The amended</w:t>
      </w:r>
      <w:r w:rsidRPr="002452F0">
        <w:rPr>
          <w:szCs w:val="24"/>
          <w:u w:val="single"/>
        </w:rPr>
        <w:t xml:space="preserve"> </w:t>
      </w:r>
      <w:r w:rsidRPr="002452F0">
        <w:rPr>
          <w:szCs w:val="24"/>
        </w:rPr>
        <w:t>statute is codified at 49 U.S.C. 20142 and required the Secretary of Transportation (Secretary) to review and then revise the T</w:t>
      </w:r>
      <w:r w:rsidRPr="002452F0">
        <w:rPr>
          <w:bCs/>
          <w:szCs w:val="24"/>
        </w:rPr>
        <w:t>rack</w:t>
      </w:r>
      <w:r w:rsidRPr="002452F0">
        <w:rPr>
          <w:szCs w:val="24"/>
        </w:rPr>
        <w:t xml:space="preserve"> S</w:t>
      </w:r>
      <w:r w:rsidRPr="002452F0">
        <w:rPr>
          <w:bCs/>
          <w:szCs w:val="24"/>
        </w:rPr>
        <w:t>afety</w:t>
      </w:r>
      <w:r w:rsidRPr="002452F0">
        <w:rPr>
          <w:szCs w:val="24"/>
        </w:rPr>
        <w:t xml:space="preserve"> Standards, which are contained in 49 CFR </w:t>
      </w:r>
      <w:r>
        <w:rPr>
          <w:szCs w:val="24"/>
        </w:rPr>
        <w:t>P</w:t>
      </w:r>
      <w:r w:rsidRPr="002452F0">
        <w:rPr>
          <w:szCs w:val="24"/>
        </w:rPr>
        <w:t xml:space="preserve">art 213.  The Secretary has delegated such </w:t>
      </w:r>
      <w:r w:rsidRPr="002452F0">
        <w:rPr>
          <w:szCs w:val="24"/>
        </w:rPr>
        <w:lastRenderedPageBreak/>
        <w:t xml:space="preserve">statutory responsibilities to the </w:t>
      </w:r>
      <w:r>
        <w:rPr>
          <w:szCs w:val="24"/>
        </w:rPr>
        <w:t xml:space="preserve">FRA </w:t>
      </w:r>
      <w:r w:rsidRPr="002452F0">
        <w:rPr>
          <w:szCs w:val="24"/>
        </w:rPr>
        <w:t>Administrator</w:t>
      </w:r>
      <w:r>
        <w:rPr>
          <w:szCs w:val="24"/>
        </w:rPr>
        <w:t>.</w:t>
      </w:r>
      <w:r>
        <w:rPr>
          <w:rStyle w:val="FootnoteReference"/>
          <w:szCs w:val="24"/>
        </w:rPr>
        <w:footnoteReference w:id="2"/>
      </w:r>
      <w:r>
        <w:rPr>
          <w:szCs w:val="24"/>
        </w:rPr>
        <w:t xml:space="preserve">  FRA </w:t>
      </w:r>
      <w:r w:rsidRPr="002452F0">
        <w:rPr>
          <w:szCs w:val="24"/>
        </w:rPr>
        <w:t>carr</w:t>
      </w:r>
      <w:r>
        <w:rPr>
          <w:szCs w:val="24"/>
        </w:rPr>
        <w:t>ied ou</w:t>
      </w:r>
      <w:r w:rsidRPr="002452F0">
        <w:rPr>
          <w:szCs w:val="24"/>
        </w:rPr>
        <w:t>t th</w:t>
      </w:r>
      <w:r>
        <w:rPr>
          <w:szCs w:val="24"/>
        </w:rPr>
        <w:t xml:space="preserve">is </w:t>
      </w:r>
      <w:r w:rsidRPr="002452F0">
        <w:rPr>
          <w:szCs w:val="24"/>
        </w:rPr>
        <w:t xml:space="preserve">review </w:t>
      </w:r>
      <w:r>
        <w:rPr>
          <w:szCs w:val="24"/>
        </w:rPr>
        <w:t>on behalf of the Secretary, which resulted in FRA issuing a final rule amending the Standards in 1998.</w:t>
      </w:r>
      <w:r>
        <w:rPr>
          <w:rStyle w:val="FootnoteReference"/>
          <w:szCs w:val="24"/>
        </w:rPr>
        <w:footnoteReference w:id="3"/>
      </w:r>
      <w:r>
        <w:rPr>
          <w:szCs w:val="24"/>
        </w:rPr>
        <w:t xml:space="preserve">    </w:t>
      </w:r>
      <w:r w:rsidRPr="002452F0">
        <w:rPr>
          <w:szCs w:val="24"/>
        </w:rPr>
        <w:t xml:space="preserve">  </w:t>
      </w:r>
    </w:p>
    <w:p w:rsidR="009F71D8" w:rsidP="00464039" w:rsidRDefault="009F71D8" w14:paraId="1064F5AC" w14:textId="77777777">
      <w:pPr>
        <w:autoSpaceDE w:val="0"/>
        <w:autoSpaceDN w:val="0"/>
        <w:adjustRightInd w:val="0"/>
        <w:ind w:left="720"/>
        <w:rPr>
          <w:szCs w:val="24"/>
        </w:rPr>
      </w:pPr>
    </w:p>
    <w:p w:rsidR="009F71D8" w:rsidP="00464039" w:rsidRDefault="009F71D8" w14:paraId="0C317F76" w14:textId="77777777">
      <w:pPr>
        <w:ind w:left="720"/>
        <w:rPr>
          <w:szCs w:val="24"/>
        </w:rPr>
      </w:pPr>
      <w:r>
        <w:rPr>
          <w:szCs w:val="24"/>
        </w:rPr>
        <w:t xml:space="preserve">Pursuant to 49 U.S.C. 20103, the Secretary may prescribe regulations as necessary in any area of railroad safety.  FRA began its examination of rail integrity issues through the Railroad Safety Advisory Committee (RSAC) on October 27, 2007.  On October 16, 2008, the Rail Safety Improvement Act (RSIA) (Pub. L. 110–432, Division A) was enacted.  Section 403(a) of the RSIA required the Secretary to conduct a study of track issues, known as the Track Inspection Time Study (Study).  The Study was completed and presented to Congress on May 2, 2011.  Section 403(c) of the RSIA further </w:t>
      </w:r>
      <w:proofErr w:type="gramStart"/>
      <w:r>
        <w:rPr>
          <w:szCs w:val="24"/>
        </w:rPr>
        <w:t>provided that</w:t>
      </w:r>
      <w:proofErr w:type="gramEnd"/>
      <w:r>
        <w:rPr>
          <w:szCs w:val="24"/>
        </w:rPr>
        <w:t xml:space="preserve"> FRA prescribe regulations based on the results of the study two years after its completion.</w:t>
      </w:r>
    </w:p>
    <w:p w:rsidR="009F71D8" w:rsidP="00464039" w:rsidRDefault="009F71D8" w14:paraId="61F37947" w14:textId="77777777">
      <w:pPr>
        <w:autoSpaceDE w:val="0"/>
        <w:autoSpaceDN w:val="0"/>
        <w:adjustRightInd w:val="0"/>
        <w:ind w:left="720"/>
        <w:rPr>
          <w:szCs w:val="24"/>
        </w:rPr>
      </w:pPr>
    </w:p>
    <w:p w:rsidR="009F71D8" w:rsidP="00464039" w:rsidRDefault="009F71D8" w14:paraId="548087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szCs w:val="24"/>
        </w:rPr>
      </w:pPr>
      <w:r w:rsidRPr="00424DE9">
        <w:rPr>
          <w:szCs w:val="24"/>
        </w:rPr>
        <w:t>FRA notes that Section 403 of the RSIA contained one additional mandate, which FRA has already fulfilled, promulgating regulations for concrete crossties.</w:t>
      </w:r>
      <w:r>
        <w:rPr>
          <w:szCs w:val="24"/>
        </w:rPr>
        <w:t xml:space="preserve"> </w:t>
      </w:r>
      <w:r w:rsidRPr="00424DE9">
        <w:rPr>
          <w:szCs w:val="24"/>
        </w:rPr>
        <w:t xml:space="preserve"> On April 1, 2011, FRA published a final rule on concrete crosstie regulations per this mandate in Section 403(d).</w:t>
      </w:r>
      <w:r>
        <w:rPr>
          <w:szCs w:val="24"/>
        </w:rPr>
        <w:t xml:space="preserve"> </w:t>
      </w:r>
      <w:r w:rsidRPr="00424DE9">
        <w:rPr>
          <w:szCs w:val="24"/>
        </w:rPr>
        <w:t xml:space="preserve"> That final rule specifies requirements for effective concrete crossties, for rail fastening systems connected to concrete crossties, and for automated inspections of track constructed with concrete</w:t>
      </w:r>
      <w:r w:rsidRPr="00424DE9">
        <w:rPr>
          <w:rFonts w:ascii="Melior" w:hAnsi="Melior" w:cs="Melior"/>
          <w:sz w:val="18"/>
          <w:szCs w:val="18"/>
        </w:rPr>
        <w:t xml:space="preserve"> </w:t>
      </w:r>
      <w:r w:rsidRPr="00424DE9">
        <w:rPr>
          <w:szCs w:val="24"/>
        </w:rPr>
        <w:t>crossties.</w:t>
      </w:r>
      <w:r>
        <w:rPr>
          <w:rStyle w:val="FootnoteReference"/>
          <w:szCs w:val="24"/>
        </w:rPr>
        <w:footnoteReference w:id="4"/>
      </w:r>
      <w:r w:rsidRPr="00424DE9">
        <w:rPr>
          <w:szCs w:val="24"/>
        </w:rPr>
        <w:t xml:space="preserve"> </w:t>
      </w:r>
      <w:r>
        <w:rPr>
          <w:szCs w:val="24"/>
        </w:rPr>
        <w:t xml:space="preserve"> </w:t>
      </w:r>
    </w:p>
    <w:p w:rsidR="002D483D" w:rsidP="00464039" w:rsidRDefault="002D483D" w14:paraId="2BDD16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p>
    <w:p w:rsidRPr="00E56325" w:rsidR="002D76B5" w:rsidP="00464039" w:rsidRDefault="00E56325" w14:paraId="5BC62C9C" w14:textId="77777777">
      <w:pPr>
        <w:widowControl w:val="0"/>
        <w:numPr>
          <w:ilvl w:val="0"/>
          <w:numId w:val="4"/>
        </w:numPr>
        <w:ind w:hanging="720"/>
        <w:rPr>
          <w:b/>
        </w:rPr>
      </w:pPr>
      <w:r w:rsidRPr="00E56325">
        <w:rPr>
          <w:b/>
          <w:u w:val="single"/>
        </w:rPr>
        <w:t>How, by whom, and for what purpose the information is to be used.</w:t>
      </w:r>
    </w:p>
    <w:p w:rsidR="002D76B5" w:rsidP="00464039" w:rsidRDefault="002D76B5" w14:paraId="5CAA4FAF" w14:textId="77777777">
      <w:pPr>
        <w:widowControl w:val="0"/>
        <w:rPr>
          <w:b/>
        </w:rPr>
      </w:pPr>
    </w:p>
    <w:p w:rsidR="00D617A0" w:rsidP="00464039" w:rsidRDefault="00BC2DEC" w14:paraId="0CBFE5D0" w14:textId="1E61AAF5">
      <w:pPr>
        <w:widowControl w:val="0"/>
        <w:ind w:left="720"/>
        <w:rPr>
          <w:lang w:val="en-CA"/>
        </w:rPr>
      </w:pPr>
      <w:r>
        <w:rPr>
          <w:lang w:val="en-CA"/>
        </w:rPr>
        <w:t>This</w:t>
      </w:r>
      <w:r w:rsidR="0089138E">
        <w:rPr>
          <w:lang w:val="en-CA"/>
        </w:rPr>
        <w:t xml:space="preserve"> information </w:t>
      </w:r>
      <w:r w:rsidR="000061D9">
        <w:rPr>
          <w:lang w:val="en-CA"/>
        </w:rPr>
        <w:t>collect</w:t>
      </w:r>
      <w:r w:rsidR="00891D72">
        <w:rPr>
          <w:lang w:val="en-CA"/>
        </w:rPr>
        <w:t>ion</w:t>
      </w:r>
      <w:r w:rsidR="000061D9">
        <w:rPr>
          <w:lang w:val="en-CA"/>
        </w:rPr>
        <w:t xml:space="preserve"> </w:t>
      </w:r>
      <w:r w:rsidR="00910B6B">
        <w:rPr>
          <w:lang w:val="en-CA"/>
        </w:rPr>
        <w:t>is</w:t>
      </w:r>
      <w:r w:rsidR="0089138E">
        <w:rPr>
          <w:lang w:val="en-CA"/>
        </w:rPr>
        <w:t xml:space="preserve"> used by FRA to </w:t>
      </w:r>
      <w:r w:rsidR="000061D9">
        <w:rPr>
          <w:lang w:val="en-CA"/>
        </w:rPr>
        <w:t xml:space="preserve">monitor regulatory compliance </w:t>
      </w:r>
      <w:r w:rsidR="00BC6922">
        <w:rPr>
          <w:lang w:val="en-CA"/>
        </w:rPr>
        <w:t xml:space="preserve">with 49 CFR 213.  Specifically, the information collected under </w:t>
      </w:r>
      <w:r w:rsidR="006F7000">
        <w:rPr>
          <w:szCs w:val="24"/>
        </w:rPr>
        <w:t xml:space="preserve">§ </w:t>
      </w:r>
      <w:r w:rsidR="00BC6922">
        <w:rPr>
          <w:lang w:val="en-CA"/>
        </w:rPr>
        <w:t xml:space="preserve">213.234 </w:t>
      </w:r>
      <w:r w:rsidR="00794A9E">
        <w:rPr>
          <w:lang w:val="en-CA"/>
        </w:rPr>
        <w:t xml:space="preserve">is </w:t>
      </w:r>
      <w:r w:rsidR="00BC6922">
        <w:rPr>
          <w:lang w:val="en-CA"/>
        </w:rPr>
        <w:t>used by FRA to</w:t>
      </w:r>
      <w:r w:rsidR="00891D72">
        <w:rPr>
          <w:lang w:val="en-CA"/>
        </w:rPr>
        <w:t>: 1)</w:t>
      </w:r>
      <w:r w:rsidR="00307C95">
        <w:rPr>
          <w:lang w:val="en-CA"/>
        </w:rPr>
        <w:t xml:space="preserve"> </w:t>
      </w:r>
      <w:r w:rsidR="00891D72">
        <w:rPr>
          <w:lang w:val="en-CA"/>
        </w:rPr>
        <w:t xml:space="preserve">monitor regulatory compliance with 49 CFR 213 and 2) </w:t>
      </w:r>
      <w:r w:rsidR="00BC6922">
        <w:rPr>
          <w:lang w:val="en-CA"/>
        </w:rPr>
        <w:t>ensure that automated track inspections of track constructed with concrete crossties are carried out as specified in this section</w:t>
      </w:r>
      <w:r w:rsidR="00B72140">
        <w:rPr>
          <w:lang w:val="en-CA"/>
        </w:rPr>
        <w:t xml:space="preserve"> </w:t>
      </w:r>
      <w:r w:rsidR="00650E0C">
        <w:rPr>
          <w:lang w:val="en-CA"/>
        </w:rPr>
        <w:t xml:space="preserve">to </w:t>
      </w:r>
      <w:r w:rsidR="00B72140">
        <w:rPr>
          <w:lang w:val="en-CA"/>
        </w:rPr>
        <w:t>supplement visual inspections</w:t>
      </w:r>
      <w:r w:rsidR="006F7000">
        <w:rPr>
          <w:lang w:val="en-CA"/>
        </w:rPr>
        <w:t xml:space="preserve"> by Class I</w:t>
      </w:r>
      <w:r w:rsidR="00D617A0">
        <w:rPr>
          <w:lang w:val="en-CA"/>
        </w:rPr>
        <w:t xml:space="preserve"> and C</w:t>
      </w:r>
      <w:r w:rsidR="006F7000">
        <w:rPr>
          <w:lang w:val="en-CA"/>
        </w:rPr>
        <w:t>lass II railroads, intercity passenger railroads, and commuter railroads or small governmental jurisdictions that serve populations greater than 50,000</w:t>
      </w:r>
      <w:r w:rsidR="00B72140">
        <w:rPr>
          <w:lang w:val="en-CA"/>
        </w:rPr>
        <w:t>.</w:t>
      </w:r>
      <w:r w:rsidR="006F7000">
        <w:rPr>
          <w:lang w:val="en-CA"/>
        </w:rPr>
        <w:t xml:space="preserve">  </w:t>
      </w:r>
    </w:p>
    <w:p w:rsidR="00D617A0" w:rsidP="00464039" w:rsidRDefault="00D617A0" w14:paraId="38E00BFE" w14:textId="77777777">
      <w:pPr>
        <w:widowControl w:val="0"/>
        <w:ind w:left="720"/>
        <w:rPr>
          <w:lang w:val="en-CA"/>
        </w:rPr>
      </w:pPr>
    </w:p>
    <w:p w:rsidR="00114B1A" w:rsidP="00464039" w:rsidRDefault="00D617A0" w14:paraId="0638E84B" w14:textId="29400962">
      <w:pPr>
        <w:widowControl w:val="0"/>
        <w:ind w:left="720"/>
        <w:rPr>
          <w:szCs w:val="24"/>
        </w:rPr>
      </w:pPr>
      <w:r>
        <w:rPr>
          <w:lang w:val="en-CA"/>
        </w:rPr>
        <w:t>A</w:t>
      </w:r>
      <w:r w:rsidR="006F7000">
        <w:rPr>
          <w:lang w:val="en-CA"/>
        </w:rPr>
        <w:t>utomated inspections must identify and report exceptions to conditions described in</w:t>
      </w:r>
      <w:r>
        <w:rPr>
          <w:lang w:val="en-CA"/>
        </w:rPr>
        <w:t xml:space="preserve">      </w:t>
      </w:r>
      <w:r w:rsidR="006F7000">
        <w:rPr>
          <w:szCs w:val="24"/>
        </w:rPr>
        <w:t>§ 213.109(d)(4) of this Part.</w:t>
      </w:r>
      <w:r w:rsidR="00ED5487">
        <w:rPr>
          <w:szCs w:val="24"/>
        </w:rPr>
        <w:t xml:space="preserve">  Each exception report must be located and field verified no later than 48 hours</w:t>
      </w:r>
      <w:r w:rsidR="006F7000">
        <w:rPr>
          <w:szCs w:val="24"/>
        </w:rPr>
        <w:t xml:space="preserve"> </w:t>
      </w:r>
      <w:r w:rsidR="00ED5487">
        <w:rPr>
          <w:szCs w:val="24"/>
        </w:rPr>
        <w:t>after the automated inspection.</w:t>
      </w:r>
      <w:r w:rsidR="00114B1A">
        <w:rPr>
          <w:szCs w:val="24"/>
        </w:rPr>
        <w:t xml:space="preserve">  The information collected under  </w:t>
      </w:r>
      <w:r w:rsidR="00740B99">
        <w:rPr>
          <w:szCs w:val="24"/>
        </w:rPr>
        <w:t xml:space="preserve">        § </w:t>
      </w:r>
      <w:r w:rsidR="00114B1A">
        <w:rPr>
          <w:lang w:val="en-CA"/>
        </w:rPr>
        <w:t xml:space="preserve">213.234(e)(1) that provides persons fully qualified under </w:t>
      </w:r>
      <w:r w:rsidR="00114B1A">
        <w:rPr>
          <w:szCs w:val="24"/>
        </w:rPr>
        <w:t xml:space="preserve">§ </w:t>
      </w:r>
      <w:r w:rsidR="00114B1A">
        <w:rPr>
          <w:lang w:val="en-CA"/>
        </w:rPr>
        <w:t xml:space="preserve">213.7 </w:t>
      </w:r>
      <w:r w:rsidR="006A2B01">
        <w:rPr>
          <w:lang w:val="en-CA"/>
        </w:rPr>
        <w:t xml:space="preserve">to </w:t>
      </w:r>
      <w:r w:rsidR="00114B1A">
        <w:rPr>
          <w:lang w:val="en-CA"/>
        </w:rPr>
        <w:t xml:space="preserve">be provided with or have ready access to a copy of the exception report will be used by railroad track inspectors to carry out the required field verifications.      </w:t>
      </w:r>
    </w:p>
    <w:p w:rsidR="00AC6C60" w:rsidP="00464039" w:rsidRDefault="00AC6C60" w14:paraId="4607FEF0" w14:textId="77777777">
      <w:pPr>
        <w:widowControl w:val="0"/>
        <w:ind w:left="720"/>
        <w:rPr>
          <w:lang w:val="en-CA"/>
        </w:rPr>
      </w:pPr>
    </w:p>
    <w:p w:rsidR="00820DD2" w:rsidP="00464039" w:rsidRDefault="005A7FF2" w14:paraId="3BCC0964" w14:textId="77777777">
      <w:pPr>
        <w:widowControl w:val="0"/>
        <w:ind w:left="720"/>
        <w:rPr>
          <w:lang w:val="en-CA"/>
        </w:rPr>
      </w:pPr>
      <w:r>
        <w:rPr>
          <w:lang w:val="en-CA"/>
        </w:rPr>
        <w:t>U</w:t>
      </w:r>
      <w:r w:rsidR="00361CBC">
        <w:rPr>
          <w:lang w:val="en-CA"/>
        </w:rPr>
        <w:t xml:space="preserve">nder </w:t>
      </w:r>
      <w:r w:rsidR="00AA25FA">
        <w:rPr>
          <w:szCs w:val="24"/>
        </w:rPr>
        <w:t>§</w:t>
      </w:r>
      <w:r>
        <w:rPr>
          <w:szCs w:val="24"/>
        </w:rPr>
        <w:t xml:space="preserve"> </w:t>
      </w:r>
      <w:r>
        <w:rPr>
          <w:lang w:val="en-CA"/>
        </w:rPr>
        <w:t>213.234(g), t</w:t>
      </w:r>
      <w:r w:rsidR="00992938">
        <w:rPr>
          <w:lang w:val="en-CA"/>
        </w:rPr>
        <w:t>rack owners are required</w:t>
      </w:r>
      <w:r w:rsidR="00820DD2">
        <w:rPr>
          <w:lang w:val="en-CA"/>
        </w:rPr>
        <w:t xml:space="preserve"> </w:t>
      </w:r>
      <w:r w:rsidR="00992938">
        <w:rPr>
          <w:lang w:val="en-CA"/>
        </w:rPr>
        <w:t xml:space="preserve">to institute procedures for maintaining the integrity of the data collected by the measurement system.  FRA </w:t>
      </w:r>
      <w:r w:rsidR="00ED13FE">
        <w:rPr>
          <w:lang w:val="en-CA"/>
        </w:rPr>
        <w:t xml:space="preserve">staff </w:t>
      </w:r>
      <w:r w:rsidR="00992938">
        <w:rPr>
          <w:lang w:val="en-CA"/>
        </w:rPr>
        <w:t xml:space="preserve">review these documented procedures to ensure correlation between measurements made on the ground </w:t>
      </w:r>
      <w:r w:rsidR="00992938">
        <w:rPr>
          <w:lang w:val="en-CA"/>
        </w:rPr>
        <w:lastRenderedPageBreak/>
        <w:t>and those recorded by instrumentation.  Essentially, FRA check</w:t>
      </w:r>
      <w:r w:rsidR="00ED13FE">
        <w:rPr>
          <w:lang w:val="en-CA"/>
        </w:rPr>
        <w:t>s</w:t>
      </w:r>
      <w:r w:rsidR="00992938">
        <w:rPr>
          <w:lang w:val="en-CA"/>
        </w:rPr>
        <w:t xml:space="preserve"> to ensure that the equipment used by the track owner</w:t>
      </w:r>
      <w:r w:rsidR="00820DD2">
        <w:rPr>
          <w:lang w:val="en-CA"/>
        </w:rPr>
        <w:t>s</w:t>
      </w:r>
      <w:r w:rsidR="00992938">
        <w:rPr>
          <w:lang w:val="en-CA"/>
        </w:rPr>
        <w:t xml:space="preserve"> to comply with this regulation accurately detects what </w:t>
      </w:r>
      <w:r w:rsidR="003124AD">
        <w:rPr>
          <w:lang w:val="en-CA"/>
        </w:rPr>
        <w:t>such equipment</w:t>
      </w:r>
      <w:r w:rsidR="00992938">
        <w:rPr>
          <w:lang w:val="en-CA"/>
        </w:rPr>
        <w:t xml:space="preserve"> is designed to detect.</w:t>
      </w:r>
    </w:p>
    <w:p w:rsidR="00820DD2" w:rsidP="00464039" w:rsidRDefault="00820DD2" w14:paraId="1D9110C1" w14:textId="77777777">
      <w:pPr>
        <w:widowControl w:val="0"/>
        <w:ind w:left="720"/>
        <w:rPr>
          <w:lang w:val="en-CA"/>
        </w:rPr>
      </w:pPr>
    </w:p>
    <w:p w:rsidR="002D76B5" w:rsidP="00464039" w:rsidRDefault="00820DD2" w14:paraId="613C8444" w14:textId="48BF76B7">
      <w:pPr>
        <w:widowControl w:val="0"/>
        <w:ind w:left="720"/>
        <w:rPr>
          <w:lang w:val="en-CA"/>
        </w:rPr>
      </w:pPr>
      <w:r>
        <w:rPr>
          <w:lang w:val="en-CA"/>
        </w:rPr>
        <w:t xml:space="preserve">Finally, </w:t>
      </w:r>
      <w:r w:rsidR="00AA25FA">
        <w:rPr>
          <w:lang w:val="en-CA"/>
        </w:rPr>
        <w:t xml:space="preserve">under </w:t>
      </w:r>
      <w:r w:rsidR="00AA25FA">
        <w:rPr>
          <w:szCs w:val="24"/>
        </w:rPr>
        <w:t xml:space="preserve">§ </w:t>
      </w:r>
      <w:r w:rsidR="00AA25FA">
        <w:rPr>
          <w:lang w:val="en-CA"/>
        </w:rPr>
        <w:t xml:space="preserve">213.234(h), </w:t>
      </w:r>
      <w:r>
        <w:rPr>
          <w:lang w:val="en-CA"/>
        </w:rPr>
        <w:t xml:space="preserve">track owners are required </w:t>
      </w:r>
      <w:r w:rsidR="005E0D76">
        <w:rPr>
          <w:lang w:val="en-CA"/>
        </w:rPr>
        <w:t xml:space="preserve">to provide training in handling rail seat deterioration exceptions </w:t>
      </w:r>
      <w:r w:rsidR="00B2734A">
        <w:rPr>
          <w:lang w:val="en-CA"/>
        </w:rPr>
        <w:t xml:space="preserve">to all persons fully qualified under </w:t>
      </w:r>
      <w:r w:rsidR="005E0D76">
        <w:rPr>
          <w:szCs w:val="24"/>
        </w:rPr>
        <w:t xml:space="preserve">§ </w:t>
      </w:r>
      <w:r w:rsidR="005E0D76">
        <w:rPr>
          <w:lang w:val="en-CA"/>
        </w:rPr>
        <w:t xml:space="preserve">213.7 and whose territories are subject to the requirements of </w:t>
      </w:r>
      <w:r w:rsidR="005E0D76">
        <w:rPr>
          <w:szCs w:val="24"/>
        </w:rPr>
        <w:t xml:space="preserve">§ </w:t>
      </w:r>
      <w:r w:rsidR="005E0D76">
        <w:rPr>
          <w:lang w:val="en-CA"/>
        </w:rPr>
        <w:t>213.234.  At a minimum, this training must address interpretation and handling of exception reports generated by the automatic inspection measurement system</w:t>
      </w:r>
      <w:r w:rsidR="00CD48BF">
        <w:rPr>
          <w:lang w:val="en-CA"/>
        </w:rPr>
        <w:t>, locating and verifying exceptions in the field and required remedial action, and recordkeeping requirements.</w:t>
      </w:r>
      <w:r w:rsidR="007A43B5">
        <w:rPr>
          <w:lang w:val="en-CA"/>
        </w:rPr>
        <w:t xml:space="preserve">  </w:t>
      </w:r>
      <w:r w:rsidR="006C12DF">
        <w:rPr>
          <w:lang w:val="en-CA"/>
        </w:rPr>
        <w:t xml:space="preserve">As part of their duties, </w:t>
      </w:r>
      <w:r w:rsidR="007A43B5">
        <w:rPr>
          <w:lang w:val="en-CA"/>
        </w:rPr>
        <w:t>FRA inspectors ensure that all persons required to comply with this regulation are properly trained</w:t>
      </w:r>
      <w:r w:rsidR="009041B5">
        <w:rPr>
          <w:lang w:val="en-CA"/>
        </w:rPr>
        <w:t xml:space="preserve"> and that they understand the basic principles provided in the training.</w:t>
      </w:r>
      <w:r w:rsidR="00891D72">
        <w:rPr>
          <w:rStyle w:val="FootnoteReference"/>
          <w:lang w:val="en-CA"/>
        </w:rPr>
        <w:footnoteReference w:id="5"/>
      </w:r>
      <w:r w:rsidR="00992938">
        <w:rPr>
          <w:lang w:val="en-CA"/>
        </w:rPr>
        <w:t xml:space="preserve">   </w:t>
      </w:r>
      <w:r w:rsidR="00BE5EE5">
        <w:rPr>
          <w:lang w:val="en-CA"/>
        </w:rPr>
        <w:t xml:space="preserve">  </w:t>
      </w:r>
    </w:p>
    <w:p w:rsidR="00D617A0" w:rsidP="00464039" w:rsidRDefault="00D617A0" w14:paraId="69AB21D5" w14:textId="77777777">
      <w:pPr>
        <w:widowControl w:val="0"/>
        <w:ind w:left="720"/>
        <w:rPr>
          <w:lang w:val="en-CA"/>
        </w:rPr>
      </w:pPr>
    </w:p>
    <w:p w:rsidRPr="009223AB" w:rsidR="00F709CA" w:rsidP="00464039" w:rsidRDefault="00F709CA" w14:paraId="653DCF41" w14:textId="77777777">
      <w:pPr>
        <w:widowControl w:val="0"/>
        <w:ind w:left="720" w:hanging="720"/>
        <w:rPr>
          <w:b/>
        </w:rPr>
      </w:pPr>
      <w:r w:rsidRPr="0099005B">
        <w:rPr>
          <w:b/>
        </w:rPr>
        <w:t>3.</w:t>
      </w:r>
      <w:r>
        <w:rPr>
          <w:b/>
        </w:rPr>
        <w:tab/>
      </w:r>
      <w:r w:rsidRPr="009223AB">
        <w:rPr>
          <w:b/>
          <w:u w:val="single"/>
        </w:rPr>
        <w:t>Extent of automated information collection.</w:t>
      </w:r>
    </w:p>
    <w:p w:rsidR="002D76B5" w:rsidP="00464039" w:rsidRDefault="002D76B5" w14:paraId="0F44D984" w14:textId="77777777">
      <w:pPr>
        <w:widowControl w:val="0"/>
        <w:rPr>
          <w:b/>
        </w:rPr>
      </w:pPr>
    </w:p>
    <w:p w:rsidRPr="0010516F" w:rsidR="00110417" w:rsidP="00464039" w:rsidRDefault="00110417" w14:paraId="5F595BD1" w14:textId="77777777">
      <w:pPr>
        <w:widowControl w:val="0"/>
        <w:tabs>
          <w:tab w:val="left" w:pos="0"/>
          <w:tab w:val="left" w:pos="720"/>
          <w:tab w:val="left" w:pos="1440"/>
        </w:tabs>
        <w:ind w:left="720"/>
      </w:pPr>
      <w:r w:rsidRPr="0010516F">
        <w:t>FRA strongly encourages the use of advanced information technology, wherever feasible, to reduce burden on respondents.  The Track Safety regulations permit great flexibility in the methods employed to establish employee qualifications and to determine track conditions and only specify information which must be contained in the records.  The form of that record is discretionary</w:t>
      </w:r>
      <w:r>
        <w:t>,</w:t>
      </w:r>
      <w:r w:rsidRPr="0010516F">
        <w:t xml:space="preserve"> and entities may use any medium capable of displaying information, including electronic recordkeeping.</w:t>
      </w:r>
      <w:r>
        <w:t xml:space="preserve"> </w:t>
      </w:r>
      <w:r w:rsidRPr="0010516F">
        <w:t xml:space="preserve"> Records and reports in </w:t>
      </w:r>
      <w:r>
        <w:t>P</w:t>
      </w:r>
      <w:r w:rsidRPr="0010516F">
        <w:t xml:space="preserve">art 213 may be either in hardcopy or electronic form.  </w:t>
      </w:r>
    </w:p>
    <w:p w:rsidRPr="0010516F" w:rsidR="00110417" w:rsidP="00464039" w:rsidRDefault="00110417" w14:paraId="022449FB" w14:textId="77777777">
      <w:pPr>
        <w:widowControl w:val="0"/>
        <w:tabs>
          <w:tab w:val="left" w:pos="0"/>
          <w:tab w:val="left" w:pos="720"/>
          <w:tab w:val="left" w:pos="1440"/>
        </w:tabs>
        <w:ind w:left="720"/>
      </w:pPr>
    </w:p>
    <w:p w:rsidR="00110417" w:rsidP="00464039" w:rsidRDefault="00110417" w14:paraId="4536C89F" w14:textId="77777777">
      <w:pPr>
        <w:widowControl w:val="0"/>
        <w:ind w:left="720"/>
      </w:pPr>
      <w:r w:rsidRPr="0010516F">
        <w:t xml:space="preserve">Part 213 allows each railroad to design its own electronic system </w:t>
      </w:r>
      <w:proofErr w:type="gramStart"/>
      <w:r w:rsidRPr="0010516F">
        <w:t>as long as</w:t>
      </w:r>
      <w:proofErr w:type="gramEnd"/>
      <w:r w:rsidRPr="0010516F">
        <w:t xml:space="preserve"> the system meets the specified criteria to safeguard the integrity and authenticity of each record.  Currently, approximately 75% of all responses are now submitted/collected electronically by railroads/track owners.  </w:t>
      </w:r>
    </w:p>
    <w:p w:rsidR="00B77D72" w:rsidP="00464039" w:rsidRDefault="002D76B5" w14:paraId="16EB72DD" w14:textId="77777777">
      <w:pPr>
        <w:widowControl w:val="0"/>
        <w:ind w:left="720"/>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p>
    <w:p w:rsidR="0010413F" w:rsidP="00464039" w:rsidRDefault="0010413F" w14:paraId="61A24B0B" w14:textId="77777777">
      <w:pPr>
        <w:widowControl w:val="0"/>
        <w:ind w:left="720" w:hanging="720"/>
        <w:rPr>
          <w:b/>
        </w:rPr>
      </w:pPr>
      <w:r w:rsidRPr="003E707E">
        <w:rPr>
          <w:b/>
        </w:rPr>
        <w:t>4.</w:t>
      </w:r>
      <w:r>
        <w:rPr>
          <w:b/>
        </w:rPr>
        <w:tab/>
      </w:r>
      <w:r w:rsidRPr="0045735A">
        <w:rPr>
          <w:b/>
          <w:u w:val="single"/>
        </w:rPr>
        <w:t>Efforts to identify duplication.</w:t>
      </w:r>
    </w:p>
    <w:p w:rsidR="002D76B5" w:rsidP="00464039" w:rsidRDefault="002D76B5" w14:paraId="2A25DF22" w14:textId="77777777">
      <w:pPr>
        <w:widowControl w:val="0"/>
      </w:pPr>
    </w:p>
    <w:p w:rsidR="00934D19" w:rsidP="00934D19" w:rsidRDefault="002D76B5" w14:paraId="600B4A1C" w14:textId="2ECDF03A">
      <w:pPr>
        <w:widowControl w:val="0"/>
        <w:ind w:left="720"/>
        <w:rPr>
          <w:b/>
        </w:rPr>
      </w:pPr>
      <w:r>
        <w:t xml:space="preserve">The information collection requirements </w:t>
      </w:r>
      <w:r w:rsidR="00E331D1">
        <w:t>are</w:t>
      </w:r>
      <w:r w:rsidR="00934D19">
        <w:t xml:space="preserve"> not duplicated anywhere to our knowledge.</w:t>
      </w:r>
    </w:p>
    <w:p w:rsidR="002D76B5" w:rsidP="00934D19" w:rsidRDefault="002D76B5" w14:paraId="0391A7C7" w14:textId="77777777">
      <w:pPr>
        <w:widowControl w:val="0"/>
        <w:ind w:left="720"/>
        <w:rPr>
          <w:b/>
        </w:rPr>
      </w:pPr>
      <w:r>
        <w:rPr>
          <w:b/>
        </w:rPr>
        <w:tab/>
      </w:r>
      <w:r>
        <w:rPr>
          <w:b/>
        </w:rPr>
        <w:tab/>
      </w:r>
      <w:r>
        <w:rPr>
          <w:b/>
        </w:rPr>
        <w:tab/>
      </w:r>
      <w:r>
        <w:rPr>
          <w:b/>
        </w:rPr>
        <w:tab/>
      </w:r>
      <w:r>
        <w:rPr>
          <w:b/>
        </w:rPr>
        <w:tab/>
      </w:r>
      <w:r>
        <w:rPr>
          <w:b/>
        </w:rPr>
        <w:tab/>
      </w:r>
      <w:r>
        <w:rPr>
          <w:b/>
        </w:rPr>
        <w:tab/>
      </w:r>
      <w:r>
        <w:rPr>
          <w:b/>
        </w:rPr>
        <w:tab/>
      </w:r>
    </w:p>
    <w:p w:rsidR="00D0646A" w:rsidP="00464039" w:rsidRDefault="002D76B5" w14:paraId="05DE2D2D" w14:textId="77777777">
      <w:pPr>
        <w:widowControl w:val="0"/>
        <w:ind w:left="720"/>
        <w:rPr>
          <w:b/>
        </w:rPr>
      </w:pPr>
      <w:r>
        <w:t>Similar data are not available from any other source.</w:t>
      </w:r>
    </w:p>
    <w:p w:rsidR="002D76B5" w:rsidP="00464039" w:rsidRDefault="002D76B5" w14:paraId="3777CD72" w14:textId="77777777">
      <w:pPr>
        <w:widowControl w:val="0"/>
        <w:rPr>
          <w:b/>
        </w:rPr>
      </w:pPr>
    </w:p>
    <w:p w:rsidR="002D76B5" w:rsidP="00464039" w:rsidRDefault="006908BF" w14:paraId="0A116DCD" w14:textId="77777777">
      <w:pPr>
        <w:widowControl w:val="0"/>
        <w:rPr>
          <w:b/>
        </w:rPr>
      </w:pPr>
      <w:r w:rsidRPr="003E707E">
        <w:rPr>
          <w:b/>
        </w:rPr>
        <w:t>5.</w:t>
      </w:r>
      <w:r>
        <w:rPr>
          <w:b/>
        </w:rPr>
        <w:tab/>
      </w:r>
      <w:r w:rsidRPr="006E6174">
        <w:rPr>
          <w:b/>
          <w:u w:val="single"/>
        </w:rPr>
        <w:t>Efforts to minimize the burden on small businesses.</w:t>
      </w:r>
    </w:p>
    <w:p w:rsidR="00AB4F68" w:rsidP="00464039" w:rsidRDefault="00AB4F68" w14:paraId="0F993B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rPr>
          <w:color w:val="000000"/>
          <w:szCs w:val="24"/>
        </w:rPr>
      </w:pPr>
    </w:p>
    <w:p w:rsidRPr="0010516F" w:rsidR="00002C3E" w:rsidP="00002C3E" w:rsidRDefault="00002C3E" w14:paraId="5BA9F4C5" w14:textId="77777777">
      <w:pPr>
        <w:ind w:left="720"/>
      </w:pPr>
      <w:r w:rsidRPr="0010516F">
        <w:t xml:space="preserve">“Small entity” is defined in 5 U.S.C. 601 as a small business concern that is independently owned and operated and is not dominant in its field of operation.  The U.S. Small Business Administration (SBA) </w:t>
      </w:r>
      <w:r w:rsidRPr="0010516F">
        <w:rPr>
          <w:lang w:val="en-CA"/>
        </w:rPr>
        <w:fldChar w:fldCharType="begin"/>
      </w:r>
      <w:r w:rsidRPr="0010516F">
        <w:rPr>
          <w:lang w:val="en-CA"/>
        </w:rPr>
        <w:instrText xml:space="preserve"> SEQ CHAPTER \h \r 1</w:instrText>
      </w:r>
      <w:r w:rsidRPr="0010516F">
        <w:fldChar w:fldCharType="end"/>
      </w:r>
      <w:r w:rsidRPr="0010516F">
        <w:t xml:space="preserve">has authority to regulate issues related to small businesses and </w:t>
      </w:r>
      <w:r w:rsidRPr="0010516F">
        <w:rPr>
          <w:lang w:val="en-CA"/>
        </w:rPr>
        <w:fldChar w:fldCharType="begin"/>
      </w:r>
      <w:r w:rsidRPr="0010516F">
        <w:rPr>
          <w:lang w:val="en-CA"/>
        </w:rPr>
        <w:instrText xml:space="preserve"> SEQ CHAPTER \h \r 1</w:instrText>
      </w:r>
      <w:r w:rsidRPr="0010516F">
        <w:fldChar w:fldCharType="end"/>
      </w:r>
      <w:r w:rsidRPr="0010516F">
        <w:t>stipulates in its size standards that a “small entity” in the railroad industry is a for profit “line</w:t>
      </w:r>
      <w:r>
        <w:t>–</w:t>
      </w:r>
      <w:r w:rsidRPr="0010516F">
        <w:t xml:space="preserve">haul railroad” that has fewer than 1,500 employees, a “short line </w:t>
      </w:r>
      <w:r w:rsidRPr="0010516F">
        <w:lastRenderedPageBreak/>
        <w:t>railroad” with fewer than 500 employees, or a “commuter rail system” with annual receipts of less than seven million dollars.</w:t>
      </w:r>
      <w:r>
        <w:rPr>
          <w:rStyle w:val="FootnoteReference"/>
        </w:rPr>
        <w:footnoteReference w:id="6"/>
      </w:r>
      <w:r w:rsidRPr="0010516F">
        <w:t xml:space="preserve"> </w:t>
      </w:r>
    </w:p>
    <w:p w:rsidRPr="0010516F" w:rsidR="00002C3E" w:rsidP="00002C3E" w:rsidRDefault="00002C3E" w14:paraId="22200E46" w14:textId="77777777">
      <w:r w:rsidRPr="0010516F">
        <w:tab/>
      </w:r>
    </w:p>
    <w:p w:rsidRPr="0010516F" w:rsidR="00002C3E" w:rsidP="00002C3E" w:rsidRDefault="00002C3E" w14:paraId="42D04BB3" w14:textId="77777777">
      <w:pPr>
        <w:ind w:left="720"/>
      </w:pPr>
      <w:r w:rsidRPr="0010516F">
        <w:t>Federal agencies may adopt their own size standards for small entities in consultation with SBA and in conjunction with public comment.  Pursuant to that authority</w:t>
      </w:r>
      <w:r>
        <w:t>,</w:t>
      </w:r>
      <w:r w:rsidRPr="0010516F">
        <w:t xml:space="preserve"> FRA has published a final statement of agency policy that formally establishes “small entities” or “small businesses” as railroads, contractors, and hazardous materials shippers that meet the revenue requirements of a Class III railroad as set forth in 49 CFR 1201.1</w:t>
      </w:r>
      <w:r>
        <w:t>–</w:t>
      </w:r>
      <w:r w:rsidRPr="0010516F">
        <w:t>1, which is $20 million or less in inflation</w:t>
      </w:r>
      <w:r>
        <w:t xml:space="preserve"> </w:t>
      </w:r>
      <w:r w:rsidRPr="0010516F">
        <w:t>adjusted annual revenues, and commuter railroads or small governmental jurisdictions that serve populations of 50,000 or less.</w:t>
      </w:r>
      <w:r>
        <w:rPr>
          <w:rStyle w:val="FootnoteReference"/>
        </w:rPr>
        <w:footnoteReference w:id="7"/>
      </w:r>
      <w:r w:rsidRPr="0010516F">
        <w:t xml:space="preserve">  </w:t>
      </w:r>
    </w:p>
    <w:p w:rsidRPr="0010516F" w:rsidR="00002C3E" w:rsidP="00002C3E" w:rsidRDefault="00002C3E" w14:paraId="4BF4FBAD" w14:textId="77777777"/>
    <w:p w:rsidRPr="0010516F" w:rsidR="00002C3E" w:rsidP="00002C3E" w:rsidRDefault="00002C3E" w14:paraId="1067FA09" w14:textId="77777777">
      <w:pPr>
        <w:ind w:left="720"/>
      </w:pPr>
      <w:r w:rsidRPr="0010516F">
        <w:fldChar w:fldCharType="begin"/>
      </w:r>
      <w:r w:rsidRPr="0010516F">
        <w:instrText xml:space="preserve"> SEQ CHAPTER \h \r 1</w:instrText>
      </w:r>
      <w:r w:rsidRPr="0010516F">
        <w:fldChar w:fldCharType="end"/>
      </w:r>
      <w:r w:rsidRPr="0010516F">
        <w:t>The $20 million limit is based on the Surface Transportation Board’s revenue threshold for a Class III railroad carrier.  Railroad revenue is adjusted for inflation by applying a revenue deflator formula in accordance with 49 CFR 1201.1</w:t>
      </w:r>
      <w:r>
        <w:t>–</w:t>
      </w:r>
      <w:r w:rsidRPr="0010516F">
        <w:t>1.  The current threshold is $37.1 million or less.</w:t>
      </w:r>
      <w:r w:rsidRPr="00C07B06">
        <w:rPr>
          <w:vertAlign w:val="superscript"/>
        </w:rPr>
        <w:footnoteReference w:id="8"/>
      </w:r>
      <w:r w:rsidRPr="0010516F">
        <w:t xml:space="preserve">  For other entities, the same dollar limit in revenues governs whether a railroad, contractor, rail equipment supplier, or other respondent is a small entity.   </w:t>
      </w:r>
    </w:p>
    <w:p w:rsidRPr="003665AF" w:rsidR="00EE2B5C" w:rsidP="003665AF" w:rsidRDefault="00002C3E" w14:paraId="4891C60C" w14:textId="5660DD68">
      <w:r w:rsidRPr="0010516F">
        <w:tab/>
      </w:r>
    </w:p>
    <w:p w:rsidR="00881876" w:rsidP="00464039" w:rsidRDefault="004B4AF5" w14:paraId="1B679A58" w14:textId="6ECD53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r>
        <w:rPr>
          <w:szCs w:val="24"/>
        </w:rPr>
        <w:t xml:space="preserve">Class I railroads have significant segments of concrete crossties, and own </w:t>
      </w:r>
      <w:proofErr w:type="gramStart"/>
      <w:r>
        <w:rPr>
          <w:szCs w:val="24"/>
        </w:rPr>
        <w:t>the overwhelming majority of</w:t>
      </w:r>
      <w:proofErr w:type="gramEnd"/>
      <w:r>
        <w:rPr>
          <w:szCs w:val="24"/>
        </w:rPr>
        <w:t xml:space="preserve"> all installed crossties.  About a dozen Class II railroads that were formerly parts of Class I systems may have limited segments</w:t>
      </w:r>
      <w:r w:rsidR="001C1377">
        <w:rPr>
          <w:szCs w:val="24"/>
        </w:rPr>
        <w:t>,</w:t>
      </w:r>
      <w:r>
        <w:rPr>
          <w:szCs w:val="24"/>
        </w:rPr>
        <w:t xml:space="preserve"> and some Class III railroads may have remote locations with concrete crossties, typically in turnouts and other segment locations less than 600 feet in length.</w:t>
      </w:r>
      <w:r>
        <w:t xml:space="preserve"> </w:t>
      </w:r>
      <w:r>
        <w:rPr>
          <w:szCs w:val="24"/>
        </w:rPr>
        <w:t> Small railroads were consulted during the RSAC Working Group deliberations, and their interests have been taken into consideration.</w:t>
      </w:r>
      <w:r w:rsidR="00005752">
        <w:rPr>
          <w:szCs w:val="24"/>
        </w:rPr>
        <w:t xml:space="preserve">  </w:t>
      </w:r>
      <w:r>
        <w:rPr>
          <w:szCs w:val="24"/>
        </w:rPr>
        <w:t xml:space="preserve">The provisions requiring automated inspections do not apply to Class III railroads or any commuter railroads that may be considered small entities.  Such entities would only be subject to requirements for tie and fastener conditions; however, small railroads typically do not have large numbers of concrete ties, and the cost associated with meeting such requirements is not significant.  </w:t>
      </w:r>
    </w:p>
    <w:p w:rsidR="00881876" w:rsidP="00464039" w:rsidRDefault="00881876" w14:paraId="7098EF9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p>
    <w:p w:rsidR="00C36926" w:rsidP="00464039" w:rsidRDefault="00110417" w14:paraId="6375A94C" w14:textId="63BB054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r w:rsidRPr="0010516F">
        <w:t xml:space="preserve">FRA does not anticipate that </w:t>
      </w:r>
      <w:r w:rsidR="006A08E6">
        <w:t>the</w:t>
      </w:r>
      <w:r w:rsidRPr="0010516F">
        <w:t xml:space="preserve"> rule</w:t>
      </w:r>
      <w:r>
        <w:t xml:space="preserve"> will</w:t>
      </w:r>
      <w:r w:rsidRPr="0010516F">
        <w:t xml:space="preserve"> negatively impact a substantial number of small entities.  </w:t>
      </w:r>
      <w:r w:rsidR="00624EAA">
        <w:rPr>
          <w:szCs w:val="24"/>
        </w:rPr>
        <w:t xml:space="preserve"> </w:t>
      </w:r>
      <w:r w:rsidR="00A9747B">
        <w:rPr>
          <w:szCs w:val="24"/>
        </w:rPr>
        <w:t xml:space="preserve"> </w:t>
      </w:r>
    </w:p>
    <w:p w:rsidR="006A08E6" w:rsidP="00464039" w:rsidRDefault="006A08E6" w14:paraId="44D30E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b/>
        </w:rPr>
      </w:pPr>
    </w:p>
    <w:p w:rsidRPr="00AE0172" w:rsidR="00D57339" w:rsidP="00464039" w:rsidRDefault="00D57339" w14:paraId="33ECAD77" w14:textId="77777777">
      <w:pPr>
        <w:widowControl w:val="0"/>
        <w:ind w:left="720" w:hanging="720"/>
        <w:rPr>
          <w:b/>
        </w:rPr>
      </w:pPr>
      <w:r w:rsidRPr="004C3976">
        <w:rPr>
          <w:b/>
        </w:rPr>
        <w:t>6.</w:t>
      </w:r>
      <w:r>
        <w:rPr>
          <w:b/>
        </w:rPr>
        <w:tab/>
      </w:r>
      <w:r w:rsidRPr="00AE0172">
        <w:rPr>
          <w:b/>
          <w:u w:val="single"/>
        </w:rPr>
        <w:t>Impact of less frequent collection of information.</w:t>
      </w:r>
    </w:p>
    <w:p w:rsidR="002D76B5" w:rsidP="00464039" w:rsidRDefault="002D76B5" w14:paraId="19C77471" w14:textId="77777777">
      <w:pPr>
        <w:widowControl w:val="0"/>
        <w:rPr>
          <w:b/>
        </w:rPr>
      </w:pPr>
    </w:p>
    <w:p w:rsidRPr="0010516F" w:rsidR="00110417" w:rsidP="00464039" w:rsidRDefault="00110417" w14:paraId="13CACE19" w14:textId="77777777">
      <w:pPr>
        <w:ind w:left="720"/>
        <w:contextualSpacing/>
      </w:pPr>
      <w:r w:rsidRPr="0010516F">
        <w:t>If the information were not collected</w:t>
      </w:r>
      <w:r>
        <w:t>,</w:t>
      </w:r>
      <w:r w:rsidRPr="0010516F">
        <w:t xml:space="preserve"> or </w:t>
      </w:r>
      <w:r>
        <w:t xml:space="preserve">were </w:t>
      </w:r>
      <w:r w:rsidRPr="0010516F">
        <w:t xml:space="preserve">collected less frequently, rail safety in the United States would be seriously jeopardized.  The data collected under </w:t>
      </w:r>
      <w:r>
        <w:t>P</w:t>
      </w:r>
      <w:r w:rsidRPr="0010516F">
        <w:t xml:space="preserve">art 213 allows FRA to verify that </w:t>
      </w:r>
      <w:r w:rsidR="00CF178E">
        <w:rPr>
          <w:lang w:val="en-CA"/>
        </w:rPr>
        <w:t xml:space="preserve">track constructed of concrete crossties </w:t>
      </w:r>
      <w:r w:rsidRPr="0010516F">
        <w:t>are being done in accordance with the regulation.</w:t>
      </w:r>
    </w:p>
    <w:p w:rsidRPr="0010516F" w:rsidR="00110417" w:rsidP="00464039" w:rsidRDefault="00110417" w14:paraId="66514DA7" w14:textId="77777777">
      <w:pPr>
        <w:ind w:left="720"/>
        <w:contextualSpacing/>
      </w:pPr>
    </w:p>
    <w:p w:rsidR="00110417" w:rsidP="00464039" w:rsidRDefault="00110417" w14:paraId="581CDED3" w14:textId="2EEC3EE7">
      <w:pPr>
        <w:ind w:left="720"/>
        <w:contextualSpacing/>
        <w:rPr>
          <w:lang w:val="en-CA"/>
        </w:rPr>
      </w:pPr>
      <w:r w:rsidRPr="0010516F">
        <w:lastRenderedPageBreak/>
        <w:t>Without this information, FRA would not know</w:t>
      </w:r>
      <w:r>
        <w:t>—</w:t>
      </w:r>
      <w:r w:rsidRPr="0010516F">
        <w:t xml:space="preserve">and </w:t>
      </w:r>
      <w:r w:rsidR="009E3651">
        <w:t xml:space="preserve">would </w:t>
      </w:r>
      <w:r w:rsidRPr="0010516F">
        <w:t>not be able to determine</w:t>
      </w:r>
      <w:r>
        <w:t>—</w:t>
      </w:r>
      <w:r w:rsidRPr="0010516F">
        <w:t xml:space="preserve">whether </w:t>
      </w:r>
      <w:r w:rsidR="00CF178E">
        <w:rPr>
          <w:lang w:val="en-CA"/>
        </w:rPr>
        <w:t xml:space="preserve">track constructed of concrete crossties </w:t>
      </w:r>
      <w:r w:rsidR="009E3651">
        <w:t>is</w:t>
      </w:r>
      <w:r w:rsidRPr="0010516F" w:rsidR="009E3651">
        <w:t xml:space="preserve"> </w:t>
      </w:r>
      <w:r w:rsidRPr="0010516F">
        <w:t>safe</w:t>
      </w:r>
      <w:r>
        <w:t xml:space="preserve"> and whether </w:t>
      </w:r>
      <w:r w:rsidRPr="0010516F">
        <w:t xml:space="preserve">the track owner/railroad </w:t>
      </w:r>
      <w:r w:rsidR="00CF178E">
        <w:rPr>
          <w:lang w:val="en-CA"/>
        </w:rPr>
        <w:t xml:space="preserve">received the necessary automated inspections. </w:t>
      </w:r>
    </w:p>
    <w:p w:rsidR="00934D19" w:rsidP="00464039" w:rsidRDefault="00934D19" w14:paraId="032F614C" w14:textId="77777777">
      <w:pPr>
        <w:ind w:left="720"/>
        <w:contextualSpacing/>
        <w:rPr>
          <w:lang w:val="en-CA"/>
        </w:rPr>
      </w:pPr>
    </w:p>
    <w:p w:rsidRPr="0010516F" w:rsidR="00CF178E" w:rsidP="00464039" w:rsidRDefault="00CF178E" w14:paraId="3895AC2F" w14:textId="77777777">
      <w:pPr>
        <w:widowControl w:val="0"/>
        <w:tabs>
          <w:tab w:val="left" w:pos="0"/>
          <w:tab w:val="left" w:pos="720"/>
          <w:tab w:val="left" w:pos="1440"/>
        </w:tabs>
        <w:ind w:left="720"/>
      </w:pPr>
      <w:r w:rsidRPr="0010516F">
        <w:t>In sum, the information collected aids FRA in its primary mission, which is to promote and enhance rail safety throughout the nation.</w:t>
      </w:r>
    </w:p>
    <w:p w:rsidRPr="0010516F" w:rsidR="00CF178E" w:rsidP="00464039" w:rsidRDefault="00CF178E" w14:paraId="60FB4989" w14:textId="77777777">
      <w:pPr>
        <w:ind w:left="720"/>
        <w:contextualSpacing/>
      </w:pPr>
    </w:p>
    <w:p w:rsidR="002D76B5" w:rsidP="00464039" w:rsidRDefault="00B27679" w14:paraId="439EFBE3" w14:textId="77777777">
      <w:pPr>
        <w:widowControl w:val="0"/>
        <w:ind w:left="720" w:hanging="720"/>
        <w:rPr>
          <w:b/>
        </w:rPr>
      </w:pPr>
      <w:r w:rsidRPr="00FA57FC">
        <w:rPr>
          <w:b/>
        </w:rPr>
        <w:t>7.</w:t>
      </w:r>
      <w:r>
        <w:rPr>
          <w:b/>
        </w:rPr>
        <w:tab/>
      </w:r>
      <w:r w:rsidRPr="008709F2">
        <w:rPr>
          <w:b/>
          <w:u w:val="single"/>
        </w:rPr>
        <w:t>Special circumstances.</w:t>
      </w:r>
    </w:p>
    <w:p w:rsidR="002D76B5" w:rsidP="00464039" w:rsidRDefault="002D76B5" w14:paraId="45320C41" w14:textId="77777777">
      <w:pPr>
        <w:widowControl w:val="0"/>
        <w:rPr>
          <w:b/>
        </w:rPr>
      </w:pPr>
    </w:p>
    <w:p w:rsidR="002D76B5" w:rsidP="00464039" w:rsidRDefault="002D76B5" w14:paraId="2C0CFCD2" w14:textId="77777777">
      <w:pPr>
        <w:widowControl w:val="0"/>
        <w:ind w:left="720"/>
      </w:pPr>
      <w:r>
        <w:rPr>
          <w:lang w:val="en-CA"/>
        </w:rPr>
        <w:t>All the</w:t>
      </w:r>
      <w:r>
        <w:t xml:space="preserve"> information collection requirements contained in the rule </w:t>
      </w:r>
      <w:proofErr w:type="gramStart"/>
      <w:r>
        <w:t>are in compliance with</w:t>
      </w:r>
      <w:proofErr w:type="gramEnd"/>
      <w:r>
        <w:t xml:space="preserve"> this section.</w:t>
      </w:r>
      <w:r w:rsidR="00A44FE8">
        <w:t xml:space="preserve">  </w:t>
      </w:r>
    </w:p>
    <w:p w:rsidR="00B41B7F" w:rsidP="00464039" w:rsidRDefault="00B41B7F" w14:paraId="094BCAA7" w14:textId="77777777">
      <w:pPr>
        <w:widowControl w:val="0"/>
        <w:ind w:left="720"/>
      </w:pPr>
    </w:p>
    <w:p w:rsidR="002D76B5" w:rsidP="00464039" w:rsidRDefault="002451BB" w14:paraId="3BAA0B49" w14:textId="77777777">
      <w:pPr>
        <w:widowControl w:val="0"/>
        <w:ind w:left="720" w:hanging="720"/>
        <w:rPr>
          <w:b/>
        </w:rPr>
      </w:pPr>
      <w:r w:rsidRPr="006F41FD">
        <w:rPr>
          <w:b/>
        </w:rPr>
        <w:t>8.</w:t>
      </w:r>
      <w:r>
        <w:rPr>
          <w:b/>
        </w:rPr>
        <w:tab/>
      </w:r>
      <w:r w:rsidRPr="001A5FE8">
        <w:rPr>
          <w:b/>
          <w:u w:val="single"/>
        </w:rPr>
        <w:t>Compliance with 5 CFR 1320.8.</w:t>
      </w:r>
      <w:r>
        <w:rPr>
          <w:b/>
        </w:rPr>
        <w:t xml:space="preserve"> </w:t>
      </w:r>
    </w:p>
    <w:p w:rsidR="002B7113" w:rsidP="00464039" w:rsidRDefault="002B7113" w14:paraId="057FC637" w14:textId="77777777">
      <w:pPr>
        <w:widowControl w:val="0"/>
        <w:ind w:left="720" w:hanging="720"/>
        <w:rPr>
          <w:b/>
        </w:rPr>
      </w:pPr>
    </w:p>
    <w:p w:rsidR="00CF178E" w:rsidP="00464039" w:rsidRDefault="00CF178E" w14:paraId="11E3E587" w14:textId="41165B06">
      <w:pPr>
        <w:widowControl w:val="0"/>
        <w:ind w:left="720"/>
      </w:pPr>
      <w:r>
        <w:t xml:space="preserve">As required by the Paperwork Reduction Act of 1995, FRA published a notice in the </w:t>
      </w:r>
      <w:r w:rsidRPr="0033597B">
        <w:rPr>
          <w:i/>
        </w:rPr>
        <w:t>Federal Register</w:t>
      </w:r>
      <w:r w:rsidRPr="006A08E6">
        <w:t xml:space="preserve"> on August </w:t>
      </w:r>
      <w:r w:rsidRPr="006A08E6" w:rsidR="006A08E6">
        <w:t>24</w:t>
      </w:r>
      <w:r w:rsidRPr="006A08E6">
        <w:t>, 2020, soliciting comment on this information collection.</w:t>
      </w:r>
      <w:r w:rsidRPr="006A08E6">
        <w:rPr>
          <w:rStyle w:val="FootnoteReference"/>
        </w:rPr>
        <w:footnoteReference w:id="9"/>
      </w:r>
      <w:r w:rsidRPr="006A08E6">
        <w:t xml:space="preserve">  </w:t>
      </w:r>
      <w:r w:rsidRPr="00103395" w:rsidR="00103395">
        <w:t>FRA received no comments related to the propo</w:t>
      </w:r>
      <w:r w:rsidR="00103395">
        <w:t>sed collection of information</w:t>
      </w:r>
      <w:r w:rsidRPr="006A08E6">
        <w:t>.</w:t>
      </w:r>
    </w:p>
    <w:p w:rsidR="006A08E6" w:rsidP="00464039" w:rsidRDefault="006A08E6" w14:paraId="2CF444BD" w14:textId="77777777">
      <w:pPr>
        <w:widowControl w:val="0"/>
        <w:ind w:left="720"/>
      </w:pPr>
    </w:p>
    <w:p w:rsidR="002D76B5" w:rsidP="00464039" w:rsidRDefault="0058754C" w14:paraId="600AAFC1" w14:textId="77777777">
      <w:pPr>
        <w:widowControl w:val="0"/>
        <w:ind w:left="720" w:hanging="720"/>
        <w:rPr>
          <w:b/>
        </w:rPr>
      </w:pPr>
      <w:r w:rsidRPr="00CC708F">
        <w:rPr>
          <w:b/>
        </w:rPr>
        <w:t>9.</w:t>
      </w:r>
      <w:r>
        <w:rPr>
          <w:b/>
        </w:rPr>
        <w:tab/>
      </w:r>
      <w:r w:rsidRPr="00BA09E9">
        <w:rPr>
          <w:b/>
          <w:u w:val="single"/>
        </w:rPr>
        <w:t>Payments or gifts to respondents.</w:t>
      </w:r>
    </w:p>
    <w:p w:rsidR="002D76B5" w:rsidP="00464039" w:rsidRDefault="002D76B5" w14:paraId="150568D7" w14:textId="77777777">
      <w:pPr>
        <w:widowControl w:val="0"/>
        <w:rPr>
          <w:b/>
        </w:rPr>
      </w:pPr>
    </w:p>
    <w:p w:rsidR="002D76B5" w:rsidP="00464039" w:rsidRDefault="002D76B5" w14:paraId="0B93BEE6" w14:textId="77777777">
      <w:pPr>
        <w:widowControl w:val="0"/>
        <w:ind w:left="720"/>
      </w:pPr>
      <w:r>
        <w:t xml:space="preserve">There are no monetary payments provided or gifts made to respondents </w:t>
      </w:r>
      <w:proofErr w:type="gramStart"/>
      <w:r>
        <w:t>in connection</w:t>
      </w:r>
      <w:r w:rsidR="002621BF">
        <w:t xml:space="preserve"> </w:t>
      </w:r>
      <w:r>
        <w:t>with</w:t>
      </w:r>
      <w:proofErr w:type="gramEnd"/>
      <w:r>
        <w:t xml:space="preserve"> this information collection.</w:t>
      </w:r>
    </w:p>
    <w:p w:rsidR="00EE7C64" w:rsidP="00464039" w:rsidRDefault="00EE7C64" w14:paraId="3E0F3946" w14:textId="77777777">
      <w:pPr>
        <w:widowControl w:val="0"/>
        <w:ind w:left="720"/>
        <w:rPr>
          <w:b/>
        </w:rPr>
      </w:pPr>
    </w:p>
    <w:p w:rsidR="002D76B5" w:rsidP="00464039" w:rsidRDefault="00CC17C0" w14:paraId="6915035A" w14:textId="77777777">
      <w:pPr>
        <w:widowControl w:val="0"/>
        <w:ind w:left="720" w:hanging="720"/>
        <w:rPr>
          <w:b/>
        </w:rPr>
      </w:pPr>
      <w:r w:rsidRPr="00CC708F">
        <w:rPr>
          <w:b/>
        </w:rPr>
        <w:t>10.</w:t>
      </w:r>
      <w:r>
        <w:rPr>
          <w:b/>
        </w:rPr>
        <w:tab/>
      </w:r>
      <w:r w:rsidRPr="00BA09E9">
        <w:rPr>
          <w:b/>
          <w:u w:val="single"/>
        </w:rPr>
        <w:t>Assurance of confidentiality.</w:t>
      </w:r>
    </w:p>
    <w:p w:rsidR="002D76B5" w:rsidP="00464039" w:rsidRDefault="002D76B5" w14:paraId="662E7420" w14:textId="77777777">
      <w:pPr>
        <w:widowControl w:val="0"/>
        <w:rPr>
          <w:b/>
        </w:rPr>
      </w:pPr>
    </w:p>
    <w:p w:rsidR="004A41E0" w:rsidP="00464039" w:rsidRDefault="002D76B5" w14:paraId="1F29E710" w14:textId="77777777">
      <w:pPr>
        <w:widowControl w:val="0"/>
        <w:ind w:left="720"/>
      </w:pPr>
      <w:r>
        <w:t>Information collected is not of a confidential nature, and FRA pledges no confidentiality.</w:t>
      </w:r>
    </w:p>
    <w:p w:rsidR="002D76B5" w:rsidP="00464039" w:rsidRDefault="002D76B5" w14:paraId="259218D2" w14:textId="77777777">
      <w:pPr>
        <w:widowControl w:val="0"/>
        <w:tabs>
          <w:tab w:val="center" w:pos="4680"/>
        </w:tabs>
        <w:rPr>
          <w:lang w:val="en-CA"/>
        </w:rPr>
      </w:pPr>
      <w:r>
        <w:rPr>
          <w:lang w:val="en-CA"/>
        </w:rPr>
        <w:tab/>
      </w:r>
    </w:p>
    <w:p w:rsidR="00FF2D52" w:rsidP="00464039" w:rsidRDefault="00FF2D52" w14:paraId="70CEF91E" w14:textId="77777777">
      <w:pPr>
        <w:widowControl w:val="0"/>
        <w:ind w:left="720" w:hanging="720"/>
        <w:rPr>
          <w:b/>
        </w:rPr>
      </w:pPr>
      <w:r w:rsidRPr="00CC708F">
        <w:rPr>
          <w:b/>
        </w:rPr>
        <w:t>11.</w:t>
      </w:r>
      <w:r>
        <w:rPr>
          <w:b/>
        </w:rPr>
        <w:tab/>
      </w:r>
      <w:r w:rsidRPr="00BA09E9">
        <w:rPr>
          <w:b/>
          <w:u w:val="single"/>
        </w:rPr>
        <w:t>Justification for any questions of a sensitive nature.</w:t>
      </w:r>
    </w:p>
    <w:p w:rsidR="002D76B5" w:rsidP="00464039" w:rsidRDefault="002D76B5" w14:paraId="4F37E304" w14:textId="77777777">
      <w:pPr>
        <w:widowControl w:val="0"/>
        <w:rPr>
          <w:b/>
        </w:rPr>
      </w:pPr>
      <w:r>
        <w:rPr>
          <w:b/>
        </w:rPr>
        <w:tab/>
      </w:r>
      <w:r>
        <w:rPr>
          <w:b/>
        </w:rPr>
        <w:tab/>
      </w:r>
      <w:r>
        <w:rPr>
          <w:b/>
        </w:rPr>
        <w:tab/>
      </w:r>
      <w:r>
        <w:rPr>
          <w:b/>
        </w:rPr>
        <w:tab/>
      </w:r>
      <w:r>
        <w:rPr>
          <w:b/>
        </w:rPr>
        <w:tab/>
      </w:r>
      <w:r>
        <w:rPr>
          <w:b/>
        </w:rPr>
        <w:tab/>
      </w:r>
      <w:r>
        <w:rPr>
          <w:b/>
        </w:rPr>
        <w:tab/>
      </w:r>
      <w:r>
        <w:rPr>
          <w:b/>
        </w:rPr>
        <w:tab/>
      </w:r>
      <w:r>
        <w:rPr>
          <w:b/>
        </w:rPr>
        <w:tab/>
      </w:r>
      <w:r>
        <w:rPr>
          <w:b/>
        </w:rPr>
        <w:tab/>
      </w:r>
    </w:p>
    <w:p w:rsidR="003505F7" w:rsidP="00464039" w:rsidRDefault="002D76B5" w14:paraId="2E0CF8AE" w14:textId="77777777">
      <w:pPr>
        <w:widowControl w:val="0"/>
        <w:ind w:left="720"/>
        <w:rPr>
          <w:b/>
        </w:rPr>
      </w:pPr>
      <w:r>
        <w:rPr>
          <w:lang w:val="en-CA"/>
        </w:rPr>
        <w:t xml:space="preserve">There are no questions or information of a sensitive nature or data that would normally be considered private contained in this information collection. </w:t>
      </w:r>
    </w:p>
    <w:p w:rsidR="003505F7" w:rsidP="00464039" w:rsidRDefault="003505F7" w14:paraId="42ACF816" w14:textId="77777777">
      <w:pPr>
        <w:widowControl w:val="0"/>
        <w:ind w:left="720" w:hanging="720"/>
        <w:rPr>
          <w:b/>
        </w:rPr>
      </w:pPr>
    </w:p>
    <w:p w:rsidR="002D76B5" w:rsidP="00464039" w:rsidRDefault="00983E71" w14:paraId="00B64BC6" w14:textId="77777777">
      <w:pPr>
        <w:widowControl w:val="0"/>
        <w:ind w:left="720" w:hanging="720"/>
      </w:pPr>
      <w:r w:rsidRPr="00CC708F">
        <w:rPr>
          <w:b/>
        </w:rPr>
        <w:t>12.</w:t>
      </w:r>
      <w:r>
        <w:rPr>
          <w:b/>
        </w:rPr>
        <w:tab/>
      </w:r>
      <w:r w:rsidRPr="00BA09E9">
        <w:rPr>
          <w:b/>
          <w:u w:val="single"/>
        </w:rPr>
        <w:t>Estimate of burden hours for information collected.</w:t>
      </w:r>
      <w:r w:rsidR="00201125">
        <w:rPr>
          <w:b/>
          <w:u w:val="single"/>
        </w:rPr>
        <w:t xml:space="preserve">  </w:t>
      </w:r>
    </w:p>
    <w:p w:rsidR="002D76B5" w:rsidP="00464039" w:rsidRDefault="002D76B5" w14:paraId="6C858DFE" w14:textId="77777777">
      <w:pPr>
        <w:widowControl w:val="0"/>
      </w:pPr>
    </w:p>
    <w:p w:rsidRPr="00667DDF" w:rsidR="00547689" w:rsidP="00547689" w:rsidRDefault="00547689" w14:paraId="5FC90070" w14:textId="77777777">
      <w:pPr>
        <w:ind w:left="720"/>
        <w:rPr>
          <w:bCs/>
        </w:rPr>
      </w:pPr>
      <w:r w:rsidRPr="00667DDF">
        <w:rPr>
          <w:bCs/>
        </w:rPr>
        <w:t>In the following table, estimates for the respondent universe, annual responses, and average time per responses are based on the experience and expertise of FRA’s Rail Integrity Division.</w:t>
      </w:r>
    </w:p>
    <w:p w:rsidRPr="00667DDF" w:rsidR="00547689" w:rsidP="00547689" w:rsidRDefault="00547689" w14:paraId="3D22A826" w14:textId="77777777">
      <w:pPr>
        <w:ind w:left="720"/>
        <w:rPr>
          <w:bCs/>
        </w:rPr>
      </w:pPr>
    </w:p>
    <w:p w:rsidRPr="00667DDF" w:rsidR="00547689" w:rsidP="00547689" w:rsidRDefault="00547689" w14:paraId="75999404" w14:textId="60B5CFDD">
      <w:pPr>
        <w:ind w:left="720"/>
        <w:rPr>
          <w:bCs/>
        </w:rPr>
      </w:pPr>
      <w:r w:rsidRPr="00667DDF">
        <w:rPr>
          <w:bCs/>
        </w:rPr>
        <w:t xml:space="preserve">The total annual burden hours, under the fourth column, is calculated by multiplying total annual responses by average time per responses. </w:t>
      </w:r>
      <w:r w:rsidR="00565CD9">
        <w:rPr>
          <w:bCs/>
        </w:rPr>
        <w:t xml:space="preserve"> </w:t>
      </w:r>
      <w:r w:rsidRPr="00667DDF">
        <w:rPr>
          <w:bCs/>
        </w:rPr>
        <w:t xml:space="preserve">For example, </w:t>
      </w:r>
      <w:r>
        <w:rPr>
          <w:bCs/>
        </w:rPr>
        <w:t>125 * 15</w:t>
      </w:r>
      <w:r w:rsidRPr="00667DDF">
        <w:rPr>
          <w:bCs/>
        </w:rPr>
        <w:t xml:space="preserve"> minutes = </w:t>
      </w:r>
      <w:r>
        <w:rPr>
          <w:bCs/>
        </w:rPr>
        <w:t>31.3 hours or 31 hours rounded</w:t>
      </w:r>
      <w:r w:rsidRPr="00667DDF">
        <w:rPr>
          <w:bCs/>
        </w:rPr>
        <w:t>.</w:t>
      </w:r>
    </w:p>
    <w:p w:rsidRPr="00667DDF" w:rsidR="00547689" w:rsidP="00547689" w:rsidRDefault="00547689" w14:paraId="1FD051F8" w14:textId="77777777">
      <w:pPr>
        <w:ind w:left="720"/>
        <w:rPr>
          <w:bCs/>
        </w:rPr>
      </w:pPr>
    </w:p>
    <w:p w:rsidR="003665AF" w:rsidP="00547689" w:rsidRDefault="003665AF" w14:paraId="06A12497" w14:textId="77777777">
      <w:pPr>
        <w:ind w:left="720"/>
        <w:rPr>
          <w:bCs/>
        </w:rPr>
        <w:sectPr w:rsidR="003665AF">
          <w:headerReference w:type="even" r:id="rId11"/>
          <w:headerReference w:type="default" r:id="rId12"/>
          <w:footerReference w:type="even" r:id="rId13"/>
          <w:footerReference w:type="default" r:id="rId14"/>
          <w:type w:val="continuous"/>
          <w:pgSz w:w="12240" w:h="15840"/>
          <w:pgMar w:top="1440" w:right="1440" w:bottom="1440" w:left="1440" w:header="1440" w:footer="1440" w:gutter="0"/>
          <w:cols w:space="720"/>
        </w:sectPr>
      </w:pPr>
    </w:p>
    <w:p w:rsidR="00547689" w:rsidP="003665AF" w:rsidRDefault="00547689" w14:paraId="15E55BF5" w14:textId="3D554F7C">
      <w:pPr>
        <w:ind w:left="720"/>
        <w:rPr>
          <w:bCs/>
        </w:rPr>
      </w:pPr>
      <w:r w:rsidRPr="00667DDF">
        <w:rPr>
          <w:bCs/>
        </w:rPr>
        <w:lastRenderedPageBreak/>
        <w:t xml:space="preserve">The total cost equivalent, under the fifth column, is calculated by multiplying total annual burden hours by the appropriate employee group hourly wage rate that includes a 75-percent overhead charge.  For example, </w:t>
      </w:r>
      <w:r>
        <w:rPr>
          <w:bCs/>
        </w:rPr>
        <w:t xml:space="preserve">31.3 </w:t>
      </w:r>
      <w:r w:rsidRPr="00667DDF">
        <w:rPr>
          <w:bCs/>
        </w:rPr>
        <w:t>hours * $</w:t>
      </w:r>
      <w:r>
        <w:rPr>
          <w:bCs/>
        </w:rPr>
        <w:t>58</w:t>
      </w:r>
      <w:r w:rsidRPr="00667DDF">
        <w:rPr>
          <w:bCs/>
        </w:rPr>
        <w:t xml:space="preserve"> = </w:t>
      </w:r>
      <w:r>
        <w:rPr>
          <w:bCs/>
        </w:rPr>
        <w:t>$1,813</w:t>
      </w:r>
      <w:r w:rsidRPr="00667DDF">
        <w:rPr>
          <w:bCs/>
        </w:rPr>
        <w:t>.  FRA is including the dollar equivalent cost for each of the itemized hours below using the Surfa</w:t>
      </w:r>
      <w:r w:rsidR="00934D19">
        <w:rPr>
          <w:bCs/>
        </w:rPr>
        <w:t xml:space="preserve">ce Transportation Board's </w:t>
      </w:r>
      <w:r w:rsidRPr="00667DDF">
        <w:rPr>
          <w:bCs/>
        </w:rPr>
        <w:t>Full-Year Wage A&amp;B data series as the basis for each cost calculation.  For railroad executives, officials, and staff assistan</w:t>
      </w:r>
      <w:r>
        <w:rPr>
          <w:bCs/>
        </w:rPr>
        <w:t>ts, the hourly wage rate is $120</w:t>
      </w:r>
      <w:r w:rsidRPr="00667DDF">
        <w:rPr>
          <w:bCs/>
        </w:rPr>
        <w:t xml:space="preserve"> per hour</w:t>
      </w:r>
      <w:r>
        <w:rPr>
          <w:bCs/>
        </w:rPr>
        <w:t xml:space="preserve"> ($68.81 * 1.75 = $120</w:t>
      </w:r>
      <w:r w:rsidRPr="00667DDF">
        <w:rPr>
          <w:bCs/>
        </w:rPr>
        <w:t xml:space="preserve">).  For </w:t>
      </w:r>
      <w:r>
        <w:rPr>
          <w:bCs/>
        </w:rPr>
        <w:t>m</w:t>
      </w:r>
      <w:r w:rsidRPr="00547689">
        <w:rPr>
          <w:bCs/>
        </w:rPr>
        <w:t>a</w:t>
      </w:r>
      <w:r>
        <w:rPr>
          <w:bCs/>
        </w:rPr>
        <w:t>intenance of equipment and stores, the hourly wage rate is $58</w:t>
      </w:r>
      <w:r w:rsidRPr="00667DDF">
        <w:rPr>
          <w:bCs/>
        </w:rPr>
        <w:t xml:space="preserve"> per hour ($</w:t>
      </w:r>
      <w:r>
        <w:rPr>
          <w:bCs/>
        </w:rPr>
        <w:t>33</w:t>
      </w:r>
      <w:r w:rsidRPr="00667DDF">
        <w:rPr>
          <w:bCs/>
        </w:rPr>
        <w:t>.37 * 1.75 = $</w:t>
      </w:r>
      <w:r>
        <w:rPr>
          <w:bCs/>
        </w:rPr>
        <w:t>58</w:t>
      </w:r>
      <w:r w:rsidRPr="00667DDF">
        <w:rPr>
          <w:bCs/>
        </w:rPr>
        <w:t xml:space="preserve">).  </w:t>
      </w:r>
    </w:p>
    <w:p w:rsidR="00547689" w:rsidP="00547689" w:rsidRDefault="00547689" w14:paraId="1B0576B6" w14:textId="77777777">
      <w:pPr>
        <w:ind w:left="720"/>
        <w:rPr>
          <w:bCs/>
        </w:rPr>
      </w:pPr>
    </w:p>
    <w:p w:rsidR="00547689" w:rsidP="00547689" w:rsidRDefault="00FC4800" w14:paraId="33DED7D9" w14:textId="7B579E28">
      <w:pPr>
        <w:ind w:left="720"/>
        <w:rPr>
          <w:bCs/>
        </w:rPr>
      </w:pPr>
      <w:r w:rsidRPr="00FC4800">
        <w:rPr>
          <w:bCs/>
        </w:rPr>
        <w:t>Note: The hourly wage rate of $58 was used to calculate total cost equivalent for all items except</w:t>
      </w:r>
      <w:r>
        <w:rPr>
          <w:bCs/>
        </w:rPr>
        <w:t xml:space="preserve"> for 213.234(g) which is $120</w:t>
      </w:r>
      <w:r w:rsidRPr="00FC4800">
        <w:rPr>
          <w:bCs/>
        </w:rPr>
        <w:t>.</w:t>
      </w:r>
    </w:p>
    <w:p w:rsidR="006A08E6" w:rsidP="00547689" w:rsidRDefault="006A08E6" w14:paraId="6B5B4BC8" w14:textId="77777777">
      <w:pPr>
        <w:ind w:left="720"/>
        <w:rPr>
          <w:bCs/>
        </w:rPr>
      </w:pPr>
    </w:p>
    <w:tbl>
      <w:tblPr>
        <w:tblW w:w="13135" w:type="dxa"/>
        <w:tblLayout w:type="fixed"/>
        <w:tblLook w:val="04A0" w:firstRow="1" w:lastRow="0" w:firstColumn="1" w:lastColumn="0" w:noHBand="0" w:noVBand="1"/>
      </w:tblPr>
      <w:tblGrid>
        <w:gridCol w:w="2245"/>
        <w:gridCol w:w="1170"/>
        <w:gridCol w:w="1350"/>
        <w:gridCol w:w="1170"/>
        <w:gridCol w:w="1080"/>
        <w:gridCol w:w="1440"/>
        <w:gridCol w:w="4680"/>
      </w:tblGrid>
      <w:tr w:rsidRPr="00547689" w:rsidR="00FC4800" w:rsidTr="003665AF" w14:paraId="0D68F7B3" w14:textId="77777777">
        <w:trPr>
          <w:trHeight w:val="705"/>
        </w:trPr>
        <w:tc>
          <w:tcPr>
            <w:tcW w:w="2245" w:type="dxa"/>
            <w:tcBorders>
              <w:top w:val="single" w:color="auto" w:sz="4" w:space="0"/>
              <w:left w:val="single" w:color="auto" w:sz="4" w:space="0"/>
              <w:bottom w:val="single" w:color="auto" w:sz="4" w:space="0"/>
              <w:right w:val="single" w:color="auto" w:sz="4" w:space="0"/>
            </w:tcBorders>
            <w:shd w:val="clear" w:color="auto" w:fill="auto"/>
            <w:hideMark/>
          </w:tcPr>
          <w:p w:rsidRPr="00547689" w:rsidR="00FC4800" w:rsidP="00093425" w:rsidRDefault="00FC4800" w14:paraId="7786A590" w14:textId="77777777">
            <w:pPr>
              <w:jc w:val="center"/>
              <w:rPr>
                <w:color w:val="000000"/>
                <w:sz w:val="20"/>
              </w:rPr>
            </w:pPr>
            <w:r w:rsidRPr="00547689">
              <w:rPr>
                <w:color w:val="000000"/>
                <w:sz w:val="20"/>
              </w:rPr>
              <w:t>CFR Section</w:t>
            </w:r>
          </w:p>
        </w:tc>
        <w:tc>
          <w:tcPr>
            <w:tcW w:w="1170" w:type="dxa"/>
            <w:tcBorders>
              <w:top w:val="single" w:color="auto" w:sz="4" w:space="0"/>
              <w:left w:val="nil"/>
              <w:bottom w:val="single" w:color="auto" w:sz="4" w:space="0"/>
              <w:right w:val="single" w:color="auto" w:sz="4" w:space="0"/>
            </w:tcBorders>
            <w:shd w:val="clear" w:color="auto" w:fill="auto"/>
            <w:hideMark/>
          </w:tcPr>
          <w:p w:rsidRPr="00547689" w:rsidR="00FC4800" w:rsidP="00093425" w:rsidRDefault="00FC4800" w14:paraId="038A7748" w14:textId="77777777">
            <w:pPr>
              <w:jc w:val="center"/>
              <w:rPr>
                <w:color w:val="000000"/>
                <w:sz w:val="20"/>
              </w:rPr>
            </w:pPr>
            <w:r w:rsidRPr="00547689">
              <w:rPr>
                <w:color w:val="000000"/>
                <w:sz w:val="20"/>
              </w:rPr>
              <w:t>Respondent universe</w:t>
            </w:r>
          </w:p>
        </w:tc>
        <w:tc>
          <w:tcPr>
            <w:tcW w:w="1350" w:type="dxa"/>
            <w:tcBorders>
              <w:top w:val="single" w:color="auto" w:sz="4" w:space="0"/>
              <w:left w:val="nil"/>
              <w:bottom w:val="single" w:color="auto" w:sz="4" w:space="0"/>
              <w:right w:val="single" w:color="auto" w:sz="4" w:space="0"/>
            </w:tcBorders>
            <w:shd w:val="clear" w:color="auto" w:fill="auto"/>
            <w:hideMark/>
          </w:tcPr>
          <w:p w:rsidR="00FC4800" w:rsidP="00093425" w:rsidRDefault="00FC4800" w14:paraId="5F218C4B" w14:textId="77777777">
            <w:pPr>
              <w:jc w:val="center"/>
              <w:rPr>
                <w:color w:val="000000"/>
                <w:sz w:val="20"/>
              </w:rPr>
            </w:pPr>
            <w:r w:rsidRPr="00547689">
              <w:rPr>
                <w:color w:val="000000"/>
                <w:sz w:val="20"/>
              </w:rPr>
              <w:t>Total Annual responses</w:t>
            </w:r>
          </w:p>
          <w:p w:rsidRPr="00547689" w:rsidR="002C4F12" w:rsidP="00093425" w:rsidRDefault="00002C3E" w14:paraId="720EC345" w14:textId="59597A92">
            <w:pPr>
              <w:jc w:val="center"/>
              <w:rPr>
                <w:color w:val="000000"/>
                <w:sz w:val="20"/>
              </w:rPr>
            </w:pPr>
            <w:r>
              <w:rPr>
                <w:color w:val="000000"/>
                <w:sz w:val="20"/>
              </w:rPr>
              <w:t>(A)</w:t>
            </w:r>
          </w:p>
        </w:tc>
        <w:tc>
          <w:tcPr>
            <w:tcW w:w="1170" w:type="dxa"/>
            <w:tcBorders>
              <w:top w:val="single" w:color="auto" w:sz="4" w:space="0"/>
              <w:left w:val="nil"/>
              <w:bottom w:val="single" w:color="auto" w:sz="4" w:space="0"/>
              <w:right w:val="single" w:color="auto" w:sz="4" w:space="0"/>
            </w:tcBorders>
            <w:shd w:val="clear" w:color="auto" w:fill="auto"/>
            <w:hideMark/>
          </w:tcPr>
          <w:p w:rsidR="00FC4800" w:rsidP="00093425" w:rsidRDefault="00FC4800" w14:paraId="3D66046D" w14:textId="77777777">
            <w:pPr>
              <w:jc w:val="center"/>
              <w:rPr>
                <w:color w:val="000000"/>
                <w:sz w:val="20"/>
              </w:rPr>
            </w:pPr>
            <w:r w:rsidRPr="00547689">
              <w:rPr>
                <w:color w:val="000000"/>
                <w:sz w:val="20"/>
              </w:rPr>
              <w:t>Average time per responses</w:t>
            </w:r>
          </w:p>
          <w:p w:rsidRPr="00547689" w:rsidR="002C4F12" w:rsidP="00093425" w:rsidRDefault="00002C3E" w14:paraId="3B661E29" w14:textId="2BEB97F2">
            <w:pPr>
              <w:jc w:val="center"/>
              <w:rPr>
                <w:color w:val="000000"/>
                <w:sz w:val="20"/>
              </w:rPr>
            </w:pPr>
            <w:r>
              <w:rPr>
                <w:color w:val="000000"/>
                <w:sz w:val="20"/>
              </w:rPr>
              <w:t>(B)</w:t>
            </w:r>
          </w:p>
        </w:tc>
        <w:tc>
          <w:tcPr>
            <w:tcW w:w="1080" w:type="dxa"/>
            <w:tcBorders>
              <w:top w:val="single" w:color="auto" w:sz="4" w:space="0"/>
              <w:left w:val="nil"/>
              <w:bottom w:val="single" w:color="auto" w:sz="4" w:space="0"/>
              <w:right w:val="single" w:color="auto" w:sz="4" w:space="0"/>
            </w:tcBorders>
            <w:shd w:val="clear" w:color="auto" w:fill="auto"/>
            <w:hideMark/>
          </w:tcPr>
          <w:p w:rsidR="00FC4800" w:rsidP="00093425" w:rsidRDefault="00FC4800" w14:paraId="53D96703" w14:textId="77777777">
            <w:pPr>
              <w:jc w:val="center"/>
              <w:rPr>
                <w:color w:val="000000"/>
                <w:sz w:val="20"/>
              </w:rPr>
            </w:pPr>
            <w:r w:rsidRPr="00547689">
              <w:rPr>
                <w:color w:val="000000"/>
                <w:sz w:val="20"/>
              </w:rPr>
              <w:t>Total annual burden hours</w:t>
            </w:r>
          </w:p>
          <w:p w:rsidRPr="00547689" w:rsidR="002C4F12" w:rsidP="00093425" w:rsidRDefault="00002C3E" w14:paraId="579FDA8B" w14:textId="3895DED3">
            <w:pPr>
              <w:jc w:val="center"/>
              <w:rPr>
                <w:color w:val="000000"/>
                <w:sz w:val="20"/>
              </w:rPr>
            </w:pPr>
            <w:r>
              <w:rPr>
                <w:color w:val="000000"/>
                <w:sz w:val="20"/>
              </w:rPr>
              <w:t>(C) =</w:t>
            </w:r>
            <w:r w:rsidR="003665AF">
              <w:rPr>
                <w:color w:val="000000"/>
                <w:sz w:val="20"/>
              </w:rPr>
              <w:t xml:space="preserve"> </w:t>
            </w:r>
            <w:r>
              <w:rPr>
                <w:color w:val="000000"/>
                <w:sz w:val="20"/>
              </w:rPr>
              <w:t>A * B</w:t>
            </w:r>
          </w:p>
        </w:tc>
        <w:tc>
          <w:tcPr>
            <w:tcW w:w="1440" w:type="dxa"/>
            <w:tcBorders>
              <w:top w:val="single" w:color="auto" w:sz="4" w:space="0"/>
              <w:left w:val="nil"/>
              <w:bottom w:val="single" w:color="auto" w:sz="4" w:space="0"/>
              <w:right w:val="single" w:color="auto" w:sz="4" w:space="0"/>
            </w:tcBorders>
            <w:shd w:val="clear" w:color="auto" w:fill="auto"/>
            <w:hideMark/>
          </w:tcPr>
          <w:p w:rsidR="00FC4800" w:rsidP="00093425" w:rsidRDefault="00FC4800" w14:paraId="22DCB6D5" w14:textId="77777777">
            <w:pPr>
              <w:jc w:val="center"/>
              <w:rPr>
                <w:color w:val="000000"/>
                <w:sz w:val="20"/>
              </w:rPr>
            </w:pPr>
            <w:r w:rsidRPr="00547689">
              <w:rPr>
                <w:color w:val="000000"/>
                <w:sz w:val="20"/>
              </w:rPr>
              <w:t>Total cost equivalent</w:t>
            </w:r>
          </w:p>
          <w:p w:rsidRPr="00547689" w:rsidR="002C4F12" w:rsidP="00093425" w:rsidRDefault="00824721" w14:paraId="2A8FE38F" w14:textId="47A8C4F5">
            <w:pPr>
              <w:jc w:val="center"/>
              <w:rPr>
                <w:color w:val="000000"/>
                <w:sz w:val="20"/>
              </w:rPr>
            </w:pPr>
            <w:r w:rsidRPr="00667DDF">
              <w:rPr>
                <w:color w:val="000000"/>
                <w:sz w:val="20"/>
              </w:rPr>
              <w:t>(D)</w:t>
            </w:r>
            <w:r w:rsidR="003665AF">
              <w:rPr>
                <w:color w:val="000000"/>
                <w:sz w:val="20"/>
              </w:rPr>
              <w:t xml:space="preserve"> </w:t>
            </w:r>
            <w:r w:rsidRPr="00667DDF">
              <w:rPr>
                <w:color w:val="000000"/>
                <w:sz w:val="20"/>
              </w:rPr>
              <w:t>= C * wage rate</w:t>
            </w:r>
            <w:r w:rsidRPr="00667DDF">
              <w:rPr>
                <w:rStyle w:val="FootnoteReference"/>
                <w:color w:val="000000"/>
                <w:sz w:val="20"/>
              </w:rPr>
              <w:footnoteReference w:id="10"/>
            </w:r>
          </w:p>
        </w:tc>
        <w:tc>
          <w:tcPr>
            <w:tcW w:w="4680" w:type="dxa"/>
            <w:tcBorders>
              <w:top w:val="single" w:color="auto" w:sz="4" w:space="0"/>
              <w:left w:val="nil"/>
              <w:bottom w:val="single" w:color="auto" w:sz="4" w:space="0"/>
              <w:right w:val="single" w:color="auto" w:sz="4" w:space="0"/>
            </w:tcBorders>
          </w:tcPr>
          <w:p w:rsidRPr="00547689" w:rsidR="00FC4800" w:rsidP="00093425" w:rsidRDefault="00FC4800" w14:paraId="6D19AF5A" w14:textId="77777777">
            <w:pPr>
              <w:rPr>
                <w:color w:val="000000"/>
                <w:sz w:val="20"/>
              </w:rPr>
            </w:pPr>
            <w:r w:rsidRPr="00547689">
              <w:rPr>
                <w:color w:val="000000"/>
                <w:sz w:val="20"/>
              </w:rPr>
              <w:t>Section analyses and estimates</w:t>
            </w:r>
          </w:p>
        </w:tc>
      </w:tr>
      <w:tr w:rsidRPr="00547689" w:rsidR="00FC4800" w:rsidTr="003665AF" w14:paraId="023C8C6F" w14:textId="77777777">
        <w:trPr>
          <w:trHeight w:val="1848"/>
        </w:trPr>
        <w:tc>
          <w:tcPr>
            <w:tcW w:w="2245" w:type="dxa"/>
            <w:tcBorders>
              <w:top w:val="nil"/>
              <w:left w:val="single" w:color="auto" w:sz="4" w:space="0"/>
              <w:bottom w:val="single" w:color="auto" w:sz="4" w:space="0"/>
              <w:right w:val="single" w:color="auto" w:sz="4" w:space="0"/>
            </w:tcBorders>
            <w:shd w:val="clear" w:color="auto" w:fill="auto"/>
            <w:hideMark/>
          </w:tcPr>
          <w:p w:rsidRPr="00547689" w:rsidR="00FC4800" w:rsidP="00093425" w:rsidRDefault="00FC4800" w14:paraId="0EF34601" w14:textId="77777777">
            <w:pPr>
              <w:rPr>
                <w:color w:val="000000"/>
                <w:sz w:val="20"/>
              </w:rPr>
            </w:pPr>
            <w:r w:rsidRPr="00547689">
              <w:rPr>
                <w:color w:val="000000"/>
                <w:sz w:val="20"/>
              </w:rPr>
              <w:t>213.234(e)—Automated inspection of track constructed with concrete crossties—Exception reports listing all exception to § 213.109(d)(4).</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25D13BC7" w14:textId="77777777">
            <w:pPr>
              <w:rPr>
                <w:color w:val="000000"/>
                <w:sz w:val="20"/>
              </w:rPr>
            </w:pPr>
            <w:r w:rsidRPr="00547689">
              <w:rPr>
                <w:color w:val="000000"/>
                <w:sz w:val="20"/>
              </w:rPr>
              <w:t>30 railroads</w:t>
            </w:r>
          </w:p>
        </w:tc>
        <w:tc>
          <w:tcPr>
            <w:tcW w:w="1350" w:type="dxa"/>
            <w:tcBorders>
              <w:top w:val="nil"/>
              <w:left w:val="nil"/>
              <w:bottom w:val="single" w:color="auto" w:sz="4" w:space="0"/>
              <w:right w:val="single" w:color="auto" w:sz="4" w:space="0"/>
            </w:tcBorders>
            <w:shd w:val="clear" w:color="auto" w:fill="auto"/>
            <w:hideMark/>
          </w:tcPr>
          <w:p w:rsidRPr="00547689" w:rsidR="00FC4800" w:rsidP="00093425" w:rsidRDefault="00FC4800" w14:paraId="66EF0999" w14:textId="77777777">
            <w:pPr>
              <w:rPr>
                <w:color w:val="000000"/>
                <w:sz w:val="20"/>
              </w:rPr>
            </w:pPr>
            <w:r w:rsidRPr="00547689">
              <w:rPr>
                <w:color w:val="000000"/>
                <w:sz w:val="20"/>
              </w:rPr>
              <w:t>125 reports</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7B501748" w14:textId="77777777">
            <w:pPr>
              <w:jc w:val="right"/>
              <w:rPr>
                <w:color w:val="000000"/>
                <w:sz w:val="20"/>
              </w:rPr>
            </w:pPr>
            <w:r w:rsidRPr="00547689">
              <w:rPr>
                <w:color w:val="000000"/>
                <w:sz w:val="20"/>
              </w:rPr>
              <w:t>15 minutes</w:t>
            </w:r>
          </w:p>
        </w:tc>
        <w:tc>
          <w:tcPr>
            <w:tcW w:w="1080" w:type="dxa"/>
            <w:tcBorders>
              <w:top w:val="nil"/>
              <w:left w:val="nil"/>
              <w:bottom w:val="single" w:color="auto" w:sz="4" w:space="0"/>
              <w:right w:val="single" w:color="auto" w:sz="4" w:space="0"/>
            </w:tcBorders>
            <w:shd w:val="clear" w:color="auto" w:fill="auto"/>
            <w:hideMark/>
          </w:tcPr>
          <w:p w:rsidRPr="00547689" w:rsidR="00FC4800" w:rsidP="00093425" w:rsidRDefault="00FC4800" w14:paraId="4A9A2A27" w14:textId="77777777">
            <w:pPr>
              <w:jc w:val="right"/>
              <w:rPr>
                <w:color w:val="000000"/>
                <w:sz w:val="20"/>
              </w:rPr>
            </w:pPr>
            <w:r w:rsidRPr="00547689">
              <w:rPr>
                <w:color w:val="000000"/>
                <w:sz w:val="20"/>
              </w:rPr>
              <w:t>31 hours</w:t>
            </w:r>
          </w:p>
        </w:tc>
        <w:tc>
          <w:tcPr>
            <w:tcW w:w="1440" w:type="dxa"/>
            <w:tcBorders>
              <w:top w:val="nil"/>
              <w:left w:val="nil"/>
              <w:bottom w:val="single" w:color="auto" w:sz="4" w:space="0"/>
              <w:right w:val="single" w:color="auto" w:sz="4" w:space="0"/>
            </w:tcBorders>
            <w:shd w:val="clear" w:color="auto" w:fill="auto"/>
            <w:hideMark/>
          </w:tcPr>
          <w:p w:rsidRPr="00547689" w:rsidR="00FC4800" w:rsidP="00093425" w:rsidRDefault="00FC4800" w14:paraId="175003E5" w14:textId="77777777">
            <w:pPr>
              <w:jc w:val="right"/>
              <w:rPr>
                <w:color w:val="000000"/>
                <w:sz w:val="20"/>
              </w:rPr>
            </w:pPr>
            <w:r w:rsidRPr="00547689">
              <w:rPr>
                <w:color w:val="000000"/>
                <w:sz w:val="20"/>
              </w:rPr>
              <w:t xml:space="preserve">$1,813 </w:t>
            </w:r>
          </w:p>
        </w:tc>
        <w:tc>
          <w:tcPr>
            <w:tcW w:w="4680" w:type="dxa"/>
            <w:tcBorders>
              <w:top w:val="nil"/>
              <w:left w:val="nil"/>
              <w:bottom w:val="single" w:color="auto" w:sz="4" w:space="0"/>
              <w:right w:val="single" w:color="auto" w:sz="4" w:space="0"/>
            </w:tcBorders>
          </w:tcPr>
          <w:p w:rsidRPr="00E3635E" w:rsidR="00FC4800" w:rsidP="00093425" w:rsidRDefault="00FC4800" w14:paraId="73B226FA" w14:textId="39F43C35">
            <w:pPr>
              <w:rPr>
                <w:color w:val="000000"/>
                <w:sz w:val="20"/>
              </w:rPr>
            </w:pPr>
            <w:r w:rsidRPr="00E3635E">
              <w:rPr>
                <w:color w:val="000000"/>
                <w:sz w:val="20"/>
              </w:rPr>
              <w:t>Exceptions reports to be produced by the system; duty to field-verify exceptions.</w:t>
            </w:r>
            <w:r w:rsidR="00565CD9">
              <w:rPr>
                <w:color w:val="000000"/>
                <w:sz w:val="20"/>
              </w:rPr>
              <w:t xml:space="preserve"> </w:t>
            </w:r>
            <w:r w:rsidRPr="00E3635E">
              <w:rPr>
                <w:color w:val="000000"/>
                <w:sz w:val="20"/>
              </w:rPr>
              <w:t xml:space="preserve"> The automated inspection measurement system shall produce an exception report containing a systematic listing of all exceptions to § 213.109(d)(4), identified so that an appropriate person(s) designated as fully qualified under § 213.7 can field verify each exception.      </w:t>
            </w:r>
          </w:p>
          <w:p w:rsidR="00FC4800" w:rsidP="00093425" w:rsidRDefault="00FC4800" w14:paraId="148E4D45" w14:textId="77777777">
            <w:pPr>
              <w:rPr>
                <w:color w:val="000000"/>
                <w:sz w:val="20"/>
              </w:rPr>
            </w:pPr>
          </w:p>
          <w:p w:rsidRPr="00547689" w:rsidR="00FC4800" w:rsidP="00093425" w:rsidRDefault="00FC4800" w14:paraId="3236FAB4" w14:textId="77777777">
            <w:pPr>
              <w:rPr>
                <w:color w:val="000000"/>
                <w:sz w:val="20"/>
              </w:rPr>
            </w:pPr>
            <w:r w:rsidRPr="00E3635E">
              <w:rPr>
                <w:color w:val="000000"/>
                <w:sz w:val="20"/>
              </w:rPr>
              <w:t xml:space="preserve">FRA estimates that approximately </w:t>
            </w:r>
            <w:r>
              <w:rPr>
                <w:color w:val="000000"/>
                <w:sz w:val="20"/>
              </w:rPr>
              <w:t>125</w:t>
            </w:r>
            <w:r w:rsidRPr="00E3635E">
              <w:rPr>
                <w:color w:val="000000"/>
                <w:sz w:val="20"/>
              </w:rPr>
              <w:t xml:space="preserve"> exception reports will be produced under the above requirement.  It is estimated that it will take, on average, approximately </w:t>
            </w:r>
            <w:r>
              <w:rPr>
                <w:color w:val="000000"/>
                <w:sz w:val="20"/>
              </w:rPr>
              <w:t>15 minutes</w:t>
            </w:r>
            <w:r w:rsidRPr="00E3635E">
              <w:rPr>
                <w:color w:val="000000"/>
                <w:sz w:val="20"/>
              </w:rPr>
              <w:t xml:space="preserve"> to complete each exception report</w:t>
            </w:r>
            <w:r>
              <w:rPr>
                <w:color w:val="000000"/>
                <w:sz w:val="20"/>
              </w:rPr>
              <w:t xml:space="preserve"> since it system generated</w:t>
            </w:r>
            <w:r w:rsidRPr="00E3635E">
              <w:rPr>
                <w:color w:val="000000"/>
                <w:sz w:val="20"/>
              </w:rPr>
              <w:t xml:space="preserve">.    </w:t>
            </w:r>
          </w:p>
        </w:tc>
      </w:tr>
      <w:tr w:rsidRPr="00547689" w:rsidR="00FC4800" w:rsidTr="003665AF" w14:paraId="3D309E61" w14:textId="77777777">
        <w:trPr>
          <w:trHeight w:val="611"/>
        </w:trPr>
        <w:tc>
          <w:tcPr>
            <w:tcW w:w="2245" w:type="dxa"/>
            <w:tcBorders>
              <w:top w:val="nil"/>
              <w:left w:val="single" w:color="auto" w:sz="4" w:space="0"/>
              <w:bottom w:val="single" w:color="auto" w:sz="4" w:space="0"/>
              <w:right w:val="single" w:color="auto" w:sz="4" w:space="0"/>
            </w:tcBorders>
            <w:shd w:val="clear" w:color="auto" w:fill="auto"/>
            <w:hideMark/>
          </w:tcPr>
          <w:p w:rsidRPr="00547689" w:rsidR="00FC4800" w:rsidP="00093425" w:rsidRDefault="00FC4800" w14:paraId="67E424E9" w14:textId="77777777">
            <w:pPr>
              <w:rPr>
                <w:color w:val="000000"/>
                <w:sz w:val="20"/>
              </w:rPr>
            </w:pPr>
            <w:r w:rsidRPr="00547689">
              <w:rPr>
                <w:color w:val="000000"/>
                <w:sz w:val="20"/>
              </w:rPr>
              <w:t xml:space="preserve">—(g) Procedure for integrity of data—Track owners to institute procedures for maintaining the integrity </w:t>
            </w:r>
            <w:r w:rsidRPr="00547689">
              <w:rPr>
                <w:color w:val="000000"/>
                <w:sz w:val="20"/>
              </w:rPr>
              <w:lastRenderedPageBreak/>
              <w:t>of the data collected by the measurement system</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3668ED64" w14:textId="77777777">
            <w:pPr>
              <w:rPr>
                <w:color w:val="000000"/>
                <w:sz w:val="20"/>
              </w:rPr>
            </w:pPr>
            <w:r w:rsidRPr="00547689">
              <w:rPr>
                <w:color w:val="000000"/>
                <w:sz w:val="20"/>
              </w:rPr>
              <w:lastRenderedPageBreak/>
              <w:t>30 railroads</w:t>
            </w:r>
          </w:p>
        </w:tc>
        <w:tc>
          <w:tcPr>
            <w:tcW w:w="1350" w:type="dxa"/>
            <w:tcBorders>
              <w:top w:val="nil"/>
              <w:left w:val="nil"/>
              <w:bottom w:val="single" w:color="auto" w:sz="4" w:space="0"/>
              <w:right w:val="single" w:color="auto" w:sz="4" w:space="0"/>
            </w:tcBorders>
            <w:shd w:val="clear" w:color="auto" w:fill="auto"/>
            <w:hideMark/>
          </w:tcPr>
          <w:p w:rsidRPr="00547689" w:rsidR="00FC4800" w:rsidP="00093425" w:rsidRDefault="00FC4800" w14:paraId="7267F1A3" w14:textId="77777777">
            <w:pPr>
              <w:rPr>
                <w:color w:val="000000"/>
                <w:sz w:val="20"/>
              </w:rPr>
            </w:pPr>
            <w:r w:rsidRPr="00547689">
              <w:rPr>
                <w:color w:val="000000"/>
                <w:sz w:val="20"/>
              </w:rPr>
              <w:t>30 revised procedures</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18ADF207" w14:textId="77777777">
            <w:pPr>
              <w:jc w:val="right"/>
              <w:rPr>
                <w:color w:val="000000"/>
                <w:sz w:val="20"/>
              </w:rPr>
            </w:pPr>
            <w:r w:rsidRPr="00547689">
              <w:rPr>
                <w:color w:val="000000"/>
                <w:sz w:val="20"/>
              </w:rPr>
              <w:t>2 hours</w:t>
            </w:r>
          </w:p>
        </w:tc>
        <w:tc>
          <w:tcPr>
            <w:tcW w:w="1080" w:type="dxa"/>
            <w:tcBorders>
              <w:top w:val="nil"/>
              <w:left w:val="nil"/>
              <w:bottom w:val="single" w:color="auto" w:sz="4" w:space="0"/>
              <w:right w:val="single" w:color="auto" w:sz="4" w:space="0"/>
            </w:tcBorders>
            <w:shd w:val="clear" w:color="auto" w:fill="auto"/>
            <w:hideMark/>
          </w:tcPr>
          <w:p w:rsidRPr="00547689" w:rsidR="00FC4800" w:rsidP="00093425" w:rsidRDefault="00FC4800" w14:paraId="642ABB1A" w14:textId="77777777">
            <w:pPr>
              <w:jc w:val="right"/>
              <w:rPr>
                <w:color w:val="000000"/>
                <w:sz w:val="20"/>
              </w:rPr>
            </w:pPr>
            <w:r w:rsidRPr="00547689">
              <w:rPr>
                <w:color w:val="000000"/>
                <w:sz w:val="20"/>
              </w:rPr>
              <w:t>60 hours</w:t>
            </w:r>
          </w:p>
        </w:tc>
        <w:tc>
          <w:tcPr>
            <w:tcW w:w="1440" w:type="dxa"/>
            <w:tcBorders>
              <w:top w:val="nil"/>
              <w:left w:val="nil"/>
              <w:bottom w:val="single" w:color="auto" w:sz="4" w:space="0"/>
              <w:right w:val="single" w:color="auto" w:sz="4" w:space="0"/>
            </w:tcBorders>
            <w:shd w:val="clear" w:color="auto" w:fill="auto"/>
            <w:hideMark/>
          </w:tcPr>
          <w:p w:rsidRPr="00547689" w:rsidR="00FC4800" w:rsidP="00093425" w:rsidRDefault="00FC4800" w14:paraId="5658B600" w14:textId="77777777">
            <w:pPr>
              <w:jc w:val="right"/>
              <w:rPr>
                <w:color w:val="000000"/>
                <w:sz w:val="20"/>
              </w:rPr>
            </w:pPr>
            <w:r w:rsidRPr="00547689">
              <w:rPr>
                <w:color w:val="000000"/>
                <w:sz w:val="20"/>
              </w:rPr>
              <w:t xml:space="preserve">$7,200 </w:t>
            </w:r>
          </w:p>
        </w:tc>
        <w:tc>
          <w:tcPr>
            <w:tcW w:w="4680" w:type="dxa"/>
            <w:tcBorders>
              <w:top w:val="nil"/>
              <w:left w:val="nil"/>
              <w:bottom w:val="single" w:color="auto" w:sz="4" w:space="0"/>
              <w:right w:val="single" w:color="auto" w:sz="4" w:space="0"/>
            </w:tcBorders>
          </w:tcPr>
          <w:p w:rsidRPr="00762E01" w:rsidR="00FC4800" w:rsidP="00093425" w:rsidRDefault="00FC4800" w14:paraId="244B0ADF" w14:textId="3835F9C9">
            <w:pPr>
              <w:rPr>
                <w:color w:val="000000"/>
                <w:sz w:val="20"/>
              </w:rPr>
            </w:pPr>
            <w:r w:rsidRPr="00762E01">
              <w:rPr>
                <w:color w:val="000000"/>
                <w:sz w:val="20"/>
              </w:rPr>
              <w:t>Procedures for integrity of track data.</w:t>
            </w:r>
            <w:r w:rsidR="00565CD9">
              <w:rPr>
                <w:color w:val="000000"/>
                <w:sz w:val="20"/>
              </w:rPr>
              <w:t xml:space="preserve"> </w:t>
            </w:r>
            <w:r w:rsidRPr="00762E01">
              <w:rPr>
                <w:color w:val="000000"/>
                <w:sz w:val="20"/>
              </w:rPr>
              <w:t xml:space="preserve"> The track owner shall institute the necessary procedures for maintaining the integrity of the data collected by the measurement system.  At a minimum, the track owner must do the following:</w:t>
            </w:r>
            <w:r w:rsidR="00565CD9">
              <w:rPr>
                <w:color w:val="000000"/>
                <w:sz w:val="20"/>
              </w:rPr>
              <w:t xml:space="preserve"> </w:t>
            </w:r>
            <w:r w:rsidRPr="00762E01">
              <w:rPr>
                <w:color w:val="000000"/>
                <w:sz w:val="20"/>
              </w:rPr>
              <w:t xml:space="preserve"> (1) Maintain and make available to FRA documented calibration procedures of the measurement </w:t>
            </w:r>
            <w:r w:rsidRPr="00762E01">
              <w:rPr>
                <w:color w:val="000000"/>
                <w:sz w:val="20"/>
              </w:rPr>
              <w:lastRenderedPageBreak/>
              <w:t>system that, at a minimum, specify an instrument verification procedure that ensures correlation between measurements made on the ground and those recorded by</w:t>
            </w:r>
            <w:r>
              <w:rPr>
                <w:color w:val="000000"/>
                <w:sz w:val="20"/>
              </w:rPr>
              <w:t xml:space="preserve"> the instrumentation; and</w:t>
            </w:r>
            <w:r w:rsidRPr="00762E01">
              <w:rPr>
                <w:color w:val="000000"/>
                <w:sz w:val="20"/>
              </w:rPr>
              <w:t xml:space="preserve"> (2) Maintain each instrument used for determining compliance with this section such that it accurately measures the depth of rail seat deterioration in accordance with paragraph (d)(1) of this section.</w:t>
            </w:r>
          </w:p>
          <w:p w:rsidRPr="00762E01" w:rsidR="00FC4800" w:rsidP="00093425" w:rsidRDefault="00FC4800" w14:paraId="6DECE3ED" w14:textId="77777777">
            <w:pPr>
              <w:rPr>
                <w:color w:val="000000"/>
                <w:sz w:val="20"/>
              </w:rPr>
            </w:pPr>
            <w:r w:rsidRPr="00762E01">
              <w:rPr>
                <w:color w:val="000000"/>
                <w:sz w:val="20"/>
              </w:rPr>
              <w:tab/>
            </w:r>
          </w:p>
          <w:p w:rsidRPr="00547689" w:rsidR="00FC4800" w:rsidP="00093425" w:rsidRDefault="00FC4800" w14:paraId="33F0EFE9" w14:textId="77777777">
            <w:pPr>
              <w:rPr>
                <w:color w:val="000000"/>
                <w:sz w:val="20"/>
              </w:rPr>
            </w:pPr>
            <w:r w:rsidRPr="00762E01">
              <w:rPr>
                <w:color w:val="000000"/>
                <w:sz w:val="20"/>
              </w:rPr>
              <w:t>FRA estimates that approximately</w:t>
            </w:r>
            <w:r>
              <w:rPr>
                <w:color w:val="000000"/>
                <w:sz w:val="20"/>
              </w:rPr>
              <w:t xml:space="preserve"> 30</w:t>
            </w:r>
            <w:r w:rsidRPr="00762E01">
              <w:rPr>
                <w:color w:val="000000"/>
                <w:sz w:val="20"/>
              </w:rPr>
              <w:t xml:space="preserve"> data integrity procedures will be developed under the above requirement.  It is estimated that it will take approximately </w:t>
            </w:r>
            <w:r>
              <w:rPr>
                <w:color w:val="000000"/>
                <w:sz w:val="20"/>
              </w:rPr>
              <w:t>2</w:t>
            </w:r>
            <w:r w:rsidRPr="00762E01">
              <w:rPr>
                <w:color w:val="000000"/>
                <w:sz w:val="20"/>
              </w:rPr>
              <w:t xml:space="preserve"> hours to </w:t>
            </w:r>
            <w:r>
              <w:rPr>
                <w:color w:val="000000"/>
                <w:sz w:val="20"/>
              </w:rPr>
              <w:t>revise</w:t>
            </w:r>
            <w:r w:rsidRPr="00762E01">
              <w:rPr>
                <w:color w:val="000000"/>
                <w:sz w:val="20"/>
              </w:rPr>
              <w:t xml:space="preserve"> each procedure.  </w:t>
            </w:r>
          </w:p>
        </w:tc>
      </w:tr>
      <w:tr w:rsidRPr="00547689" w:rsidR="00FC4800" w:rsidTr="003665AF" w14:paraId="4172FD22" w14:textId="77777777">
        <w:trPr>
          <w:trHeight w:val="3168"/>
        </w:trPr>
        <w:tc>
          <w:tcPr>
            <w:tcW w:w="2245" w:type="dxa"/>
            <w:tcBorders>
              <w:top w:val="nil"/>
              <w:left w:val="single" w:color="auto" w:sz="4" w:space="0"/>
              <w:bottom w:val="single" w:color="auto" w:sz="4" w:space="0"/>
              <w:right w:val="single" w:color="auto" w:sz="4" w:space="0"/>
            </w:tcBorders>
            <w:shd w:val="clear" w:color="auto" w:fill="auto"/>
            <w:hideMark/>
          </w:tcPr>
          <w:p w:rsidRPr="00547689" w:rsidR="00FC4800" w:rsidP="00093425" w:rsidRDefault="00FC4800" w14:paraId="0D38B5D3" w14:textId="09BC7402">
            <w:pPr>
              <w:rPr>
                <w:color w:val="000000"/>
                <w:sz w:val="20"/>
              </w:rPr>
            </w:pPr>
            <w:r w:rsidRPr="00547689">
              <w:rPr>
                <w:color w:val="000000"/>
                <w:sz w:val="20"/>
              </w:rPr>
              <w:lastRenderedPageBreak/>
              <w:t>—(h)(3) Training—Track owners to provide annual training in handling rail seat deterioration exceptions to all persons designated as fully qualified under § 213.7 and whose territories are subject to the requirements of § 213.234—</w:t>
            </w:r>
            <w:r w:rsidR="00565CD9">
              <w:rPr>
                <w:color w:val="000000"/>
                <w:sz w:val="20"/>
              </w:rPr>
              <w:t>Recordkeeping requirements</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53A4172C" w14:textId="77777777">
            <w:pPr>
              <w:rPr>
                <w:color w:val="000000"/>
                <w:sz w:val="20"/>
              </w:rPr>
            </w:pPr>
            <w:r w:rsidRPr="00547689">
              <w:rPr>
                <w:color w:val="000000"/>
                <w:sz w:val="20"/>
              </w:rPr>
              <w:t>30 railroads</w:t>
            </w:r>
          </w:p>
        </w:tc>
        <w:tc>
          <w:tcPr>
            <w:tcW w:w="1350" w:type="dxa"/>
            <w:tcBorders>
              <w:top w:val="nil"/>
              <w:left w:val="nil"/>
              <w:bottom w:val="single" w:color="auto" w:sz="4" w:space="0"/>
              <w:right w:val="single" w:color="auto" w:sz="4" w:space="0"/>
            </w:tcBorders>
            <w:shd w:val="clear" w:color="auto" w:fill="auto"/>
            <w:hideMark/>
          </w:tcPr>
          <w:p w:rsidRPr="00547689" w:rsidR="00FC4800" w:rsidP="00093425" w:rsidRDefault="00FC4800" w14:paraId="5919E3AD" w14:textId="77777777">
            <w:pPr>
              <w:rPr>
                <w:color w:val="000000"/>
                <w:sz w:val="20"/>
              </w:rPr>
            </w:pPr>
            <w:r w:rsidRPr="00547689">
              <w:rPr>
                <w:color w:val="000000"/>
                <w:sz w:val="20"/>
              </w:rPr>
              <w:t>2,250 records of trained employees</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514044E1" w14:textId="77777777">
            <w:pPr>
              <w:jc w:val="right"/>
              <w:rPr>
                <w:color w:val="000000"/>
                <w:sz w:val="20"/>
              </w:rPr>
            </w:pPr>
            <w:r w:rsidRPr="00547689">
              <w:rPr>
                <w:color w:val="000000"/>
                <w:sz w:val="20"/>
              </w:rPr>
              <w:t>5 minutes</w:t>
            </w:r>
          </w:p>
        </w:tc>
        <w:tc>
          <w:tcPr>
            <w:tcW w:w="1080" w:type="dxa"/>
            <w:tcBorders>
              <w:top w:val="nil"/>
              <w:left w:val="nil"/>
              <w:bottom w:val="single" w:color="auto" w:sz="4" w:space="0"/>
              <w:right w:val="single" w:color="auto" w:sz="4" w:space="0"/>
            </w:tcBorders>
            <w:shd w:val="clear" w:color="auto" w:fill="auto"/>
            <w:hideMark/>
          </w:tcPr>
          <w:p w:rsidRPr="00547689" w:rsidR="00FC4800" w:rsidP="00093425" w:rsidRDefault="00FC4800" w14:paraId="299F4E32" w14:textId="77777777">
            <w:pPr>
              <w:jc w:val="right"/>
              <w:rPr>
                <w:color w:val="000000"/>
                <w:sz w:val="20"/>
              </w:rPr>
            </w:pPr>
            <w:r w:rsidRPr="00547689">
              <w:rPr>
                <w:color w:val="000000"/>
                <w:sz w:val="20"/>
              </w:rPr>
              <w:t>188 hours</w:t>
            </w:r>
          </w:p>
        </w:tc>
        <w:tc>
          <w:tcPr>
            <w:tcW w:w="1440" w:type="dxa"/>
            <w:tcBorders>
              <w:top w:val="nil"/>
              <w:left w:val="nil"/>
              <w:bottom w:val="single" w:color="auto" w:sz="4" w:space="0"/>
              <w:right w:val="single" w:color="auto" w:sz="4" w:space="0"/>
            </w:tcBorders>
            <w:shd w:val="clear" w:color="auto" w:fill="auto"/>
            <w:hideMark/>
          </w:tcPr>
          <w:p w:rsidRPr="00547689" w:rsidR="00FC4800" w:rsidP="00093425" w:rsidRDefault="00FC4800" w14:paraId="5F87A190" w14:textId="77777777">
            <w:pPr>
              <w:jc w:val="right"/>
              <w:rPr>
                <w:color w:val="000000"/>
                <w:sz w:val="20"/>
              </w:rPr>
            </w:pPr>
            <w:r w:rsidRPr="00547689">
              <w:rPr>
                <w:color w:val="000000"/>
                <w:sz w:val="20"/>
              </w:rPr>
              <w:t xml:space="preserve">$10,875 </w:t>
            </w:r>
          </w:p>
        </w:tc>
        <w:tc>
          <w:tcPr>
            <w:tcW w:w="4680" w:type="dxa"/>
            <w:tcBorders>
              <w:top w:val="nil"/>
              <w:left w:val="nil"/>
              <w:bottom w:val="single" w:color="auto" w:sz="4" w:space="0"/>
              <w:right w:val="single" w:color="auto" w:sz="4" w:space="0"/>
            </w:tcBorders>
          </w:tcPr>
          <w:p w:rsidRPr="00762E01" w:rsidR="00FC4800" w:rsidP="00093425" w:rsidRDefault="00FC4800" w14:paraId="714E0380" w14:textId="586FD0A4">
            <w:pPr>
              <w:rPr>
                <w:color w:val="000000"/>
                <w:sz w:val="20"/>
              </w:rPr>
            </w:pPr>
            <w:r w:rsidRPr="00762E01">
              <w:rPr>
                <w:color w:val="000000"/>
                <w:sz w:val="20"/>
              </w:rPr>
              <w:t>The track owner must provide annual training in handling rail seat deterioration exceptions to all persons designated as fully qualified under §213.7 and whose territories are subject to the requirements of §213.234.  At a minimum, the training must address the following</w:t>
            </w:r>
            <w:proofErr w:type="gramStart"/>
            <w:r w:rsidRPr="00762E01">
              <w:rPr>
                <w:color w:val="000000"/>
                <w:sz w:val="20"/>
              </w:rPr>
              <w:t xml:space="preserve">: </w:t>
            </w:r>
            <w:r w:rsidR="00565CD9">
              <w:rPr>
                <w:color w:val="000000"/>
                <w:sz w:val="20"/>
              </w:rPr>
              <w:t xml:space="preserve"> </w:t>
            </w:r>
            <w:r w:rsidRPr="00762E01">
              <w:rPr>
                <w:color w:val="000000"/>
                <w:sz w:val="20"/>
              </w:rPr>
              <w:t>(</w:t>
            </w:r>
            <w:proofErr w:type="gramEnd"/>
            <w:r w:rsidRPr="00762E01">
              <w:rPr>
                <w:color w:val="000000"/>
                <w:sz w:val="20"/>
              </w:rPr>
              <w:t>1) Interpretation and handling of the exception reports generated by the automated inspection measurement system; (2) Locating and verifying exceptions in the field and required remedial action; and (3) Recordkeeping requirements.</w:t>
            </w:r>
          </w:p>
          <w:p w:rsidRPr="00762E01" w:rsidR="00FC4800" w:rsidP="00093425" w:rsidRDefault="00FC4800" w14:paraId="58E93ECF" w14:textId="77777777">
            <w:pPr>
              <w:rPr>
                <w:color w:val="000000"/>
                <w:sz w:val="20"/>
              </w:rPr>
            </w:pPr>
            <w:r w:rsidRPr="00762E01">
              <w:rPr>
                <w:color w:val="000000"/>
                <w:sz w:val="20"/>
              </w:rPr>
              <w:tab/>
            </w:r>
          </w:p>
          <w:p w:rsidRPr="00547689" w:rsidR="00FC4800" w:rsidP="00093425" w:rsidRDefault="00FC4800" w14:paraId="071B680A" w14:textId="77777777">
            <w:pPr>
              <w:rPr>
                <w:color w:val="000000"/>
                <w:sz w:val="20"/>
              </w:rPr>
            </w:pPr>
            <w:r w:rsidRPr="00762E01">
              <w:rPr>
                <w:color w:val="000000"/>
                <w:sz w:val="20"/>
              </w:rPr>
              <w:t>FRA estimates that approximately 2,</w:t>
            </w:r>
            <w:r>
              <w:rPr>
                <w:color w:val="000000"/>
                <w:sz w:val="20"/>
              </w:rPr>
              <w:t xml:space="preserve">250 </w:t>
            </w:r>
            <w:r w:rsidRPr="00762E01">
              <w:rPr>
                <w:color w:val="000000"/>
                <w:sz w:val="20"/>
              </w:rPr>
              <w:t xml:space="preserve">employees will be trained each year under the above requirement.  It is estimated that it will take approximately </w:t>
            </w:r>
            <w:r>
              <w:rPr>
                <w:color w:val="000000"/>
                <w:sz w:val="20"/>
              </w:rPr>
              <w:t>5 minutes to</w:t>
            </w:r>
            <w:r w:rsidRPr="00762E01">
              <w:rPr>
                <w:color w:val="000000"/>
                <w:sz w:val="20"/>
              </w:rPr>
              <w:t xml:space="preserve"> keep the necessary record</w:t>
            </w:r>
            <w:r>
              <w:rPr>
                <w:color w:val="000000"/>
                <w:sz w:val="20"/>
              </w:rPr>
              <w:t xml:space="preserve"> of the trained employees</w:t>
            </w:r>
            <w:r w:rsidRPr="00762E01">
              <w:rPr>
                <w:color w:val="000000"/>
                <w:sz w:val="20"/>
              </w:rPr>
              <w:t xml:space="preserve">.  </w:t>
            </w:r>
          </w:p>
        </w:tc>
      </w:tr>
      <w:tr w:rsidRPr="00547689" w:rsidR="00FC4800" w:rsidTr="003665AF" w14:paraId="5DC28D93" w14:textId="77777777">
        <w:trPr>
          <w:trHeight w:val="264"/>
        </w:trPr>
        <w:tc>
          <w:tcPr>
            <w:tcW w:w="2245" w:type="dxa"/>
            <w:tcBorders>
              <w:top w:val="nil"/>
              <w:left w:val="single" w:color="auto" w:sz="4" w:space="0"/>
              <w:bottom w:val="single" w:color="auto" w:sz="4" w:space="0"/>
              <w:right w:val="single" w:color="auto" w:sz="4" w:space="0"/>
            </w:tcBorders>
            <w:shd w:val="clear" w:color="auto" w:fill="auto"/>
            <w:vAlign w:val="bottom"/>
            <w:hideMark/>
          </w:tcPr>
          <w:p w:rsidRPr="00547689" w:rsidR="00FC4800" w:rsidP="00093425" w:rsidRDefault="00FC4800" w14:paraId="7365CF59" w14:textId="77777777">
            <w:pPr>
              <w:rPr>
                <w:color w:val="000000"/>
                <w:sz w:val="20"/>
              </w:rPr>
            </w:pPr>
            <w:r w:rsidRPr="00547689">
              <w:rPr>
                <w:color w:val="000000"/>
                <w:sz w:val="20"/>
              </w:rPr>
              <w:t>Total</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23D08CE8" w14:textId="77777777">
            <w:pPr>
              <w:rPr>
                <w:color w:val="000000"/>
                <w:sz w:val="20"/>
              </w:rPr>
            </w:pPr>
            <w:r w:rsidRPr="00547689">
              <w:rPr>
                <w:color w:val="000000"/>
                <w:sz w:val="20"/>
              </w:rPr>
              <w:t>30 railroads</w:t>
            </w:r>
          </w:p>
        </w:tc>
        <w:tc>
          <w:tcPr>
            <w:tcW w:w="1350" w:type="dxa"/>
            <w:tcBorders>
              <w:top w:val="nil"/>
              <w:left w:val="nil"/>
              <w:bottom w:val="single" w:color="auto" w:sz="4" w:space="0"/>
              <w:right w:val="single" w:color="auto" w:sz="4" w:space="0"/>
            </w:tcBorders>
            <w:shd w:val="clear" w:color="auto" w:fill="auto"/>
            <w:hideMark/>
          </w:tcPr>
          <w:p w:rsidRPr="00547689" w:rsidR="00FC4800" w:rsidP="00093425" w:rsidRDefault="00FC4800" w14:paraId="12BA78A0" w14:textId="77777777">
            <w:pPr>
              <w:rPr>
                <w:color w:val="000000"/>
                <w:sz w:val="20"/>
              </w:rPr>
            </w:pPr>
            <w:r w:rsidRPr="00547689">
              <w:rPr>
                <w:color w:val="000000"/>
                <w:sz w:val="20"/>
              </w:rPr>
              <w:t>2,405 Responses</w:t>
            </w:r>
          </w:p>
        </w:tc>
        <w:tc>
          <w:tcPr>
            <w:tcW w:w="1170" w:type="dxa"/>
            <w:tcBorders>
              <w:top w:val="nil"/>
              <w:left w:val="nil"/>
              <w:bottom w:val="single" w:color="auto" w:sz="4" w:space="0"/>
              <w:right w:val="single" w:color="auto" w:sz="4" w:space="0"/>
            </w:tcBorders>
            <w:shd w:val="clear" w:color="auto" w:fill="auto"/>
            <w:hideMark/>
          </w:tcPr>
          <w:p w:rsidRPr="00547689" w:rsidR="00FC4800" w:rsidP="00093425" w:rsidRDefault="00FC4800" w14:paraId="16B24B86" w14:textId="77777777">
            <w:pPr>
              <w:jc w:val="right"/>
              <w:rPr>
                <w:color w:val="000000"/>
                <w:sz w:val="20"/>
              </w:rPr>
            </w:pPr>
            <w:r w:rsidRPr="00547689">
              <w:rPr>
                <w:color w:val="000000"/>
                <w:sz w:val="20"/>
              </w:rPr>
              <w:t>N/A</w:t>
            </w:r>
          </w:p>
        </w:tc>
        <w:tc>
          <w:tcPr>
            <w:tcW w:w="1080" w:type="dxa"/>
            <w:tcBorders>
              <w:top w:val="nil"/>
              <w:left w:val="nil"/>
              <w:bottom w:val="single" w:color="auto" w:sz="4" w:space="0"/>
              <w:right w:val="single" w:color="auto" w:sz="4" w:space="0"/>
            </w:tcBorders>
            <w:shd w:val="clear" w:color="auto" w:fill="auto"/>
            <w:hideMark/>
          </w:tcPr>
          <w:p w:rsidRPr="00547689" w:rsidR="00FC4800" w:rsidP="00093425" w:rsidRDefault="00FC4800" w14:paraId="51080C66" w14:textId="77777777">
            <w:pPr>
              <w:jc w:val="right"/>
              <w:rPr>
                <w:color w:val="000000"/>
                <w:sz w:val="20"/>
              </w:rPr>
            </w:pPr>
            <w:r w:rsidRPr="00547689">
              <w:rPr>
                <w:color w:val="000000"/>
                <w:sz w:val="20"/>
              </w:rPr>
              <w:t>279 Hours</w:t>
            </w:r>
          </w:p>
        </w:tc>
        <w:tc>
          <w:tcPr>
            <w:tcW w:w="1440" w:type="dxa"/>
            <w:tcBorders>
              <w:top w:val="nil"/>
              <w:left w:val="nil"/>
              <w:bottom w:val="single" w:color="auto" w:sz="4" w:space="0"/>
              <w:right w:val="single" w:color="auto" w:sz="4" w:space="0"/>
            </w:tcBorders>
            <w:shd w:val="clear" w:color="auto" w:fill="auto"/>
            <w:hideMark/>
          </w:tcPr>
          <w:p w:rsidRPr="00547689" w:rsidR="00FC4800" w:rsidP="00093425" w:rsidRDefault="00FC4800" w14:paraId="3CD09227" w14:textId="77777777">
            <w:pPr>
              <w:jc w:val="right"/>
              <w:rPr>
                <w:color w:val="000000"/>
                <w:sz w:val="20"/>
              </w:rPr>
            </w:pPr>
            <w:r w:rsidRPr="00547689">
              <w:rPr>
                <w:color w:val="000000"/>
                <w:sz w:val="20"/>
              </w:rPr>
              <w:t xml:space="preserve">$19,888 </w:t>
            </w:r>
          </w:p>
        </w:tc>
        <w:tc>
          <w:tcPr>
            <w:tcW w:w="4680" w:type="dxa"/>
            <w:tcBorders>
              <w:top w:val="nil"/>
              <w:left w:val="nil"/>
              <w:bottom w:val="single" w:color="auto" w:sz="4" w:space="0"/>
              <w:right w:val="single" w:color="auto" w:sz="4" w:space="0"/>
            </w:tcBorders>
          </w:tcPr>
          <w:p w:rsidRPr="00547689" w:rsidR="00FC4800" w:rsidP="00093425" w:rsidRDefault="00FC4800" w14:paraId="2883A7A1" w14:textId="77777777">
            <w:pPr>
              <w:rPr>
                <w:color w:val="000000"/>
                <w:sz w:val="20"/>
              </w:rPr>
            </w:pPr>
          </w:p>
        </w:tc>
      </w:tr>
    </w:tbl>
    <w:p w:rsidR="00FC4800" w:rsidP="00464039" w:rsidRDefault="00FC4800" w14:paraId="1832407D" w14:textId="77777777">
      <w:pPr>
        <w:widowControl w:val="0"/>
        <w:ind w:left="720"/>
        <w:rPr>
          <w:i/>
        </w:rPr>
      </w:pPr>
    </w:p>
    <w:p w:rsidR="00781E79" w:rsidP="00464039" w:rsidRDefault="00B13A8A" w14:paraId="51B6EC2F" w14:textId="77777777">
      <w:pPr>
        <w:widowControl w:val="0"/>
        <w:rPr>
          <w:i/>
          <w:lang w:val="en-CA"/>
        </w:rPr>
      </w:pPr>
      <w:r w:rsidRPr="00347583">
        <w:rPr>
          <w:b/>
        </w:rPr>
        <w:t>13.</w:t>
      </w:r>
      <w:r>
        <w:rPr>
          <w:b/>
        </w:rPr>
        <w:tab/>
      </w:r>
      <w:r w:rsidRPr="00F758A3">
        <w:rPr>
          <w:b/>
          <w:u w:val="single"/>
        </w:rPr>
        <w:t>Estimate of total annual costs to respondents.</w:t>
      </w:r>
    </w:p>
    <w:p w:rsidR="002D76B5" w:rsidP="00464039" w:rsidRDefault="002D76B5" w14:paraId="718F9AFE" w14:textId="77777777">
      <w:pPr>
        <w:widowControl w:val="0"/>
        <w:rPr>
          <w:lang w:val="en-CA"/>
        </w:rPr>
      </w:pPr>
      <w:r>
        <w:rPr>
          <w:i/>
          <w:lang w:val="en-CA"/>
        </w:rPr>
        <w:t xml:space="preserve"> </w:t>
      </w:r>
    </w:p>
    <w:p w:rsidR="004846E6" w:rsidP="00464039" w:rsidRDefault="004846E6" w14:paraId="2D39ECE6" w14:textId="558E5BC7">
      <w:pPr>
        <w:widowControl w:val="0"/>
        <w:ind w:left="720"/>
        <w:rPr>
          <w:szCs w:val="24"/>
        </w:rPr>
      </w:pPr>
      <w:r>
        <w:rPr>
          <w:lang w:val="en-CA"/>
        </w:rPr>
        <w:t>As</w:t>
      </w:r>
      <w:r w:rsidR="00603025">
        <w:rPr>
          <w:lang w:val="en-CA"/>
        </w:rPr>
        <w:t xml:space="preserve"> noted </w:t>
      </w:r>
      <w:r w:rsidR="002D76B5">
        <w:rPr>
          <w:lang w:val="en-CA"/>
        </w:rPr>
        <w:t>above</w:t>
      </w:r>
      <w:r w:rsidR="00603025">
        <w:rPr>
          <w:lang w:val="en-CA"/>
        </w:rPr>
        <w:t xml:space="preserve"> in the answer</w:t>
      </w:r>
      <w:r w:rsidR="002D76B5">
        <w:rPr>
          <w:lang w:val="en-CA"/>
        </w:rPr>
        <w:t xml:space="preserve"> </w:t>
      </w:r>
      <w:r w:rsidR="00565CD9">
        <w:rPr>
          <w:lang w:val="en-CA"/>
        </w:rPr>
        <w:t xml:space="preserve">to </w:t>
      </w:r>
      <w:r w:rsidR="00603025">
        <w:rPr>
          <w:lang w:val="en-CA"/>
        </w:rPr>
        <w:t>question number 12</w:t>
      </w:r>
      <w:r>
        <w:rPr>
          <w:lang w:val="en-CA"/>
        </w:rPr>
        <w:t>, railroads are required to make copies of exception reports under</w:t>
      </w:r>
      <w:r w:rsidR="00DE5D03">
        <w:rPr>
          <w:lang w:val="en-CA"/>
        </w:rPr>
        <w:t xml:space="preserve"> </w:t>
      </w:r>
      <w:r>
        <w:rPr>
          <w:szCs w:val="24"/>
        </w:rPr>
        <w:t xml:space="preserve">§ 213.234(e)(1).  For the estimated </w:t>
      </w:r>
      <w:r w:rsidR="005364D3">
        <w:rPr>
          <w:szCs w:val="24"/>
        </w:rPr>
        <w:t xml:space="preserve">125 </w:t>
      </w:r>
      <w:r>
        <w:rPr>
          <w:szCs w:val="24"/>
        </w:rPr>
        <w:t>exception report copies that will need to be made, the cost to respondent is as follows:</w:t>
      </w:r>
    </w:p>
    <w:p w:rsidR="004846E6" w:rsidP="00464039" w:rsidRDefault="004846E6" w14:paraId="2241F951" w14:textId="77777777">
      <w:pPr>
        <w:widowControl w:val="0"/>
        <w:ind w:left="720"/>
        <w:rPr>
          <w:szCs w:val="24"/>
        </w:rPr>
      </w:pPr>
    </w:p>
    <w:p w:rsidR="004846E6" w:rsidP="00464039" w:rsidRDefault="005364D3" w14:paraId="58065005" w14:textId="65C98153">
      <w:pPr>
        <w:widowControl w:val="0"/>
        <w:ind w:left="720"/>
        <w:rPr>
          <w:szCs w:val="24"/>
        </w:rPr>
      </w:pPr>
      <w:r>
        <w:rPr>
          <w:szCs w:val="24"/>
        </w:rPr>
        <w:t xml:space="preserve">125 </w:t>
      </w:r>
      <w:r w:rsidR="004846E6">
        <w:rPr>
          <w:szCs w:val="24"/>
        </w:rPr>
        <w:t>exception report copies (avg. 10 pages each @.03 cents per page) = $</w:t>
      </w:r>
      <w:r>
        <w:rPr>
          <w:szCs w:val="24"/>
        </w:rPr>
        <w:t>38</w:t>
      </w:r>
      <w:r w:rsidR="004846E6">
        <w:rPr>
          <w:szCs w:val="24"/>
        </w:rPr>
        <w:t>.</w:t>
      </w:r>
    </w:p>
    <w:p w:rsidR="005A006E" w:rsidP="002607EF" w:rsidRDefault="005A006E" w14:paraId="0AF07CA9" w14:textId="77777777">
      <w:pPr>
        <w:widowControl w:val="0"/>
        <w:rPr>
          <w:b/>
        </w:rPr>
      </w:pPr>
      <w:r w:rsidRPr="00347583">
        <w:rPr>
          <w:b/>
        </w:rPr>
        <w:lastRenderedPageBreak/>
        <w:t>14.</w:t>
      </w:r>
      <w:r>
        <w:rPr>
          <w:b/>
        </w:rPr>
        <w:tab/>
      </w:r>
      <w:r w:rsidRPr="003E69B1">
        <w:rPr>
          <w:b/>
          <w:u w:val="single"/>
        </w:rPr>
        <w:t>Estimate of Cost to Federal Government.</w:t>
      </w:r>
    </w:p>
    <w:p w:rsidR="00166D57" w:rsidP="00464039" w:rsidRDefault="00166D57" w14:paraId="46EB1D96" w14:textId="77777777">
      <w:pPr>
        <w:widowControl w:val="0"/>
        <w:rPr>
          <w:b/>
        </w:rPr>
      </w:pPr>
    </w:p>
    <w:p w:rsidR="00AA7EBC" w:rsidP="00464039" w:rsidRDefault="00E43E30" w14:paraId="44DAD431" w14:textId="77777777">
      <w:pPr>
        <w:widowControl w:val="0"/>
        <w:ind w:left="720"/>
      </w:pPr>
      <w:r>
        <w:t xml:space="preserve">There are </w:t>
      </w:r>
      <w:r w:rsidRPr="00C21CBC">
        <w:rPr>
          <w:u w:val="single"/>
        </w:rPr>
        <w:t>no</w:t>
      </w:r>
      <w:r>
        <w:t xml:space="preserve"> additional costs to the </w:t>
      </w:r>
      <w:r w:rsidR="00B76CBB">
        <w:t>Federal Government</w:t>
      </w:r>
      <w:r w:rsidR="00DB5BE5">
        <w:t>,</w:t>
      </w:r>
      <w:r w:rsidR="00B76CBB">
        <w:t xml:space="preserve"> since the FRA </w:t>
      </w:r>
      <w:r w:rsidR="00AA7EBC">
        <w:t xml:space="preserve">Headquarters personnel and Federal and State track safety inspectors will carry out the requirements of the rule in the normal course of their duties.  </w:t>
      </w:r>
    </w:p>
    <w:p w:rsidR="00BD736F" w:rsidP="00464039" w:rsidRDefault="00BD736F" w14:paraId="1A0B2755" w14:textId="77777777">
      <w:pPr>
        <w:widowControl w:val="0"/>
        <w:ind w:left="720"/>
      </w:pPr>
    </w:p>
    <w:p w:rsidR="002D76B5" w:rsidP="00464039" w:rsidRDefault="005A006E" w14:paraId="38F09EF4" w14:textId="77777777">
      <w:pPr>
        <w:widowControl w:val="0"/>
        <w:rPr>
          <w:b/>
          <w:u w:val="single"/>
        </w:rPr>
      </w:pPr>
      <w:r w:rsidRPr="007878ED">
        <w:rPr>
          <w:b/>
        </w:rPr>
        <w:t>15.</w:t>
      </w:r>
      <w:r>
        <w:rPr>
          <w:b/>
        </w:rPr>
        <w:tab/>
      </w:r>
      <w:r w:rsidRPr="00893C2A">
        <w:rPr>
          <w:b/>
          <w:u w:val="single"/>
        </w:rPr>
        <w:t>Explanation of program changes and adjustments.</w:t>
      </w:r>
    </w:p>
    <w:p w:rsidR="005A006E" w:rsidP="00464039" w:rsidRDefault="005A006E" w14:paraId="020EBD87" w14:textId="77777777">
      <w:pPr>
        <w:widowControl w:val="0"/>
      </w:pPr>
    </w:p>
    <w:p w:rsidR="00BD3E97" w:rsidP="002607EF" w:rsidRDefault="00BD3E97" w14:paraId="66B04CC5" w14:textId="539536BC">
      <w:pPr>
        <w:widowControl w:val="0"/>
        <w:ind w:left="720"/>
      </w:pPr>
      <w:r w:rsidRPr="00D62670">
        <w:rPr>
          <w:szCs w:val="24"/>
        </w:rPr>
        <w:t>This is an extension with</w:t>
      </w:r>
      <w:r>
        <w:rPr>
          <w:szCs w:val="24"/>
        </w:rPr>
        <w:t>out</w:t>
      </w:r>
      <w:r w:rsidRPr="00D62670">
        <w:rPr>
          <w:szCs w:val="24"/>
        </w:rPr>
        <w:t xml:space="preserve"> change</w:t>
      </w:r>
      <w:r>
        <w:rPr>
          <w:szCs w:val="24"/>
        </w:rPr>
        <w:t xml:space="preserve"> </w:t>
      </w:r>
      <w:r>
        <w:t>(</w:t>
      </w:r>
      <w:r w:rsidRPr="00BD3E97">
        <w:t>with changes in estimates</w:t>
      </w:r>
      <w:r>
        <w:t>)</w:t>
      </w:r>
      <w:r w:rsidRPr="00D62670">
        <w:rPr>
          <w:szCs w:val="24"/>
        </w:rPr>
        <w:t xml:space="preserve"> to a current collection of information</w:t>
      </w:r>
      <w:r>
        <w:t>.</w:t>
      </w:r>
    </w:p>
    <w:p w:rsidR="00BD3E97" w:rsidP="002607EF" w:rsidRDefault="00BD3E97" w14:paraId="42B1F8F8" w14:textId="77777777">
      <w:pPr>
        <w:widowControl w:val="0"/>
        <w:ind w:left="720"/>
      </w:pPr>
    </w:p>
    <w:p w:rsidR="00905FD1" w:rsidP="002607EF" w:rsidRDefault="00905FD1" w14:paraId="6F7E23FD" w14:textId="147E0C7E">
      <w:pPr>
        <w:widowControl w:val="0"/>
        <w:ind w:left="720"/>
      </w:pPr>
      <w:r>
        <w:t xml:space="preserve">The current OMB inventory for this information collection shows a total burden of </w:t>
      </w:r>
      <w:r w:rsidR="005364D3">
        <w:t>4,875</w:t>
      </w:r>
      <w:r>
        <w:t xml:space="preserve"> hours</w:t>
      </w:r>
      <w:r w:rsidR="003E4801">
        <w:t xml:space="preserve"> and 2,318 responses</w:t>
      </w:r>
      <w:r>
        <w:t xml:space="preserve">, while the present submission exhibits a total burden of </w:t>
      </w:r>
      <w:r w:rsidR="005364D3">
        <w:t>279</w:t>
      </w:r>
      <w:r>
        <w:t xml:space="preserve"> hours</w:t>
      </w:r>
      <w:r w:rsidR="003E4801">
        <w:t xml:space="preserve"> and 2,405 responses</w:t>
      </w:r>
      <w:r>
        <w:t xml:space="preserve">.  </w:t>
      </w:r>
      <w:r w:rsidR="003E4801">
        <w:t>Overall</w:t>
      </w:r>
      <w:r>
        <w:t xml:space="preserve">, the burden for this information collection has decreased by </w:t>
      </w:r>
      <w:r w:rsidR="005364D3">
        <w:t>4,596</w:t>
      </w:r>
      <w:r>
        <w:t xml:space="preserve"> hours </w:t>
      </w:r>
      <w:r w:rsidR="003E4801">
        <w:t xml:space="preserve">and increased by </w:t>
      </w:r>
      <w:r w:rsidR="002059A6">
        <w:t xml:space="preserve">87 </w:t>
      </w:r>
      <w:r w:rsidR="0003783C">
        <w:t>responses</w:t>
      </w:r>
      <w:r w:rsidR="00A4018C">
        <w:t xml:space="preserve"> </w:t>
      </w:r>
      <w:r>
        <w:t>from the last submission.  The decrease in burden is solely the result of adjustments.</w:t>
      </w:r>
    </w:p>
    <w:p w:rsidR="00905FD1" w:rsidP="00905FD1" w:rsidRDefault="00905FD1" w14:paraId="553792A6" w14:textId="77777777">
      <w:pPr>
        <w:widowControl w:val="0"/>
      </w:pPr>
    </w:p>
    <w:p w:rsidR="00905FD1" w:rsidP="00464039" w:rsidRDefault="00905FD1" w14:paraId="7D0D65D0" w14:textId="077E4377">
      <w:pPr>
        <w:widowControl w:val="0"/>
        <w:ind w:left="720"/>
      </w:pPr>
      <w:r>
        <w:t xml:space="preserve">FRA provided a thorough review of this package and determined </w:t>
      </w:r>
      <w:r w:rsidR="00077033">
        <w:t xml:space="preserve">that </w:t>
      </w:r>
      <w:r>
        <w:t xml:space="preserve">many of </w:t>
      </w:r>
      <w:r w:rsidR="003E4801">
        <w:t xml:space="preserve">the PRA estimates were outdated, </w:t>
      </w:r>
      <w:r>
        <w:t>some estimates were not PRA requirements</w:t>
      </w:r>
      <w:r w:rsidR="003E4801">
        <w:t>, and others were double counted</w:t>
      </w:r>
      <w:r>
        <w:t xml:space="preserve">.  </w:t>
      </w:r>
      <w:r w:rsidR="003E4801">
        <w:t xml:space="preserve">Additionally, </w:t>
      </w:r>
      <w:r>
        <w:t xml:space="preserve">the amount of time to </w:t>
      </w:r>
      <w:r w:rsidR="003E4801">
        <w:t xml:space="preserve">create a report has been significantly reduced since the reports are system generated.  </w:t>
      </w:r>
      <w:r>
        <w:t>The chart below provides specific information on any burden estimates that have changed from the previous submission.</w:t>
      </w:r>
    </w:p>
    <w:p w:rsidR="00A4018C" w:rsidP="00464039" w:rsidRDefault="00A4018C" w14:paraId="11EEED7F" w14:textId="0BA5A773">
      <w:pPr>
        <w:widowControl w:val="0"/>
        <w:ind w:left="720"/>
      </w:pPr>
    </w:p>
    <w:p w:rsidRPr="003A08DB" w:rsidR="00465E48" w:rsidP="00464039" w:rsidRDefault="00465E48" w14:paraId="4A4D39B2" w14:textId="77777777">
      <w:pPr>
        <w:rPr>
          <w:b/>
          <w:u w:val="single"/>
        </w:rPr>
      </w:pPr>
      <w:r w:rsidRPr="003A08DB">
        <w:rPr>
          <w:b/>
          <w:u w:val="single"/>
        </w:rPr>
        <w:t>TABLE FOR ADJUSTMENT</w:t>
      </w:r>
      <w:r w:rsidR="00795164">
        <w:rPr>
          <w:b/>
          <w:u w:val="single"/>
        </w:rPr>
        <w:t>(</w:t>
      </w:r>
      <w:r w:rsidRPr="003A08DB">
        <w:rPr>
          <w:b/>
          <w:u w:val="single"/>
        </w:rPr>
        <w:t>S</w:t>
      </w:r>
      <w:r w:rsidR="00795164">
        <w:rPr>
          <w:b/>
          <w:u w:val="single"/>
        </w:rPr>
        <w:t>)</w:t>
      </w:r>
    </w:p>
    <w:p w:rsidR="00465E48" w:rsidP="00464039" w:rsidRDefault="00465E48" w14:paraId="0FAB440C" w14:textId="77777777"/>
    <w:tbl>
      <w:tblPr>
        <w:tblW w:w="13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45"/>
        <w:gridCol w:w="1530"/>
        <w:gridCol w:w="1394"/>
        <w:gridCol w:w="1428"/>
        <w:gridCol w:w="1440"/>
        <w:gridCol w:w="1539"/>
        <w:gridCol w:w="3469"/>
      </w:tblGrid>
      <w:tr w:rsidRPr="002607EF" w:rsidR="0025651B" w:rsidTr="003665AF" w14:paraId="1C360B6E" w14:textId="36BB885D">
        <w:tc>
          <w:tcPr>
            <w:tcW w:w="2245" w:type="dxa"/>
          </w:tcPr>
          <w:p w:rsidRPr="002607EF" w:rsidR="0025651B" w:rsidP="00464039" w:rsidRDefault="003665AF" w14:paraId="13CEA9B3" w14:textId="09ED1D44">
            <w:pPr>
              <w:widowControl w:val="0"/>
              <w:rPr>
                <w:sz w:val="20"/>
              </w:rPr>
            </w:pPr>
            <w:r>
              <w:rPr>
                <w:sz w:val="20"/>
              </w:rPr>
              <w:t xml:space="preserve">CFR </w:t>
            </w:r>
            <w:r w:rsidRPr="002607EF" w:rsidR="0025651B">
              <w:rPr>
                <w:sz w:val="20"/>
              </w:rPr>
              <w:t>Section</w:t>
            </w:r>
          </w:p>
        </w:tc>
        <w:tc>
          <w:tcPr>
            <w:tcW w:w="1530" w:type="dxa"/>
          </w:tcPr>
          <w:p w:rsidRPr="002607EF" w:rsidR="0025651B" w:rsidP="00464039" w:rsidRDefault="0025651B" w14:paraId="7A50E43B" w14:textId="77777777">
            <w:pPr>
              <w:widowControl w:val="0"/>
              <w:rPr>
                <w:sz w:val="20"/>
              </w:rPr>
            </w:pPr>
            <w:r w:rsidRPr="002607EF">
              <w:rPr>
                <w:sz w:val="20"/>
              </w:rPr>
              <w:t>Responses &amp; Avg. Time (Previous Submission)</w:t>
            </w:r>
          </w:p>
        </w:tc>
        <w:tc>
          <w:tcPr>
            <w:tcW w:w="1394" w:type="dxa"/>
          </w:tcPr>
          <w:p w:rsidRPr="002607EF" w:rsidR="0025651B" w:rsidP="00464039" w:rsidRDefault="0025651B" w14:paraId="0C50B215" w14:textId="77777777">
            <w:pPr>
              <w:widowControl w:val="0"/>
              <w:rPr>
                <w:sz w:val="20"/>
              </w:rPr>
            </w:pPr>
            <w:r w:rsidRPr="002607EF">
              <w:rPr>
                <w:sz w:val="20"/>
              </w:rPr>
              <w:t>Responses &amp; Avg. Time (This Submission)</w:t>
            </w:r>
          </w:p>
        </w:tc>
        <w:tc>
          <w:tcPr>
            <w:tcW w:w="1428" w:type="dxa"/>
          </w:tcPr>
          <w:p w:rsidRPr="002607EF" w:rsidR="0025651B" w:rsidP="00464039" w:rsidRDefault="0025651B" w14:paraId="0ECC92D8" w14:textId="77777777">
            <w:pPr>
              <w:widowControl w:val="0"/>
              <w:rPr>
                <w:sz w:val="20"/>
              </w:rPr>
            </w:pPr>
            <w:r w:rsidRPr="002607EF">
              <w:rPr>
                <w:sz w:val="20"/>
              </w:rPr>
              <w:t>Burden Hours (Previous Submission)</w:t>
            </w:r>
          </w:p>
        </w:tc>
        <w:tc>
          <w:tcPr>
            <w:tcW w:w="1440" w:type="dxa"/>
          </w:tcPr>
          <w:p w:rsidRPr="002607EF" w:rsidR="0025651B" w:rsidP="00464039" w:rsidRDefault="0025651B" w14:paraId="592A1952" w14:textId="77777777">
            <w:pPr>
              <w:widowControl w:val="0"/>
              <w:rPr>
                <w:sz w:val="20"/>
              </w:rPr>
            </w:pPr>
            <w:r w:rsidRPr="002607EF">
              <w:rPr>
                <w:sz w:val="20"/>
              </w:rPr>
              <w:t>Burden Hours (This Submission)</w:t>
            </w:r>
          </w:p>
          <w:p w:rsidRPr="002607EF" w:rsidR="0025651B" w:rsidP="00464039" w:rsidRDefault="0025651B" w14:paraId="3F1A491D" w14:textId="77777777">
            <w:pPr>
              <w:widowControl w:val="0"/>
              <w:rPr>
                <w:sz w:val="20"/>
              </w:rPr>
            </w:pPr>
          </w:p>
        </w:tc>
        <w:tc>
          <w:tcPr>
            <w:tcW w:w="1539" w:type="dxa"/>
          </w:tcPr>
          <w:p w:rsidRPr="002607EF" w:rsidR="0025651B" w:rsidP="00464039" w:rsidRDefault="0025651B" w14:paraId="6E73ADB5" w14:textId="77777777">
            <w:pPr>
              <w:widowControl w:val="0"/>
              <w:rPr>
                <w:sz w:val="20"/>
              </w:rPr>
            </w:pPr>
            <w:r w:rsidRPr="002607EF">
              <w:rPr>
                <w:sz w:val="20"/>
              </w:rPr>
              <w:t>Difference</w:t>
            </w:r>
          </w:p>
          <w:p w:rsidRPr="002607EF" w:rsidR="0025651B" w:rsidP="00464039" w:rsidRDefault="0025651B" w14:paraId="66DBE03A" w14:textId="77777777">
            <w:pPr>
              <w:widowControl w:val="0"/>
              <w:rPr>
                <w:sz w:val="20"/>
              </w:rPr>
            </w:pPr>
            <w:r w:rsidRPr="002607EF">
              <w:rPr>
                <w:sz w:val="20"/>
              </w:rPr>
              <w:t>(plus/minus)</w:t>
            </w:r>
          </w:p>
        </w:tc>
        <w:tc>
          <w:tcPr>
            <w:tcW w:w="3469" w:type="dxa"/>
          </w:tcPr>
          <w:p w:rsidRPr="00FD26D3" w:rsidR="0025651B" w:rsidP="002607EF" w:rsidRDefault="0025651B" w14:paraId="536B3AEA" w14:textId="55EEDC71">
            <w:pPr>
              <w:widowControl w:val="0"/>
              <w:jc w:val="center"/>
              <w:rPr>
                <w:sz w:val="20"/>
              </w:rPr>
            </w:pPr>
            <w:r w:rsidRPr="00FD26D3">
              <w:rPr>
                <w:sz w:val="20"/>
              </w:rPr>
              <w:t>Notes</w:t>
            </w:r>
          </w:p>
        </w:tc>
      </w:tr>
      <w:tr w:rsidRPr="002607EF" w:rsidR="00807113" w:rsidTr="003665AF" w14:paraId="57DA429E" w14:textId="53C008C2">
        <w:tc>
          <w:tcPr>
            <w:tcW w:w="2245" w:type="dxa"/>
          </w:tcPr>
          <w:p w:rsidRPr="002607EF" w:rsidR="00807113" w:rsidP="00807113" w:rsidRDefault="00807113" w14:paraId="45BC4AFF" w14:textId="5B28FD42">
            <w:pPr>
              <w:widowControl w:val="0"/>
              <w:rPr>
                <w:sz w:val="20"/>
              </w:rPr>
            </w:pPr>
            <w:r w:rsidRPr="002607EF">
              <w:rPr>
                <w:sz w:val="20"/>
              </w:rPr>
              <w:t>213.234(e)—Automated inspection of track constructed with concrete crossties—Exception reports listing all exception to § 213.109(d)(4)</w:t>
            </w:r>
          </w:p>
        </w:tc>
        <w:tc>
          <w:tcPr>
            <w:tcW w:w="1530" w:type="dxa"/>
          </w:tcPr>
          <w:p w:rsidR="00807113" w:rsidP="00807113" w:rsidRDefault="00807113" w14:paraId="0FDF91FF" w14:textId="77777777">
            <w:pPr>
              <w:widowControl w:val="0"/>
              <w:rPr>
                <w:sz w:val="20"/>
              </w:rPr>
            </w:pPr>
            <w:r w:rsidRPr="002607EF">
              <w:rPr>
                <w:sz w:val="20"/>
              </w:rPr>
              <w:t>75 reports</w:t>
            </w:r>
          </w:p>
          <w:p w:rsidRPr="002607EF" w:rsidR="00807113" w:rsidP="00807113" w:rsidRDefault="00807113" w14:paraId="6395E6C9" w14:textId="4229F2CD">
            <w:pPr>
              <w:widowControl w:val="0"/>
              <w:rPr>
                <w:sz w:val="20"/>
              </w:rPr>
            </w:pPr>
            <w:r>
              <w:rPr>
                <w:sz w:val="20"/>
              </w:rPr>
              <w:t>8 hours</w:t>
            </w:r>
          </w:p>
        </w:tc>
        <w:tc>
          <w:tcPr>
            <w:tcW w:w="1394" w:type="dxa"/>
          </w:tcPr>
          <w:p w:rsidR="00807113" w:rsidP="00807113" w:rsidRDefault="00807113" w14:paraId="6AF551F0" w14:textId="77777777">
            <w:pPr>
              <w:widowControl w:val="0"/>
              <w:rPr>
                <w:sz w:val="20"/>
              </w:rPr>
            </w:pPr>
            <w:r w:rsidRPr="002607EF">
              <w:rPr>
                <w:sz w:val="20"/>
              </w:rPr>
              <w:t>125 reports</w:t>
            </w:r>
          </w:p>
          <w:p w:rsidRPr="002607EF" w:rsidR="00807113" w:rsidP="00807113" w:rsidRDefault="00807113" w14:paraId="08C3982C" w14:textId="0C3EB32B">
            <w:pPr>
              <w:widowControl w:val="0"/>
              <w:rPr>
                <w:sz w:val="20"/>
              </w:rPr>
            </w:pPr>
            <w:r>
              <w:rPr>
                <w:sz w:val="20"/>
              </w:rPr>
              <w:t>15 minutes</w:t>
            </w:r>
          </w:p>
        </w:tc>
        <w:tc>
          <w:tcPr>
            <w:tcW w:w="1428" w:type="dxa"/>
          </w:tcPr>
          <w:p w:rsidRPr="002607EF" w:rsidR="00807113" w:rsidP="00807113" w:rsidRDefault="00807113" w14:paraId="52B179B8" w14:textId="62E30A1E">
            <w:pPr>
              <w:widowControl w:val="0"/>
              <w:rPr>
                <w:sz w:val="20"/>
              </w:rPr>
            </w:pPr>
            <w:r w:rsidRPr="002607EF">
              <w:rPr>
                <w:sz w:val="20"/>
              </w:rPr>
              <w:t>600 hours</w:t>
            </w:r>
          </w:p>
        </w:tc>
        <w:tc>
          <w:tcPr>
            <w:tcW w:w="1440" w:type="dxa"/>
          </w:tcPr>
          <w:p w:rsidRPr="002607EF" w:rsidR="00807113" w:rsidP="00807113" w:rsidRDefault="00807113" w14:paraId="7D976859" w14:textId="3B080BF9">
            <w:pPr>
              <w:widowControl w:val="0"/>
              <w:rPr>
                <w:sz w:val="20"/>
              </w:rPr>
            </w:pPr>
            <w:r w:rsidRPr="002607EF">
              <w:rPr>
                <w:sz w:val="20"/>
              </w:rPr>
              <w:t>31 hours</w:t>
            </w:r>
          </w:p>
        </w:tc>
        <w:tc>
          <w:tcPr>
            <w:tcW w:w="1539" w:type="dxa"/>
          </w:tcPr>
          <w:p w:rsidRPr="002607EF" w:rsidR="00807113" w:rsidP="00807113" w:rsidRDefault="00807113" w14:paraId="25C590F0" w14:textId="77777777">
            <w:pPr>
              <w:widowControl w:val="0"/>
              <w:rPr>
                <w:sz w:val="20"/>
              </w:rPr>
            </w:pPr>
            <w:r w:rsidRPr="002607EF">
              <w:rPr>
                <w:sz w:val="20"/>
              </w:rPr>
              <w:t>-569 hours</w:t>
            </w:r>
          </w:p>
          <w:p w:rsidRPr="002607EF" w:rsidR="00807113" w:rsidP="00807113" w:rsidRDefault="00807113" w14:paraId="348B1CBD" w14:textId="0978376B">
            <w:pPr>
              <w:widowControl w:val="0"/>
              <w:rPr>
                <w:sz w:val="20"/>
              </w:rPr>
            </w:pPr>
            <w:r w:rsidRPr="002607EF">
              <w:rPr>
                <w:sz w:val="20"/>
              </w:rPr>
              <w:t>+50 responses</w:t>
            </w:r>
          </w:p>
        </w:tc>
        <w:tc>
          <w:tcPr>
            <w:tcW w:w="3469" w:type="dxa"/>
          </w:tcPr>
          <w:p w:rsidRPr="0033597B" w:rsidR="00D27381" w:rsidP="002607EF" w:rsidRDefault="00D27381" w14:paraId="2C0F569F" w14:textId="763454A8">
            <w:pPr>
              <w:widowControl w:val="0"/>
              <w:rPr>
                <w:sz w:val="20"/>
              </w:rPr>
            </w:pPr>
            <w:r w:rsidRPr="0033597B">
              <w:rPr>
                <w:sz w:val="20"/>
              </w:rPr>
              <w:t>The average of time per response/record was reduced because FRA had previously overestimated the burden.  The reports are system generated</w:t>
            </w:r>
            <w:r w:rsidRPr="0033597B" w:rsidR="00077033">
              <w:rPr>
                <w:sz w:val="20"/>
              </w:rPr>
              <w:t>,</w:t>
            </w:r>
            <w:r w:rsidRPr="0033597B">
              <w:rPr>
                <w:sz w:val="20"/>
              </w:rPr>
              <w:t xml:space="preserve"> and it takes about 15 minutes and not 8 hours to generate/create a report.  Thus, the current figures represent our latest and best estimates.</w:t>
            </w:r>
          </w:p>
          <w:p w:rsidRPr="0033597B" w:rsidR="00D27381" w:rsidP="002607EF" w:rsidRDefault="00D27381" w14:paraId="79159982" w14:textId="77777777">
            <w:pPr>
              <w:widowControl w:val="0"/>
              <w:rPr>
                <w:sz w:val="20"/>
              </w:rPr>
            </w:pPr>
          </w:p>
          <w:p w:rsidRPr="0033597B" w:rsidR="00807113" w:rsidP="002607EF" w:rsidRDefault="00D27381" w14:paraId="091CEDF2" w14:textId="728AD034">
            <w:pPr>
              <w:widowControl w:val="0"/>
              <w:rPr>
                <w:sz w:val="20"/>
              </w:rPr>
            </w:pPr>
            <w:r w:rsidRPr="0033597B">
              <w:rPr>
                <w:sz w:val="20"/>
              </w:rPr>
              <w:t xml:space="preserve">FRA also anticipates an increase in number of submissions. </w:t>
            </w:r>
          </w:p>
        </w:tc>
      </w:tr>
      <w:tr w:rsidRPr="002607EF" w:rsidR="00807113" w:rsidTr="003665AF" w14:paraId="745C556F" w14:textId="35E10CDE">
        <w:tc>
          <w:tcPr>
            <w:tcW w:w="2245" w:type="dxa"/>
          </w:tcPr>
          <w:p w:rsidRPr="002607EF" w:rsidR="00807113" w:rsidP="002607EF" w:rsidRDefault="00807113" w14:paraId="4EC27DD7" w14:textId="50CF79BB">
            <w:pPr>
              <w:widowControl w:val="0"/>
              <w:rPr>
                <w:sz w:val="20"/>
              </w:rPr>
            </w:pPr>
            <w:r w:rsidRPr="002607EF">
              <w:rPr>
                <w:sz w:val="20"/>
              </w:rPr>
              <w:lastRenderedPageBreak/>
              <w:t>—Copies of Exception Report Provided to Designated Person under</w:t>
            </w:r>
            <w:r>
              <w:rPr>
                <w:sz w:val="20"/>
              </w:rPr>
              <w:t xml:space="preserve"> </w:t>
            </w:r>
            <w:r w:rsidRPr="002607EF">
              <w:rPr>
                <w:sz w:val="20"/>
              </w:rPr>
              <w:t>§ 213.234(e)(1)</w:t>
            </w:r>
          </w:p>
        </w:tc>
        <w:tc>
          <w:tcPr>
            <w:tcW w:w="1530" w:type="dxa"/>
          </w:tcPr>
          <w:p w:rsidR="00807113" w:rsidP="00807113" w:rsidRDefault="00807113" w14:paraId="3AB6E5D8" w14:textId="77777777">
            <w:pPr>
              <w:widowControl w:val="0"/>
              <w:rPr>
                <w:sz w:val="20"/>
              </w:rPr>
            </w:pPr>
            <w:r w:rsidRPr="002607EF">
              <w:rPr>
                <w:sz w:val="20"/>
              </w:rPr>
              <w:t>75 report copies</w:t>
            </w:r>
          </w:p>
          <w:p w:rsidRPr="002607EF" w:rsidR="00807113" w:rsidP="00807113" w:rsidRDefault="00807113" w14:paraId="16629027" w14:textId="4D61C84E">
            <w:pPr>
              <w:widowControl w:val="0"/>
              <w:rPr>
                <w:sz w:val="20"/>
              </w:rPr>
            </w:pPr>
            <w:r>
              <w:rPr>
                <w:sz w:val="20"/>
              </w:rPr>
              <w:t>12 minutes</w:t>
            </w:r>
          </w:p>
        </w:tc>
        <w:tc>
          <w:tcPr>
            <w:tcW w:w="1394" w:type="dxa"/>
          </w:tcPr>
          <w:p w:rsidRPr="002607EF" w:rsidR="00807113" w:rsidP="00807113" w:rsidRDefault="00807113" w14:paraId="5E40E2FC" w14:textId="62AD0E08">
            <w:pPr>
              <w:widowControl w:val="0"/>
              <w:rPr>
                <w:sz w:val="20"/>
              </w:rPr>
            </w:pPr>
            <w:r w:rsidRPr="002607EF">
              <w:rPr>
                <w:sz w:val="20"/>
              </w:rPr>
              <w:t xml:space="preserve"> </w:t>
            </w:r>
            <w:r>
              <w:rPr>
                <w:sz w:val="20"/>
              </w:rPr>
              <w:t>0</w:t>
            </w:r>
          </w:p>
        </w:tc>
        <w:tc>
          <w:tcPr>
            <w:tcW w:w="1428" w:type="dxa"/>
          </w:tcPr>
          <w:p w:rsidRPr="002607EF" w:rsidR="00807113" w:rsidP="00807113" w:rsidRDefault="00807113" w14:paraId="7A50CDF0" w14:textId="6A7C171E">
            <w:pPr>
              <w:widowControl w:val="0"/>
              <w:rPr>
                <w:sz w:val="20"/>
              </w:rPr>
            </w:pPr>
            <w:r w:rsidRPr="002607EF">
              <w:rPr>
                <w:sz w:val="20"/>
              </w:rPr>
              <w:t>15 hours</w:t>
            </w:r>
          </w:p>
        </w:tc>
        <w:tc>
          <w:tcPr>
            <w:tcW w:w="1440" w:type="dxa"/>
          </w:tcPr>
          <w:p w:rsidRPr="002607EF" w:rsidR="00807113" w:rsidP="00807113" w:rsidRDefault="00807113" w14:paraId="08F95BB7" w14:textId="18223DC7">
            <w:pPr>
              <w:widowControl w:val="0"/>
              <w:rPr>
                <w:sz w:val="20"/>
              </w:rPr>
            </w:pPr>
            <w:r w:rsidRPr="002607EF">
              <w:rPr>
                <w:sz w:val="20"/>
              </w:rPr>
              <w:t xml:space="preserve"> </w:t>
            </w:r>
            <w:r>
              <w:rPr>
                <w:sz w:val="20"/>
              </w:rPr>
              <w:t>0</w:t>
            </w:r>
          </w:p>
        </w:tc>
        <w:tc>
          <w:tcPr>
            <w:tcW w:w="1539" w:type="dxa"/>
          </w:tcPr>
          <w:p w:rsidRPr="002607EF" w:rsidR="00807113" w:rsidP="00807113" w:rsidRDefault="00807113" w14:paraId="7392CA6E" w14:textId="77777777">
            <w:pPr>
              <w:widowControl w:val="0"/>
              <w:rPr>
                <w:sz w:val="20"/>
              </w:rPr>
            </w:pPr>
            <w:r w:rsidRPr="002607EF">
              <w:rPr>
                <w:sz w:val="20"/>
              </w:rPr>
              <w:t>-15 hours</w:t>
            </w:r>
          </w:p>
          <w:p w:rsidRPr="002607EF" w:rsidR="00807113" w:rsidP="00807113" w:rsidRDefault="00807113" w14:paraId="614021C4" w14:textId="1887F0D5">
            <w:pPr>
              <w:widowControl w:val="0"/>
              <w:rPr>
                <w:sz w:val="20"/>
              </w:rPr>
            </w:pPr>
            <w:r w:rsidRPr="002607EF">
              <w:rPr>
                <w:sz w:val="20"/>
              </w:rPr>
              <w:t>-75 responses</w:t>
            </w:r>
          </w:p>
        </w:tc>
        <w:tc>
          <w:tcPr>
            <w:tcW w:w="3469" w:type="dxa"/>
          </w:tcPr>
          <w:p w:rsidRPr="0033597B" w:rsidR="00807113" w:rsidP="00807113" w:rsidRDefault="00D27381" w14:paraId="15B78415" w14:textId="335B27A7">
            <w:pPr>
              <w:widowControl w:val="0"/>
              <w:rPr>
                <w:sz w:val="20"/>
              </w:rPr>
            </w:pPr>
            <w:r w:rsidRPr="0033597B">
              <w:rPr>
                <w:sz w:val="20"/>
              </w:rPr>
              <w:t xml:space="preserve">The burden for this requirement is included under 213.234(e). </w:t>
            </w:r>
          </w:p>
        </w:tc>
      </w:tr>
      <w:tr w:rsidRPr="002607EF" w:rsidR="00807113" w:rsidTr="003665AF" w14:paraId="5295BF39" w14:textId="3C52CE87">
        <w:tc>
          <w:tcPr>
            <w:tcW w:w="2245" w:type="dxa"/>
          </w:tcPr>
          <w:p w:rsidRPr="002607EF" w:rsidR="00807113" w:rsidP="00807113" w:rsidRDefault="00807113" w14:paraId="578D09D9" w14:textId="2EB8E4D8">
            <w:pPr>
              <w:widowControl w:val="0"/>
              <w:rPr>
                <w:sz w:val="20"/>
              </w:rPr>
            </w:pPr>
            <w:r w:rsidRPr="002607EF">
              <w:rPr>
                <w:sz w:val="20"/>
              </w:rPr>
              <w:t>—(e)(3) Field verification of exception reports</w:t>
            </w:r>
          </w:p>
        </w:tc>
        <w:tc>
          <w:tcPr>
            <w:tcW w:w="1530" w:type="dxa"/>
          </w:tcPr>
          <w:p w:rsidR="00807113" w:rsidP="00807113" w:rsidRDefault="00807113" w14:paraId="41B6DC38" w14:textId="77777777">
            <w:pPr>
              <w:widowControl w:val="0"/>
              <w:rPr>
                <w:sz w:val="20"/>
              </w:rPr>
            </w:pPr>
            <w:r w:rsidRPr="002607EF">
              <w:rPr>
                <w:sz w:val="20"/>
              </w:rPr>
              <w:t>75 verifications</w:t>
            </w:r>
          </w:p>
          <w:p w:rsidRPr="002607EF" w:rsidR="00807113" w:rsidP="00807113" w:rsidRDefault="00807113" w14:paraId="58BFB08F" w14:textId="7B080829">
            <w:pPr>
              <w:widowControl w:val="0"/>
              <w:rPr>
                <w:sz w:val="20"/>
              </w:rPr>
            </w:pPr>
            <w:r>
              <w:rPr>
                <w:sz w:val="20"/>
              </w:rPr>
              <w:t>2 hours</w:t>
            </w:r>
          </w:p>
        </w:tc>
        <w:tc>
          <w:tcPr>
            <w:tcW w:w="1394" w:type="dxa"/>
          </w:tcPr>
          <w:p w:rsidRPr="002607EF" w:rsidR="00807113" w:rsidP="00807113" w:rsidRDefault="00807113" w14:paraId="4CE538E9" w14:textId="24003EFF">
            <w:pPr>
              <w:widowControl w:val="0"/>
              <w:rPr>
                <w:sz w:val="20"/>
              </w:rPr>
            </w:pPr>
            <w:r w:rsidRPr="002607EF">
              <w:rPr>
                <w:sz w:val="20"/>
              </w:rPr>
              <w:t xml:space="preserve"> </w:t>
            </w:r>
            <w:r>
              <w:rPr>
                <w:sz w:val="20"/>
              </w:rPr>
              <w:t>0</w:t>
            </w:r>
          </w:p>
        </w:tc>
        <w:tc>
          <w:tcPr>
            <w:tcW w:w="1428" w:type="dxa"/>
          </w:tcPr>
          <w:p w:rsidRPr="002607EF" w:rsidR="00807113" w:rsidP="00807113" w:rsidRDefault="00807113" w14:paraId="10C5301E" w14:textId="5537FE75">
            <w:pPr>
              <w:widowControl w:val="0"/>
              <w:rPr>
                <w:sz w:val="20"/>
              </w:rPr>
            </w:pPr>
            <w:r w:rsidRPr="002607EF">
              <w:rPr>
                <w:sz w:val="20"/>
              </w:rPr>
              <w:t>150 hours</w:t>
            </w:r>
          </w:p>
        </w:tc>
        <w:tc>
          <w:tcPr>
            <w:tcW w:w="1440" w:type="dxa"/>
          </w:tcPr>
          <w:p w:rsidRPr="002607EF" w:rsidR="00807113" w:rsidP="00807113" w:rsidRDefault="00807113" w14:paraId="77D3B0D5" w14:textId="066AEB90">
            <w:pPr>
              <w:widowControl w:val="0"/>
              <w:rPr>
                <w:sz w:val="20"/>
              </w:rPr>
            </w:pPr>
            <w:r>
              <w:rPr>
                <w:sz w:val="20"/>
              </w:rPr>
              <w:t>0</w:t>
            </w:r>
          </w:p>
        </w:tc>
        <w:tc>
          <w:tcPr>
            <w:tcW w:w="1539" w:type="dxa"/>
          </w:tcPr>
          <w:p w:rsidRPr="002607EF" w:rsidR="00807113" w:rsidP="00807113" w:rsidRDefault="00807113" w14:paraId="1A3CD573" w14:textId="77777777">
            <w:pPr>
              <w:widowControl w:val="0"/>
              <w:rPr>
                <w:sz w:val="20"/>
              </w:rPr>
            </w:pPr>
            <w:r w:rsidRPr="002607EF">
              <w:rPr>
                <w:sz w:val="20"/>
              </w:rPr>
              <w:t>-150 hours</w:t>
            </w:r>
          </w:p>
          <w:p w:rsidRPr="002607EF" w:rsidR="00807113" w:rsidP="00807113" w:rsidRDefault="00807113" w14:paraId="0F33D597" w14:textId="2AD5550D">
            <w:pPr>
              <w:widowControl w:val="0"/>
              <w:rPr>
                <w:sz w:val="20"/>
              </w:rPr>
            </w:pPr>
            <w:r w:rsidRPr="002607EF">
              <w:rPr>
                <w:sz w:val="20"/>
              </w:rPr>
              <w:t>-75 responses</w:t>
            </w:r>
          </w:p>
        </w:tc>
        <w:tc>
          <w:tcPr>
            <w:tcW w:w="3469" w:type="dxa"/>
          </w:tcPr>
          <w:p w:rsidRPr="0033597B" w:rsidR="00807113" w:rsidP="00807113" w:rsidRDefault="00905FD1" w14:paraId="4FC9F406" w14:textId="572D4F51">
            <w:pPr>
              <w:widowControl w:val="0"/>
              <w:rPr>
                <w:sz w:val="20"/>
              </w:rPr>
            </w:pPr>
            <w:r w:rsidRPr="0033597B">
              <w:rPr>
                <w:sz w:val="20"/>
              </w:rPr>
              <w:t>The burden for this requirement is included under 213.234(e).</w:t>
            </w:r>
          </w:p>
        </w:tc>
      </w:tr>
      <w:tr w:rsidRPr="002607EF" w:rsidR="00807113" w:rsidTr="003665AF" w14:paraId="1E6F1201" w14:textId="11A36200">
        <w:tc>
          <w:tcPr>
            <w:tcW w:w="2245" w:type="dxa"/>
          </w:tcPr>
          <w:p w:rsidRPr="002607EF" w:rsidR="00807113" w:rsidP="00807113" w:rsidRDefault="00807113" w14:paraId="27AFC97F" w14:textId="24E6648E">
            <w:pPr>
              <w:widowControl w:val="0"/>
              <w:rPr>
                <w:sz w:val="20"/>
              </w:rPr>
            </w:pPr>
            <w:r w:rsidRPr="002607EF">
              <w:rPr>
                <w:sz w:val="20"/>
              </w:rPr>
              <w:t>—(f) Records of inspection data</w:t>
            </w:r>
          </w:p>
        </w:tc>
        <w:tc>
          <w:tcPr>
            <w:tcW w:w="1530" w:type="dxa"/>
          </w:tcPr>
          <w:p w:rsidR="00807113" w:rsidP="00807113" w:rsidRDefault="00807113" w14:paraId="44A5AD44" w14:textId="77777777">
            <w:pPr>
              <w:widowControl w:val="0"/>
              <w:rPr>
                <w:sz w:val="20"/>
              </w:rPr>
            </w:pPr>
            <w:r w:rsidRPr="002607EF">
              <w:rPr>
                <w:sz w:val="20"/>
              </w:rPr>
              <w:t>75 records</w:t>
            </w:r>
          </w:p>
          <w:p w:rsidRPr="002607EF" w:rsidR="00807113" w:rsidP="00807113" w:rsidRDefault="00807113" w14:paraId="1DD1CA81" w14:textId="5D10A594">
            <w:pPr>
              <w:widowControl w:val="0"/>
              <w:rPr>
                <w:sz w:val="20"/>
              </w:rPr>
            </w:pPr>
            <w:r>
              <w:rPr>
                <w:sz w:val="20"/>
              </w:rPr>
              <w:t>30 minutes</w:t>
            </w:r>
          </w:p>
        </w:tc>
        <w:tc>
          <w:tcPr>
            <w:tcW w:w="1394" w:type="dxa"/>
          </w:tcPr>
          <w:p w:rsidRPr="002607EF" w:rsidR="00807113" w:rsidP="00807113" w:rsidRDefault="00807113" w14:paraId="145287A4" w14:textId="387D7A4E">
            <w:pPr>
              <w:widowControl w:val="0"/>
              <w:rPr>
                <w:sz w:val="20"/>
              </w:rPr>
            </w:pPr>
            <w:r w:rsidRPr="002607EF">
              <w:rPr>
                <w:sz w:val="20"/>
              </w:rPr>
              <w:t xml:space="preserve"> </w:t>
            </w:r>
            <w:r>
              <w:rPr>
                <w:sz w:val="20"/>
              </w:rPr>
              <w:t>0</w:t>
            </w:r>
          </w:p>
        </w:tc>
        <w:tc>
          <w:tcPr>
            <w:tcW w:w="1428" w:type="dxa"/>
          </w:tcPr>
          <w:p w:rsidRPr="002607EF" w:rsidR="00807113" w:rsidP="00807113" w:rsidRDefault="00807113" w14:paraId="3D2A4AB6" w14:textId="3BCA62CA">
            <w:pPr>
              <w:widowControl w:val="0"/>
              <w:rPr>
                <w:sz w:val="20"/>
              </w:rPr>
            </w:pPr>
            <w:r w:rsidRPr="002607EF">
              <w:rPr>
                <w:sz w:val="20"/>
              </w:rPr>
              <w:t>38 hours</w:t>
            </w:r>
          </w:p>
        </w:tc>
        <w:tc>
          <w:tcPr>
            <w:tcW w:w="1440" w:type="dxa"/>
          </w:tcPr>
          <w:p w:rsidRPr="002607EF" w:rsidR="00807113" w:rsidP="00807113" w:rsidRDefault="00807113" w14:paraId="1A81016F" w14:textId="59447FF4">
            <w:pPr>
              <w:widowControl w:val="0"/>
              <w:rPr>
                <w:sz w:val="20"/>
              </w:rPr>
            </w:pPr>
            <w:r>
              <w:rPr>
                <w:sz w:val="20"/>
              </w:rPr>
              <w:t>0</w:t>
            </w:r>
          </w:p>
        </w:tc>
        <w:tc>
          <w:tcPr>
            <w:tcW w:w="1539" w:type="dxa"/>
          </w:tcPr>
          <w:p w:rsidRPr="002607EF" w:rsidR="00807113" w:rsidP="00807113" w:rsidRDefault="00807113" w14:paraId="2AAA05EA" w14:textId="77777777">
            <w:pPr>
              <w:widowControl w:val="0"/>
              <w:rPr>
                <w:sz w:val="20"/>
              </w:rPr>
            </w:pPr>
            <w:r w:rsidRPr="002607EF">
              <w:rPr>
                <w:sz w:val="20"/>
              </w:rPr>
              <w:t>-38 hours</w:t>
            </w:r>
          </w:p>
          <w:p w:rsidRPr="002607EF" w:rsidR="00807113" w:rsidP="00807113" w:rsidRDefault="00807113" w14:paraId="6220C694" w14:textId="57B1A1D8">
            <w:pPr>
              <w:widowControl w:val="0"/>
              <w:rPr>
                <w:sz w:val="20"/>
              </w:rPr>
            </w:pPr>
            <w:r w:rsidRPr="002607EF">
              <w:rPr>
                <w:sz w:val="20"/>
              </w:rPr>
              <w:t>-75 responses</w:t>
            </w:r>
          </w:p>
        </w:tc>
        <w:tc>
          <w:tcPr>
            <w:tcW w:w="3469" w:type="dxa"/>
          </w:tcPr>
          <w:p w:rsidRPr="0033597B" w:rsidR="00807113" w:rsidP="00807113" w:rsidRDefault="00807113" w14:paraId="43F348FB" w14:textId="01BB5A11">
            <w:pPr>
              <w:widowControl w:val="0"/>
              <w:rPr>
                <w:sz w:val="20"/>
              </w:rPr>
            </w:pPr>
            <w:r w:rsidRPr="0033597B">
              <w:rPr>
                <w:sz w:val="20"/>
              </w:rPr>
              <w:t xml:space="preserve">The burden for this requirement is included under OMB Control Number 2130-0010. </w:t>
            </w:r>
          </w:p>
        </w:tc>
      </w:tr>
      <w:tr w:rsidRPr="002607EF" w:rsidR="00807113" w:rsidTr="003665AF" w14:paraId="13C8AE01" w14:textId="67439AC0">
        <w:tc>
          <w:tcPr>
            <w:tcW w:w="2245" w:type="dxa"/>
          </w:tcPr>
          <w:p w:rsidRPr="002607EF" w:rsidR="00807113" w:rsidP="00807113" w:rsidRDefault="00807113" w14:paraId="49003E9E" w14:textId="2A17B1A5">
            <w:pPr>
              <w:widowControl w:val="0"/>
              <w:rPr>
                <w:sz w:val="20"/>
              </w:rPr>
            </w:pPr>
            <w:r w:rsidRPr="002607EF">
              <w:rPr>
                <w:sz w:val="20"/>
              </w:rPr>
              <w:t>—(g) Procedure for integrity of data—Track owners to institute procedures for maintaining the integrity of the data collected by the measurement system</w:t>
            </w:r>
          </w:p>
        </w:tc>
        <w:tc>
          <w:tcPr>
            <w:tcW w:w="1530" w:type="dxa"/>
          </w:tcPr>
          <w:p w:rsidR="00807113" w:rsidP="00807113" w:rsidRDefault="00807113" w14:paraId="3D42235F" w14:textId="77777777">
            <w:pPr>
              <w:widowControl w:val="0"/>
              <w:rPr>
                <w:sz w:val="20"/>
              </w:rPr>
            </w:pPr>
            <w:r w:rsidRPr="002607EF">
              <w:rPr>
                <w:sz w:val="20"/>
              </w:rPr>
              <w:t>18 procedures</w:t>
            </w:r>
          </w:p>
          <w:p w:rsidRPr="002607EF" w:rsidR="00807113" w:rsidP="00807113" w:rsidRDefault="00807113" w14:paraId="296F08D2" w14:textId="1EDDCA8E">
            <w:pPr>
              <w:widowControl w:val="0"/>
              <w:rPr>
                <w:sz w:val="20"/>
              </w:rPr>
            </w:pPr>
            <w:r>
              <w:rPr>
                <w:sz w:val="20"/>
              </w:rPr>
              <w:t>4 hours</w:t>
            </w:r>
          </w:p>
        </w:tc>
        <w:tc>
          <w:tcPr>
            <w:tcW w:w="1394" w:type="dxa"/>
          </w:tcPr>
          <w:p w:rsidR="00807113" w:rsidP="00807113" w:rsidRDefault="00807113" w14:paraId="3233FD62" w14:textId="77777777">
            <w:pPr>
              <w:widowControl w:val="0"/>
              <w:rPr>
                <w:sz w:val="20"/>
              </w:rPr>
            </w:pPr>
            <w:r w:rsidRPr="002607EF">
              <w:rPr>
                <w:sz w:val="20"/>
              </w:rPr>
              <w:t>30 revised procedures</w:t>
            </w:r>
          </w:p>
          <w:p w:rsidRPr="002607EF" w:rsidR="00807113" w:rsidP="00807113" w:rsidRDefault="00807113" w14:paraId="23B21677" w14:textId="1BC056A3">
            <w:pPr>
              <w:widowControl w:val="0"/>
              <w:rPr>
                <w:sz w:val="20"/>
              </w:rPr>
            </w:pPr>
            <w:r>
              <w:rPr>
                <w:sz w:val="20"/>
              </w:rPr>
              <w:t>2 hours</w:t>
            </w:r>
          </w:p>
        </w:tc>
        <w:tc>
          <w:tcPr>
            <w:tcW w:w="1428" w:type="dxa"/>
          </w:tcPr>
          <w:p w:rsidRPr="002607EF" w:rsidR="00807113" w:rsidP="00807113" w:rsidRDefault="00807113" w14:paraId="02149339" w14:textId="340CD6A4">
            <w:pPr>
              <w:widowControl w:val="0"/>
              <w:rPr>
                <w:sz w:val="20"/>
              </w:rPr>
            </w:pPr>
            <w:r w:rsidRPr="002607EF">
              <w:rPr>
                <w:sz w:val="20"/>
              </w:rPr>
              <w:t>72 hours</w:t>
            </w:r>
          </w:p>
        </w:tc>
        <w:tc>
          <w:tcPr>
            <w:tcW w:w="1440" w:type="dxa"/>
          </w:tcPr>
          <w:p w:rsidRPr="002607EF" w:rsidR="00807113" w:rsidP="00807113" w:rsidRDefault="00807113" w14:paraId="6A60A9D3" w14:textId="6B931995">
            <w:pPr>
              <w:widowControl w:val="0"/>
              <w:rPr>
                <w:sz w:val="20"/>
              </w:rPr>
            </w:pPr>
            <w:r w:rsidRPr="002607EF">
              <w:rPr>
                <w:sz w:val="20"/>
              </w:rPr>
              <w:t>60 hours</w:t>
            </w:r>
          </w:p>
        </w:tc>
        <w:tc>
          <w:tcPr>
            <w:tcW w:w="1539" w:type="dxa"/>
          </w:tcPr>
          <w:p w:rsidR="00807113" w:rsidP="00807113" w:rsidRDefault="00807113" w14:paraId="0564C16D" w14:textId="77777777">
            <w:pPr>
              <w:widowControl w:val="0"/>
              <w:rPr>
                <w:sz w:val="20"/>
              </w:rPr>
            </w:pPr>
            <w:r w:rsidRPr="002607EF">
              <w:rPr>
                <w:sz w:val="20"/>
              </w:rPr>
              <w:t>-12 hours</w:t>
            </w:r>
          </w:p>
          <w:p w:rsidRPr="002607EF" w:rsidR="00905FD1" w:rsidP="00807113" w:rsidRDefault="00905FD1" w14:paraId="196005BC" w14:textId="233F71B5">
            <w:pPr>
              <w:widowControl w:val="0"/>
              <w:rPr>
                <w:sz w:val="20"/>
              </w:rPr>
            </w:pPr>
            <w:r>
              <w:rPr>
                <w:sz w:val="20"/>
              </w:rPr>
              <w:t>+12 responses</w:t>
            </w:r>
          </w:p>
        </w:tc>
        <w:tc>
          <w:tcPr>
            <w:tcW w:w="3469" w:type="dxa"/>
          </w:tcPr>
          <w:p w:rsidRPr="0033597B" w:rsidR="00905FD1" w:rsidP="00905FD1" w:rsidRDefault="00905FD1" w14:paraId="03236E8A" w14:textId="0F1DE726">
            <w:pPr>
              <w:widowControl w:val="0"/>
              <w:rPr>
                <w:sz w:val="20"/>
              </w:rPr>
            </w:pPr>
            <w:r w:rsidRPr="0033597B">
              <w:rPr>
                <w:sz w:val="20"/>
              </w:rPr>
              <w:t>The average of time per response/record was reduced because FRA had previously overestimated the burden.  It takes about 2 hours to revise an existing procedure</w:t>
            </w:r>
            <w:r w:rsidRPr="00FD26D3" w:rsidR="003E4801">
              <w:t xml:space="preserve"> </w:t>
            </w:r>
            <w:r w:rsidRPr="0033597B" w:rsidR="003E4801">
              <w:rPr>
                <w:sz w:val="20"/>
              </w:rPr>
              <w:t>since the industry is using an existing document</w:t>
            </w:r>
            <w:r w:rsidRPr="0033597B">
              <w:rPr>
                <w:sz w:val="20"/>
              </w:rPr>
              <w:t>.  Thus, the current figures represent our latest and best estimates.</w:t>
            </w:r>
          </w:p>
          <w:p w:rsidRPr="0033597B" w:rsidR="00905FD1" w:rsidP="00905FD1" w:rsidRDefault="00905FD1" w14:paraId="015457D6" w14:textId="77777777">
            <w:pPr>
              <w:widowControl w:val="0"/>
              <w:rPr>
                <w:sz w:val="20"/>
              </w:rPr>
            </w:pPr>
          </w:p>
          <w:p w:rsidRPr="00FD26D3" w:rsidR="00807113" w:rsidP="00905FD1" w:rsidRDefault="00905FD1" w14:paraId="2794A23A" w14:textId="1BBA6CF6">
            <w:pPr>
              <w:widowControl w:val="0"/>
              <w:rPr>
                <w:sz w:val="20"/>
              </w:rPr>
            </w:pPr>
            <w:r w:rsidRPr="0033597B">
              <w:rPr>
                <w:sz w:val="20"/>
              </w:rPr>
              <w:t>FRA also anticipates an increase in number of submissions.</w:t>
            </w:r>
          </w:p>
        </w:tc>
      </w:tr>
      <w:tr w:rsidRPr="002607EF" w:rsidR="00807113" w:rsidTr="003665AF" w14:paraId="105833CC" w14:textId="0C2042D2">
        <w:trPr>
          <w:trHeight w:val="3257"/>
        </w:trPr>
        <w:tc>
          <w:tcPr>
            <w:tcW w:w="2245" w:type="dxa"/>
          </w:tcPr>
          <w:p w:rsidRPr="002607EF" w:rsidR="00807113" w:rsidP="00807113" w:rsidRDefault="00807113" w14:paraId="63D7A308" w14:textId="1DBB17FE">
            <w:pPr>
              <w:widowControl w:val="0"/>
              <w:rPr>
                <w:sz w:val="20"/>
              </w:rPr>
            </w:pPr>
            <w:r w:rsidRPr="002607EF">
              <w:rPr>
                <w:sz w:val="20"/>
              </w:rPr>
              <w:t>—(h)(3) Training—Track owners to provide annual training in handling rail seat deterioration exceptions to all persons designated as fully qualified under § 213.7 and whose territories are subject to the requirements of § 213.234—</w:t>
            </w:r>
            <w:r w:rsidR="00077033">
              <w:rPr>
                <w:sz w:val="20"/>
              </w:rPr>
              <w:t>Recordkeeping requirements</w:t>
            </w:r>
          </w:p>
        </w:tc>
        <w:tc>
          <w:tcPr>
            <w:tcW w:w="1530" w:type="dxa"/>
          </w:tcPr>
          <w:p w:rsidR="00807113" w:rsidP="00807113" w:rsidRDefault="00807113" w14:paraId="70A2DE6A" w14:textId="77777777">
            <w:pPr>
              <w:widowControl w:val="0"/>
              <w:rPr>
                <w:sz w:val="20"/>
              </w:rPr>
            </w:pPr>
            <w:r w:rsidRPr="002607EF">
              <w:rPr>
                <w:sz w:val="20"/>
              </w:rPr>
              <w:t>2,000 trained employees</w:t>
            </w:r>
          </w:p>
          <w:p w:rsidRPr="002607EF" w:rsidR="00807113" w:rsidP="00807113" w:rsidRDefault="00807113" w14:paraId="62964757" w14:textId="01B45D5D">
            <w:pPr>
              <w:widowControl w:val="0"/>
              <w:rPr>
                <w:sz w:val="20"/>
              </w:rPr>
            </w:pPr>
            <w:r>
              <w:rPr>
                <w:sz w:val="20"/>
              </w:rPr>
              <w:t>2 hours</w:t>
            </w:r>
          </w:p>
        </w:tc>
        <w:tc>
          <w:tcPr>
            <w:tcW w:w="1394" w:type="dxa"/>
          </w:tcPr>
          <w:p w:rsidR="00807113" w:rsidP="00807113" w:rsidRDefault="00807113" w14:paraId="47FD31E1" w14:textId="77777777">
            <w:pPr>
              <w:widowControl w:val="0"/>
              <w:rPr>
                <w:sz w:val="20"/>
              </w:rPr>
            </w:pPr>
            <w:r w:rsidRPr="002607EF">
              <w:rPr>
                <w:sz w:val="20"/>
              </w:rPr>
              <w:t>2,250 records of trained employees</w:t>
            </w:r>
          </w:p>
          <w:p w:rsidRPr="002607EF" w:rsidR="00807113" w:rsidP="00807113" w:rsidRDefault="00807113" w14:paraId="3A3BCD51" w14:textId="516C8C06">
            <w:pPr>
              <w:widowControl w:val="0"/>
              <w:rPr>
                <w:sz w:val="20"/>
              </w:rPr>
            </w:pPr>
            <w:r>
              <w:rPr>
                <w:sz w:val="20"/>
              </w:rPr>
              <w:t>5 minutes</w:t>
            </w:r>
          </w:p>
        </w:tc>
        <w:tc>
          <w:tcPr>
            <w:tcW w:w="1428" w:type="dxa"/>
          </w:tcPr>
          <w:p w:rsidRPr="002607EF" w:rsidR="00807113" w:rsidP="00807113" w:rsidRDefault="00807113" w14:paraId="234067CE" w14:textId="69CE30E8">
            <w:pPr>
              <w:widowControl w:val="0"/>
              <w:rPr>
                <w:sz w:val="20"/>
              </w:rPr>
            </w:pPr>
            <w:r w:rsidRPr="002607EF">
              <w:rPr>
                <w:sz w:val="20"/>
              </w:rPr>
              <w:t>4,000 hours</w:t>
            </w:r>
          </w:p>
        </w:tc>
        <w:tc>
          <w:tcPr>
            <w:tcW w:w="1440" w:type="dxa"/>
          </w:tcPr>
          <w:p w:rsidRPr="002607EF" w:rsidR="00807113" w:rsidP="00807113" w:rsidRDefault="00807113" w14:paraId="78DB1955" w14:textId="26371C6F">
            <w:pPr>
              <w:widowControl w:val="0"/>
              <w:rPr>
                <w:sz w:val="20"/>
              </w:rPr>
            </w:pPr>
            <w:r w:rsidRPr="002607EF">
              <w:rPr>
                <w:sz w:val="20"/>
              </w:rPr>
              <w:t>188 hours</w:t>
            </w:r>
          </w:p>
        </w:tc>
        <w:tc>
          <w:tcPr>
            <w:tcW w:w="1539" w:type="dxa"/>
          </w:tcPr>
          <w:p w:rsidRPr="002607EF" w:rsidR="00807113" w:rsidP="00807113" w:rsidRDefault="00807113" w14:paraId="0867C75F" w14:textId="2B4A943C">
            <w:pPr>
              <w:widowControl w:val="0"/>
              <w:rPr>
                <w:sz w:val="20"/>
              </w:rPr>
            </w:pPr>
            <w:r w:rsidRPr="002607EF">
              <w:rPr>
                <w:sz w:val="20"/>
              </w:rPr>
              <w:t>-3,813 hours</w:t>
            </w:r>
          </w:p>
        </w:tc>
        <w:tc>
          <w:tcPr>
            <w:tcW w:w="3469" w:type="dxa"/>
          </w:tcPr>
          <w:p w:rsidRPr="0033597B" w:rsidR="00807113" w:rsidP="00807113" w:rsidRDefault="00807113" w14:paraId="2B92EF56" w14:textId="77777777">
            <w:pPr>
              <w:widowControl w:val="0"/>
              <w:rPr>
                <w:sz w:val="20"/>
              </w:rPr>
            </w:pPr>
            <w:r w:rsidRPr="0033597B">
              <w:rPr>
                <w:sz w:val="20"/>
              </w:rPr>
              <w:t xml:space="preserve">Based on FRA’s interpretation of the PRA’s implementing regulations, specifically the definition of “information” within 5 C.F.R. § 1320.3(h), FRA considers training/testing to be an excepted category of information under the PRA.  FRA does recognize, however, the distinction between trainings and training recordkeeping, as the definition of information collection does include recordkeeping.  </w:t>
            </w:r>
          </w:p>
          <w:p w:rsidRPr="00FD26D3" w:rsidR="00905FD1" w:rsidP="00807113" w:rsidRDefault="00905FD1" w14:paraId="432F1681" w14:textId="77777777">
            <w:pPr>
              <w:widowControl w:val="0"/>
              <w:rPr>
                <w:sz w:val="20"/>
              </w:rPr>
            </w:pPr>
          </w:p>
          <w:p w:rsidRPr="00FD26D3" w:rsidR="00905FD1" w:rsidP="00807113" w:rsidRDefault="00905FD1" w14:paraId="4CB02B29" w14:textId="7D714185">
            <w:pPr>
              <w:widowControl w:val="0"/>
              <w:rPr>
                <w:sz w:val="20"/>
              </w:rPr>
            </w:pPr>
            <w:r w:rsidRPr="0033597B">
              <w:rPr>
                <w:sz w:val="20"/>
              </w:rPr>
              <w:t xml:space="preserve">The average of time per responses was reduced because FRA had previously </w:t>
            </w:r>
            <w:r w:rsidRPr="0033597B">
              <w:rPr>
                <w:sz w:val="20"/>
              </w:rPr>
              <w:lastRenderedPageBreak/>
              <w:t xml:space="preserve">added training time.    </w:t>
            </w:r>
          </w:p>
        </w:tc>
      </w:tr>
    </w:tbl>
    <w:p w:rsidR="00807113" w:rsidP="00464039" w:rsidRDefault="00807113" w14:paraId="1ADC375A" w14:textId="77777777">
      <w:pPr>
        <w:widowControl w:val="0"/>
        <w:ind w:left="720"/>
        <w:rPr>
          <w:b/>
        </w:rPr>
      </w:pPr>
    </w:p>
    <w:p w:rsidR="003665AF" w:rsidP="00464039" w:rsidRDefault="003665AF" w14:paraId="1A8A6C64" w14:textId="77777777">
      <w:pPr>
        <w:widowControl w:val="0"/>
        <w:ind w:left="720"/>
        <w:sectPr w:rsidR="003665AF" w:rsidSect="00755155">
          <w:pgSz w:w="15840" w:h="12240" w:orient="landscape"/>
          <w:pgMar w:top="1440" w:right="1440" w:bottom="1440" w:left="1440" w:header="1440" w:footer="1440" w:gutter="0"/>
          <w:cols w:space="720"/>
          <w:docGrid w:linePitch="326"/>
        </w:sectPr>
      </w:pPr>
    </w:p>
    <w:p w:rsidR="003C649B" w:rsidP="00464039" w:rsidRDefault="004D6C5C" w14:paraId="3077A0B1" w14:textId="50B4CCE3">
      <w:pPr>
        <w:widowControl w:val="0"/>
        <w:ind w:left="720"/>
        <w:rPr>
          <w:szCs w:val="24"/>
        </w:rPr>
      </w:pPr>
      <w:r>
        <w:lastRenderedPageBreak/>
        <w:t>The</w:t>
      </w:r>
      <w:r w:rsidR="003D6520">
        <w:t xml:space="preserve"> c</w:t>
      </w:r>
      <w:r>
        <w:t xml:space="preserve">ost to respondents </w:t>
      </w:r>
      <w:r w:rsidR="002059A6">
        <w:t>increased</w:t>
      </w:r>
      <w:r w:rsidR="003D6520">
        <w:t xml:space="preserve"> by $</w:t>
      </w:r>
      <w:r w:rsidR="002059A6">
        <w:t xml:space="preserve">15 </w:t>
      </w:r>
      <w:r>
        <w:t>from the last submission.</w:t>
      </w:r>
      <w:r w:rsidR="003D6520">
        <w:t xml:space="preserve">  This change in cost is due to an </w:t>
      </w:r>
      <w:r w:rsidRPr="006179C3" w:rsidR="003D6520">
        <w:t>adjustmen</w:t>
      </w:r>
      <w:r w:rsidRPr="00BB5FA0" w:rsidR="003D6520">
        <w:rPr>
          <w:b/>
        </w:rPr>
        <w:t>t</w:t>
      </w:r>
      <w:r w:rsidR="003D6520">
        <w:t xml:space="preserve"> in the estimate for the number of exception report copies (from </w:t>
      </w:r>
      <w:r w:rsidR="002059A6">
        <w:t xml:space="preserve">75 </w:t>
      </w:r>
      <w:r w:rsidR="003D6520">
        <w:t xml:space="preserve">copies to </w:t>
      </w:r>
      <w:r w:rsidR="002059A6">
        <w:t>125</w:t>
      </w:r>
      <w:r w:rsidR="003D6520">
        <w:t xml:space="preserve"> copies, which changed the estimated cost from $</w:t>
      </w:r>
      <w:r w:rsidR="002059A6">
        <w:t xml:space="preserve">23 </w:t>
      </w:r>
      <w:r w:rsidR="00F8167E">
        <w:t>to $</w:t>
      </w:r>
      <w:r w:rsidR="002059A6">
        <w:t>38</w:t>
      </w:r>
      <w:r w:rsidR="00F8167E">
        <w:t>).</w:t>
      </w:r>
    </w:p>
    <w:p w:rsidR="004D6C5C" w:rsidP="00464039" w:rsidRDefault="004D6C5C" w14:paraId="785C818F" w14:textId="77777777">
      <w:pPr>
        <w:widowControl w:val="0"/>
        <w:ind w:left="720"/>
        <w:rPr>
          <w:b/>
        </w:rPr>
      </w:pPr>
    </w:p>
    <w:p w:rsidR="002D76B5" w:rsidP="00464039" w:rsidRDefault="00CD2195" w14:paraId="0FE3544C" w14:textId="77777777">
      <w:pPr>
        <w:widowControl w:val="0"/>
        <w:ind w:left="720" w:hanging="720"/>
        <w:rPr>
          <w:b/>
        </w:rPr>
      </w:pPr>
      <w:r w:rsidRPr="00F63577">
        <w:rPr>
          <w:b/>
        </w:rPr>
        <w:t>16.</w:t>
      </w:r>
      <w:r>
        <w:rPr>
          <w:b/>
        </w:rPr>
        <w:tab/>
      </w:r>
      <w:r w:rsidRPr="00893C2A">
        <w:rPr>
          <w:b/>
          <w:u w:val="single"/>
        </w:rPr>
        <w:t>Publication of results of data collection.</w:t>
      </w:r>
    </w:p>
    <w:p w:rsidR="002D76B5" w:rsidP="00464039" w:rsidRDefault="002D76B5" w14:paraId="1F259924" w14:textId="77777777">
      <w:pPr>
        <w:widowControl w:val="0"/>
        <w:rPr>
          <w:b/>
        </w:rPr>
      </w:pPr>
    </w:p>
    <w:p w:rsidR="005B2B96" w:rsidP="005B2B96" w:rsidRDefault="002D76B5" w14:paraId="396A5F5F" w14:textId="77777777">
      <w:pPr>
        <w:widowControl w:val="0"/>
        <w:ind w:left="720"/>
        <w:rPr>
          <w:szCs w:val="24"/>
        </w:rPr>
      </w:pPr>
      <w:r w:rsidRPr="00922DCB">
        <w:rPr>
          <w:szCs w:val="24"/>
        </w:rPr>
        <w:t xml:space="preserve">There are no plans for publication of this submission.  The information will be used exclusively for purposes of determining compliance with U.S. </w:t>
      </w:r>
      <w:r w:rsidR="005B2B96">
        <w:rPr>
          <w:szCs w:val="24"/>
        </w:rPr>
        <w:t>laws and FRA safety regulations</w:t>
      </w:r>
    </w:p>
    <w:p w:rsidR="005B2B96" w:rsidP="005B2B96" w:rsidRDefault="005B2B96" w14:paraId="73F464DC" w14:textId="77777777">
      <w:pPr>
        <w:widowControl w:val="0"/>
        <w:ind w:left="720"/>
        <w:rPr>
          <w:szCs w:val="24"/>
        </w:rPr>
      </w:pPr>
    </w:p>
    <w:p w:rsidR="000C6F99" w:rsidP="005B2B96" w:rsidRDefault="000C6F99" w14:paraId="58744DC2" w14:textId="40D985F2">
      <w:pPr>
        <w:widowControl w:val="0"/>
        <w:rPr>
          <w:b/>
        </w:rPr>
      </w:pPr>
      <w:r w:rsidRPr="00F63577">
        <w:rPr>
          <w:b/>
        </w:rPr>
        <w:t>17.</w:t>
      </w:r>
      <w:r>
        <w:rPr>
          <w:b/>
        </w:rPr>
        <w:tab/>
      </w:r>
      <w:r w:rsidRPr="00F63577">
        <w:rPr>
          <w:b/>
          <w:u w:val="single"/>
        </w:rPr>
        <w:t>Approval for not displaying the expiration date for OMB approval</w:t>
      </w:r>
      <w:r w:rsidRPr="00F63577">
        <w:rPr>
          <w:b/>
        </w:rPr>
        <w:t>.</w:t>
      </w:r>
    </w:p>
    <w:p w:rsidR="002D76B5" w:rsidP="00464039" w:rsidRDefault="002D76B5" w14:paraId="00D7F19C" w14:textId="77777777">
      <w:pPr>
        <w:widowControl w:val="0"/>
        <w:ind w:left="720" w:hanging="720"/>
        <w:rPr>
          <w:b/>
        </w:rPr>
      </w:pPr>
    </w:p>
    <w:p w:rsidR="00922DCB" w:rsidP="00464039" w:rsidRDefault="002D76B5" w14:paraId="775C90E3" w14:textId="77777777">
      <w:pPr>
        <w:widowControl w:val="0"/>
        <w:ind w:left="720"/>
        <w:rPr>
          <w:rFonts w:ascii="Courier" w:hAnsi="Courier"/>
          <w:b/>
        </w:rPr>
      </w:pPr>
      <w:r>
        <w:t xml:space="preserve">Once OMB approval is received, FRA will publish the approval number for these information collection requirements in the </w:t>
      </w:r>
      <w:r w:rsidRPr="0033597B">
        <w:rPr>
          <w:i/>
        </w:rPr>
        <w:t>Federal Register</w:t>
      </w:r>
      <w:r>
        <w:t>.</w:t>
      </w:r>
    </w:p>
    <w:p w:rsidR="002D76B5" w:rsidP="00464039" w:rsidRDefault="002D76B5" w14:paraId="352F3C8B" w14:textId="77777777">
      <w:pPr>
        <w:widowControl w:val="0"/>
        <w:rPr>
          <w:b/>
        </w:rPr>
      </w:pPr>
    </w:p>
    <w:p w:rsidRPr="0087210D" w:rsidR="00086EC7" w:rsidP="00464039" w:rsidRDefault="00086EC7" w14:paraId="70326B0C" w14:textId="77777777">
      <w:pPr>
        <w:widowControl w:val="0"/>
        <w:ind w:left="720" w:hanging="720"/>
        <w:rPr>
          <w:b/>
        </w:rPr>
      </w:pPr>
      <w:r w:rsidRPr="0087210D">
        <w:rPr>
          <w:b/>
        </w:rPr>
        <w:t>18.</w:t>
      </w:r>
      <w:r w:rsidRPr="0087210D">
        <w:rPr>
          <w:b/>
        </w:rPr>
        <w:tab/>
      </w:r>
      <w:r w:rsidRPr="0087210D">
        <w:rPr>
          <w:b/>
          <w:u w:val="single"/>
        </w:rPr>
        <w:t>Exception to certification statement.</w:t>
      </w:r>
    </w:p>
    <w:p w:rsidR="002D76B5" w:rsidP="00464039" w:rsidRDefault="002D76B5" w14:paraId="5941A14C" w14:textId="77777777">
      <w:pPr>
        <w:widowControl w:val="0"/>
      </w:pPr>
    </w:p>
    <w:p w:rsidRPr="00C07B06" w:rsidR="00CF178E" w:rsidP="00464039" w:rsidRDefault="002059A6" w14:paraId="45D5B6DA" w14:textId="6FE77A8A">
      <w:pPr>
        <w:ind w:left="720"/>
        <w:rPr>
          <w:color w:val="000000"/>
          <w:u w:val="single"/>
        </w:rPr>
      </w:pPr>
      <w:bookmarkStart w:name="QuickMark_1" w:id="1"/>
      <w:bookmarkStart w:name="_Hlk39566807" w:id="2"/>
      <w:bookmarkEnd w:id="1"/>
      <w:r w:rsidRPr="002059A6">
        <w:t xml:space="preserve">No exceptions are taken </w:t>
      </w:r>
      <w:proofErr w:type="gramStart"/>
      <w:r w:rsidRPr="002059A6">
        <w:t>at this time</w:t>
      </w:r>
      <w:proofErr w:type="gramEnd"/>
      <w:r w:rsidRPr="002059A6">
        <w:t xml:space="preserve">.  In this information collection, as in all its information collection activities, FRA seeks to do its utmost to fulfill DOT Strategic Goals and to be an integral part of One DOT.  </w:t>
      </w:r>
      <w:bookmarkEnd w:id="2"/>
    </w:p>
    <w:p w:rsidR="00463526" w:rsidP="00464039" w:rsidRDefault="00463526" w14:paraId="4BCD07C8" w14:textId="0372B603">
      <w:pPr>
        <w:widowControl w:val="0"/>
        <w:ind w:left="720"/>
      </w:pPr>
    </w:p>
    <w:sectPr w:rsidR="00463526" w:rsidSect="002607EF">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F5C4" w14:textId="77777777" w:rsidR="00D077B8" w:rsidRDefault="00D077B8">
      <w:r>
        <w:separator/>
      </w:r>
    </w:p>
  </w:endnote>
  <w:endnote w:type="continuationSeparator" w:id="0">
    <w:p w14:paraId="1AF9EA31" w14:textId="77777777" w:rsidR="00D077B8" w:rsidRDefault="00D0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lior">
    <w:altName w:val="MS Gothic"/>
    <w:panose1 w:val="00000000000000000000"/>
    <w:charset w:val="80"/>
    <w:family w:val="auto"/>
    <w:notTrueType/>
    <w:pitch w:val="default"/>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8D70" w14:textId="77777777" w:rsidR="00093425" w:rsidRPr="002F6E14" w:rsidRDefault="00093425">
    <w:pPr>
      <w:framePr w:w="9360" w:h="280" w:hRule="exact" w:wrap="notBeside" w:vAnchor="page" w:hAnchor="text" w:y="14400"/>
      <w:widowControl w:val="0"/>
      <w:spacing w:line="0" w:lineRule="atLeast"/>
      <w:jc w:val="center"/>
      <w:rPr>
        <w:vanish/>
      </w:rPr>
    </w:pPr>
    <w:r w:rsidRPr="0033597B">
      <w:pgNum/>
    </w:r>
  </w:p>
  <w:p w14:paraId="5266E125" w14:textId="77777777" w:rsidR="00093425" w:rsidRDefault="0009342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9AAC" w14:textId="77777777" w:rsidR="00093425" w:rsidRPr="002F6E14" w:rsidRDefault="00093425">
    <w:pPr>
      <w:framePr w:w="9360" w:h="280" w:hRule="exact" w:wrap="notBeside" w:vAnchor="page" w:hAnchor="text" w:y="14400"/>
      <w:widowControl w:val="0"/>
      <w:spacing w:line="0" w:lineRule="atLeast"/>
      <w:jc w:val="center"/>
      <w:rPr>
        <w:vanish/>
      </w:rPr>
    </w:pPr>
    <w:r w:rsidRPr="0033597B">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A2C9" w14:textId="77777777" w:rsidR="00D077B8" w:rsidRDefault="00D077B8">
      <w:r>
        <w:separator/>
      </w:r>
    </w:p>
  </w:footnote>
  <w:footnote w:type="continuationSeparator" w:id="0">
    <w:p w14:paraId="33C13F0C" w14:textId="77777777" w:rsidR="00D077B8" w:rsidRDefault="00D077B8">
      <w:r>
        <w:continuationSeparator/>
      </w:r>
    </w:p>
  </w:footnote>
  <w:footnote w:id="1">
    <w:p w14:paraId="6283EEF7" w14:textId="77777777" w:rsidR="00093425" w:rsidRPr="00B72F4D" w:rsidRDefault="00093425" w:rsidP="009F71D8">
      <w:pPr>
        <w:pStyle w:val="FootnoteText"/>
        <w:rPr>
          <w:sz w:val="20"/>
        </w:rPr>
      </w:pPr>
      <w:r w:rsidRPr="00B72F4D">
        <w:rPr>
          <w:rStyle w:val="FootnoteReference"/>
          <w:sz w:val="20"/>
        </w:rPr>
        <w:footnoteRef/>
      </w:r>
      <w:r w:rsidRPr="00B72F4D">
        <w:rPr>
          <w:sz w:val="20"/>
        </w:rPr>
        <w:t xml:space="preserve"> 36 FR 20336.  </w:t>
      </w:r>
    </w:p>
  </w:footnote>
  <w:footnote w:id="2">
    <w:p w14:paraId="7A737403" w14:textId="77777777" w:rsidR="00093425" w:rsidRPr="00B72F4D" w:rsidRDefault="00093425" w:rsidP="009F71D8">
      <w:pPr>
        <w:pStyle w:val="FootnoteText"/>
        <w:rPr>
          <w:sz w:val="20"/>
        </w:rPr>
      </w:pPr>
      <w:r w:rsidRPr="00B72F4D">
        <w:rPr>
          <w:rStyle w:val="FootnoteReference"/>
          <w:sz w:val="20"/>
        </w:rPr>
        <w:footnoteRef/>
      </w:r>
      <w:r w:rsidRPr="00B72F4D">
        <w:rPr>
          <w:sz w:val="20"/>
        </w:rPr>
        <w:t xml:space="preserve"> 49 CFR 1.89.  </w:t>
      </w:r>
    </w:p>
  </w:footnote>
  <w:footnote w:id="3">
    <w:p w14:paraId="3A3681B7" w14:textId="77777777" w:rsidR="00093425" w:rsidRPr="00B72F4D" w:rsidRDefault="00093425" w:rsidP="009F71D8">
      <w:pPr>
        <w:pStyle w:val="FootnoteText"/>
        <w:rPr>
          <w:sz w:val="20"/>
        </w:rPr>
      </w:pPr>
      <w:r w:rsidRPr="00B72F4D">
        <w:rPr>
          <w:rStyle w:val="FootnoteReference"/>
          <w:sz w:val="20"/>
        </w:rPr>
        <w:footnoteRef/>
      </w:r>
      <w:r w:rsidRPr="00B72F4D">
        <w:rPr>
          <w:sz w:val="20"/>
        </w:rPr>
        <w:t xml:space="preserve"> 63 FR 34029, June 22, 1998; 63 FR 54078, Oct. 8, 1998.</w:t>
      </w:r>
    </w:p>
  </w:footnote>
  <w:footnote w:id="4">
    <w:p w14:paraId="581B0F3D" w14:textId="29BBBFF7" w:rsidR="00093425" w:rsidRPr="00B72F4D" w:rsidRDefault="00093425" w:rsidP="009F71D8">
      <w:pPr>
        <w:pStyle w:val="FootnoteText"/>
        <w:rPr>
          <w:sz w:val="20"/>
        </w:rPr>
      </w:pPr>
      <w:r w:rsidRPr="00B72F4D">
        <w:rPr>
          <w:rStyle w:val="FootnoteReference"/>
          <w:sz w:val="20"/>
        </w:rPr>
        <w:footnoteRef/>
      </w:r>
      <w:r w:rsidRPr="00B72F4D">
        <w:rPr>
          <w:sz w:val="20"/>
        </w:rPr>
        <w:t xml:space="preserve"> 76 FR 18073.</w:t>
      </w:r>
    </w:p>
  </w:footnote>
  <w:footnote w:id="5">
    <w:p w14:paraId="2124751F" w14:textId="77777777" w:rsidR="00093425" w:rsidRDefault="00093425" w:rsidP="00891D72">
      <w:pPr>
        <w:pStyle w:val="FootnoteText"/>
        <w:ind w:firstLine="0"/>
      </w:pPr>
      <w:r>
        <w:rPr>
          <w:rStyle w:val="FootnoteReference"/>
        </w:rPr>
        <w:footnoteRef/>
      </w:r>
      <w:r>
        <w:t xml:space="preserve"> </w:t>
      </w:r>
      <w:r w:rsidRPr="00891D72">
        <w:rPr>
          <w:sz w:val="20"/>
        </w:rPr>
        <w:t>Based on FRA’s interpretation of the PRA’s implementing regulations, specifically the definition of “information” within 5 C.F.R. § 1320.3(h), FRA considers training/testing to be an excepted category of information under the PRA.  FRA does recognize, however, the distinction between trainings and training recordkeeping, as the definition of information collection does include recordkeeping.</w:t>
      </w:r>
      <w:r w:rsidRPr="00891D72">
        <w:t xml:space="preserve">  </w:t>
      </w:r>
    </w:p>
  </w:footnote>
  <w:footnote w:id="6">
    <w:p w14:paraId="321B61B9" w14:textId="77777777" w:rsidR="00002C3E" w:rsidRPr="00B72F4D" w:rsidRDefault="00002C3E" w:rsidP="00002C3E">
      <w:pPr>
        <w:rPr>
          <w:sz w:val="20"/>
        </w:rPr>
      </w:pPr>
      <w:r w:rsidRPr="00B72F4D">
        <w:rPr>
          <w:rStyle w:val="FootnoteReference"/>
          <w:sz w:val="20"/>
        </w:rPr>
        <w:footnoteRef/>
      </w:r>
      <w:r w:rsidRPr="00B72F4D">
        <w:rPr>
          <w:sz w:val="20"/>
        </w:rPr>
        <w:t xml:space="preserve"> Size Eligibi</w:t>
      </w:r>
      <w:r w:rsidRPr="00047F2F">
        <w:rPr>
          <w:sz w:val="20"/>
        </w:rPr>
        <w:t xml:space="preserve">lity Provisions and Standards, </w:t>
      </w:r>
      <w:r w:rsidRPr="00B72F4D">
        <w:rPr>
          <w:sz w:val="20"/>
        </w:rPr>
        <w:t>13 CFR part 121, subpart A.</w:t>
      </w:r>
    </w:p>
  </w:footnote>
  <w:footnote w:id="7">
    <w:p w14:paraId="5F80B3DF" w14:textId="77777777" w:rsidR="00002C3E" w:rsidRPr="00B72F4D" w:rsidRDefault="00002C3E" w:rsidP="00002C3E">
      <w:pPr>
        <w:pStyle w:val="FootnoteText"/>
        <w:ind w:firstLine="0"/>
        <w:rPr>
          <w:sz w:val="20"/>
        </w:rPr>
      </w:pPr>
      <w:r w:rsidRPr="00B72F4D">
        <w:rPr>
          <w:rStyle w:val="FootnoteReference"/>
          <w:sz w:val="20"/>
        </w:rPr>
        <w:footnoteRef/>
      </w:r>
      <w:r w:rsidRPr="00B72F4D">
        <w:rPr>
          <w:sz w:val="20"/>
        </w:rPr>
        <w:t xml:space="preserve"> 68 FR 24891 (May 9, 2003) (codified at appendix C to 49 CFR part 209).</w:t>
      </w:r>
    </w:p>
  </w:footnote>
  <w:footnote w:id="8">
    <w:p w14:paraId="67815EA8" w14:textId="77777777" w:rsidR="00002C3E" w:rsidRPr="00047F2F" w:rsidRDefault="00002C3E" w:rsidP="00002C3E">
      <w:pPr>
        <w:pStyle w:val="FootnoteText"/>
        <w:ind w:firstLine="0"/>
        <w:rPr>
          <w:sz w:val="20"/>
        </w:rPr>
      </w:pPr>
      <w:r w:rsidRPr="00047F2F">
        <w:rPr>
          <w:rStyle w:val="FootnoteReference"/>
          <w:sz w:val="20"/>
        </w:rPr>
        <w:footnoteRef/>
      </w:r>
      <w:r w:rsidRPr="00B72F4D">
        <w:rPr>
          <w:sz w:val="20"/>
        </w:rPr>
        <w:t xml:space="preserve"> </w:t>
      </w:r>
      <w:r w:rsidRPr="00047F2F">
        <w:rPr>
          <w:sz w:val="20"/>
        </w:rPr>
        <w:t xml:space="preserve">The Class III revenue threshold is $37,108,875 or less, last updated in 2018.  (The Class II threshold is between $37,108,875 and $463,860,933; and the Class I threshold is $463,860,933 or more.)  </w:t>
      </w:r>
    </w:p>
  </w:footnote>
  <w:footnote w:id="9">
    <w:p w14:paraId="0EADF790" w14:textId="763EBF74" w:rsidR="00093425" w:rsidRPr="008F53AF" w:rsidRDefault="00093425">
      <w:pPr>
        <w:pStyle w:val="FootnoteText"/>
        <w:rPr>
          <w:sz w:val="20"/>
        </w:rPr>
      </w:pPr>
      <w:r w:rsidRPr="008F53AF">
        <w:rPr>
          <w:rStyle w:val="FootnoteReference"/>
          <w:sz w:val="20"/>
        </w:rPr>
        <w:footnoteRef/>
      </w:r>
      <w:r w:rsidRPr="008F53AF">
        <w:rPr>
          <w:rStyle w:val="FootnoteReference"/>
          <w:sz w:val="20"/>
        </w:rPr>
        <w:footnoteRef/>
      </w:r>
      <w:r w:rsidRPr="008F53AF">
        <w:rPr>
          <w:sz w:val="20"/>
        </w:rPr>
        <w:t xml:space="preserve"> 85 FR 52190</w:t>
      </w:r>
    </w:p>
  </w:footnote>
  <w:footnote w:id="10">
    <w:p w14:paraId="05EE1404" w14:textId="77777777" w:rsidR="00824721" w:rsidRPr="00603843" w:rsidRDefault="00824721" w:rsidP="00824721">
      <w:pPr>
        <w:pStyle w:val="FootnoteText"/>
        <w:rPr>
          <w:sz w:val="20"/>
        </w:rPr>
      </w:pPr>
      <w:r w:rsidRPr="00603843">
        <w:rPr>
          <w:rStyle w:val="FootnoteReference"/>
          <w:sz w:val="20"/>
        </w:rPr>
        <w:footnoteRef/>
      </w:r>
      <w:r w:rsidRPr="00603843">
        <w:rPr>
          <w:sz w:val="20"/>
          <w:vertAlign w:val="superscript"/>
        </w:rPr>
        <w:t xml:space="preserve"> </w:t>
      </w:r>
      <w:r>
        <w:rPr>
          <w:sz w:val="20"/>
        </w:rPr>
        <w:t xml:space="preserve"> Totals may not add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7E69" w14:textId="77777777" w:rsidR="00093425" w:rsidRDefault="0009342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1C4A" w14:textId="77777777" w:rsidR="00093425" w:rsidRDefault="00093425">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BFA"/>
    <w:multiLevelType w:val="hybridMultilevel"/>
    <w:tmpl w:val="0D32836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8668B"/>
    <w:multiLevelType w:val="hybridMultilevel"/>
    <w:tmpl w:val="EC74BEA2"/>
    <w:lvl w:ilvl="0" w:tplc="654698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139EF"/>
    <w:multiLevelType w:val="hybridMultilevel"/>
    <w:tmpl w:val="9EDCF754"/>
    <w:lvl w:ilvl="0" w:tplc="F952627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4173D0"/>
    <w:multiLevelType w:val="hybridMultilevel"/>
    <w:tmpl w:val="09160534"/>
    <w:lvl w:ilvl="0" w:tplc="BACA8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6E1822"/>
    <w:multiLevelType w:val="hybridMultilevel"/>
    <w:tmpl w:val="828A4B3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B4"/>
    <w:rsid w:val="00000C4F"/>
    <w:rsid w:val="0000189D"/>
    <w:rsid w:val="00002731"/>
    <w:rsid w:val="00002C3E"/>
    <w:rsid w:val="00003A4B"/>
    <w:rsid w:val="00005752"/>
    <w:rsid w:val="000061D9"/>
    <w:rsid w:val="0000655A"/>
    <w:rsid w:val="000115F4"/>
    <w:rsid w:val="00011E7D"/>
    <w:rsid w:val="00012B57"/>
    <w:rsid w:val="00012D4C"/>
    <w:rsid w:val="00014F36"/>
    <w:rsid w:val="0001509C"/>
    <w:rsid w:val="00015846"/>
    <w:rsid w:val="000247D3"/>
    <w:rsid w:val="000252C1"/>
    <w:rsid w:val="00025DBC"/>
    <w:rsid w:val="000266CA"/>
    <w:rsid w:val="0002730F"/>
    <w:rsid w:val="00030140"/>
    <w:rsid w:val="00030EF2"/>
    <w:rsid w:val="00030F43"/>
    <w:rsid w:val="0003173E"/>
    <w:rsid w:val="00031961"/>
    <w:rsid w:val="00035234"/>
    <w:rsid w:val="0003783C"/>
    <w:rsid w:val="00037C8D"/>
    <w:rsid w:val="00042345"/>
    <w:rsid w:val="00044681"/>
    <w:rsid w:val="00045091"/>
    <w:rsid w:val="0004510F"/>
    <w:rsid w:val="00050235"/>
    <w:rsid w:val="0005172B"/>
    <w:rsid w:val="00052958"/>
    <w:rsid w:val="00055B31"/>
    <w:rsid w:val="00057CE7"/>
    <w:rsid w:val="00063D59"/>
    <w:rsid w:val="00063E97"/>
    <w:rsid w:val="0006654C"/>
    <w:rsid w:val="00067114"/>
    <w:rsid w:val="000743E8"/>
    <w:rsid w:val="00074821"/>
    <w:rsid w:val="000759F5"/>
    <w:rsid w:val="00077033"/>
    <w:rsid w:val="000809E2"/>
    <w:rsid w:val="000837E3"/>
    <w:rsid w:val="000861FF"/>
    <w:rsid w:val="00086EC7"/>
    <w:rsid w:val="00090B24"/>
    <w:rsid w:val="00091826"/>
    <w:rsid w:val="00091A54"/>
    <w:rsid w:val="00093425"/>
    <w:rsid w:val="000944C0"/>
    <w:rsid w:val="00095DA6"/>
    <w:rsid w:val="000970B3"/>
    <w:rsid w:val="000A2260"/>
    <w:rsid w:val="000A27A8"/>
    <w:rsid w:val="000A2993"/>
    <w:rsid w:val="000A7D99"/>
    <w:rsid w:val="000B1009"/>
    <w:rsid w:val="000B12A7"/>
    <w:rsid w:val="000B1D6B"/>
    <w:rsid w:val="000C1476"/>
    <w:rsid w:val="000C2369"/>
    <w:rsid w:val="000C4B9C"/>
    <w:rsid w:val="000C62FA"/>
    <w:rsid w:val="000C6F99"/>
    <w:rsid w:val="000D2B1D"/>
    <w:rsid w:val="000D4F5A"/>
    <w:rsid w:val="000E30DF"/>
    <w:rsid w:val="000E43D3"/>
    <w:rsid w:val="000E5AC9"/>
    <w:rsid w:val="000F0A54"/>
    <w:rsid w:val="000F15D2"/>
    <w:rsid w:val="000F2EB1"/>
    <w:rsid w:val="000F6302"/>
    <w:rsid w:val="001002E4"/>
    <w:rsid w:val="001006C8"/>
    <w:rsid w:val="001026D2"/>
    <w:rsid w:val="00102B65"/>
    <w:rsid w:val="00102C15"/>
    <w:rsid w:val="00103395"/>
    <w:rsid w:val="0010413F"/>
    <w:rsid w:val="001048F6"/>
    <w:rsid w:val="001050DE"/>
    <w:rsid w:val="00105637"/>
    <w:rsid w:val="00107A0C"/>
    <w:rsid w:val="00110417"/>
    <w:rsid w:val="001106E5"/>
    <w:rsid w:val="001111DC"/>
    <w:rsid w:val="001125E3"/>
    <w:rsid w:val="001133B9"/>
    <w:rsid w:val="001146D2"/>
    <w:rsid w:val="00114B1A"/>
    <w:rsid w:val="0012035D"/>
    <w:rsid w:val="00122290"/>
    <w:rsid w:val="001230A4"/>
    <w:rsid w:val="00124677"/>
    <w:rsid w:val="00127774"/>
    <w:rsid w:val="001279BD"/>
    <w:rsid w:val="00127FB5"/>
    <w:rsid w:val="00130BA1"/>
    <w:rsid w:val="00131512"/>
    <w:rsid w:val="00134B10"/>
    <w:rsid w:val="00134F29"/>
    <w:rsid w:val="001363E0"/>
    <w:rsid w:val="001378E9"/>
    <w:rsid w:val="00140117"/>
    <w:rsid w:val="001408CE"/>
    <w:rsid w:val="0014260F"/>
    <w:rsid w:val="001434DB"/>
    <w:rsid w:val="0014421E"/>
    <w:rsid w:val="001450C0"/>
    <w:rsid w:val="001456A9"/>
    <w:rsid w:val="00151A11"/>
    <w:rsid w:val="00151F81"/>
    <w:rsid w:val="00154897"/>
    <w:rsid w:val="0015618C"/>
    <w:rsid w:val="00156BB3"/>
    <w:rsid w:val="00160AC9"/>
    <w:rsid w:val="00160CB1"/>
    <w:rsid w:val="0016599A"/>
    <w:rsid w:val="00166D57"/>
    <w:rsid w:val="001759EC"/>
    <w:rsid w:val="00175D04"/>
    <w:rsid w:val="0018023E"/>
    <w:rsid w:val="00181D0E"/>
    <w:rsid w:val="0018413A"/>
    <w:rsid w:val="001843A9"/>
    <w:rsid w:val="00186C36"/>
    <w:rsid w:val="001874C2"/>
    <w:rsid w:val="00194564"/>
    <w:rsid w:val="00195009"/>
    <w:rsid w:val="0019525D"/>
    <w:rsid w:val="00195352"/>
    <w:rsid w:val="001A1D5D"/>
    <w:rsid w:val="001A1DEE"/>
    <w:rsid w:val="001A2352"/>
    <w:rsid w:val="001A3364"/>
    <w:rsid w:val="001A489C"/>
    <w:rsid w:val="001A48EA"/>
    <w:rsid w:val="001A5F62"/>
    <w:rsid w:val="001B0375"/>
    <w:rsid w:val="001B44FD"/>
    <w:rsid w:val="001B4A57"/>
    <w:rsid w:val="001B5053"/>
    <w:rsid w:val="001B6C8D"/>
    <w:rsid w:val="001C1377"/>
    <w:rsid w:val="001C34AA"/>
    <w:rsid w:val="001C49B1"/>
    <w:rsid w:val="001C5599"/>
    <w:rsid w:val="001C71F5"/>
    <w:rsid w:val="001D20DB"/>
    <w:rsid w:val="001D2F9F"/>
    <w:rsid w:val="001D7419"/>
    <w:rsid w:val="001D7610"/>
    <w:rsid w:val="001E1EDA"/>
    <w:rsid w:val="001E3401"/>
    <w:rsid w:val="001E5372"/>
    <w:rsid w:val="001E614F"/>
    <w:rsid w:val="001E71A3"/>
    <w:rsid w:val="001E7A2A"/>
    <w:rsid w:val="001E7F6B"/>
    <w:rsid w:val="001F1D40"/>
    <w:rsid w:val="001F3D22"/>
    <w:rsid w:val="001F50A6"/>
    <w:rsid w:val="001F580C"/>
    <w:rsid w:val="001F5B5C"/>
    <w:rsid w:val="001F64D7"/>
    <w:rsid w:val="001F6BC5"/>
    <w:rsid w:val="00201125"/>
    <w:rsid w:val="002014B3"/>
    <w:rsid w:val="00202A0B"/>
    <w:rsid w:val="002059A6"/>
    <w:rsid w:val="00206A17"/>
    <w:rsid w:val="002118BA"/>
    <w:rsid w:val="00213022"/>
    <w:rsid w:val="002171D6"/>
    <w:rsid w:val="002203B8"/>
    <w:rsid w:val="0022196A"/>
    <w:rsid w:val="00221B43"/>
    <w:rsid w:val="00222411"/>
    <w:rsid w:val="002231AC"/>
    <w:rsid w:val="00223855"/>
    <w:rsid w:val="00224C10"/>
    <w:rsid w:val="00226756"/>
    <w:rsid w:val="00235C9A"/>
    <w:rsid w:val="002409C0"/>
    <w:rsid w:val="002420CE"/>
    <w:rsid w:val="00244837"/>
    <w:rsid w:val="002451BB"/>
    <w:rsid w:val="00245974"/>
    <w:rsid w:val="002464FF"/>
    <w:rsid w:val="00251606"/>
    <w:rsid w:val="00251BC2"/>
    <w:rsid w:val="002527D8"/>
    <w:rsid w:val="002543E5"/>
    <w:rsid w:val="002555D8"/>
    <w:rsid w:val="002562C1"/>
    <w:rsid w:val="0025651B"/>
    <w:rsid w:val="0025791A"/>
    <w:rsid w:val="002607EF"/>
    <w:rsid w:val="002621BF"/>
    <w:rsid w:val="00263086"/>
    <w:rsid w:val="0026393A"/>
    <w:rsid w:val="002667EC"/>
    <w:rsid w:val="0026777D"/>
    <w:rsid w:val="0026793D"/>
    <w:rsid w:val="002707EB"/>
    <w:rsid w:val="00271D4C"/>
    <w:rsid w:val="002753DD"/>
    <w:rsid w:val="00282C43"/>
    <w:rsid w:val="00284D57"/>
    <w:rsid w:val="0028556E"/>
    <w:rsid w:val="00285C5B"/>
    <w:rsid w:val="002878D9"/>
    <w:rsid w:val="00294F4F"/>
    <w:rsid w:val="00295BF3"/>
    <w:rsid w:val="002A0A86"/>
    <w:rsid w:val="002A183A"/>
    <w:rsid w:val="002A433E"/>
    <w:rsid w:val="002A508A"/>
    <w:rsid w:val="002A76D1"/>
    <w:rsid w:val="002B0CF2"/>
    <w:rsid w:val="002B1EC2"/>
    <w:rsid w:val="002B280A"/>
    <w:rsid w:val="002B3950"/>
    <w:rsid w:val="002B5F1A"/>
    <w:rsid w:val="002B7113"/>
    <w:rsid w:val="002C1CD4"/>
    <w:rsid w:val="002C4F12"/>
    <w:rsid w:val="002C5A30"/>
    <w:rsid w:val="002C72FD"/>
    <w:rsid w:val="002D2BD3"/>
    <w:rsid w:val="002D35CA"/>
    <w:rsid w:val="002D3EF6"/>
    <w:rsid w:val="002D483D"/>
    <w:rsid w:val="002D6DD2"/>
    <w:rsid w:val="002D76B5"/>
    <w:rsid w:val="002D784A"/>
    <w:rsid w:val="002E5846"/>
    <w:rsid w:val="002E7E2F"/>
    <w:rsid w:val="002F0462"/>
    <w:rsid w:val="002F0C52"/>
    <w:rsid w:val="002F1EC4"/>
    <w:rsid w:val="002F2245"/>
    <w:rsid w:val="002F4692"/>
    <w:rsid w:val="002F51A5"/>
    <w:rsid w:val="002F6E14"/>
    <w:rsid w:val="002F748A"/>
    <w:rsid w:val="00307C95"/>
    <w:rsid w:val="00310705"/>
    <w:rsid w:val="003124AD"/>
    <w:rsid w:val="003142C5"/>
    <w:rsid w:val="0031564F"/>
    <w:rsid w:val="003163C1"/>
    <w:rsid w:val="003230ED"/>
    <w:rsid w:val="00323DC5"/>
    <w:rsid w:val="00324306"/>
    <w:rsid w:val="00324A2E"/>
    <w:rsid w:val="00327D6C"/>
    <w:rsid w:val="00330961"/>
    <w:rsid w:val="003335AF"/>
    <w:rsid w:val="00334236"/>
    <w:rsid w:val="003348CE"/>
    <w:rsid w:val="0033597B"/>
    <w:rsid w:val="00337278"/>
    <w:rsid w:val="003377C5"/>
    <w:rsid w:val="00341B4C"/>
    <w:rsid w:val="003428C8"/>
    <w:rsid w:val="00343C3E"/>
    <w:rsid w:val="003458F0"/>
    <w:rsid w:val="003505F7"/>
    <w:rsid w:val="00352F32"/>
    <w:rsid w:val="0035305D"/>
    <w:rsid w:val="0035542B"/>
    <w:rsid w:val="0036035A"/>
    <w:rsid w:val="00361CBC"/>
    <w:rsid w:val="003622EC"/>
    <w:rsid w:val="00363D89"/>
    <w:rsid w:val="00365F2F"/>
    <w:rsid w:val="003665AF"/>
    <w:rsid w:val="00366D4E"/>
    <w:rsid w:val="003678B4"/>
    <w:rsid w:val="0037464D"/>
    <w:rsid w:val="00383E28"/>
    <w:rsid w:val="003844E5"/>
    <w:rsid w:val="003905B1"/>
    <w:rsid w:val="00390F10"/>
    <w:rsid w:val="00391F48"/>
    <w:rsid w:val="0039382A"/>
    <w:rsid w:val="0039498B"/>
    <w:rsid w:val="003A7624"/>
    <w:rsid w:val="003B3E77"/>
    <w:rsid w:val="003B4FAB"/>
    <w:rsid w:val="003B7A30"/>
    <w:rsid w:val="003C05C6"/>
    <w:rsid w:val="003C2477"/>
    <w:rsid w:val="003C649B"/>
    <w:rsid w:val="003D1015"/>
    <w:rsid w:val="003D1CBA"/>
    <w:rsid w:val="003D58D1"/>
    <w:rsid w:val="003D6096"/>
    <w:rsid w:val="003D6520"/>
    <w:rsid w:val="003E19B9"/>
    <w:rsid w:val="003E28D5"/>
    <w:rsid w:val="003E4801"/>
    <w:rsid w:val="003E4887"/>
    <w:rsid w:val="003E5859"/>
    <w:rsid w:val="003E6223"/>
    <w:rsid w:val="003E7044"/>
    <w:rsid w:val="003F3650"/>
    <w:rsid w:val="003F53C8"/>
    <w:rsid w:val="00402840"/>
    <w:rsid w:val="00402AC3"/>
    <w:rsid w:val="00402C7F"/>
    <w:rsid w:val="00403BB9"/>
    <w:rsid w:val="00404F27"/>
    <w:rsid w:val="00407442"/>
    <w:rsid w:val="004110E1"/>
    <w:rsid w:val="00415C50"/>
    <w:rsid w:val="00416455"/>
    <w:rsid w:val="00417B67"/>
    <w:rsid w:val="00423C28"/>
    <w:rsid w:val="004243B2"/>
    <w:rsid w:val="00424D9A"/>
    <w:rsid w:val="00425DA8"/>
    <w:rsid w:val="00427501"/>
    <w:rsid w:val="00430463"/>
    <w:rsid w:val="00430F4D"/>
    <w:rsid w:val="00431EAA"/>
    <w:rsid w:val="00432888"/>
    <w:rsid w:val="0043305D"/>
    <w:rsid w:val="00434179"/>
    <w:rsid w:val="00441ED1"/>
    <w:rsid w:val="004433B1"/>
    <w:rsid w:val="00447FCC"/>
    <w:rsid w:val="00450FA5"/>
    <w:rsid w:val="00454A4F"/>
    <w:rsid w:val="00456DA3"/>
    <w:rsid w:val="004575AA"/>
    <w:rsid w:val="004576D7"/>
    <w:rsid w:val="00460E33"/>
    <w:rsid w:val="00463317"/>
    <w:rsid w:val="00463526"/>
    <w:rsid w:val="00464039"/>
    <w:rsid w:val="00464451"/>
    <w:rsid w:val="004646CB"/>
    <w:rsid w:val="00464FA9"/>
    <w:rsid w:val="00465E48"/>
    <w:rsid w:val="004713C8"/>
    <w:rsid w:val="004718AA"/>
    <w:rsid w:val="00472577"/>
    <w:rsid w:val="00476C39"/>
    <w:rsid w:val="004771F9"/>
    <w:rsid w:val="004808D7"/>
    <w:rsid w:val="004829C2"/>
    <w:rsid w:val="004846E6"/>
    <w:rsid w:val="00485625"/>
    <w:rsid w:val="00486F37"/>
    <w:rsid w:val="004871D4"/>
    <w:rsid w:val="00490F03"/>
    <w:rsid w:val="0049178C"/>
    <w:rsid w:val="00494E78"/>
    <w:rsid w:val="00496DA5"/>
    <w:rsid w:val="00497AAC"/>
    <w:rsid w:val="004A3804"/>
    <w:rsid w:val="004A41E0"/>
    <w:rsid w:val="004A7664"/>
    <w:rsid w:val="004A77CF"/>
    <w:rsid w:val="004B2697"/>
    <w:rsid w:val="004B2BBB"/>
    <w:rsid w:val="004B4458"/>
    <w:rsid w:val="004B4AF5"/>
    <w:rsid w:val="004B5A06"/>
    <w:rsid w:val="004B635B"/>
    <w:rsid w:val="004B6D8E"/>
    <w:rsid w:val="004C50E7"/>
    <w:rsid w:val="004C7396"/>
    <w:rsid w:val="004D1EF6"/>
    <w:rsid w:val="004D265B"/>
    <w:rsid w:val="004D3E30"/>
    <w:rsid w:val="004D532F"/>
    <w:rsid w:val="004D6C5C"/>
    <w:rsid w:val="004D7238"/>
    <w:rsid w:val="004D7BB3"/>
    <w:rsid w:val="004E0DCB"/>
    <w:rsid w:val="004E2076"/>
    <w:rsid w:val="004E533C"/>
    <w:rsid w:val="004E62B5"/>
    <w:rsid w:val="004E6574"/>
    <w:rsid w:val="004E719A"/>
    <w:rsid w:val="004E734C"/>
    <w:rsid w:val="004E746D"/>
    <w:rsid w:val="004F0D35"/>
    <w:rsid w:val="004F0ECE"/>
    <w:rsid w:val="004F0FEE"/>
    <w:rsid w:val="004F158D"/>
    <w:rsid w:val="004F626D"/>
    <w:rsid w:val="004F6A0E"/>
    <w:rsid w:val="005017D1"/>
    <w:rsid w:val="00503CEA"/>
    <w:rsid w:val="0051628D"/>
    <w:rsid w:val="0051659F"/>
    <w:rsid w:val="005201D1"/>
    <w:rsid w:val="00521E07"/>
    <w:rsid w:val="00524430"/>
    <w:rsid w:val="005262FA"/>
    <w:rsid w:val="005269CD"/>
    <w:rsid w:val="005307A8"/>
    <w:rsid w:val="0053587D"/>
    <w:rsid w:val="00536077"/>
    <w:rsid w:val="005364D3"/>
    <w:rsid w:val="00536CC1"/>
    <w:rsid w:val="00537B61"/>
    <w:rsid w:val="00540658"/>
    <w:rsid w:val="00544872"/>
    <w:rsid w:val="00545AB5"/>
    <w:rsid w:val="00546476"/>
    <w:rsid w:val="00547689"/>
    <w:rsid w:val="00552CFA"/>
    <w:rsid w:val="00552ED0"/>
    <w:rsid w:val="00554E39"/>
    <w:rsid w:val="005553F7"/>
    <w:rsid w:val="00555C14"/>
    <w:rsid w:val="00556602"/>
    <w:rsid w:val="00557BF9"/>
    <w:rsid w:val="00563836"/>
    <w:rsid w:val="005646E3"/>
    <w:rsid w:val="00565CD9"/>
    <w:rsid w:val="005660A3"/>
    <w:rsid w:val="00570FD5"/>
    <w:rsid w:val="005715A2"/>
    <w:rsid w:val="00571C4A"/>
    <w:rsid w:val="005737BA"/>
    <w:rsid w:val="005742FD"/>
    <w:rsid w:val="005775A1"/>
    <w:rsid w:val="0058077C"/>
    <w:rsid w:val="005808F4"/>
    <w:rsid w:val="00580A42"/>
    <w:rsid w:val="00581910"/>
    <w:rsid w:val="0058334B"/>
    <w:rsid w:val="00584272"/>
    <w:rsid w:val="00586C18"/>
    <w:rsid w:val="0058754C"/>
    <w:rsid w:val="00592D8D"/>
    <w:rsid w:val="00593192"/>
    <w:rsid w:val="00594C5B"/>
    <w:rsid w:val="0059536B"/>
    <w:rsid w:val="00595B3A"/>
    <w:rsid w:val="005A006E"/>
    <w:rsid w:val="005A3763"/>
    <w:rsid w:val="005A49C0"/>
    <w:rsid w:val="005A7FF2"/>
    <w:rsid w:val="005B1BF0"/>
    <w:rsid w:val="005B24C6"/>
    <w:rsid w:val="005B2B96"/>
    <w:rsid w:val="005B643A"/>
    <w:rsid w:val="005B7658"/>
    <w:rsid w:val="005B7B07"/>
    <w:rsid w:val="005C1709"/>
    <w:rsid w:val="005C41D1"/>
    <w:rsid w:val="005C5667"/>
    <w:rsid w:val="005C6F41"/>
    <w:rsid w:val="005C7131"/>
    <w:rsid w:val="005D4495"/>
    <w:rsid w:val="005D540E"/>
    <w:rsid w:val="005E098A"/>
    <w:rsid w:val="005E0D76"/>
    <w:rsid w:val="005E25FE"/>
    <w:rsid w:val="005E34D9"/>
    <w:rsid w:val="005E4CEE"/>
    <w:rsid w:val="005E4F1F"/>
    <w:rsid w:val="005E64F0"/>
    <w:rsid w:val="005E6CBB"/>
    <w:rsid w:val="005E73EA"/>
    <w:rsid w:val="005F310C"/>
    <w:rsid w:val="005F3AEE"/>
    <w:rsid w:val="005F6691"/>
    <w:rsid w:val="00603025"/>
    <w:rsid w:val="00603225"/>
    <w:rsid w:val="0060395D"/>
    <w:rsid w:val="00604DF0"/>
    <w:rsid w:val="00607BE9"/>
    <w:rsid w:val="00613155"/>
    <w:rsid w:val="006139DE"/>
    <w:rsid w:val="006147A3"/>
    <w:rsid w:val="006150EF"/>
    <w:rsid w:val="0061719D"/>
    <w:rsid w:val="006179C3"/>
    <w:rsid w:val="0062123A"/>
    <w:rsid w:val="00622119"/>
    <w:rsid w:val="00624D05"/>
    <w:rsid w:val="00624EAA"/>
    <w:rsid w:val="006251BE"/>
    <w:rsid w:val="00631941"/>
    <w:rsid w:val="00632826"/>
    <w:rsid w:val="00633F1A"/>
    <w:rsid w:val="00634351"/>
    <w:rsid w:val="006360B6"/>
    <w:rsid w:val="006367DE"/>
    <w:rsid w:val="00641E73"/>
    <w:rsid w:val="00645C56"/>
    <w:rsid w:val="00645FDB"/>
    <w:rsid w:val="00650E0C"/>
    <w:rsid w:val="00654F6B"/>
    <w:rsid w:val="006575B2"/>
    <w:rsid w:val="0066016D"/>
    <w:rsid w:val="006615F8"/>
    <w:rsid w:val="00661B25"/>
    <w:rsid w:val="00663B90"/>
    <w:rsid w:val="00664152"/>
    <w:rsid w:val="00666A0F"/>
    <w:rsid w:val="006672B4"/>
    <w:rsid w:val="00670ADB"/>
    <w:rsid w:val="0067306B"/>
    <w:rsid w:val="0067638B"/>
    <w:rsid w:val="006864F5"/>
    <w:rsid w:val="00687A13"/>
    <w:rsid w:val="00690284"/>
    <w:rsid w:val="006905B3"/>
    <w:rsid w:val="006908BF"/>
    <w:rsid w:val="00691414"/>
    <w:rsid w:val="00691D25"/>
    <w:rsid w:val="00691F55"/>
    <w:rsid w:val="00692ECB"/>
    <w:rsid w:val="00693A75"/>
    <w:rsid w:val="00693D0C"/>
    <w:rsid w:val="00693DDF"/>
    <w:rsid w:val="00694107"/>
    <w:rsid w:val="0069463C"/>
    <w:rsid w:val="00697F98"/>
    <w:rsid w:val="006A08E6"/>
    <w:rsid w:val="006A2B01"/>
    <w:rsid w:val="006A4F72"/>
    <w:rsid w:val="006A623A"/>
    <w:rsid w:val="006B2CD5"/>
    <w:rsid w:val="006B53AB"/>
    <w:rsid w:val="006B5FB9"/>
    <w:rsid w:val="006B5FBE"/>
    <w:rsid w:val="006B62CA"/>
    <w:rsid w:val="006B7505"/>
    <w:rsid w:val="006C001E"/>
    <w:rsid w:val="006C030F"/>
    <w:rsid w:val="006C12DF"/>
    <w:rsid w:val="006C1A46"/>
    <w:rsid w:val="006C32C4"/>
    <w:rsid w:val="006C453B"/>
    <w:rsid w:val="006C651B"/>
    <w:rsid w:val="006D00A3"/>
    <w:rsid w:val="006D078C"/>
    <w:rsid w:val="006D0A6D"/>
    <w:rsid w:val="006D4039"/>
    <w:rsid w:val="006D6750"/>
    <w:rsid w:val="006E346D"/>
    <w:rsid w:val="006E41B4"/>
    <w:rsid w:val="006E457C"/>
    <w:rsid w:val="006E4717"/>
    <w:rsid w:val="006F3F68"/>
    <w:rsid w:val="006F7000"/>
    <w:rsid w:val="00704731"/>
    <w:rsid w:val="0070495B"/>
    <w:rsid w:val="00705534"/>
    <w:rsid w:val="00705655"/>
    <w:rsid w:val="007056E2"/>
    <w:rsid w:val="007058B7"/>
    <w:rsid w:val="0070699E"/>
    <w:rsid w:val="0071287F"/>
    <w:rsid w:val="00713D0E"/>
    <w:rsid w:val="007144CB"/>
    <w:rsid w:val="00714B80"/>
    <w:rsid w:val="00714EE7"/>
    <w:rsid w:val="00715630"/>
    <w:rsid w:val="00716745"/>
    <w:rsid w:val="00716D6F"/>
    <w:rsid w:val="00717B1F"/>
    <w:rsid w:val="007305BD"/>
    <w:rsid w:val="00731BF5"/>
    <w:rsid w:val="00733F7C"/>
    <w:rsid w:val="00736B67"/>
    <w:rsid w:val="00740B99"/>
    <w:rsid w:val="00743AA7"/>
    <w:rsid w:val="00743C68"/>
    <w:rsid w:val="00745F8F"/>
    <w:rsid w:val="00746DB2"/>
    <w:rsid w:val="00747AF6"/>
    <w:rsid w:val="00750C4F"/>
    <w:rsid w:val="00754019"/>
    <w:rsid w:val="00755155"/>
    <w:rsid w:val="00762092"/>
    <w:rsid w:val="00762E75"/>
    <w:rsid w:val="00765273"/>
    <w:rsid w:val="00772947"/>
    <w:rsid w:val="0077335C"/>
    <w:rsid w:val="0077448F"/>
    <w:rsid w:val="00774662"/>
    <w:rsid w:val="00775809"/>
    <w:rsid w:val="00776EA3"/>
    <w:rsid w:val="00777763"/>
    <w:rsid w:val="00780D8A"/>
    <w:rsid w:val="007812CC"/>
    <w:rsid w:val="00781E79"/>
    <w:rsid w:val="00785C06"/>
    <w:rsid w:val="007874EE"/>
    <w:rsid w:val="00790C5E"/>
    <w:rsid w:val="00794A9E"/>
    <w:rsid w:val="00795164"/>
    <w:rsid w:val="007951F7"/>
    <w:rsid w:val="007A34AB"/>
    <w:rsid w:val="007A3802"/>
    <w:rsid w:val="007A39E8"/>
    <w:rsid w:val="007A43B5"/>
    <w:rsid w:val="007A7A52"/>
    <w:rsid w:val="007B276D"/>
    <w:rsid w:val="007B365F"/>
    <w:rsid w:val="007B5CF3"/>
    <w:rsid w:val="007B7852"/>
    <w:rsid w:val="007C0B7E"/>
    <w:rsid w:val="007C27E8"/>
    <w:rsid w:val="007C3819"/>
    <w:rsid w:val="007C5B1E"/>
    <w:rsid w:val="007C61AA"/>
    <w:rsid w:val="007C7EE9"/>
    <w:rsid w:val="007D32A6"/>
    <w:rsid w:val="007D373D"/>
    <w:rsid w:val="007E1BAC"/>
    <w:rsid w:val="007E6F27"/>
    <w:rsid w:val="007F2F05"/>
    <w:rsid w:val="007F38C3"/>
    <w:rsid w:val="007F41CC"/>
    <w:rsid w:val="007F597F"/>
    <w:rsid w:val="007F6CFE"/>
    <w:rsid w:val="0080048A"/>
    <w:rsid w:val="00802506"/>
    <w:rsid w:val="008039C9"/>
    <w:rsid w:val="00807113"/>
    <w:rsid w:val="008109FA"/>
    <w:rsid w:val="00811391"/>
    <w:rsid w:val="00811EFA"/>
    <w:rsid w:val="008136C0"/>
    <w:rsid w:val="008153EA"/>
    <w:rsid w:val="00815AA9"/>
    <w:rsid w:val="00820372"/>
    <w:rsid w:val="00820592"/>
    <w:rsid w:val="00820DD2"/>
    <w:rsid w:val="00821080"/>
    <w:rsid w:val="00821B09"/>
    <w:rsid w:val="00824721"/>
    <w:rsid w:val="00824E8A"/>
    <w:rsid w:val="00830D98"/>
    <w:rsid w:val="0083331B"/>
    <w:rsid w:val="0083353C"/>
    <w:rsid w:val="0083671A"/>
    <w:rsid w:val="00843EB7"/>
    <w:rsid w:val="00846757"/>
    <w:rsid w:val="00847F03"/>
    <w:rsid w:val="00855E24"/>
    <w:rsid w:val="00857BF8"/>
    <w:rsid w:val="00857FD3"/>
    <w:rsid w:val="00860049"/>
    <w:rsid w:val="00860A46"/>
    <w:rsid w:val="00861864"/>
    <w:rsid w:val="00864F5E"/>
    <w:rsid w:val="00867556"/>
    <w:rsid w:val="008712FD"/>
    <w:rsid w:val="008724E6"/>
    <w:rsid w:val="00875608"/>
    <w:rsid w:val="008766AE"/>
    <w:rsid w:val="00877D4D"/>
    <w:rsid w:val="00881876"/>
    <w:rsid w:val="00886B6E"/>
    <w:rsid w:val="00886D93"/>
    <w:rsid w:val="0089138E"/>
    <w:rsid w:val="008919EA"/>
    <w:rsid w:val="00891D72"/>
    <w:rsid w:val="00891E5B"/>
    <w:rsid w:val="0089217C"/>
    <w:rsid w:val="00892DA9"/>
    <w:rsid w:val="00895A2B"/>
    <w:rsid w:val="008A041C"/>
    <w:rsid w:val="008A269F"/>
    <w:rsid w:val="008B1CCA"/>
    <w:rsid w:val="008B2BF1"/>
    <w:rsid w:val="008B36D7"/>
    <w:rsid w:val="008B402D"/>
    <w:rsid w:val="008B4C65"/>
    <w:rsid w:val="008B5AEB"/>
    <w:rsid w:val="008B7F98"/>
    <w:rsid w:val="008C2094"/>
    <w:rsid w:val="008C288D"/>
    <w:rsid w:val="008C28BB"/>
    <w:rsid w:val="008C3383"/>
    <w:rsid w:val="008C58C8"/>
    <w:rsid w:val="008C6A9A"/>
    <w:rsid w:val="008C761D"/>
    <w:rsid w:val="008C7C06"/>
    <w:rsid w:val="008D08DB"/>
    <w:rsid w:val="008D21B8"/>
    <w:rsid w:val="008D37EF"/>
    <w:rsid w:val="008D39AE"/>
    <w:rsid w:val="008D5388"/>
    <w:rsid w:val="008E427F"/>
    <w:rsid w:val="008E51CF"/>
    <w:rsid w:val="008E5CC2"/>
    <w:rsid w:val="008E60F7"/>
    <w:rsid w:val="008E6FDC"/>
    <w:rsid w:val="008F01BF"/>
    <w:rsid w:val="008F180A"/>
    <w:rsid w:val="008F4F41"/>
    <w:rsid w:val="008F53AF"/>
    <w:rsid w:val="008F6AA6"/>
    <w:rsid w:val="008F79E5"/>
    <w:rsid w:val="00902068"/>
    <w:rsid w:val="009041B5"/>
    <w:rsid w:val="00904263"/>
    <w:rsid w:val="00905B02"/>
    <w:rsid w:val="00905FD1"/>
    <w:rsid w:val="00906E33"/>
    <w:rsid w:val="00910B6B"/>
    <w:rsid w:val="009157B1"/>
    <w:rsid w:val="00922DCB"/>
    <w:rsid w:val="009232BA"/>
    <w:rsid w:val="00926A27"/>
    <w:rsid w:val="009278D7"/>
    <w:rsid w:val="00930A6D"/>
    <w:rsid w:val="009328B1"/>
    <w:rsid w:val="00933087"/>
    <w:rsid w:val="00933333"/>
    <w:rsid w:val="00934D19"/>
    <w:rsid w:val="00937BD3"/>
    <w:rsid w:val="00940371"/>
    <w:rsid w:val="00940B8D"/>
    <w:rsid w:val="00940D94"/>
    <w:rsid w:val="00940DFF"/>
    <w:rsid w:val="00952D3A"/>
    <w:rsid w:val="00954BAA"/>
    <w:rsid w:val="00955F8C"/>
    <w:rsid w:val="00957A4C"/>
    <w:rsid w:val="009627AF"/>
    <w:rsid w:val="0096790A"/>
    <w:rsid w:val="0097375D"/>
    <w:rsid w:val="00976434"/>
    <w:rsid w:val="009765E9"/>
    <w:rsid w:val="00981F3D"/>
    <w:rsid w:val="00983528"/>
    <w:rsid w:val="00983E71"/>
    <w:rsid w:val="009846DC"/>
    <w:rsid w:val="00985E5B"/>
    <w:rsid w:val="00985FD8"/>
    <w:rsid w:val="009869AE"/>
    <w:rsid w:val="00986F36"/>
    <w:rsid w:val="00987AC5"/>
    <w:rsid w:val="009913E4"/>
    <w:rsid w:val="009927F6"/>
    <w:rsid w:val="00992938"/>
    <w:rsid w:val="00994BCE"/>
    <w:rsid w:val="00994BFE"/>
    <w:rsid w:val="00996704"/>
    <w:rsid w:val="00996DDC"/>
    <w:rsid w:val="009970F0"/>
    <w:rsid w:val="009977D9"/>
    <w:rsid w:val="009A1D8E"/>
    <w:rsid w:val="009A6C5D"/>
    <w:rsid w:val="009A6DEF"/>
    <w:rsid w:val="009B066E"/>
    <w:rsid w:val="009B212F"/>
    <w:rsid w:val="009B3A63"/>
    <w:rsid w:val="009B5D18"/>
    <w:rsid w:val="009C192A"/>
    <w:rsid w:val="009C228D"/>
    <w:rsid w:val="009C2EFA"/>
    <w:rsid w:val="009C359E"/>
    <w:rsid w:val="009C466D"/>
    <w:rsid w:val="009C53E1"/>
    <w:rsid w:val="009C7755"/>
    <w:rsid w:val="009D0603"/>
    <w:rsid w:val="009D0A70"/>
    <w:rsid w:val="009D0E0B"/>
    <w:rsid w:val="009D6694"/>
    <w:rsid w:val="009D7FB0"/>
    <w:rsid w:val="009E1E4B"/>
    <w:rsid w:val="009E1FC5"/>
    <w:rsid w:val="009E2E8E"/>
    <w:rsid w:val="009E3651"/>
    <w:rsid w:val="009E4D83"/>
    <w:rsid w:val="009E633C"/>
    <w:rsid w:val="009E6AB9"/>
    <w:rsid w:val="009F035A"/>
    <w:rsid w:val="009F10A8"/>
    <w:rsid w:val="009F2719"/>
    <w:rsid w:val="009F71D8"/>
    <w:rsid w:val="009F756D"/>
    <w:rsid w:val="009F77C0"/>
    <w:rsid w:val="00A00FA4"/>
    <w:rsid w:val="00A0376A"/>
    <w:rsid w:val="00A05B23"/>
    <w:rsid w:val="00A1146A"/>
    <w:rsid w:val="00A1291F"/>
    <w:rsid w:val="00A14BB5"/>
    <w:rsid w:val="00A16608"/>
    <w:rsid w:val="00A17CF2"/>
    <w:rsid w:val="00A2063F"/>
    <w:rsid w:val="00A21474"/>
    <w:rsid w:val="00A24F14"/>
    <w:rsid w:val="00A269FA"/>
    <w:rsid w:val="00A27315"/>
    <w:rsid w:val="00A3247D"/>
    <w:rsid w:val="00A33637"/>
    <w:rsid w:val="00A34ED5"/>
    <w:rsid w:val="00A35B85"/>
    <w:rsid w:val="00A36E54"/>
    <w:rsid w:val="00A3724E"/>
    <w:rsid w:val="00A3796D"/>
    <w:rsid w:val="00A4018C"/>
    <w:rsid w:val="00A409DB"/>
    <w:rsid w:val="00A44392"/>
    <w:rsid w:val="00A449C9"/>
    <w:rsid w:val="00A44FE8"/>
    <w:rsid w:val="00A45EB7"/>
    <w:rsid w:val="00A51C2F"/>
    <w:rsid w:val="00A51D5B"/>
    <w:rsid w:val="00A52951"/>
    <w:rsid w:val="00A53318"/>
    <w:rsid w:val="00A544CD"/>
    <w:rsid w:val="00A55040"/>
    <w:rsid w:val="00A56DFD"/>
    <w:rsid w:val="00A667E1"/>
    <w:rsid w:val="00A6731E"/>
    <w:rsid w:val="00A70210"/>
    <w:rsid w:val="00A7472B"/>
    <w:rsid w:val="00A74AE7"/>
    <w:rsid w:val="00A753D7"/>
    <w:rsid w:val="00A755EA"/>
    <w:rsid w:val="00A800E4"/>
    <w:rsid w:val="00A8131F"/>
    <w:rsid w:val="00A8225A"/>
    <w:rsid w:val="00A826CB"/>
    <w:rsid w:val="00A83580"/>
    <w:rsid w:val="00A85F42"/>
    <w:rsid w:val="00A86476"/>
    <w:rsid w:val="00A87845"/>
    <w:rsid w:val="00A9267A"/>
    <w:rsid w:val="00A9339E"/>
    <w:rsid w:val="00A94C3A"/>
    <w:rsid w:val="00A9747B"/>
    <w:rsid w:val="00A97882"/>
    <w:rsid w:val="00A9795C"/>
    <w:rsid w:val="00AA06A3"/>
    <w:rsid w:val="00AA25FA"/>
    <w:rsid w:val="00AA26D7"/>
    <w:rsid w:val="00AA4036"/>
    <w:rsid w:val="00AA4AE7"/>
    <w:rsid w:val="00AA6936"/>
    <w:rsid w:val="00AA6D65"/>
    <w:rsid w:val="00AA75E5"/>
    <w:rsid w:val="00AA7EBC"/>
    <w:rsid w:val="00AB14DD"/>
    <w:rsid w:val="00AB1B2A"/>
    <w:rsid w:val="00AB3299"/>
    <w:rsid w:val="00AB4F68"/>
    <w:rsid w:val="00AB7822"/>
    <w:rsid w:val="00AC188D"/>
    <w:rsid w:val="00AC3148"/>
    <w:rsid w:val="00AC443B"/>
    <w:rsid w:val="00AC6C60"/>
    <w:rsid w:val="00AD5687"/>
    <w:rsid w:val="00AD651B"/>
    <w:rsid w:val="00AD76DE"/>
    <w:rsid w:val="00AE168C"/>
    <w:rsid w:val="00AE3F1E"/>
    <w:rsid w:val="00AE51EE"/>
    <w:rsid w:val="00AE56C8"/>
    <w:rsid w:val="00AE696B"/>
    <w:rsid w:val="00AF06FC"/>
    <w:rsid w:val="00AF0C36"/>
    <w:rsid w:val="00AF7F84"/>
    <w:rsid w:val="00B01D76"/>
    <w:rsid w:val="00B04A29"/>
    <w:rsid w:val="00B0572C"/>
    <w:rsid w:val="00B057B8"/>
    <w:rsid w:val="00B06303"/>
    <w:rsid w:val="00B06D5F"/>
    <w:rsid w:val="00B07205"/>
    <w:rsid w:val="00B07A0F"/>
    <w:rsid w:val="00B101EC"/>
    <w:rsid w:val="00B129AF"/>
    <w:rsid w:val="00B13A8A"/>
    <w:rsid w:val="00B200BA"/>
    <w:rsid w:val="00B20D92"/>
    <w:rsid w:val="00B2734A"/>
    <w:rsid w:val="00B27679"/>
    <w:rsid w:val="00B30205"/>
    <w:rsid w:val="00B3075E"/>
    <w:rsid w:val="00B330FD"/>
    <w:rsid w:val="00B33A61"/>
    <w:rsid w:val="00B33D49"/>
    <w:rsid w:val="00B36F2B"/>
    <w:rsid w:val="00B405F4"/>
    <w:rsid w:val="00B407D8"/>
    <w:rsid w:val="00B41B7F"/>
    <w:rsid w:val="00B41B8E"/>
    <w:rsid w:val="00B44307"/>
    <w:rsid w:val="00B47324"/>
    <w:rsid w:val="00B50103"/>
    <w:rsid w:val="00B51645"/>
    <w:rsid w:val="00B51896"/>
    <w:rsid w:val="00B537A1"/>
    <w:rsid w:val="00B53ED2"/>
    <w:rsid w:val="00B553C3"/>
    <w:rsid w:val="00B557FA"/>
    <w:rsid w:val="00B55B90"/>
    <w:rsid w:val="00B613B2"/>
    <w:rsid w:val="00B64447"/>
    <w:rsid w:val="00B650C7"/>
    <w:rsid w:val="00B70138"/>
    <w:rsid w:val="00B70672"/>
    <w:rsid w:val="00B71C60"/>
    <w:rsid w:val="00B72140"/>
    <w:rsid w:val="00B74681"/>
    <w:rsid w:val="00B7561D"/>
    <w:rsid w:val="00B75899"/>
    <w:rsid w:val="00B76CBB"/>
    <w:rsid w:val="00B76FAB"/>
    <w:rsid w:val="00B77A77"/>
    <w:rsid w:val="00B77D72"/>
    <w:rsid w:val="00B80243"/>
    <w:rsid w:val="00B80590"/>
    <w:rsid w:val="00B80713"/>
    <w:rsid w:val="00B816F8"/>
    <w:rsid w:val="00B82225"/>
    <w:rsid w:val="00B87057"/>
    <w:rsid w:val="00B9664D"/>
    <w:rsid w:val="00BA05EE"/>
    <w:rsid w:val="00BA0635"/>
    <w:rsid w:val="00BA0A69"/>
    <w:rsid w:val="00BA1C0C"/>
    <w:rsid w:val="00BA61A2"/>
    <w:rsid w:val="00BA631C"/>
    <w:rsid w:val="00BA76F8"/>
    <w:rsid w:val="00BB5FA0"/>
    <w:rsid w:val="00BB6E1F"/>
    <w:rsid w:val="00BC0204"/>
    <w:rsid w:val="00BC2DEC"/>
    <w:rsid w:val="00BC2FA5"/>
    <w:rsid w:val="00BC3560"/>
    <w:rsid w:val="00BC3CA5"/>
    <w:rsid w:val="00BC4A65"/>
    <w:rsid w:val="00BC5828"/>
    <w:rsid w:val="00BC59CC"/>
    <w:rsid w:val="00BC5ACC"/>
    <w:rsid w:val="00BC5B3D"/>
    <w:rsid w:val="00BC6922"/>
    <w:rsid w:val="00BD0481"/>
    <w:rsid w:val="00BD0F5C"/>
    <w:rsid w:val="00BD1DEA"/>
    <w:rsid w:val="00BD2B19"/>
    <w:rsid w:val="00BD31F1"/>
    <w:rsid w:val="00BD3E97"/>
    <w:rsid w:val="00BD4472"/>
    <w:rsid w:val="00BD6EEE"/>
    <w:rsid w:val="00BD736F"/>
    <w:rsid w:val="00BD744E"/>
    <w:rsid w:val="00BD7494"/>
    <w:rsid w:val="00BD76B9"/>
    <w:rsid w:val="00BE3BFD"/>
    <w:rsid w:val="00BE5EE5"/>
    <w:rsid w:val="00BE6066"/>
    <w:rsid w:val="00BE6310"/>
    <w:rsid w:val="00BF01ED"/>
    <w:rsid w:val="00BF140D"/>
    <w:rsid w:val="00BF34F3"/>
    <w:rsid w:val="00BF4A24"/>
    <w:rsid w:val="00C029EB"/>
    <w:rsid w:val="00C02BA6"/>
    <w:rsid w:val="00C051CA"/>
    <w:rsid w:val="00C073B9"/>
    <w:rsid w:val="00C10131"/>
    <w:rsid w:val="00C11867"/>
    <w:rsid w:val="00C11F84"/>
    <w:rsid w:val="00C12BC1"/>
    <w:rsid w:val="00C21CBC"/>
    <w:rsid w:val="00C235D4"/>
    <w:rsid w:val="00C32596"/>
    <w:rsid w:val="00C32945"/>
    <w:rsid w:val="00C33D8E"/>
    <w:rsid w:val="00C36926"/>
    <w:rsid w:val="00C41BB4"/>
    <w:rsid w:val="00C42933"/>
    <w:rsid w:val="00C47139"/>
    <w:rsid w:val="00C50558"/>
    <w:rsid w:val="00C541DE"/>
    <w:rsid w:val="00C55645"/>
    <w:rsid w:val="00C55BE1"/>
    <w:rsid w:val="00C569B6"/>
    <w:rsid w:val="00C600A8"/>
    <w:rsid w:val="00C603E9"/>
    <w:rsid w:val="00C614B6"/>
    <w:rsid w:val="00C62EBE"/>
    <w:rsid w:val="00C639EA"/>
    <w:rsid w:val="00C6412B"/>
    <w:rsid w:val="00C6799D"/>
    <w:rsid w:val="00C71C7A"/>
    <w:rsid w:val="00C72929"/>
    <w:rsid w:val="00C72DAF"/>
    <w:rsid w:val="00C7397C"/>
    <w:rsid w:val="00C77358"/>
    <w:rsid w:val="00C80CF8"/>
    <w:rsid w:val="00C83AE4"/>
    <w:rsid w:val="00C84B0F"/>
    <w:rsid w:val="00C86532"/>
    <w:rsid w:val="00C902B4"/>
    <w:rsid w:val="00C90BB4"/>
    <w:rsid w:val="00C924D2"/>
    <w:rsid w:val="00C9423A"/>
    <w:rsid w:val="00C97360"/>
    <w:rsid w:val="00CA4155"/>
    <w:rsid w:val="00CA7530"/>
    <w:rsid w:val="00CB47D8"/>
    <w:rsid w:val="00CB559D"/>
    <w:rsid w:val="00CB5865"/>
    <w:rsid w:val="00CB5ED1"/>
    <w:rsid w:val="00CB6B7F"/>
    <w:rsid w:val="00CC17C0"/>
    <w:rsid w:val="00CD0CA7"/>
    <w:rsid w:val="00CD2195"/>
    <w:rsid w:val="00CD48BF"/>
    <w:rsid w:val="00CD4997"/>
    <w:rsid w:val="00CD5CF5"/>
    <w:rsid w:val="00CE06A1"/>
    <w:rsid w:val="00CE0F92"/>
    <w:rsid w:val="00CE3B82"/>
    <w:rsid w:val="00CE46E9"/>
    <w:rsid w:val="00CE5DD9"/>
    <w:rsid w:val="00CE656A"/>
    <w:rsid w:val="00CF178E"/>
    <w:rsid w:val="00CF282F"/>
    <w:rsid w:val="00CF3424"/>
    <w:rsid w:val="00CF4137"/>
    <w:rsid w:val="00D013C8"/>
    <w:rsid w:val="00D02B9E"/>
    <w:rsid w:val="00D02DF8"/>
    <w:rsid w:val="00D02FFC"/>
    <w:rsid w:val="00D04FE0"/>
    <w:rsid w:val="00D0597F"/>
    <w:rsid w:val="00D05FE9"/>
    <w:rsid w:val="00D0646A"/>
    <w:rsid w:val="00D07170"/>
    <w:rsid w:val="00D077B8"/>
    <w:rsid w:val="00D07889"/>
    <w:rsid w:val="00D126FE"/>
    <w:rsid w:val="00D12F0C"/>
    <w:rsid w:val="00D21044"/>
    <w:rsid w:val="00D2109C"/>
    <w:rsid w:val="00D21A29"/>
    <w:rsid w:val="00D21B9A"/>
    <w:rsid w:val="00D24BC4"/>
    <w:rsid w:val="00D25962"/>
    <w:rsid w:val="00D26E49"/>
    <w:rsid w:val="00D27381"/>
    <w:rsid w:val="00D32B65"/>
    <w:rsid w:val="00D33440"/>
    <w:rsid w:val="00D34BE3"/>
    <w:rsid w:val="00D413A5"/>
    <w:rsid w:val="00D4218C"/>
    <w:rsid w:val="00D445FA"/>
    <w:rsid w:val="00D464BD"/>
    <w:rsid w:val="00D46695"/>
    <w:rsid w:val="00D51559"/>
    <w:rsid w:val="00D52B96"/>
    <w:rsid w:val="00D538B9"/>
    <w:rsid w:val="00D55C2E"/>
    <w:rsid w:val="00D57339"/>
    <w:rsid w:val="00D617A0"/>
    <w:rsid w:val="00D625D4"/>
    <w:rsid w:val="00D638BE"/>
    <w:rsid w:val="00D64D22"/>
    <w:rsid w:val="00D67310"/>
    <w:rsid w:val="00D7550D"/>
    <w:rsid w:val="00D75BCE"/>
    <w:rsid w:val="00D77077"/>
    <w:rsid w:val="00D81067"/>
    <w:rsid w:val="00D91E6B"/>
    <w:rsid w:val="00D93931"/>
    <w:rsid w:val="00DA2221"/>
    <w:rsid w:val="00DA372F"/>
    <w:rsid w:val="00DA6DF5"/>
    <w:rsid w:val="00DB09C3"/>
    <w:rsid w:val="00DB50CD"/>
    <w:rsid w:val="00DB5BE5"/>
    <w:rsid w:val="00DB5D7D"/>
    <w:rsid w:val="00DB6956"/>
    <w:rsid w:val="00DC12F4"/>
    <w:rsid w:val="00DC1BDD"/>
    <w:rsid w:val="00DC21B2"/>
    <w:rsid w:val="00DC3BCB"/>
    <w:rsid w:val="00DC783D"/>
    <w:rsid w:val="00DD344B"/>
    <w:rsid w:val="00DD38CF"/>
    <w:rsid w:val="00DD39C7"/>
    <w:rsid w:val="00DD7135"/>
    <w:rsid w:val="00DD7CA9"/>
    <w:rsid w:val="00DE2596"/>
    <w:rsid w:val="00DE3FB9"/>
    <w:rsid w:val="00DE5D03"/>
    <w:rsid w:val="00DE67BF"/>
    <w:rsid w:val="00DE707E"/>
    <w:rsid w:val="00DF1777"/>
    <w:rsid w:val="00DF28E9"/>
    <w:rsid w:val="00E00D02"/>
    <w:rsid w:val="00E00EE7"/>
    <w:rsid w:val="00E0257F"/>
    <w:rsid w:val="00E02CCB"/>
    <w:rsid w:val="00E03602"/>
    <w:rsid w:val="00E0551E"/>
    <w:rsid w:val="00E0626E"/>
    <w:rsid w:val="00E127C2"/>
    <w:rsid w:val="00E12DCC"/>
    <w:rsid w:val="00E13B27"/>
    <w:rsid w:val="00E1441B"/>
    <w:rsid w:val="00E15134"/>
    <w:rsid w:val="00E172EC"/>
    <w:rsid w:val="00E301CB"/>
    <w:rsid w:val="00E303C3"/>
    <w:rsid w:val="00E31A8A"/>
    <w:rsid w:val="00E32D1B"/>
    <w:rsid w:val="00E331D1"/>
    <w:rsid w:val="00E34198"/>
    <w:rsid w:val="00E3635E"/>
    <w:rsid w:val="00E377E7"/>
    <w:rsid w:val="00E4162B"/>
    <w:rsid w:val="00E43E30"/>
    <w:rsid w:val="00E441A6"/>
    <w:rsid w:val="00E508CF"/>
    <w:rsid w:val="00E50D9A"/>
    <w:rsid w:val="00E55299"/>
    <w:rsid w:val="00E55C57"/>
    <w:rsid w:val="00E56325"/>
    <w:rsid w:val="00E569EC"/>
    <w:rsid w:val="00E66C1A"/>
    <w:rsid w:val="00E6745E"/>
    <w:rsid w:val="00E676B6"/>
    <w:rsid w:val="00E72511"/>
    <w:rsid w:val="00E73061"/>
    <w:rsid w:val="00E757FE"/>
    <w:rsid w:val="00E761CA"/>
    <w:rsid w:val="00E81ADC"/>
    <w:rsid w:val="00E82C7D"/>
    <w:rsid w:val="00E83888"/>
    <w:rsid w:val="00E86E90"/>
    <w:rsid w:val="00E87965"/>
    <w:rsid w:val="00E90C69"/>
    <w:rsid w:val="00E9146A"/>
    <w:rsid w:val="00E91534"/>
    <w:rsid w:val="00E91EBC"/>
    <w:rsid w:val="00E97C19"/>
    <w:rsid w:val="00EA0E88"/>
    <w:rsid w:val="00EA1425"/>
    <w:rsid w:val="00EA230C"/>
    <w:rsid w:val="00EA2EBC"/>
    <w:rsid w:val="00EA3D28"/>
    <w:rsid w:val="00EA421E"/>
    <w:rsid w:val="00EA7EB6"/>
    <w:rsid w:val="00EB109D"/>
    <w:rsid w:val="00EB1932"/>
    <w:rsid w:val="00EB445E"/>
    <w:rsid w:val="00EB582B"/>
    <w:rsid w:val="00EB64A6"/>
    <w:rsid w:val="00EB7C32"/>
    <w:rsid w:val="00EC0597"/>
    <w:rsid w:val="00EC0892"/>
    <w:rsid w:val="00EC140E"/>
    <w:rsid w:val="00EC1506"/>
    <w:rsid w:val="00EC1EE7"/>
    <w:rsid w:val="00EC5C08"/>
    <w:rsid w:val="00EC61F5"/>
    <w:rsid w:val="00EC71D9"/>
    <w:rsid w:val="00EC7EDA"/>
    <w:rsid w:val="00ED0552"/>
    <w:rsid w:val="00ED13FE"/>
    <w:rsid w:val="00ED2DDE"/>
    <w:rsid w:val="00ED3019"/>
    <w:rsid w:val="00ED5487"/>
    <w:rsid w:val="00ED69CF"/>
    <w:rsid w:val="00ED735C"/>
    <w:rsid w:val="00EE2B5C"/>
    <w:rsid w:val="00EE2E6E"/>
    <w:rsid w:val="00EE54D7"/>
    <w:rsid w:val="00EE5680"/>
    <w:rsid w:val="00EE614E"/>
    <w:rsid w:val="00EE6DC5"/>
    <w:rsid w:val="00EE7542"/>
    <w:rsid w:val="00EE7C64"/>
    <w:rsid w:val="00EF030F"/>
    <w:rsid w:val="00EF2910"/>
    <w:rsid w:val="00EF2989"/>
    <w:rsid w:val="00EF2B7B"/>
    <w:rsid w:val="00EF4DF8"/>
    <w:rsid w:val="00EF6CE6"/>
    <w:rsid w:val="00F00C1B"/>
    <w:rsid w:val="00F025B5"/>
    <w:rsid w:val="00F03A00"/>
    <w:rsid w:val="00F049DC"/>
    <w:rsid w:val="00F06C73"/>
    <w:rsid w:val="00F06FE1"/>
    <w:rsid w:val="00F06FF7"/>
    <w:rsid w:val="00F07473"/>
    <w:rsid w:val="00F10009"/>
    <w:rsid w:val="00F12346"/>
    <w:rsid w:val="00F130E2"/>
    <w:rsid w:val="00F13D6F"/>
    <w:rsid w:val="00F22BC5"/>
    <w:rsid w:val="00F235B4"/>
    <w:rsid w:val="00F24DDF"/>
    <w:rsid w:val="00F25FD3"/>
    <w:rsid w:val="00F300E9"/>
    <w:rsid w:val="00F316D6"/>
    <w:rsid w:val="00F339D0"/>
    <w:rsid w:val="00F349DD"/>
    <w:rsid w:val="00F36CFC"/>
    <w:rsid w:val="00F403F3"/>
    <w:rsid w:val="00F4160F"/>
    <w:rsid w:val="00F41878"/>
    <w:rsid w:val="00F430ED"/>
    <w:rsid w:val="00F45344"/>
    <w:rsid w:val="00F463D6"/>
    <w:rsid w:val="00F50702"/>
    <w:rsid w:val="00F50A1E"/>
    <w:rsid w:val="00F53E8F"/>
    <w:rsid w:val="00F55769"/>
    <w:rsid w:val="00F55B3F"/>
    <w:rsid w:val="00F62932"/>
    <w:rsid w:val="00F6705B"/>
    <w:rsid w:val="00F67947"/>
    <w:rsid w:val="00F709CA"/>
    <w:rsid w:val="00F70F26"/>
    <w:rsid w:val="00F71856"/>
    <w:rsid w:val="00F73BB4"/>
    <w:rsid w:val="00F73FFA"/>
    <w:rsid w:val="00F75BD8"/>
    <w:rsid w:val="00F8058F"/>
    <w:rsid w:val="00F80A19"/>
    <w:rsid w:val="00F8167E"/>
    <w:rsid w:val="00F83852"/>
    <w:rsid w:val="00F83DD8"/>
    <w:rsid w:val="00F8428E"/>
    <w:rsid w:val="00F916EE"/>
    <w:rsid w:val="00F9220F"/>
    <w:rsid w:val="00F924AF"/>
    <w:rsid w:val="00FA0AC6"/>
    <w:rsid w:val="00FA25CC"/>
    <w:rsid w:val="00FA2972"/>
    <w:rsid w:val="00FA2C7A"/>
    <w:rsid w:val="00FA541D"/>
    <w:rsid w:val="00FA62C5"/>
    <w:rsid w:val="00FA69EC"/>
    <w:rsid w:val="00FB0629"/>
    <w:rsid w:val="00FB515C"/>
    <w:rsid w:val="00FB5F10"/>
    <w:rsid w:val="00FB64BF"/>
    <w:rsid w:val="00FC4800"/>
    <w:rsid w:val="00FD1ED6"/>
    <w:rsid w:val="00FD26D3"/>
    <w:rsid w:val="00FD27DC"/>
    <w:rsid w:val="00FD3114"/>
    <w:rsid w:val="00FD4729"/>
    <w:rsid w:val="00FD4DAD"/>
    <w:rsid w:val="00FD6808"/>
    <w:rsid w:val="00FE122C"/>
    <w:rsid w:val="00FE1D1A"/>
    <w:rsid w:val="00FE4BE3"/>
    <w:rsid w:val="00FE59B0"/>
    <w:rsid w:val="00FE6675"/>
    <w:rsid w:val="00FE6EC7"/>
    <w:rsid w:val="00FE6F34"/>
    <w:rsid w:val="00FF1FE2"/>
    <w:rsid w:val="00FF2D52"/>
    <w:rsid w:val="00FF4ADF"/>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6622"/>
  <w15:chartTrackingRefBased/>
  <w15:docId w15:val="{EF41F836-FBF9-490A-B362-9C3112EE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FD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34AB"/>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character" w:customStyle="1" w:styleId="SYSHYPERTEXT">
    <w:name w:val="SYS_HYPERTEXT"/>
    <w:rPr>
      <w:color w:val="0000FF"/>
      <w:u w:val="single"/>
    </w:rPr>
  </w:style>
  <w:style w:type="paragraph" w:styleId="ListParagraph">
    <w:name w:val="List Paragraph"/>
    <w:basedOn w:val="Normal"/>
    <w:uiPriority w:val="34"/>
    <w:qFormat/>
    <w:rsid w:val="00633F1A"/>
    <w:pPr>
      <w:ind w:left="720"/>
    </w:pPr>
  </w:style>
  <w:style w:type="paragraph" w:styleId="CommentText">
    <w:name w:val="annotation text"/>
    <w:basedOn w:val="Normal"/>
    <w:link w:val="CommentTextChar"/>
    <w:semiHidden/>
    <w:rsid w:val="007874EE"/>
    <w:pPr>
      <w:autoSpaceDE w:val="0"/>
      <w:autoSpaceDN w:val="0"/>
      <w:adjustRightInd w:val="0"/>
    </w:pPr>
    <w:rPr>
      <w:sz w:val="20"/>
    </w:rPr>
  </w:style>
  <w:style w:type="character" w:customStyle="1" w:styleId="CommentTextChar">
    <w:name w:val="Comment Text Char"/>
    <w:basedOn w:val="DefaultParagraphFont"/>
    <w:link w:val="CommentText"/>
    <w:semiHidden/>
    <w:rsid w:val="007874EE"/>
  </w:style>
  <w:style w:type="character" w:customStyle="1" w:styleId="documentbody">
    <w:name w:val="documentbody"/>
    <w:basedOn w:val="DefaultParagraphFont"/>
    <w:rsid w:val="004871D4"/>
  </w:style>
  <w:style w:type="character" w:customStyle="1" w:styleId="FootnoteTextChar">
    <w:name w:val="Footnote Text Char"/>
    <w:link w:val="FootnoteText"/>
    <w:uiPriority w:val="99"/>
    <w:rsid w:val="00987AC5"/>
    <w:rPr>
      <w:sz w:val="24"/>
    </w:rPr>
  </w:style>
  <w:style w:type="paragraph" w:styleId="BalloonText">
    <w:name w:val="Balloon Text"/>
    <w:basedOn w:val="Normal"/>
    <w:link w:val="BalloonTextChar"/>
    <w:uiPriority w:val="99"/>
    <w:semiHidden/>
    <w:unhideWhenUsed/>
    <w:rsid w:val="00574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2FD"/>
    <w:rPr>
      <w:rFonts w:ascii="Segoe UI" w:hAnsi="Segoe UI" w:cs="Segoe UI"/>
      <w:sz w:val="18"/>
      <w:szCs w:val="18"/>
    </w:rPr>
  </w:style>
  <w:style w:type="character" w:styleId="CommentReference">
    <w:name w:val="annotation reference"/>
    <w:basedOn w:val="DefaultParagraphFont"/>
    <w:uiPriority w:val="99"/>
    <w:semiHidden/>
    <w:unhideWhenUsed/>
    <w:rsid w:val="005742FD"/>
    <w:rPr>
      <w:sz w:val="16"/>
      <w:szCs w:val="16"/>
    </w:rPr>
  </w:style>
  <w:style w:type="paragraph" w:styleId="CommentSubject">
    <w:name w:val="annotation subject"/>
    <w:basedOn w:val="CommentText"/>
    <w:next w:val="CommentText"/>
    <w:link w:val="CommentSubjectChar"/>
    <w:uiPriority w:val="99"/>
    <w:semiHidden/>
    <w:unhideWhenUsed/>
    <w:rsid w:val="005742FD"/>
    <w:pPr>
      <w:autoSpaceDE/>
      <w:autoSpaceDN/>
      <w:adjustRightInd/>
    </w:pPr>
    <w:rPr>
      <w:b/>
      <w:bCs/>
    </w:rPr>
  </w:style>
  <w:style w:type="character" w:customStyle="1" w:styleId="CommentSubjectChar">
    <w:name w:val="Comment Subject Char"/>
    <w:basedOn w:val="CommentTextChar"/>
    <w:link w:val="CommentSubject"/>
    <w:uiPriority w:val="99"/>
    <w:semiHidden/>
    <w:rsid w:val="005742FD"/>
    <w:rPr>
      <w:b/>
      <w:bCs/>
    </w:rPr>
  </w:style>
  <w:style w:type="paragraph" w:styleId="Header">
    <w:name w:val="header"/>
    <w:basedOn w:val="Normal"/>
    <w:link w:val="HeaderChar"/>
    <w:uiPriority w:val="99"/>
    <w:unhideWhenUsed/>
    <w:rsid w:val="002F6E14"/>
    <w:pPr>
      <w:tabs>
        <w:tab w:val="center" w:pos="4680"/>
        <w:tab w:val="right" w:pos="9360"/>
      </w:tabs>
    </w:pPr>
  </w:style>
  <w:style w:type="character" w:customStyle="1" w:styleId="HeaderChar">
    <w:name w:val="Header Char"/>
    <w:basedOn w:val="DefaultParagraphFont"/>
    <w:link w:val="Header"/>
    <w:uiPriority w:val="99"/>
    <w:rsid w:val="002F6E14"/>
    <w:rPr>
      <w:sz w:val="24"/>
    </w:rPr>
  </w:style>
  <w:style w:type="paragraph" w:styleId="Footer">
    <w:name w:val="footer"/>
    <w:basedOn w:val="Normal"/>
    <w:link w:val="FooterChar"/>
    <w:uiPriority w:val="99"/>
    <w:unhideWhenUsed/>
    <w:rsid w:val="002F6E14"/>
    <w:pPr>
      <w:tabs>
        <w:tab w:val="center" w:pos="4680"/>
        <w:tab w:val="right" w:pos="9360"/>
      </w:tabs>
    </w:pPr>
  </w:style>
  <w:style w:type="character" w:customStyle="1" w:styleId="FooterChar">
    <w:name w:val="Footer Char"/>
    <w:basedOn w:val="DefaultParagraphFont"/>
    <w:link w:val="Footer"/>
    <w:uiPriority w:val="99"/>
    <w:rsid w:val="002F6E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5132">
      <w:bodyDiv w:val="1"/>
      <w:marLeft w:val="0"/>
      <w:marRight w:val="0"/>
      <w:marTop w:val="0"/>
      <w:marBottom w:val="0"/>
      <w:divBdr>
        <w:top w:val="none" w:sz="0" w:space="0" w:color="auto"/>
        <w:left w:val="none" w:sz="0" w:space="0" w:color="auto"/>
        <w:bottom w:val="none" w:sz="0" w:space="0" w:color="auto"/>
        <w:right w:val="none" w:sz="0" w:space="0" w:color="auto"/>
      </w:divBdr>
    </w:div>
    <w:div w:id="1722974111">
      <w:bodyDiv w:val="1"/>
      <w:marLeft w:val="0"/>
      <w:marRight w:val="0"/>
      <w:marTop w:val="0"/>
      <w:marBottom w:val="0"/>
      <w:divBdr>
        <w:top w:val="none" w:sz="0" w:space="0" w:color="auto"/>
        <w:left w:val="none" w:sz="0" w:space="0" w:color="auto"/>
        <w:bottom w:val="none" w:sz="0" w:space="0" w:color="auto"/>
        <w:right w:val="none" w:sz="0" w:space="0" w:color="auto"/>
      </w:divBdr>
    </w:div>
    <w:div w:id="1800949573">
      <w:bodyDiv w:val="1"/>
      <w:marLeft w:val="0"/>
      <w:marRight w:val="0"/>
      <w:marTop w:val="0"/>
      <w:marBottom w:val="0"/>
      <w:divBdr>
        <w:top w:val="none" w:sz="0" w:space="0" w:color="auto"/>
        <w:left w:val="none" w:sz="0" w:space="0" w:color="auto"/>
        <w:bottom w:val="none" w:sz="0" w:space="0" w:color="auto"/>
        <w:right w:val="none" w:sz="0" w:space="0" w:color="auto"/>
      </w:divBdr>
      <w:divsChild>
        <w:div w:id="1187406754">
          <w:marLeft w:val="0"/>
          <w:marRight w:val="0"/>
          <w:marTop w:val="0"/>
          <w:marBottom w:val="0"/>
          <w:divBdr>
            <w:top w:val="none" w:sz="0" w:space="0" w:color="auto"/>
            <w:left w:val="none" w:sz="0" w:space="0" w:color="auto"/>
            <w:bottom w:val="none" w:sz="0" w:space="0" w:color="auto"/>
            <w:right w:val="none" w:sz="0" w:space="0" w:color="auto"/>
          </w:divBdr>
          <w:divsChild>
            <w:div w:id="29847738">
              <w:marLeft w:val="0"/>
              <w:marRight w:val="0"/>
              <w:marTop w:val="0"/>
              <w:marBottom w:val="0"/>
              <w:divBdr>
                <w:top w:val="none" w:sz="0" w:space="0" w:color="auto"/>
                <w:left w:val="none" w:sz="0" w:space="0" w:color="auto"/>
                <w:bottom w:val="none" w:sz="0" w:space="0" w:color="auto"/>
                <w:right w:val="none" w:sz="0" w:space="0" w:color="auto"/>
              </w:divBdr>
              <w:divsChild>
                <w:div w:id="1506047184">
                  <w:marLeft w:val="0"/>
                  <w:marRight w:val="0"/>
                  <w:marTop w:val="0"/>
                  <w:marBottom w:val="0"/>
                  <w:divBdr>
                    <w:top w:val="none" w:sz="0" w:space="0" w:color="auto"/>
                    <w:left w:val="none" w:sz="0" w:space="0" w:color="auto"/>
                    <w:bottom w:val="none" w:sz="0" w:space="0" w:color="auto"/>
                    <w:right w:val="none" w:sz="0" w:space="0" w:color="auto"/>
                  </w:divBdr>
                  <w:divsChild>
                    <w:div w:id="960915699">
                      <w:marLeft w:val="0"/>
                      <w:marRight w:val="0"/>
                      <w:marTop w:val="0"/>
                      <w:marBottom w:val="0"/>
                      <w:divBdr>
                        <w:top w:val="none" w:sz="0" w:space="0" w:color="auto"/>
                        <w:left w:val="none" w:sz="0" w:space="0" w:color="auto"/>
                        <w:bottom w:val="none" w:sz="0" w:space="0" w:color="auto"/>
                        <w:right w:val="none" w:sz="0" w:space="0" w:color="auto"/>
                      </w:divBdr>
                      <w:divsChild>
                        <w:div w:id="1368411196">
                          <w:marLeft w:val="0"/>
                          <w:marRight w:val="0"/>
                          <w:marTop w:val="0"/>
                          <w:marBottom w:val="0"/>
                          <w:divBdr>
                            <w:top w:val="none" w:sz="0" w:space="0" w:color="auto"/>
                            <w:left w:val="none" w:sz="0" w:space="0" w:color="auto"/>
                            <w:bottom w:val="none" w:sz="0" w:space="0" w:color="auto"/>
                            <w:right w:val="none" w:sz="0" w:space="0" w:color="auto"/>
                          </w:divBdr>
                          <w:divsChild>
                            <w:div w:id="1905330986">
                              <w:marLeft w:val="0"/>
                              <w:marRight w:val="0"/>
                              <w:marTop w:val="0"/>
                              <w:marBottom w:val="0"/>
                              <w:divBdr>
                                <w:top w:val="none" w:sz="0" w:space="0" w:color="auto"/>
                                <w:left w:val="none" w:sz="0" w:space="0" w:color="auto"/>
                                <w:bottom w:val="none" w:sz="0" w:space="0" w:color="auto"/>
                                <w:right w:val="none" w:sz="0" w:space="0" w:color="auto"/>
                              </w:divBdr>
                              <w:divsChild>
                                <w:div w:id="629095988">
                                  <w:marLeft w:val="0"/>
                                  <w:marRight w:val="0"/>
                                  <w:marTop w:val="0"/>
                                  <w:marBottom w:val="0"/>
                                  <w:divBdr>
                                    <w:top w:val="none" w:sz="0" w:space="0" w:color="auto"/>
                                    <w:left w:val="none" w:sz="0" w:space="0" w:color="auto"/>
                                    <w:bottom w:val="none" w:sz="0" w:space="0" w:color="auto"/>
                                    <w:right w:val="none" w:sz="0" w:space="0" w:color="auto"/>
                                  </w:divBdr>
                                  <w:divsChild>
                                    <w:div w:id="1501652573">
                                      <w:marLeft w:val="0"/>
                                      <w:marRight w:val="0"/>
                                      <w:marTop w:val="0"/>
                                      <w:marBottom w:val="0"/>
                                      <w:divBdr>
                                        <w:top w:val="none" w:sz="0" w:space="0" w:color="auto"/>
                                        <w:left w:val="none" w:sz="0" w:space="0" w:color="auto"/>
                                        <w:bottom w:val="none" w:sz="0" w:space="0" w:color="auto"/>
                                        <w:right w:val="none" w:sz="0" w:space="0" w:color="auto"/>
                                      </w:divBdr>
                                      <w:divsChild>
                                        <w:div w:id="576676356">
                                          <w:marLeft w:val="0"/>
                                          <w:marRight w:val="0"/>
                                          <w:marTop w:val="0"/>
                                          <w:marBottom w:val="0"/>
                                          <w:divBdr>
                                            <w:top w:val="none" w:sz="0" w:space="0" w:color="auto"/>
                                            <w:left w:val="none" w:sz="0" w:space="0" w:color="auto"/>
                                            <w:bottom w:val="none" w:sz="0" w:space="0" w:color="auto"/>
                                            <w:right w:val="none" w:sz="0" w:space="0" w:color="auto"/>
                                          </w:divBdr>
                                          <w:divsChild>
                                            <w:div w:id="1432432647">
                                              <w:marLeft w:val="0"/>
                                              <w:marRight w:val="0"/>
                                              <w:marTop w:val="0"/>
                                              <w:marBottom w:val="0"/>
                                              <w:divBdr>
                                                <w:top w:val="none" w:sz="0" w:space="0" w:color="auto"/>
                                                <w:left w:val="none" w:sz="0" w:space="0" w:color="auto"/>
                                                <w:bottom w:val="none" w:sz="0" w:space="0" w:color="auto"/>
                                                <w:right w:val="none" w:sz="0" w:space="0" w:color="auto"/>
                                              </w:divBdr>
                                              <w:divsChild>
                                                <w:div w:id="1541363377">
                                                  <w:marLeft w:val="0"/>
                                                  <w:marRight w:val="90"/>
                                                  <w:marTop w:val="0"/>
                                                  <w:marBottom w:val="0"/>
                                                  <w:divBdr>
                                                    <w:top w:val="none" w:sz="0" w:space="0" w:color="auto"/>
                                                    <w:left w:val="none" w:sz="0" w:space="0" w:color="auto"/>
                                                    <w:bottom w:val="none" w:sz="0" w:space="0" w:color="auto"/>
                                                    <w:right w:val="none" w:sz="0" w:space="0" w:color="auto"/>
                                                  </w:divBdr>
                                                  <w:divsChild>
                                                    <w:div w:id="447315315">
                                                      <w:marLeft w:val="0"/>
                                                      <w:marRight w:val="0"/>
                                                      <w:marTop w:val="0"/>
                                                      <w:marBottom w:val="0"/>
                                                      <w:divBdr>
                                                        <w:top w:val="none" w:sz="0" w:space="0" w:color="auto"/>
                                                        <w:left w:val="none" w:sz="0" w:space="0" w:color="auto"/>
                                                        <w:bottom w:val="none" w:sz="0" w:space="0" w:color="auto"/>
                                                        <w:right w:val="none" w:sz="0" w:space="0" w:color="auto"/>
                                                      </w:divBdr>
                                                      <w:divsChild>
                                                        <w:div w:id="348339885">
                                                          <w:marLeft w:val="0"/>
                                                          <w:marRight w:val="0"/>
                                                          <w:marTop w:val="0"/>
                                                          <w:marBottom w:val="0"/>
                                                          <w:divBdr>
                                                            <w:top w:val="none" w:sz="0" w:space="0" w:color="auto"/>
                                                            <w:left w:val="none" w:sz="0" w:space="0" w:color="auto"/>
                                                            <w:bottom w:val="none" w:sz="0" w:space="0" w:color="auto"/>
                                                            <w:right w:val="none" w:sz="0" w:space="0" w:color="auto"/>
                                                          </w:divBdr>
                                                          <w:divsChild>
                                                            <w:div w:id="2039965150">
                                                              <w:marLeft w:val="0"/>
                                                              <w:marRight w:val="0"/>
                                                              <w:marTop w:val="0"/>
                                                              <w:marBottom w:val="0"/>
                                                              <w:divBdr>
                                                                <w:top w:val="none" w:sz="0" w:space="0" w:color="auto"/>
                                                                <w:left w:val="none" w:sz="0" w:space="0" w:color="auto"/>
                                                                <w:bottom w:val="none" w:sz="0" w:space="0" w:color="auto"/>
                                                                <w:right w:val="none" w:sz="0" w:space="0" w:color="auto"/>
                                                              </w:divBdr>
                                                              <w:divsChild>
                                                                <w:div w:id="120269957">
                                                                  <w:marLeft w:val="0"/>
                                                                  <w:marRight w:val="0"/>
                                                                  <w:marTop w:val="0"/>
                                                                  <w:marBottom w:val="105"/>
                                                                  <w:divBdr>
                                                                    <w:top w:val="single" w:sz="6" w:space="0" w:color="EDEDED"/>
                                                                    <w:left w:val="single" w:sz="6" w:space="0" w:color="EDEDED"/>
                                                                    <w:bottom w:val="single" w:sz="6" w:space="0" w:color="EDEDED"/>
                                                                    <w:right w:val="single" w:sz="6" w:space="0" w:color="EDEDED"/>
                                                                  </w:divBdr>
                                                                  <w:divsChild>
                                                                    <w:div w:id="2066683125">
                                                                      <w:marLeft w:val="0"/>
                                                                      <w:marRight w:val="0"/>
                                                                      <w:marTop w:val="0"/>
                                                                      <w:marBottom w:val="0"/>
                                                                      <w:divBdr>
                                                                        <w:top w:val="none" w:sz="0" w:space="0" w:color="auto"/>
                                                                        <w:left w:val="none" w:sz="0" w:space="0" w:color="auto"/>
                                                                        <w:bottom w:val="none" w:sz="0" w:space="0" w:color="auto"/>
                                                                        <w:right w:val="none" w:sz="0" w:space="0" w:color="auto"/>
                                                                      </w:divBdr>
                                                                      <w:divsChild>
                                                                        <w:div w:id="664433161">
                                                                          <w:marLeft w:val="0"/>
                                                                          <w:marRight w:val="0"/>
                                                                          <w:marTop w:val="0"/>
                                                                          <w:marBottom w:val="0"/>
                                                                          <w:divBdr>
                                                                            <w:top w:val="none" w:sz="0" w:space="0" w:color="auto"/>
                                                                            <w:left w:val="none" w:sz="0" w:space="0" w:color="auto"/>
                                                                            <w:bottom w:val="none" w:sz="0" w:space="0" w:color="auto"/>
                                                                            <w:right w:val="none" w:sz="0" w:space="0" w:color="auto"/>
                                                                          </w:divBdr>
                                                                          <w:divsChild>
                                                                            <w:div w:id="1823152478">
                                                                              <w:marLeft w:val="0"/>
                                                                              <w:marRight w:val="0"/>
                                                                              <w:marTop w:val="0"/>
                                                                              <w:marBottom w:val="0"/>
                                                                              <w:divBdr>
                                                                                <w:top w:val="none" w:sz="0" w:space="0" w:color="auto"/>
                                                                                <w:left w:val="none" w:sz="0" w:space="0" w:color="auto"/>
                                                                                <w:bottom w:val="none" w:sz="0" w:space="0" w:color="auto"/>
                                                                                <w:right w:val="none" w:sz="0" w:space="0" w:color="auto"/>
                                                                              </w:divBdr>
                                                                              <w:divsChild>
                                                                                <w:div w:id="277375797">
                                                                                  <w:marLeft w:val="180"/>
                                                                                  <w:marRight w:val="180"/>
                                                                                  <w:marTop w:val="0"/>
                                                                                  <w:marBottom w:val="0"/>
                                                                                  <w:divBdr>
                                                                                    <w:top w:val="none" w:sz="0" w:space="0" w:color="auto"/>
                                                                                    <w:left w:val="none" w:sz="0" w:space="0" w:color="auto"/>
                                                                                    <w:bottom w:val="none" w:sz="0" w:space="0" w:color="auto"/>
                                                                                    <w:right w:val="none" w:sz="0" w:space="0" w:color="auto"/>
                                                                                  </w:divBdr>
                                                                                  <w:divsChild>
                                                                                    <w:div w:id="1348218690">
                                                                                      <w:marLeft w:val="0"/>
                                                                                      <w:marRight w:val="0"/>
                                                                                      <w:marTop w:val="0"/>
                                                                                      <w:marBottom w:val="0"/>
                                                                                      <w:divBdr>
                                                                                        <w:top w:val="none" w:sz="0" w:space="0" w:color="auto"/>
                                                                                        <w:left w:val="none" w:sz="0" w:space="0" w:color="auto"/>
                                                                                        <w:bottom w:val="none" w:sz="0" w:space="0" w:color="auto"/>
                                                                                        <w:right w:val="none" w:sz="0" w:space="0" w:color="auto"/>
                                                                                      </w:divBdr>
                                                                                      <w:divsChild>
                                                                                        <w:div w:id="18354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7" ma:contentTypeDescription="Create a new document." ma:contentTypeScope="" ma:versionID="4f9949a038189d8d89bbf0bacb077335">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0398043102660af7a9d3d7a9ff32a447"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FB11-7D7B-46F3-A047-817077E9C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7741F-3D97-43A2-BB69-61DAF62D63EB}">
  <ds:schemaRefs>
    <ds:schemaRef ds:uri="http://schemas.microsoft.com/sharepoint/v3/contenttype/forms"/>
  </ds:schemaRefs>
</ds:datastoreItem>
</file>

<file path=customXml/itemProps3.xml><?xml version="1.0" encoding="utf-8"?>
<ds:datastoreItem xmlns:ds="http://schemas.openxmlformats.org/officeDocument/2006/customXml" ds:itemID="{18D29F15-32C5-41CB-BE89-DDBC1A863DF4}">
  <ds:schemaRefs>
    <ds:schemaRef ds:uri="http://purl.org/dc/terms/"/>
    <ds:schemaRef ds:uri="http://schemas.openxmlformats.org/package/2006/metadata/core-properties"/>
    <ds:schemaRef ds:uri="d66ae8a0-813c-4955-929f-5956edcdccbf"/>
    <ds:schemaRef ds:uri="http://schemas.microsoft.com/office/2006/documentManagement/types"/>
    <ds:schemaRef ds:uri="http://schemas.microsoft.com/office/infopath/2007/PartnerControls"/>
    <ds:schemaRef ds:uri="http://purl.org/dc/elements/1.1/"/>
    <ds:schemaRef ds:uri="http://schemas.microsoft.com/office/2006/metadata/properties"/>
    <ds:schemaRef ds:uri="55c7d747-dc5b-4f68-ad38-82fb59419ad8"/>
    <ds:schemaRef ds:uri="http://www.w3.org/XML/1998/namespace"/>
    <ds:schemaRef ds:uri="http://purl.org/dc/dcmitype/"/>
  </ds:schemaRefs>
</ds:datastoreItem>
</file>

<file path=customXml/itemProps4.xml><?xml version="1.0" encoding="utf-8"?>
<ds:datastoreItem xmlns:ds="http://schemas.openxmlformats.org/officeDocument/2006/customXml" ds:itemID="{338B9659-C794-4F4D-B290-640F5B19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3234</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INFORMATION COLLECTION</vt:lpstr>
    </vt:vector>
  </TitlesOfParts>
  <Company>FRA</Company>
  <LinksUpToDate>false</LinksUpToDate>
  <CharactersWithSpaces>21303</CharactersWithSpaces>
  <SharedDoc>false</SharedDoc>
  <HLinks>
    <vt:vector size="6" baseType="variant">
      <vt:variant>
        <vt:i4>196696</vt:i4>
      </vt:variant>
      <vt:variant>
        <vt:i4>2</vt:i4>
      </vt:variant>
      <vt:variant>
        <vt:i4>0</vt:i4>
      </vt:variant>
      <vt:variant>
        <vt:i4>5</vt:i4>
      </vt:variant>
      <vt:variant>
        <vt:lpwstr>https://www.aar.org/Pages/Product-Details.aspx?ProductCode=RFB2016Web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dc:title>
  <dc:subject/>
  <dc:creator>rbrogan</dc:creator>
  <cp:keywords/>
  <cp:lastModifiedBy>Wells, Hodan (FRA)</cp:lastModifiedBy>
  <cp:revision>2</cp:revision>
  <cp:lastPrinted>2014-07-16T16:18:00Z</cp:lastPrinted>
  <dcterms:created xsi:type="dcterms:W3CDTF">2021-01-07T17:32:00Z</dcterms:created>
  <dcterms:modified xsi:type="dcterms:W3CDTF">2021-01-07T17:32:00Z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Link to Engineer's Petition">
    <vt:lpwstr/>
  </property>
</Properties>
</file>