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0A" w:rsidRDefault="001C620A"/>
    <w:p w:rsidR="0061222F" w:rsidRDefault="0061222F"/>
    <w:p w:rsidR="0061222F" w:rsidRDefault="00F52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CFR 203.432</w:t>
      </w:r>
      <w:r w:rsidR="0061222F">
        <w:rPr>
          <w:rFonts w:ascii="Times New Roman" w:hAnsi="Times New Roman" w:cs="Times New Roman"/>
          <w:sz w:val="24"/>
          <w:szCs w:val="24"/>
        </w:rPr>
        <w:t xml:space="preserve"> and 24 CFR 203.502.</w:t>
      </w:r>
    </w:p>
    <w:p w:rsidRPr="00B5095C" w:rsidR="00F52967" w:rsidP="00F52967" w:rsidRDefault="00F52967">
      <w:pPr>
        <w:spacing w:after="0" w:line="240" w:lineRule="auto"/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</w:pPr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 xml:space="preserve">203.432 Effect of sale of </w:t>
      </w:r>
      <w:hyperlink w:tooltip="insured mortgage" w:history="1" r:id="rId5">
        <w:r w:rsidRPr="00B5095C">
          <w:rPr>
            <w:rFonts w:ascii="Helvetica" w:hAnsi="Helvetica" w:eastAsia="Times New Roman" w:cs="Helvetica"/>
            <w:b/>
            <w:bCs/>
            <w:color w:val="428BCA"/>
            <w:sz w:val="25"/>
            <w:szCs w:val="25"/>
            <w:lang w:val="en"/>
          </w:rPr>
          <w:t>insured mortgage</w:t>
        </w:r>
      </w:hyperlink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>.</w:t>
      </w:r>
    </w:p>
    <w:p w:rsidRPr="00B5095C" w:rsidR="00F52967" w:rsidP="00F52967" w:rsidRDefault="00F5296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When an </w:t>
      </w:r>
      <w:hyperlink w:tooltip="insured mortgage" w:history="1" r:id="rId6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insured mortgage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is sold to another approved </w:t>
      </w:r>
      <w:hyperlink w:tooltip="mortgagee" w:history="1" r:id="rId7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the buyer shall thereupon succeed to all the rights and become bound by all the obligations of the seller under the </w:t>
      </w:r>
      <w:hyperlink w:tooltip="contract of insurance" w:history="1" r:id="rId8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contract of insurance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and the seller shall be released from its obligations under the contract, provided that the seller shall not be relieved of its obligation to pay </w:t>
      </w:r>
      <w:hyperlink w:tooltip="mortgage" w:history="1" r:id="rId9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hyperlink w:tooltip="insurance premiums" w:history="1" r:id="rId10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insurance premiums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until the notice required by </w:t>
      </w:r>
      <w:hyperlink w:tooltip="§ 203.431" w:history="1" r:id="rId11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203.431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is received by HUD. </w:t>
      </w:r>
    </w:p>
    <w:p w:rsidRPr="00B5095C" w:rsidR="00F52967" w:rsidP="00F52967" w:rsidRDefault="00F5296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[ </w:t>
      </w:r>
      <w:hyperlink w:tooltip="45 FR 27929" w:history="1" r:id="rId1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45 FR 27929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Apr. 25, 1980] </w:t>
      </w:r>
    </w:p>
    <w:p w:rsidR="0061222F" w:rsidRDefault="0061222F">
      <w:pPr>
        <w:rPr>
          <w:rFonts w:ascii="Times New Roman" w:hAnsi="Times New Roman" w:cs="Times New Roman"/>
          <w:sz w:val="24"/>
          <w:szCs w:val="24"/>
        </w:rPr>
      </w:pPr>
    </w:p>
    <w:p w:rsidRPr="00F52967" w:rsidR="00F52967" w:rsidP="00F52967" w:rsidRDefault="00F52967">
      <w:pPr>
        <w:spacing w:after="0" w:line="240" w:lineRule="auto"/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>203.502 Responsibility for servicing.</w:t>
      </w:r>
    </w:p>
    <w:p w:rsidRPr="00F52967" w:rsidR="00F52967" w:rsidP="00F52967" w:rsidRDefault="00F52967">
      <w:pPr>
        <w:spacing w:before="150"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(a)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After January 10, 1994, servicing of insured </w:t>
      </w:r>
      <w:hyperlink w:tooltip="mortgages" w:history="1" r:id="rId13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mortgages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must be performed by a </w:t>
      </w:r>
      <w:hyperlink w:tooltip="mortgagee" w:history="1" r:id="rId14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that is approved by HUD to service insured mortgages. The servicer must fully discharge the servicing responsibilities of the </w:t>
      </w:r>
      <w:hyperlink w:tooltip="mortgagee" w:history="1" r:id="rId15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as outlined in this part. The </w:t>
      </w:r>
      <w:hyperlink w:tooltip="mortgagee" w:history="1" r:id="rId16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shall remain fully responsible to the </w:t>
      </w:r>
      <w:hyperlink w:tooltip="Secretary" w:history="1" r:id="rId17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Secretary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for proper servicing, and the actions of its servicer shall be considered to be the actions of the </w:t>
      </w:r>
      <w:hyperlink w:tooltip="mortgagee" w:history="1" r:id="rId18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 The servicer also shall be fully responsible to the </w:t>
      </w:r>
      <w:hyperlink w:tooltip="Secretary" w:history="1" r:id="rId19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Secretary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for its actions as a servicer. </w:t>
      </w:r>
    </w:p>
    <w:p w:rsidRPr="00F52967" w:rsidR="00F52967" w:rsidP="00F52967" w:rsidRDefault="00F52967">
      <w:pPr>
        <w:spacing w:before="150"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(b)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Whenever servicing of any </w:t>
      </w:r>
      <w:hyperlink w:tooltip="mortgage" w:history="1" r:id="rId20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is transferred from one </w:t>
      </w:r>
      <w:hyperlink w:tooltip="mortgagee" w:history="1" r:id="rId21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or servicer to another, notice of the transfer of service shall be delivered: </w:t>
      </w:r>
    </w:p>
    <w:p w:rsidRPr="00F52967" w:rsidR="00F52967" w:rsidP="00F52967" w:rsidRDefault="00F5296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(1)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By the transferor </w:t>
      </w:r>
      <w:hyperlink w:tooltip="mortgagee" w:history="1" r:id="rId22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or servicer to the mortgagor. The notification shall be delivered not less than 15 days before the effective date of the transfer and shall contain the information required in </w:t>
      </w:r>
      <w:hyperlink w:tooltip="§ 3500.21(e)(2)" w:history="1" w:anchor="e_2" r:id="rId23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3500.21(e)(2)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of this title; and </w:t>
      </w:r>
    </w:p>
    <w:p w:rsidRPr="00F52967" w:rsidR="00F52967" w:rsidP="00F52967" w:rsidRDefault="00F5296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(2)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By the transferee </w:t>
      </w:r>
      <w:hyperlink w:tooltip="mortgagee" w:history="1" r:id="rId24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or servicer: </w:t>
      </w:r>
    </w:p>
    <w:p w:rsidRPr="00F52967" w:rsidR="00F52967" w:rsidP="00F52967" w:rsidRDefault="00F5296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(i)</w:t>
      </w:r>
      <w:r w:rsidRPr="00F52967">
        <w:rPr>
          <w:rFonts w:ascii="Helvetica" w:hAnsi="Helvetica" w:eastAsia="Times New Roman" w:cs="Helvetica"/>
          <w:i/>
          <w:iCs/>
          <w:color w:val="333333"/>
          <w:sz w:val="21"/>
          <w:szCs w:val="21"/>
          <w:lang w:val="en"/>
        </w:rPr>
        <w:t>To the mortgagor.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The notification shall be delivered not less than 15 days before the effective date of the transfer and shall contain the information required in </w:t>
      </w:r>
      <w:hyperlink w:tooltip="§ 3500.21(e)(2)" w:history="1" w:anchor="e_2" r:id="rId25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3500.21(e)(2)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of this title; and </w:t>
      </w:r>
    </w:p>
    <w:p w:rsidRPr="00F52967" w:rsidR="00F52967" w:rsidP="00F52967" w:rsidRDefault="00F5296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(ii)</w:t>
      </w:r>
      <w:r w:rsidRPr="00F52967">
        <w:rPr>
          <w:rFonts w:ascii="Helvetica" w:hAnsi="Helvetica" w:eastAsia="Times New Roman" w:cs="Helvetica"/>
          <w:i/>
          <w:iCs/>
          <w:color w:val="333333"/>
          <w:sz w:val="21"/>
          <w:szCs w:val="21"/>
          <w:lang w:val="en"/>
        </w:rPr>
        <w:t>To the Secretary.</w:t>
      </w: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This notification shall be delivered within 15 days of the transfer, in a format prescribed by the </w:t>
      </w:r>
      <w:hyperlink w:tooltip="Secretary" w:history="1" r:id="rId26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Secretary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 </w:t>
      </w:r>
    </w:p>
    <w:p w:rsidRPr="00F52967" w:rsidR="00F52967" w:rsidP="00F52967" w:rsidRDefault="00F5296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[ </w:t>
      </w:r>
      <w:hyperlink w:tooltip="36 FR 24508" w:history="1" r:id="rId27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36 FR 24508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Dec. 22, 1971, as amended at </w:t>
      </w:r>
      <w:hyperlink w:tooltip="57 FR 47974" w:history="1" r:id="rId28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57 FR 47974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Oct. 20, 1992; </w:t>
      </w:r>
      <w:hyperlink w:tooltip="57 FR 58349" w:history="1" r:id="rId29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57 FR 58349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Dec. 9, 1992; </w:t>
      </w:r>
      <w:hyperlink w:tooltip="59 FR 65448" w:history="1" r:id="rId30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59 FR 65448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Dec. 19, 1994; </w:t>
      </w:r>
      <w:hyperlink w:tooltip="61 FR 36266" w:history="1" r:id="rId31">
        <w:r w:rsidRPr="00F52967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61 FR 36266</w:t>
        </w:r>
      </w:hyperlink>
      <w:r w:rsidRPr="00F52967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, July 9, 1996]</w:t>
      </w: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</w:p>
    <w:p w:rsidR="00F52967" w:rsidRDefault="00F52967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0 - STANDARDS OF CONDUCT&#10;&#10;&#10;" w:history="1" r:id="rId32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0 - STANDARDS OF CONDUCT (§ 0.1)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 - NONDISCRIMINATION IN FEDERALLY ASSISTED PROGRAMS OF THE DEPARTMENT OF HOUSING AND URBAN DEVELOPMENT - EFFECTUATION OF TITLE VI OF THE CIVIL RIGHTS ACT OF 1964&#10;" w:history="1" r:id="rId33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1 - NONDISCRIMINATION IN FEDERALLY ASSISTED PROGRAMS OF THE DEPARTMENT OF HOUSING AND URBAN DEVELOPMENT - EFFECTUATION OF TITLE VI OF THE CIVIL RIGHTS ACT OF 1964 (§§ 1.1 - 1.10)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3 - NONDISCRIMINATION ON THE BASIS OF SEX IN EDUCATION PROGRAMS OR ACTIVITIES RECEIVING FEDERAL FINANCIAL ASSISTANCE &#10;" w:history="1" r:id="rId34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 xml:space="preserve">PART 3 - NONDISCRIMINATION </w:t>
        </w:r>
        <w:proofErr w:type="gramStart"/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ON THE BASIS OF</w:t>
        </w:r>
        <w:proofErr w:type="gramEnd"/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 xml:space="preserve"> SEX IN EDUCATION PROGRAMS OR ACTIVITIES RECEIVING FEDERAL FINANCIAL ASSISTANCE (§§ 3.100 - 3.605)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4 - HUD REFORM ACT &#10;" w:history="1" r:id="rId35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4 - HUD REFORM ACT (§§ 4.1 - 4.38)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 - GENERAL HUD PROGRAM REQUIREMENTS; WAIVERS &#10;" w:history="1" r:id="rId36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5 - GENERAL HUD PROGRAM REQUIREMENTS; WAIVERS (§§ 5.100 - 5.2011)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6 - NONDISCRIMINATION IN PROGRAMS AND ACTIVITIES RECEIVING ASSISTANCE UNDER TITLE I OF THE HOUSING AND COMMUNITY DEVELOPMENT ACT OF 1974&#10;" w:history="1" r:id="rId37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6 - NONDISCRIMINATION IN PROGRAMS AND ACTIVITIES RECEIVING ASSISTANCE UNDER TITLE I OF THE HOUSING AND COMMUNITY DEVELOPMENT ACT OF 1974 (§§ 6.1 - 6.13)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8 - NONDISCRIMINATION BASED ON HANDICAP IN FEDERALLY ASSISTED PROGRAMS AND ACTIVITIES OF THE DEPARTMENT OF HOUSING AND URBAN DEVELOPMENT&#10;" w:history="1" r:id="rId38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8 - NONDISCRIMINATION BASED ON HANDICAP IN FEDERALLY ASSISTED PROGRAMS AND ACTIVITIES OF THE DEPARTMENT OF HOUSING AND URBAN DEVELOPMENT (§§ 8.1 - 8.58)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9 - ENFORCEMENT OF NONDISCRIMINATION ON THE BASIS OF DISABILITY IN PROGRAMS OR ACTIVITIES CONDUCTED BY THE DEPARTMENT OF HOUSING AND URBAN DEVELOPMENT&#10;" w:history="1" r:id="rId39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 xml:space="preserve">PART 9 - ENFORCEMENT OF NONDISCRIMINATION </w:t>
        </w:r>
        <w:proofErr w:type="gramStart"/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ON THE BASIS OF</w:t>
        </w:r>
        <w:proofErr w:type="gramEnd"/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 xml:space="preserve"> DISABILITY IN PROGRAMS OR ACTIVITIES CONDUCTED BY THE DEPARTMENT OF HOUSING AND URBAN DEVELOPMENT (§§ 9.101 - 9.170)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0 - RULEMAKING: POLICY AND PROCEDURES &#10;" w:history="1" r:id="rId40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10 - RULEMAKING: POLICY AND PROCEDURES (§§ 10.1 - 10.20)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3 - USE OF PENALTY MAIL IN THE LOCATION AND RECOVERY OF MISSING CHILDREN&#10;" w:history="1" r:id="rId41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13 - USE OF PENALTY MAIL IN THE LOCATION AND RECOVERY OF MISSING CHILDREN (§§ 13.1 - 13.4)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4 - IMPLEMENTATION OF THE EQUAL ACCESS TO JUSTICE ACT IN ADMINISTRATIVE PROCEEDINGS&#10;" w:history="1" r:id="rId42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14 - IMPLEMENTATION OF THE EQUAL ACCESS TO JUSTICE ACT IN ADMINISTRATIVE PROCEEDINGS (§§ 14.50 - 14.345)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5 - PUBLIC ACCESS TO HUD RECORDS UNDER THE FREEDOM OF INFORMATION ACT AND TESTIMONY AND PRODUCTION OF INFORMATION BY HUD EMPLOYEES &#10;" w:history="1" r:id="rId43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15 - PUBLIC ACCESS TO HUD RECORDS UNDER THE FREEDOM OF INFORMATION ACT AND TESTIMONY AND PRODUCTION OF INFORMATION BY HUD EMPLOYEES (§§ 15.1 - 15.305)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6 - IMPLEMENTATION OF THE PRIVACY ACT OF 1974&#10;" w:history="1" r:id="rId44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16 - IMPLEMENTATION OF THE PRIVACY ACT OF 1974 (§§ 16.1 - 16.15)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7 - ADMINISTRATIVE CLAIMS &#10;" w:history="1" r:id="rId45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17 - ADMINISTRATIVE CLAIMS (§§ 17.1 - 17.113)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18 - INDEMNIFICATION OF HUD EMPLOYEES&#10;" w:history="1" r:id="rId46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18 - INDEMNIFICATION OF HUD EMPLOYEES (§ 18.1)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0 - OFFICE OF HEARINGS AND APPEALS&#10;" w:history="1" r:id="rId47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20 - OFFICE OF HEARINGS AND APPEALS (§§ 20.1 - 20.5)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4 - GOVERNMENTWIDE DEBARMENT AND SUSPENSION (NONPROCUREMENT) &#10;" w:history="1" r:id="rId48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24 - GOVERNMENTWIDE DEBARMENT AND SUSPENSION (NONPROCUREMENT) (§ 24.1)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5 - MORTGAGEE REVIEW BOARD&#10;" w:history="1" r:id="rId49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25 - MORTGAGEE REVIEW BOARD (§§ 25.1 - 25.17)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6 - HEARING PROCEDURES&#10;" w:history="1" r:id="rId50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26 - HEARING PROCEDURES (§§ 26.1 - 26.56)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7 - NONJUDICIAL FORECLOSURE OF MULTIFAMILY AND SINGLE FAMILY MORTGAGES &#10;" w:history="1" r:id="rId51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27 - NONJUDICIAL FORECLOSURE OF MULTIFAMILY AND SINGLE FAMILY MORTGAGES (§§ 27.1 - 27.123)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28 - IMPLEMENTATION OF THE PROGRAM FRAUD CIVIL REMEDIES ACT OF 1986&#10;" w:history="1" r:id="rId52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28 - IMPLEMENTATION OF THE PROGRAM FRAUD CIVIL REMEDIES ACT OF 1986 (§§ 28.1 - 28.45)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30 - CIVIL MONEY PENALTIES: CERTAIN PROHIBITED CONDUCT &#10;" w:history="1" r:id="rId53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30 - CIVIL MONEY PENALTIES: CERTAIN PROHIBITED CONDUCT (§§ 30.1 - 30.100)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35 - LEAD-BASED PAINT POISONING PREVENTION IN CERTAIN RESIDENTIAL STRUCTURES &#10;" w:history="1" r:id="rId54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35 - LEAD-BASED PAINT POISONING PREVENTION IN CERTAIN RESIDENTIAL STRUCTURES (§§ 35.80 - 35.1355)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40 - ACCESSIBILITY STANDARDS FOR DESIGN, CONSTRUCTION, AND ALTERATION OF PUBLICLY OWNED RESIDENTIAL STRUCTURES&#10;" w:history="1" r:id="rId55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40 - ACCESSIBILITY STANDARDS FOR DESIGN, CONSTRUCTION, AND ALTERATION OF PUBLICLY OWNED RESIDENTIAL STRUCTURES (§§ 40.1 - 40.7)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41 - POLICIES AND PROCEDURES FOR THE ENFORCEMENT OF STANDARDS AND REQUIREMENTS FOR ACCESSIBILITY BY THE PHYSICALLY HANDICAPPED &#10;" w:history="1" r:id="rId56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41 - POLICIES AND PROCEDURES FOR THE ENFORCEMENT OF STANDARDS AND REQUIREMENTS FOR ACCESSIBILITY BY THE PHYSICALLY HANDICAPPED (§§ 41.1 - 41.6)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42 - DISPLACEMENT, RELOCATION ASSISTANCE, AND REAL PROPERTY ACQUISITION FOR HUD AND HUD-ASSISTED PROGRAMS &#10;" w:history="1" r:id="rId57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42 - DISPLACEMENT, RELOCATION ASSISTANCE, AND REAL PROPERTY ACQUISITION FOR HUD AND HUD-ASSISTED PROGRAMS (§§ 42.1 - 42.390)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PARTS 43-45 [RESERVED]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0 - PROTECTION AND ENHANCEMENT OF ENVIRONMENTAL QUALITY &#10;" w:history="1" r:id="rId58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50 - PROTECTION AND ENHANCEMENT OF ENVIRONMENTAL QUALITY (§§ 50.1 - 50.43)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1 - ENVIRONMENTAL CRITERIA AND STANDARDS &#10;" w:history="1" r:id="rId59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51 - ENVIRONMENTAL CRITERIA AND STANDARDS (§§ 51.1 - 51.305)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2 - INTERGOVERNMENTAL REVIEW OF DEPARTMENT OF HOUSING AND URBAN DEVELOPMENT PROGRAMS AND ACTIVITIES&#10;" w:history="1" r:id="rId60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52 - INTERGOVERNMENTAL REVIEW OF DEPARTMENT OF HOUSING AND URBAN DEVELOPMENT PROGRAMS AND ACTIVITIES (§§ 52.1 - 52.12)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5 - FLOODPLAIN MANAGEMENT AND PROTECTION OF WETLANDS&#10;&#10;&#10;" w:history="1" r:id="rId61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55 - FLOODPLAIN MANAGEMENT AND PROTECTION OF WETLANDS (§§ 55.1 - 55.28)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58 - ENVIRONMENTAL REVIEW PROCEDURES FOR ENTITIES ASSUMING HUD ENVIRONMENTAL RESPONSIBILITIES&#10;" w:history="1" r:id="rId62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58 - ENVIRONMENTAL REVIEW PROCEDURES FOR ENTITIES ASSUMING HUD ENVIRONMENTAL RESPONSIBILITIES (§§ 58.1 - 58.77)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60 - PROTECTION OF HUMAN SUBJECTS&#10;" w:history="1" r:id="rId63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60 - PROTECTION OF HUMAN SUBJECTS (§ 60.101)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70 - USE OF VOLUNTEERS ON PROJECTS SUBJECT TO DAVIS-BACON AND HUD-DETERMINED WAGE RATES&#10;" w:history="1" r:id="rId64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70 - USE OF VOLUNTEERS ON PROJECTS SUBJECT TO DAVIS-BACON AND HUD-DETERMINED WAGE RATES (§§ 70.1 - 70.5)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81 - THE SECRETARY OF HUD'S REGULATION OF THE FEDERAL NATIONAL MORTGAGE ASSOCIATION (FANNIE MAE) AND THE FEDERAL HOME LOAN MORTGAGE CORPORATION (FREDDIE MAC) &#10;" w:history="1" r:id="rId65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81 - THE SECRETARY OF HUD'S REGULATION OF THE FEDERAL NATIONAL MORTGAGE ASSOCIATION (FANNIE MAE) AND THE FEDERAL HOME LOAN MORTGAGE CORPORATION (FREDDIE MAC) (§§ 81.1 - 81.102)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84 - UNIFORM ADMINISTRATIVE REQUIREMENTS FOR GRANTS AND AGREEMENTS WITH INSTITUTIONS OF HIGHER EDUCATION, HOSPITALS, AND OTHER NON-PROFIT ORGANIZATIONS &#10;" w:history="1" r:id="rId66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84 - UNIFORM ADMINISTRATIVE REQUIREMENTS FOR GRANTS AND AGREEMENTS WITH INSTITUTIONS OF HIGHER EDUCATION, HOSPITALS, AND OTHER NON-PROFIT ORGANIZATIONS (§ 84.1)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85 - ADMINISTRATIVE REQUIREMENTS FOR GRANTS AND COOPERATIVE AGREEMENTS TO STATE, LOCAL AND FEDERALLY RECOGNIZED INDIAN TRIBAL GOVERNMENTS &#10;" w:history="1" r:id="rId67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85 - ADMINISTRATIVE REQUIREMENTS FOR GRANTS AND COOPERATIVE AGREEMENTS TO STATE, LOCAL AND FEDERALLY RECOGNIZED INDIAN TRIBAL GOVERNMENTS (§ 85.1)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87 - NEW RESTRICTIONS ON LOBBYING&#10;" w:history="1" r:id="rId68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87 - NEW RESTRICTIONS ON LOBBYING (§§ 87.100 - 87.605)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91 - CONSOLIDATED SUBMISSIONS FOR COMMUNITY PLANNING AND DEVELOPMENT PROGRAMS &#10;" w:history="1" r:id="rId69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91 - CONSOLIDATED SUBMISSIONS FOR COMMUNITY PLANNING AND DEVELOPMENT PROGRAMS (§§ 91.1 - 91.600)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92 - HOME INVESTMENT PARTNERSHIPS PROGRAM &#10;" w:history="1" r:id="rId70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92 - HOME INVESTMENT PARTNERSHIPS PROGRAM (§§ 92.1 - 92.618)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PART 93 - HOUSING TRUST FUND&#10;" w:history="1" r:id="rId71">
        <w:r w:rsidRPr="0061222F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PART 93 - HOUSING TRUST FUND (§§ 93.1 - 93.453)</w:t>
        </w:r>
      </w:hyperlink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PARTS 94-99 [RESERVED]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PART </w:t>
      </w:r>
    </w:p>
    <w:p w:rsidRPr="0061222F" w:rsidR="0061222F" w:rsidP="0061222F" w:rsidRDefault="00612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61222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Appendixes A-C to Subtitle A [Reserved</w:t>
      </w:r>
    </w:p>
    <w:p w:rsidR="0061222F" w:rsidRDefault="0061222F"/>
    <w:p w:rsidR="0061222F" w:rsidRDefault="0061222F"/>
    <w:p w:rsidR="0061222F" w:rsidRDefault="0061222F">
      <w:pPr>
        <w:rPr>
          <w:rFonts w:cs="Helvetica"/>
          <w:color w:val="333333"/>
          <w:lang w:val="en"/>
        </w:rPr>
      </w:pPr>
      <w:r>
        <w:rPr>
          <w:rFonts w:cs="Helvetica"/>
          <w:color w:val="333333"/>
          <w:lang w:val="en"/>
        </w:rPr>
        <w:t>24 CFR Part 200 - INTRODUCTION TO FHA PROGRAMS</w:t>
      </w:r>
    </w:p>
    <w:p w:rsidR="0061222F" w:rsidRDefault="0061222F">
      <w:pPr>
        <w:rPr>
          <w:rFonts w:cs="Helvetica"/>
          <w:color w:val="333333"/>
          <w:lang w:val="en"/>
        </w:rPr>
      </w:pP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§ 200.1   Purpose." w:history="1" r:id="rId7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200.1 Purpose.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A - Requirements for Application, Commitment, and Endorsement Generally Applicable to Multifamily and Health Care Facility Mortgage Insurance Programs; and Continuing Eligibility Requirements for Existing Projects" w:history="1" r:id="rId73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A - Requirements for Application, Commitment, and Endorsement Generally Applicable to Multifamily and Health Care Facility Mortgage Insurance Programs; and Continuing Eligibility Requirements for Existing Projects (§§ 200.3 - 200.106)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B - Electronic Submission of Required Data for Mortgage Defaults and Mortgage Insurance Claims for Insured Multifamily Mortgages" w:history="1" r:id="rId74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B - Electronic Submission of Required Data for Mortgage Defaults and Mortgage Insurance Claims for Insured Multifamily Mortgages (§§ 200.120 - 200.121)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Subparts C-D [Reserved]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E - Mortgage Insurance Procedures and Processing" w:history="1" r:id="rId75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E - Mortgage Insurance Procedures and Processing (§§ 200.145 - 200.162)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F - Placement and Removal Procedures for Participation in FHA Programs" w:history="1" r:id="rId76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F - Placement and Removal Procedures for Participation in FHA Programs (§§ 200.170 - 200.195)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G - Appraiser Roster" w:history="1" r:id="rId77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G - Appraiser Roster (§§ 200.200 - 200.206)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H - Participation and Compliance Requirements" w:history="1" r:id="rId78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H - Participation and Compliance Requirements (§§ 200.210 - 200.222)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I - Nondiscrimination and Fair Housing" w:history="1" r:id="rId79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I - Nondiscrimination and Fair Housing (§ 200.300)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J - Equal Employment Opportunity" w:history="1" r:id="rId80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J - Equal Employment Opportunity (§§ 200.400 - 200.430)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Subparts K-L [Reserved]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M - Affirmative Fair Housing Marketing Regulations" w:history="1" r:id="rId81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M - Affirmative Fair Housing Marketing Regulations (§§ 200.600 - 200.640)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Subpart N [Reserved]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O - Lead-Based Paint Poisoning Prevention" w:history="1" r:id="rId8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O - Lead-Based Paint Poisoning Prevention (§§ 200.800 - 200.810)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P - Physical Condition of Multifamily Properties" w:history="1" r:id="rId83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P - Physical Condition of Multifamily Properties (§§ 200.850 - 200.857)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Subpart R [Reserved]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S - Minimum Property Standards" w:history="1" r:id="rId84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S - Minimum Property Standards (§§ 200.925 - 200.955)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T - Social Security Numbers and Employer Identification Numbers; Assistance Applicants and Participants" w:history="1" r:id="rId85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T - Social Security Numbers and Employer Identification Numbers; Assistance Applicants and Participants (§ 200.1001)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U - Social Security Numbers and Employer Identification Numbers; Applicants in Unassisted Programs" w:history="1" r:id="rId86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U - Social Security Numbers and Employer Identification Numbers; Applicants in Unassisted Programs (§ 200.1101)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V - Income Information; Assistance Applicants and Participants" w:history="1" r:id="rId87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V - Income Information; Assistance Applicants and Participants (§ 200.1201)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W - Administrative Matters" w:history="1" r:id="rId88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W - Administrative Matters (§§ 200.1301 - 200.1303)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Subpart Y - Multifamily Accelerated Processing (MAP): MAP Lender Quality Assurance Enforcement" w:history="1" r:id="rId89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Subpart Y - Multifamily Accelerated Processing (MAP): MAP Lender Quality Assurance Enforcement (§§ 200.1500 - 200.1545)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B5095C" w:rsidR="00B5095C" w:rsidP="00B5095C" w:rsidRDefault="00B5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tooltip="Appendix A to Part 200 - Standards Incorporated by Reference in the Minimum Property Standards for Housing (HUD Handbook 4910.1)" w:history="1" r:id="rId90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 xml:space="preserve">Appendix A to Part 200 - Standards Incorporated by Reference in the Minimum Property Standards for Housing (HUD Handbook 4910.1) </w:t>
        </w:r>
      </w:hyperlink>
    </w:p>
    <w:p w:rsidRPr="00B5095C" w:rsidR="00B5095C" w:rsidP="00B5095C" w:rsidRDefault="00B5095C">
      <w:pPr>
        <w:spacing w:after="0" w:line="240" w:lineRule="auto"/>
        <w:ind w:left="360"/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</w:pPr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>200.120 Purpose and applicability.</w:t>
      </w:r>
    </w:p>
    <w:p w:rsidRPr="00B5095C" w:rsidR="00B5095C" w:rsidP="00B5095C" w:rsidRDefault="00B5095C">
      <w:pPr>
        <w:pStyle w:val="ListParagraph"/>
        <w:spacing w:before="150"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(a)</w:t>
      </w:r>
      <w:r w:rsidRPr="00B5095C">
        <w:rPr>
          <w:rFonts w:ascii="Helvetica" w:hAnsi="Helvetica" w:eastAsia="Times New Roman" w:cs="Helvetica"/>
          <w:i/>
          <w:iCs/>
          <w:color w:val="333333"/>
          <w:sz w:val="21"/>
          <w:szCs w:val="21"/>
          <w:lang w:val="en"/>
        </w:rPr>
        <w:t>Purpose.</w:t>
      </w: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The purpose of this subpart B is to require </w:t>
      </w:r>
      <w:hyperlink w:tooltip="mortgagees" w:history="1" r:id="rId91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mortgagees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of all multifamily projects whose </w:t>
      </w:r>
      <w:hyperlink w:tooltip="mortgages" w:history="1" r:id="rId9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mortgages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are insured or coinsured by HUD to submit electronically information regarding </w:t>
      </w:r>
      <w:hyperlink w:tooltip="mortgage" w:history="1" r:id="rId93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delinquencies, defaults, reinstatements, elections to assign, and withdrawals of assignment elections, and related information, as that information is required by </w:t>
      </w:r>
      <w:hyperlink w:tooltip="24 CFR part 207" w:history="1" r:id="rId94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24 CFR part 207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and Form HUD-92426 (which is available at the Department of Housing and Urban Development, HUD Customer Service Center, 451 7th Street, SW, Room B-100, Washington, DC 20410; telephone (800) </w:t>
      </w:r>
      <w:hyperlink w:tooltip="767-7468" w:history="1" r:id="rId95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767-7468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). </w:t>
      </w:r>
    </w:p>
    <w:p w:rsidR="00B5095C" w:rsidP="00B5095C" w:rsidRDefault="00B5095C">
      <w:pPr>
        <w:pStyle w:val="ListParagraph"/>
        <w:numPr>
          <w:ilvl w:val="0"/>
          <w:numId w:val="2"/>
        </w:numPr>
        <w:spacing w:before="150"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>(b)</w:t>
      </w:r>
      <w:r w:rsidRPr="00B5095C">
        <w:rPr>
          <w:rFonts w:ascii="Helvetica" w:hAnsi="Helvetica" w:eastAsia="Times New Roman" w:cs="Helvetica"/>
          <w:i/>
          <w:iCs/>
          <w:color w:val="333333"/>
          <w:sz w:val="21"/>
          <w:szCs w:val="21"/>
          <w:lang w:val="en"/>
        </w:rPr>
        <w:t>Applicability.</w:t>
      </w: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This subpart applies to all HUD multifamily </w:t>
      </w:r>
      <w:hyperlink w:tooltip="mortgage" w:history="1" r:id="rId96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insurance and coinsurance programs. </w:t>
      </w:r>
    </w:p>
    <w:p w:rsidRPr="00B5095C" w:rsidR="00B5095C" w:rsidP="00B5095C" w:rsidRDefault="00B5095C">
      <w:pPr>
        <w:spacing w:before="150"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B5095C" w:rsidR="00B5095C" w:rsidP="00B5095C" w:rsidRDefault="00B5095C">
      <w:pPr>
        <w:spacing w:after="0" w:line="240" w:lineRule="auto"/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</w:pPr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 xml:space="preserve">203.431 Sale of </w:t>
      </w:r>
      <w:hyperlink w:tooltip="insured mortgage" w:history="1" r:id="rId97">
        <w:r w:rsidRPr="00B5095C">
          <w:rPr>
            <w:rFonts w:ascii="Helvetica" w:hAnsi="Helvetica" w:eastAsia="Times New Roman" w:cs="Helvetica"/>
            <w:b/>
            <w:bCs/>
            <w:color w:val="428BCA"/>
            <w:sz w:val="25"/>
            <w:szCs w:val="25"/>
            <w:lang w:val="en"/>
          </w:rPr>
          <w:t>insured mortgage</w:t>
        </w:r>
      </w:hyperlink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 xml:space="preserve"> to approved </w:t>
      </w:r>
      <w:hyperlink w:tooltip="mortgagee" w:history="1" r:id="rId98">
        <w:r w:rsidRPr="00B5095C">
          <w:rPr>
            <w:rFonts w:ascii="Helvetica" w:hAnsi="Helvetica" w:eastAsia="Times New Roman" w:cs="Helvetica"/>
            <w:b/>
            <w:bCs/>
            <w:color w:val="428BCA"/>
            <w:sz w:val="25"/>
            <w:szCs w:val="25"/>
            <w:lang w:val="en"/>
          </w:rPr>
          <w:t>mortgagee</w:t>
        </w:r>
      </w:hyperlink>
      <w:r w:rsidRPr="00B5095C">
        <w:rPr>
          <w:rFonts w:ascii="Helvetica" w:hAnsi="Helvetica" w:eastAsia="Times New Roman" w:cs="Helvetica"/>
          <w:b/>
          <w:bCs/>
          <w:color w:val="333333"/>
          <w:sz w:val="25"/>
          <w:szCs w:val="25"/>
          <w:lang w:val="en"/>
        </w:rPr>
        <w:t>.</w:t>
      </w:r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An </w:t>
      </w:r>
      <w:hyperlink w:tooltip="insured mortgage" w:history="1" r:id="rId99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insured mortgage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may be sold to another approved </w:t>
      </w:r>
      <w:hyperlink w:tooltip="mortgagee" w:history="1" r:id="rId100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mortgagee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 The seller shall notify HUD of the sale within 15 calendar days, on a form prescribed by HUD and acknowledged by the buyer. </w:t>
      </w:r>
    </w:p>
    <w:p w:rsidR="00B5095C" w:rsidP="00B5095C" w:rsidRDefault="00B5095C">
      <w:pPr>
        <w:pStyle w:val="ListParagraph"/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[ </w:t>
      </w:r>
      <w:hyperlink w:tooltip="45 FR 27929" w:history="1" r:id="rId101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45 FR 27929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, Apr. 25, 1980] </w:t>
      </w:r>
    </w:p>
    <w:p w:rsidR="00B5095C" w:rsidP="00B5095C" w:rsidRDefault="00B5095C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B5095C" w:rsidR="00B5095C" w:rsidP="00B5095C" w:rsidRDefault="00B5095C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This is a list of </w:t>
      </w:r>
      <w:hyperlink w:history="1" r:id="rId10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United States Code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sections, Statutes at Large, Public Laws, and Presidential Documents, which provide rulemaking authority for this CFR Part.</w:t>
      </w:r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This list is taken from the </w:t>
      </w:r>
      <w:hyperlink w:history="1" r:id="rId103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Parallel Table of Authorities and Rules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provided by </w:t>
      </w:r>
      <w:hyperlink w:history="1" r:id="rId104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GPO [Government Printing Office]</w:t>
        </w:r>
      </w:hyperlink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.</w:t>
      </w:r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It is not guaranteed to be accurate or up-to-date, though we do refresh the database weekly. More limitations on accuracy are described at the GPO site.</w:t>
      </w:r>
    </w:p>
    <w:p w:rsidRPr="00B5095C" w:rsidR="00B5095C" w:rsidP="00B5095C" w:rsidRDefault="00B5095C">
      <w:pPr>
        <w:spacing w:before="300" w:after="30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5095C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pict>
          <v:rect id="_x0000_i1025" style="width:0;height:0" o:hr="t" o:hrstd="t" o:hrnoshade="t" o:hralign="center" fillcolor="#083194" stroked="f"/>
        </w:pict>
      </w:r>
    </w:p>
    <w:p w:rsidRPr="00B5095C" w:rsidR="00B5095C" w:rsidP="00B5095C" w:rsidRDefault="00B5095C">
      <w:pPr>
        <w:spacing w:before="300" w:after="30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05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Hide United States Code</w:t>
        </w:r>
      </w:hyperlink>
    </w:p>
    <w:p w:rsidRPr="00B5095C" w:rsidR="00B5095C" w:rsidP="00B5095C" w:rsidRDefault="00B5095C">
      <w:pPr>
        <w:spacing w:before="300" w:after="30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06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Hide U.S. Code: Title 12 - BANKS AND BANKING</w:t>
        </w:r>
      </w:hyperlink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07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1709 - Insurance of mortgages</w:t>
        </w:r>
      </w:hyperlink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08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1710 - Payment of insurance</w:t>
        </w:r>
      </w:hyperlink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09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1715b - Rules and regulations</w:t>
        </w:r>
      </w:hyperlink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10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1715u - Authority to assist mortgagors in default</w:t>
        </w:r>
      </w:hyperlink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11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1715z-16</w:t>
        </w:r>
      </w:hyperlink>
    </w:p>
    <w:p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hyperlink w:history="1" r:id="rId112">
        <w:r w:rsidRPr="00B5095C">
          <w:rPr>
            <w:rFonts w:ascii="Helvetica" w:hAnsi="Helvetica" w:eastAsia="Times New Roman" w:cs="Helvetica"/>
            <w:color w:val="428BCA"/>
            <w:sz w:val="21"/>
            <w:szCs w:val="21"/>
            <w:lang w:val="en"/>
          </w:rPr>
          <w:t>§ 1717z-21</w:t>
        </w:r>
      </w:hyperlink>
    </w:p>
    <w:p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B5095C" w:rsidR="00B5095C" w:rsidP="00B5095C" w:rsidRDefault="00B5095C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sectPr w:rsidRPr="00B5095C" w:rsidR="00B5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2B62"/>
    <w:multiLevelType w:val="multilevel"/>
    <w:tmpl w:val="2AE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B28C9"/>
    <w:multiLevelType w:val="multilevel"/>
    <w:tmpl w:val="C4D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F"/>
    <w:rsid w:val="001C620A"/>
    <w:rsid w:val="0061222F"/>
    <w:rsid w:val="00B5095C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BDCF"/>
  <w15:chartTrackingRefBased/>
  <w15:docId w15:val="{18E46439-BF94-4DC2-88E2-399C94DC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95C"/>
    <w:rPr>
      <w:strike w:val="0"/>
      <w:dstrike w:val="0"/>
      <w:color w:val="428BCA"/>
      <w:u w:val="none"/>
      <w:effect w:val="none"/>
    </w:rPr>
  </w:style>
  <w:style w:type="paragraph" w:customStyle="1" w:styleId="psection-1">
    <w:name w:val="psection-1"/>
    <w:basedOn w:val="Normal"/>
    <w:rsid w:val="00B5095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1">
    <w:name w:val="enumxml1"/>
    <w:basedOn w:val="DefaultParagraphFont"/>
    <w:rsid w:val="00B5095C"/>
    <w:rPr>
      <w:b/>
      <w:bCs/>
    </w:rPr>
  </w:style>
  <w:style w:type="character" w:customStyle="1" w:styleId="et031">
    <w:name w:val="et031"/>
    <w:basedOn w:val="DefaultParagraphFont"/>
    <w:rsid w:val="00B5095C"/>
    <w:rPr>
      <w:i/>
      <w:iCs/>
    </w:rPr>
  </w:style>
  <w:style w:type="paragraph" w:styleId="ListParagraph">
    <w:name w:val="List Paragraph"/>
    <w:basedOn w:val="Normal"/>
    <w:uiPriority w:val="34"/>
    <w:qFormat/>
    <w:rsid w:val="00B50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09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9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1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1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06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77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6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9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2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6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35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5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2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5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24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2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aw.cornell.edu/definitions/index.php?width=840&amp;height=800&amp;iframe=true&amp;def_id=ba5e8e98ec35b8af1f4f72be2dea7eb4&amp;term_occur=3&amp;term_src=Title:24:Subtitle:B:Chapter:II:Subchapter:B:Part:203:Subpart:C:Subjgrp:118:203.502" TargetMode="External"/><Relationship Id="rId21" Type="http://schemas.openxmlformats.org/officeDocument/2006/relationships/hyperlink" Target="https://www.law.cornell.edu/definitions/index.php?width=840&amp;height=800&amp;iframe=true&amp;def_id=c55ae1949d4373009cce2cd11a5b8247&amp;term_occur=5&amp;term_src=Title:24:Subtitle:B:Chapter:II:Subchapter:B:Part:203:Subpart:C:Subjgrp:118:203.502" TargetMode="External"/><Relationship Id="rId42" Type="http://schemas.openxmlformats.org/officeDocument/2006/relationships/hyperlink" Target="https://www.law.cornell.edu/cfr/text/24/part-14" TargetMode="External"/><Relationship Id="rId47" Type="http://schemas.openxmlformats.org/officeDocument/2006/relationships/hyperlink" Target="https://www.law.cornell.edu/cfr/text/24/part-20" TargetMode="External"/><Relationship Id="rId63" Type="http://schemas.openxmlformats.org/officeDocument/2006/relationships/hyperlink" Target="https://www.law.cornell.edu/cfr/text/24/part-60" TargetMode="External"/><Relationship Id="rId68" Type="http://schemas.openxmlformats.org/officeDocument/2006/relationships/hyperlink" Target="https://www.law.cornell.edu/cfr/text/24/part-87" TargetMode="External"/><Relationship Id="rId84" Type="http://schemas.openxmlformats.org/officeDocument/2006/relationships/hyperlink" Target="https://www.law.cornell.edu/cfr/text/24/part-200/subpart-S" TargetMode="External"/><Relationship Id="rId89" Type="http://schemas.openxmlformats.org/officeDocument/2006/relationships/hyperlink" Target="https://www.law.cornell.edu/cfr/text/24/part-200/subpart-Y" TargetMode="External"/><Relationship Id="rId112" Type="http://schemas.openxmlformats.org/officeDocument/2006/relationships/hyperlink" Target="https://www.law.cornell.edu/uscode/text/12/lii%3Ausc%3At%3A12%3As%3A1717z-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.cornell.edu/definitions/index.php?width=840&amp;height=800&amp;iframe=true&amp;def_id=c55ae1949d4373009cce2cd11a5b8247&amp;term_occur=3&amp;term_src=Title:24:Subtitle:B:Chapter:II:Subchapter:B:Part:203:Subpart:C:Subjgrp:118:203.502" TargetMode="External"/><Relationship Id="rId29" Type="http://schemas.openxmlformats.org/officeDocument/2006/relationships/hyperlink" Target="https://www.law.cornell.edu/rio/citation/57_FR_58349" TargetMode="External"/><Relationship Id="rId107" Type="http://schemas.openxmlformats.org/officeDocument/2006/relationships/hyperlink" Target="https://www.law.cornell.edu/uscode/text/12/1709" TargetMode="External"/><Relationship Id="rId11" Type="http://schemas.openxmlformats.org/officeDocument/2006/relationships/hyperlink" Target="https://www.law.cornell.edu/cfr/text/24/203.431" TargetMode="External"/><Relationship Id="rId24" Type="http://schemas.openxmlformats.org/officeDocument/2006/relationships/hyperlink" Target="https://www.law.cornell.edu/definitions/index.php?width=840&amp;height=800&amp;iframe=true&amp;def_id=c55ae1949d4373009cce2cd11a5b8247&amp;term_occur=7&amp;term_src=Title:24:Subtitle:B:Chapter:II:Subchapter:B:Part:203:Subpart:C:Subjgrp:118:203.502" TargetMode="External"/><Relationship Id="rId32" Type="http://schemas.openxmlformats.org/officeDocument/2006/relationships/hyperlink" Target="https://www.law.cornell.edu/cfr/text/24/part-0" TargetMode="External"/><Relationship Id="rId37" Type="http://schemas.openxmlformats.org/officeDocument/2006/relationships/hyperlink" Target="https://www.law.cornell.edu/cfr/text/24/part-6" TargetMode="External"/><Relationship Id="rId40" Type="http://schemas.openxmlformats.org/officeDocument/2006/relationships/hyperlink" Target="https://www.law.cornell.edu/cfr/text/24/part-10" TargetMode="External"/><Relationship Id="rId45" Type="http://schemas.openxmlformats.org/officeDocument/2006/relationships/hyperlink" Target="https://www.law.cornell.edu/cfr/text/24/part-17" TargetMode="External"/><Relationship Id="rId53" Type="http://schemas.openxmlformats.org/officeDocument/2006/relationships/hyperlink" Target="https://www.law.cornell.edu/cfr/text/24/part-30" TargetMode="External"/><Relationship Id="rId58" Type="http://schemas.openxmlformats.org/officeDocument/2006/relationships/hyperlink" Target="https://www.law.cornell.edu/cfr/text/24/part-50" TargetMode="External"/><Relationship Id="rId66" Type="http://schemas.openxmlformats.org/officeDocument/2006/relationships/hyperlink" Target="https://www.law.cornell.edu/cfr/text/24/part-84" TargetMode="External"/><Relationship Id="rId74" Type="http://schemas.openxmlformats.org/officeDocument/2006/relationships/hyperlink" Target="https://www.law.cornell.edu/cfr/text/24/part-200/subpart-B" TargetMode="External"/><Relationship Id="rId79" Type="http://schemas.openxmlformats.org/officeDocument/2006/relationships/hyperlink" Target="https://www.law.cornell.edu/cfr/text/24/part-200/subpart-I" TargetMode="External"/><Relationship Id="rId87" Type="http://schemas.openxmlformats.org/officeDocument/2006/relationships/hyperlink" Target="https://www.law.cornell.edu/cfr/text/24/part-200/subpart-V" TargetMode="External"/><Relationship Id="rId102" Type="http://schemas.openxmlformats.org/officeDocument/2006/relationships/hyperlink" Target="https://www.law.cornell.edu/uscode/text" TargetMode="External"/><Relationship Id="rId110" Type="http://schemas.openxmlformats.org/officeDocument/2006/relationships/hyperlink" Target="https://www.law.cornell.edu/uscode/text/12/1715u" TargetMode="External"/><Relationship Id="rId5" Type="http://schemas.openxmlformats.org/officeDocument/2006/relationships/hyperlink" Target="https://www.law.cornell.edu/definitions/index.php?width=840&amp;height=800&amp;iframe=true&amp;def_id=7ecffee104b5c87a2cd9d898cb733add&amp;term_occur=1&amp;term_src=Title:24:Subtitle:B:Chapter:II:Subchapter:B:Part:203:Subpart:B:Subjgrp:109:203.432" TargetMode="External"/><Relationship Id="rId61" Type="http://schemas.openxmlformats.org/officeDocument/2006/relationships/hyperlink" Target="https://www.law.cornell.edu/cfr/text/24/part-55" TargetMode="External"/><Relationship Id="rId82" Type="http://schemas.openxmlformats.org/officeDocument/2006/relationships/hyperlink" Target="https://www.law.cornell.edu/cfr/text/24/part-200/subpart-O" TargetMode="External"/><Relationship Id="rId90" Type="http://schemas.openxmlformats.org/officeDocument/2006/relationships/hyperlink" Target="https://www.law.cornell.edu/cfr/text/24/appendix-A_to_part_200" TargetMode="External"/><Relationship Id="rId95" Type="http://schemas.openxmlformats.org/officeDocument/2006/relationships/hyperlink" Target="https://www.law.cornell.edu/rio/citation/Pub._L._767-7468" TargetMode="External"/><Relationship Id="rId19" Type="http://schemas.openxmlformats.org/officeDocument/2006/relationships/hyperlink" Target="https://www.law.cornell.edu/definitions/index.php?width=840&amp;height=800&amp;iframe=true&amp;def_id=ba5e8e98ec35b8af1f4f72be2dea7eb4&amp;term_occur=2&amp;term_src=Title:24:Subtitle:B:Chapter:II:Subchapter:B:Part:203:Subpart:C:Subjgrp:118:203.502" TargetMode="External"/><Relationship Id="rId14" Type="http://schemas.openxmlformats.org/officeDocument/2006/relationships/hyperlink" Target="https://www.law.cornell.edu/definitions/index.php?width=840&amp;height=800&amp;iframe=true&amp;def_id=c55ae1949d4373009cce2cd11a5b8247&amp;term_occur=1&amp;term_src=Title:24:Subtitle:B:Chapter:II:Subchapter:B:Part:203:Subpart:C:Subjgrp:118:203.502" TargetMode="External"/><Relationship Id="rId22" Type="http://schemas.openxmlformats.org/officeDocument/2006/relationships/hyperlink" Target="https://www.law.cornell.edu/definitions/index.php?width=840&amp;height=800&amp;iframe=true&amp;def_id=c55ae1949d4373009cce2cd11a5b8247&amp;term_occur=6&amp;term_src=Title:24:Subtitle:B:Chapter:II:Subchapter:B:Part:203:Subpart:C:Subjgrp:118:203.502" TargetMode="External"/><Relationship Id="rId27" Type="http://schemas.openxmlformats.org/officeDocument/2006/relationships/hyperlink" Target="https://www.law.cornell.edu/rio/citation/36_FR_24508" TargetMode="External"/><Relationship Id="rId30" Type="http://schemas.openxmlformats.org/officeDocument/2006/relationships/hyperlink" Target="https://www.law.cornell.edu/rio/citation/59_FR_65448" TargetMode="External"/><Relationship Id="rId35" Type="http://schemas.openxmlformats.org/officeDocument/2006/relationships/hyperlink" Target="https://www.law.cornell.edu/cfr/text/24/part-4" TargetMode="External"/><Relationship Id="rId43" Type="http://schemas.openxmlformats.org/officeDocument/2006/relationships/hyperlink" Target="https://www.law.cornell.edu/cfr/text/24/part-15" TargetMode="External"/><Relationship Id="rId48" Type="http://schemas.openxmlformats.org/officeDocument/2006/relationships/hyperlink" Target="https://www.law.cornell.edu/cfr/text/24/part-24" TargetMode="External"/><Relationship Id="rId56" Type="http://schemas.openxmlformats.org/officeDocument/2006/relationships/hyperlink" Target="https://www.law.cornell.edu/cfr/text/24/part-41" TargetMode="External"/><Relationship Id="rId64" Type="http://schemas.openxmlformats.org/officeDocument/2006/relationships/hyperlink" Target="https://www.law.cornell.edu/cfr/text/24/part-70" TargetMode="External"/><Relationship Id="rId69" Type="http://schemas.openxmlformats.org/officeDocument/2006/relationships/hyperlink" Target="https://www.law.cornell.edu/cfr/text/24/part-91" TargetMode="External"/><Relationship Id="rId77" Type="http://schemas.openxmlformats.org/officeDocument/2006/relationships/hyperlink" Target="https://www.law.cornell.edu/cfr/text/24/part-200/subpart-G" TargetMode="External"/><Relationship Id="rId100" Type="http://schemas.openxmlformats.org/officeDocument/2006/relationships/hyperlink" Target="https://www.law.cornell.edu/definitions/index.php?width=840&amp;height=800&amp;iframe=true&amp;def_id=081521ea611b23f68a3a068695adad4f&amp;term_occur=2&amp;term_src=Title:24:Subtitle:B:Chapter:II:Subchapter:B:Part:203:Subpart:B:Subjgrp:109:203.431" TargetMode="External"/><Relationship Id="rId105" Type="http://schemas.openxmlformats.org/officeDocument/2006/relationships/hyperlink" Target="https://www.law.cornell.edu/cfr/text/24/203.431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www.law.cornell.edu/definitions/index.php?width=840&amp;height=800&amp;iframe=true&amp;def_id=02a30edfba11fec9d9b1997014d20a4f&amp;term_occur=1&amp;term_src=Title:24:Subtitle:B:Chapter:II:Subchapter:B:Part:203:Subpart:B:Subjgrp:109:203.432" TargetMode="External"/><Relationship Id="rId51" Type="http://schemas.openxmlformats.org/officeDocument/2006/relationships/hyperlink" Target="https://www.law.cornell.edu/cfr/text/24/part-27" TargetMode="External"/><Relationship Id="rId72" Type="http://schemas.openxmlformats.org/officeDocument/2006/relationships/hyperlink" Target="https://www.law.cornell.edu/cfr/text/24/200.1" TargetMode="External"/><Relationship Id="rId80" Type="http://schemas.openxmlformats.org/officeDocument/2006/relationships/hyperlink" Target="https://www.law.cornell.edu/cfr/text/24/part-200/subpart-J" TargetMode="External"/><Relationship Id="rId85" Type="http://schemas.openxmlformats.org/officeDocument/2006/relationships/hyperlink" Target="https://www.law.cornell.edu/cfr/text/24/part-200/subpart-T" TargetMode="External"/><Relationship Id="rId93" Type="http://schemas.openxmlformats.org/officeDocument/2006/relationships/hyperlink" Target="https://www.law.cornell.edu/definitions/index.php?width=840&amp;height=800&amp;iframe=true&amp;def_id=5f8797c1167fa5943c6f3d7f58058848&amp;term_occur=1&amp;term_src=Title:24:Subtitle:B:Chapter:II:Subchapter:A:Part:200:Subpart:B:200.120" TargetMode="External"/><Relationship Id="rId98" Type="http://schemas.openxmlformats.org/officeDocument/2006/relationships/hyperlink" Target="https://www.law.cornell.edu/definitions/index.php?width=840&amp;height=800&amp;iframe=true&amp;def_id=081521ea611b23f68a3a068695adad4f&amp;term_occur=1&amp;term_src=Title:24:Subtitle:B:Chapter:II:Subchapter:B:Part:203:Subpart:B:Subjgrp:109:203.4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aw.cornell.edu/rio/citation/45_FR_27929" TargetMode="External"/><Relationship Id="rId17" Type="http://schemas.openxmlformats.org/officeDocument/2006/relationships/hyperlink" Target="https://www.law.cornell.edu/definitions/index.php?width=840&amp;height=800&amp;iframe=true&amp;def_id=ba5e8e98ec35b8af1f4f72be2dea7eb4&amp;term_occur=1&amp;term_src=Title:24:Subtitle:B:Chapter:II:Subchapter:B:Part:203:Subpart:C:Subjgrp:118:203.502" TargetMode="External"/><Relationship Id="rId25" Type="http://schemas.openxmlformats.org/officeDocument/2006/relationships/hyperlink" Target="https://www.law.cornell.edu/cfr/text/24/3500.21" TargetMode="External"/><Relationship Id="rId33" Type="http://schemas.openxmlformats.org/officeDocument/2006/relationships/hyperlink" Target="https://www.law.cornell.edu/cfr/text/24/part-1" TargetMode="External"/><Relationship Id="rId38" Type="http://schemas.openxmlformats.org/officeDocument/2006/relationships/hyperlink" Target="https://www.law.cornell.edu/cfr/text/24/part-8" TargetMode="External"/><Relationship Id="rId46" Type="http://schemas.openxmlformats.org/officeDocument/2006/relationships/hyperlink" Target="https://www.law.cornell.edu/cfr/text/24/part-18" TargetMode="External"/><Relationship Id="rId59" Type="http://schemas.openxmlformats.org/officeDocument/2006/relationships/hyperlink" Target="https://www.law.cornell.edu/cfr/text/24/part-51" TargetMode="External"/><Relationship Id="rId67" Type="http://schemas.openxmlformats.org/officeDocument/2006/relationships/hyperlink" Target="https://www.law.cornell.edu/cfr/text/24/part-85" TargetMode="External"/><Relationship Id="rId103" Type="http://schemas.openxmlformats.org/officeDocument/2006/relationships/hyperlink" Target="https://www.law.cornell.edu/ptoa" TargetMode="External"/><Relationship Id="rId108" Type="http://schemas.openxmlformats.org/officeDocument/2006/relationships/hyperlink" Target="https://www.law.cornell.edu/uscode/text/12/1710" TargetMode="External"/><Relationship Id="rId20" Type="http://schemas.openxmlformats.org/officeDocument/2006/relationships/hyperlink" Target="https://www.law.cornell.edu/definitions/index.php?width=840&amp;height=800&amp;iframe=true&amp;def_id=b821724c0e0c3ffe9e30ffa6b58a8c3b&amp;term_occur=2&amp;term_src=Title:24:Subtitle:B:Chapter:II:Subchapter:B:Part:203:Subpart:C:Subjgrp:118:203.502" TargetMode="External"/><Relationship Id="rId41" Type="http://schemas.openxmlformats.org/officeDocument/2006/relationships/hyperlink" Target="https://www.law.cornell.edu/cfr/text/24/part-13" TargetMode="External"/><Relationship Id="rId54" Type="http://schemas.openxmlformats.org/officeDocument/2006/relationships/hyperlink" Target="https://www.law.cornell.edu/cfr/text/24/part-35" TargetMode="External"/><Relationship Id="rId62" Type="http://schemas.openxmlformats.org/officeDocument/2006/relationships/hyperlink" Target="https://www.law.cornell.edu/cfr/text/24/part-58" TargetMode="External"/><Relationship Id="rId70" Type="http://schemas.openxmlformats.org/officeDocument/2006/relationships/hyperlink" Target="https://www.law.cornell.edu/cfr/text/24/part-92" TargetMode="External"/><Relationship Id="rId75" Type="http://schemas.openxmlformats.org/officeDocument/2006/relationships/hyperlink" Target="https://www.law.cornell.edu/cfr/text/24/part-200/subpart-E" TargetMode="External"/><Relationship Id="rId83" Type="http://schemas.openxmlformats.org/officeDocument/2006/relationships/hyperlink" Target="https://www.law.cornell.edu/cfr/text/24/part-200/subpart-P" TargetMode="External"/><Relationship Id="rId88" Type="http://schemas.openxmlformats.org/officeDocument/2006/relationships/hyperlink" Target="https://www.law.cornell.edu/cfr/text/24/part-200/subpart-W" TargetMode="External"/><Relationship Id="rId91" Type="http://schemas.openxmlformats.org/officeDocument/2006/relationships/hyperlink" Target="https://www.law.cornell.edu/definitions/index.php?width=840&amp;height=800&amp;iframe=true&amp;def_id=081521ea611b23f68a3a068695adad4f&amp;term_occur=1&amp;term_src=Title:24:Subtitle:B:Chapter:II:Subchapter:A:Part:200:Subpart:B:200.120" TargetMode="External"/><Relationship Id="rId96" Type="http://schemas.openxmlformats.org/officeDocument/2006/relationships/hyperlink" Target="https://www.law.cornell.edu/definitions/index.php?width=840&amp;height=800&amp;iframe=true&amp;def_id=5f8797c1167fa5943c6f3d7f58058848&amp;term_occur=2&amp;term_src=Title:24:Subtitle:B:Chapter:II:Subchapter:A:Part:200:Subpart:B:200.120" TargetMode="External"/><Relationship Id="rId111" Type="http://schemas.openxmlformats.org/officeDocument/2006/relationships/hyperlink" Target="https://www.law.cornell.edu/uscode/text/12/lii%3Ausc%3At%3A12%3As%3A1715z-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definitions/index.php?width=840&amp;height=800&amp;iframe=true&amp;def_id=7ecffee104b5c87a2cd9d898cb733add&amp;term_occur=2&amp;term_src=Title:24:Subtitle:B:Chapter:II:Subchapter:B:Part:203:Subpart:B:Subjgrp:109:203.432" TargetMode="External"/><Relationship Id="rId15" Type="http://schemas.openxmlformats.org/officeDocument/2006/relationships/hyperlink" Target="https://www.law.cornell.edu/definitions/index.php?width=840&amp;height=800&amp;iframe=true&amp;def_id=c55ae1949d4373009cce2cd11a5b8247&amp;term_occur=2&amp;term_src=Title:24:Subtitle:B:Chapter:II:Subchapter:B:Part:203:Subpart:C:Subjgrp:118:203.502" TargetMode="External"/><Relationship Id="rId23" Type="http://schemas.openxmlformats.org/officeDocument/2006/relationships/hyperlink" Target="https://www.law.cornell.edu/cfr/text/24/3500.21" TargetMode="External"/><Relationship Id="rId28" Type="http://schemas.openxmlformats.org/officeDocument/2006/relationships/hyperlink" Target="https://www.law.cornell.edu/rio/citation/57_FR_47974" TargetMode="External"/><Relationship Id="rId36" Type="http://schemas.openxmlformats.org/officeDocument/2006/relationships/hyperlink" Target="https://www.law.cornell.edu/cfr/text/24/part-5" TargetMode="External"/><Relationship Id="rId49" Type="http://schemas.openxmlformats.org/officeDocument/2006/relationships/hyperlink" Target="https://www.law.cornell.edu/cfr/text/24/part-25" TargetMode="External"/><Relationship Id="rId57" Type="http://schemas.openxmlformats.org/officeDocument/2006/relationships/hyperlink" Target="https://www.law.cornell.edu/cfr/text/24/part-42" TargetMode="External"/><Relationship Id="rId106" Type="http://schemas.openxmlformats.org/officeDocument/2006/relationships/hyperlink" Target="https://www.law.cornell.edu/cfr/text/24/203.431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law.cornell.edu/definitions/index.php?width=840&amp;height=800&amp;iframe=true&amp;def_id=aa447110fac189bcd10e2e8fb2d9d117&amp;term_occur=1&amp;term_src=Title:24:Subtitle:B:Chapter:II:Subchapter:B:Part:203:Subpart:B:Subjgrp:109:203.432" TargetMode="External"/><Relationship Id="rId31" Type="http://schemas.openxmlformats.org/officeDocument/2006/relationships/hyperlink" Target="https://www.law.cornell.edu/rio/citation/61_FR_36266" TargetMode="External"/><Relationship Id="rId44" Type="http://schemas.openxmlformats.org/officeDocument/2006/relationships/hyperlink" Target="https://www.law.cornell.edu/cfr/text/24/part-16" TargetMode="External"/><Relationship Id="rId52" Type="http://schemas.openxmlformats.org/officeDocument/2006/relationships/hyperlink" Target="https://www.law.cornell.edu/cfr/text/24/part-28" TargetMode="External"/><Relationship Id="rId60" Type="http://schemas.openxmlformats.org/officeDocument/2006/relationships/hyperlink" Target="https://www.law.cornell.edu/cfr/text/24/part-52" TargetMode="External"/><Relationship Id="rId65" Type="http://schemas.openxmlformats.org/officeDocument/2006/relationships/hyperlink" Target="https://www.law.cornell.edu/cfr/text/24/part-81" TargetMode="External"/><Relationship Id="rId73" Type="http://schemas.openxmlformats.org/officeDocument/2006/relationships/hyperlink" Target="https://www.law.cornell.edu/cfr/text/24/part-200/subpart-A" TargetMode="External"/><Relationship Id="rId78" Type="http://schemas.openxmlformats.org/officeDocument/2006/relationships/hyperlink" Target="https://www.law.cornell.edu/cfr/text/24/part-200/subpart-H" TargetMode="External"/><Relationship Id="rId81" Type="http://schemas.openxmlformats.org/officeDocument/2006/relationships/hyperlink" Target="https://www.law.cornell.edu/cfr/text/24/part-200/subpart-M" TargetMode="External"/><Relationship Id="rId86" Type="http://schemas.openxmlformats.org/officeDocument/2006/relationships/hyperlink" Target="https://www.law.cornell.edu/cfr/text/24/part-200/subpart-U" TargetMode="External"/><Relationship Id="rId94" Type="http://schemas.openxmlformats.org/officeDocument/2006/relationships/hyperlink" Target="https://www.law.cornell.edu/cfr/text/24/part-207" TargetMode="External"/><Relationship Id="rId99" Type="http://schemas.openxmlformats.org/officeDocument/2006/relationships/hyperlink" Target="https://www.law.cornell.edu/definitions/index.php?width=840&amp;height=800&amp;iframe=true&amp;def_id=7ecffee104b5c87a2cd9d898cb733add&amp;term_occur=2&amp;term_src=Title:24:Subtitle:B:Chapter:II:Subchapter:B:Part:203:Subpart:B:Subjgrp:109:203.431" TargetMode="External"/><Relationship Id="rId101" Type="http://schemas.openxmlformats.org/officeDocument/2006/relationships/hyperlink" Target="https://www.law.cornell.edu/rio/citation/45_FR_27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index.php?width=840&amp;height=800&amp;iframe=true&amp;def_id=5f8797c1167fa5943c6f3d7f58058848&amp;term_occur=1&amp;term_src=Title:24:Subtitle:B:Chapter:II:Subchapter:B:Part:203:Subpart:B:Subjgrp:109:203.432" TargetMode="External"/><Relationship Id="rId13" Type="http://schemas.openxmlformats.org/officeDocument/2006/relationships/hyperlink" Target="https://www.law.cornell.edu/definitions/index.php?width=840&amp;height=800&amp;iframe=true&amp;def_id=b821724c0e0c3ffe9e30ffa6b58a8c3b&amp;term_occur=1&amp;term_src=Title:24:Subtitle:B:Chapter:II:Subchapter:B:Part:203:Subpart:C:Subjgrp:118:203.502" TargetMode="External"/><Relationship Id="rId18" Type="http://schemas.openxmlformats.org/officeDocument/2006/relationships/hyperlink" Target="https://www.law.cornell.edu/definitions/index.php?width=840&amp;height=800&amp;iframe=true&amp;def_id=c55ae1949d4373009cce2cd11a5b8247&amp;term_occur=4&amp;term_src=Title:24:Subtitle:B:Chapter:II:Subchapter:B:Part:203:Subpart:C:Subjgrp:118:203.502" TargetMode="External"/><Relationship Id="rId39" Type="http://schemas.openxmlformats.org/officeDocument/2006/relationships/hyperlink" Target="https://www.law.cornell.edu/cfr/text/24/part-9" TargetMode="External"/><Relationship Id="rId109" Type="http://schemas.openxmlformats.org/officeDocument/2006/relationships/hyperlink" Target="https://www.law.cornell.edu/uscode/text/12/1715b" TargetMode="External"/><Relationship Id="rId34" Type="http://schemas.openxmlformats.org/officeDocument/2006/relationships/hyperlink" Target="https://www.law.cornell.edu/cfr/text/24/part-3" TargetMode="External"/><Relationship Id="rId50" Type="http://schemas.openxmlformats.org/officeDocument/2006/relationships/hyperlink" Target="https://www.law.cornell.edu/cfr/text/24/part-26" TargetMode="External"/><Relationship Id="rId55" Type="http://schemas.openxmlformats.org/officeDocument/2006/relationships/hyperlink" Target="https://www.law.cornell.edu/cfr/text/24/part-40" TargetMode="External"/><Relationship Id="rId76" Type="http://schemas.openxmlformats.org/officeDocument/2006/relationships/hyperlink" Target="https://www.law.cornell.edu/cfr/text/24/part-200/subpart-F" TargetMode="External"/><Relationship Id="rId97" Type="http://schemas.openxmlformats.org/officeDocument/2006/relationships/hyperlink" Target="https://www.law.cornell.edu/definitions/index.php?width=840&amp;height=800&amp;iframe=true&amp;def_id=7ecffee104b5c87a2cd9d898cb733add&amp;term_occur=1&amp;term_src=Title:24:Subtitle:B:Chapter:II:Subchapter:B:Part:203:Subpart:B:Subjgrp:109:203.431" TargetMode="External"/><Relationship Id="rId104" Type="http://schemas.openxmlformats.org/officeDocument/2006/relationships/hyperlink" Target="http://www.gpo.gov/help/parallel_table.txt" TargetMode="External"/><Relationship Id="rId7" Type="http://schemas.openxmlformats.org/officeDocument/2006/relationships/hyperlink" Target="https://www.law.cornell.edu/definitions/index.php?width=840&amp;height=800&amp;iframe=true&amp;def_id=081521ea611b23f68a3a068695adad4f&amp;term_occur=1&amp;term_src=Title:24:Subtitle:B:Chapter:II:Subchapter:B:Part:203:Subpart:B:Subjgrp:109:203.432" TargetMode="External"/><Relationship Id="rId71" Type="http://schemas.openxmlformats.org/officeDocument/2006/relationships/hyperlink" Target="https://www.law.cornell.edu/cfr/text/24/part-93" TargetMode="External"/><Relationship Id="rId92" Type="http://schemas.openxmlformats.org/officeDocument/2006/relationships/hyperlink" Target="https://www.law.cornell.edu/definitions/index.php?width=840&amp;height=800&amp;iframe=true&amp;def_id=b821724c0e0c3ffe9e30ffa6b58a8c3b&amp;term_occur=1&amp;term_src=Title:24:Subtitle:B:Chapter:II:Subchapter:A:Part:200:Subpart:B:200.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Kim N</dc:creator>
  <cp:keywords/>
  <dc:description/>
  <cp:lastModifiedBy>Sanders, Kim N</cp:lastModifiedBy>
  <cp:revision>1</cp:revision>
  <dcterms:created xsi:type="dcterms:W3CDTF">2017-04-17T20:55:00Z</dcterms:created>
  <dcterms:modified xsi:type="dcterms:W3CDTF">2017-04-17T21:26:00Z</dcterms:modified>
</cp:coreProperties>
</file>