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6BFA" w:rsidR="00B274DB" w:rsidP="00DF6BFA" w:rsidRDefault="00B274DB" w14:paraId="65827A91" w14:textId="0975C5E3">
      <w:pPr>
        <w:spacing w:line="320" w:lineRule="exact"/>
        <w:jc w:val="center"/>
        <w:rPr>
          <w:rFonts w:cs="Arial"/>
          <w:b/>
        </w:rPr>
      </w:pPr>
      <w:r w:rsidRPr="00DF6BFA">
        <w:rPr>
          <w:rFonts w:cs="Arial"/>
          <w:b/>
        </w:rPr>
        <w:t>SUPPORTING STATEMENT</w:t>
      </w:r>
    </w:p>
    <w:p w:rsidRPr="00DF6BFA" w:rsidR="00DF6BFA" w:rsidP="00DF6BFA" w:rsidRDefault="00583391" w14:paraId="0B4D3C38" w14:textId="4BB818B5">
      <w:pPr>
        <w:spacing w:line="320" w:lineRule="exact"/>
        <w:ind w:firstLine="14"/>
        <w:jc w:val="center"/>
        <w:rPr>
          <w:b/>
          <w:color w:val="18161F"/>
          <w:w w:val="110"/>
        </w:rPr>
      </w:pPr>
      <w:r>
        <w:rPr>
          <w:b/>
          <w:color w:val="18161F"/>
          <w:w w:val="110"/>
        </w:rPr>
        <w:t xml:space="preserve">Survey of Individuals Using Their Entitlement to Educational Assistance under the </w:t>
      </w:r>
      <w:r w:rsidRPr="00DF6BFA" w:rsidR="00DF6BFA">
        <w:rPr>
          <w:b/>
          <w:color w:val="18161F"/>
          <w:w w:val="110"/>
        </w:rPr>
        <w:t>Educational Assistance</w:t>
      </w:r>
      <w:r>
        <w:rPr>
          <w:b/>
          <w:color w:val="18161F"/>
          <w:w w:val="110"/>
        </w:rPr>
        <w:t xml:space="preserve"> Programs Administered by the Secretary of Veterans Affairs</w:t>
      </w:r>
    </w:p>
    <w:p w:rsidRPr="00DF6BFA" w:rsidR="00DF6BFA" w:rsidP="00DF6BFA" w:rsidRDefault="00DF6BFA" w14:paraId="2D0BDA61" w14:textId="1005A999">
      <w:pPr>
        <w:spacing w:line="320" w:lineRule="exact"/>
        <w:ind w:firstLine="14"/>
        <w:jc w:val="center"/>
        <w:rPr>
          <w:rFonts w:eastAsia="Arial" w:cs="Arial"/>
          <w:b/>
        </w:rPr>
      </w:pPr>
      <w:r w:rsidRPr="00DF6BFA">
        <w:rPr>
          <w:b/>
          <w:color w:val="18161F"/>
          <w:w w:val="110"/>
        </w:rPr>
        <w:t>OMB</w:t>
      </w:r>
      <w:r w:rsidR="00583391">
        <w:rPr>
          <w:b/>
          <w:color w:val="18161F"/>
          <w:w w:val="110"/>
        </w:rPr>
        <w:t xml:space="preserve"> </w:t>
      </w:r>
      <w:r w:rsidRPr="00DF6BFA">
        <w:rPr>
          <w:b/>
          <w:color w:val="18161F"/>
          <w:w w:val="110"/>
        </w:rPr>
        <w:t>2900</w:t>
      </w:r>
      <w:r w:rsidR="00583391">
        <w:rPr>
          <w:b/>
          <w:color w:val="18161F"/>
          <w:w w:val="110"/>
        </w:rPr>
        <w:t>-</w:t>
      </w:r>
      <w:r w:rsidR="00635975">
        <w:rPr>
          <w:b/>
          <w:color w:val="18161F"/>
          <w:w w:val="110"/>
        </w:rPr>
        <w:t>NEW</w:t>
      </w:r>
    </w:p>
    <w:p w:rsidR="00B274DB" w:rsidP="001D0ADE" w:rsidRDefault="00B274DB" w14:paraId="65827A92" w14:textId="18D18D1D">
      <w:pPr>
        <w:rPr>
          <w:rFonts w:cs="Arial"/>
        </w:rPr>
      </w:pPr>
    </w:p>
    <w:p w:rsidRPr="001D0ADE" w:rsidR="001B54CF" w:rsidP="001D0ADE" w:rsidRDefault="001B54CF" w14:paraId="3A1F60E3" w14:textId="77777777">
      <w:pPr>
        <w:rPr>
          <w:rFonts w:cs="Arial"/>
        </w:rPr>
      </w:pPr>
    </w:p>
    <w:p w:rsidR="00023756" w:rsidP="00027CD7" w:rsidRDefault="00023756" w14:paraId="45DDA1B4" w14:textId="1A9AE343">
      <w:pPr>
        <w:spacing w:before="6" w:line="251" w:lineRule="auto"/>
        <w:ind w:firstLine="14"/>
        <w:jc w:val="center"/>
        <w:rPr>
          <w:rStyle w:val="Strong"/>
        </w:rPr>
      </w:pPr>
      <w:r>
        <w:rPr>
          <w:rStyle w:val="Strong"/>
        </w:rPr>
        <w:t xml:space="preserve">SUPPORTING </w:t>
      </w:r>
      <w:proofErr w:type="gramStart"/>
      <w:r>
        <w:rPr>
          <w:rStyle w:val="Strong"/>
        </w:rPr>
        <w:t>STATEMENT</w:t>
      </w:r>
      <w:proofErr w:type="gramEnd"/>
      <w:r>
        <w:rPr>
          <w:rStyle w:val="Strong"/>
        </w:rPr>
        <w:t xml:space="preserve"> </w:t>
      </w:r>
      <w:r w:rsidRPr="00095DC7" w:rsidR="00B274DB">
        <w:rPr>
          <w:rStyle w:val="Strong"/>
        </w:rPr>
        <w:t>A</w:t>
      </w:r>
    </w:p>
    <w:p w:rsidR="00023756" w:rsidP="00027CD7" w:rsidRDefault="00023756" w14:paraId="7822391A" w14:textId="77777777">
      <w:pPr>
        <w:spacing w:before="6" w:line="251" w:lineRule="auto"/>
        <w:ind w:firstLine="14"/>
        <w:jc w:val="center"/>
        <w:rPr>
          <w:rStyle w:val="Strong"/>
        </w:rPr>
      </w:pPr>
    </w:p>
    <w:p w:rsidRPr="0080613D" w:rsidR="00DF6BFA" w:rsidP="00027CD7" w:rsidRDefault="00B274DB" w14:paraId="6049EB12" w14:textId="18AE7744">
      <w:pPr>
        <w:spacing w:before="6" w:line="251" w:lineRule="auto"/>
        <w:ind w:firstLine="14"/>
        <w:jc w:val="center"/>
        <w:rPr>
          <w:rFonts w:eastAsia="Arial" w:cs="Arial"/>
          <w:b/>
          <w:sz w:val="23"/>
          <w:szCs w:val="23"/>
        </w:rPr>
      </w:pPr>
      <w:r w:rsidRPr="00095DC7">
        <w:rPr>
          <w:rStyle w:val="Strong"/>
        </w:rPr>
        <w:t>Justification</w:t>
      </w:r>
    </w:p>
    <w:p w:rsidR="00B274DB" w:rsidP="00027CD7" w:rsidRDefault="00B274DB" w14:paraId="65827A94" w14:textId="53F58CA3">
      <w:pPr>
        <w:rPr>
          <w:rFonts w:eastAsia="Arial" w:cs="Arial"/>
        </w:rPr>
      </w:pPr>
    </w:p>
    <w:p w:rsidRPr="001D0ADE" w:rsidR="00023756" w:rsidP="001D0ADE" w:rsidRDefault="00023756" w14:paraId="0E211C2A" w14:textId="77777777">
      <w:pPr>
        <w:rPr>
          <w:rFonts w:eastAsia="Arial" w:cs="Arial"/>
        </w:rPr>
      </w:pPr>
    </w:p>
    <w:p w:rsidRPr="008C2AC3" w:rsidR="00B274DB" w:rsidP="001D0ADE" w:rsidRDefault="00B274DB" w14:paraId="65827A95" w14:textId="77777777">
      <w:pPr>
        <w:rPr>
          <w:rStyle w:val="Strong"/>
        </w:rPr>
      </w:pPr>
      <w:r w:rsidRPr="008C2AC3">
        <w:rPr>
          <w:rStyle w:val="Strong"/>
        </w:rPr>
        <w:t>1. Explain the circumstances that make the collection of information necessary. Identify legal or administrative requirements that necessitate the collection of information</w:t>
      </w:r>
    </w:p>
    <w:p w:rsidRPr="001D0ADE" w:rsidR="00B274DB" w:rsidP="001D0ADE" w:rsidRDefault="00B274DB" w14:paraId="65827A96" w14:textId="77777777">
      <w:pPr>
        <w:rPr>
          <w:rFonts w:cs="Arial"/>
        </w:rPr>
      </w:pPr>
    </w:p>
    <w:p w:rsidR="00583391" w:rsidP="00583391" w:rsidRDefault="00A84362" w14:paraId="433EC283" w14:textId="1E45987A">
      <w:pPr>
        <w:rPr>
          <w:rFonts w:cs="Arial"/>
        </w:rPr>
      </w:pPr>
      <w:r>
        <w:rPr>
          <w:rFonts w:cs="Arial"/>
        </w:rPr>
        <w:t>On</w:t>
      </w:r>
      <w:r w:rsidRPr="00583391">
        <w:rPr>
          <w:rFonts w:cs="Arial"/>
        </w:rPr>
        <w:t xml:space="preserve"> </w:t>
      </w:r>
      <w:r w:rsidRPr="00583391" w:rsidR="00583391">
        <w:rPr>
          <w:rFonts w:cs="Arial"/>
        </w:rPr>
        <w:t xml:space="preserve">December </w:t>
      </w:r>
      <w:r>
        <w:rPr>
          <w:rFonts w:cs="Arial"/>
        </w:rPr>
        <w:t xml:space="preserve">16, </w:t>
      </w:r>
      <w:r w:rsidRPr="00583391" w:rsidR="00583391">
        <w:rPr>
          <w:rFonts w:cs="Arial"/>
        </w:rPr>
        <w:t>2016, Congress passed Public Law 114-315</w:t>
      </w:r>
      <w:r w:rsidR="00113438">
        <w:rPr>
          <w:rFonts w:cs="Arial"/>
        </w:rPr>
        <w:t>, the</w:t>
      </w:r>
      <w:r w:rsidRPr="00113438" w:rsidR="00113438">
        <w:t xml:space="preserve"> </w:t>
      </w:r>
      <w:r w:rsidRPr="00113438" w:rsidR="00113438">
        <w:rPr>
          <w:rFonts w:cs="Arial"/>
        </w:rPr>
        <w:t>Jeff Miller and Richard Blumenthal Veterans Health Care and Benefits Improvement Act of 2016</w:t>
      </w:r>
      <w:r w:rsidR="003F633B">
        <w:rPr>
          <w:rFonts w:cs="Arial"/>
        </w:rPr>
        <w:t xml:space="preserve"> (see </w:t>
      </w:r>
      <w:r w:rsidRPr="003F633B" w:rsidR="003F633B">
        <w:rPr>
          <w:rFonts w:cs="Arial"/>
        </w:rPr>
        <w:t>PLAW-114publ315</w:t>
      </w:r>
      <w:r w:rsidR="003F633B">
        <w:rPr>
          <w:rFonts w:cs="Arial"/>
        </w:rPr>
        <w:t>.pdf</w:t>
      </w:r>
      <w:r w:rsidR="002C5735">
        <w:rPr>
          <w:rFonts w:cs="Arial"/>
        </w:rPr>
        <w:t>, included with this PRA submission</w:t>
      </w:r>
      <w:r w:rsidR="003F633B">
        <w:rPr>
          <w:rFonts w:cs="Arial"/>
        </w:rPr>
        <w:t>)</w:t>
      </w:r>
      <w:r w:rsidRPr="00583391" w:rsidR="00583391">
        <w:rPr>
          <w:rFonts w:cs="Arial"/>
        </w:rPr>
        <w:t xml:space="preserve">.  Section 414 </w:t>
      </w:r>
      <w:r w:rsidR="00113438">
        <w:rPr>
          <w:rFonts w:cs="Arial"/>
        </w:rPr>
        <w:t xml:space="preserve">of this law </w:t>
      </w:r>
      <w:r w:rsidRPr="00583391" w:rsidR="00583391">
        <w:rPr>
          <w:rFonts w:cs="Arial"/>
        </w:rPr>
        <w:t>require</w:t>
      </w:r>
      <w:r w:rsidR="00583391">
        <w:rPr>
          <w:rFonts w:cs="Arial"/>
        </w:rPr>
        <w:t>s</w:t>
      </w:r>
      <w:r w:rsidRPr="00583391" w:rsidR="00583391">
        <w:rPr>
          <w:rFonts w:cs="Arial"/>
        </w:rPr>
        <w:t xml:space="preserve"> </w:t>
      </w:r>
      <w:r w:rsidR="00583391">
        <w:rPr>
          <w:rFonts w:cs="Arial"/>
        </w:rPr>
        <w:t xml:space="preserve">the </w:t>
      </w:r>
      <w:r w:rsidRPr="00583391" w:rsidR="00583391">
        <w:rPr>
          <w:rFonts w:cs="Arial"/>
        </w:rPr>
        <w:t xml:space="preserve">Department of Veterans Affairs </w:t>
      </w:r>
      <w:r w:rsidR="00583391">
        <w:rPr>
          <w:rFonts w:cs="Arial"/>
        </w:rPr>
        <w:t>(</w:t>
      </w:r>
      <w:r w:rsidRPr="00583391" w:rsidR="00583391">
        <w:rPr>
          <w:rFonts w:cs="Arial"/>
        </w:rPr>
        <w:t>VA</w:t>
      </w:r>
      <w:r w:rsidR="00583391">
        <w:rPr>
          <w:rFonts w:cs="Arial"/>
        </w:rPr>
        <w:t>)</w:t>
      </w:r>
      <w:r w:rsidRPr="00583391" w:rsidR="00583391">
        <w:rPr>
          <w:rFonts w:cs="Arial"/>
        </w:rPr>
        <w:t xml:space="preserve"> to procure a third-party contractor to survey individuals using the Post-9/11 GI Bill. The law required that within </w:t>
      </w:r>
      <w:r w:rsidR="00583391">
        <w:rPr>
          <w:rFonts w:cs="Arial"/>
        </w:rPr>
        <w:t>270 days of the enactment of this</w:t>
      </w:r>
      <w:r w:rsidRPr="00583391" w:rsidR="00583391">
        <w:rPr>
          <w:rFonts w:cs="Arial"/>
        </w:rPr>
        <w:t xml:space="preserve"> </w:t>
      </w:r>
      <w:r w:rsidR="00583391">
        <w:rPr>
          <w:rFonts w:cs="Arial"/>
        </w:rPr>
        <w:t>law</w:t>
      </w:r>
      <w:r w:rsidRPr="00583391" w:rsidR="00583391">
        <w:rPr>
          <w:rFonts w:cs="Arial"/>
        </w:rPr>
        <w:t xml:space="preserve">, the VA would enter into a contract with a non-government entity to conduct a survey of a statistically valid sample of individuals who are </w:t>
      </w:r>
      <w:bookmarkStart w:name="_Hlk1662783" w:id="0"/>
      <w:r w:rsidRPr="00583391" w:rsidR="00583391">
        <w:rPr>
          <w:rFonts w:cs="Arial"/>
        </w:rPr>
        <w:t xml:space="preserve">using </w:t>
      </w:r>
      <w:r w:rsidR="002C5735">
        <w:t>or who have used</w:t>
      </w:r>
      <w:r w:rsidRPr="003F5D97" w:rsidR="002C5735">
        <w:t xml:space="preserve"> </w:t>
      </w:r>
      <w:r w:rsidRPr="00583391" w:rsidR="00583391">
        <w:rPr>
          <w:rFonts w:cs="Arial"/>
        </w:rPr>
        <w:t xml:space="preserve">their </w:t>
      </w:r>
      <w:r w:rsidR="002C5735">
        <w:rPr>
          <w:rFonts w:cs="Arial"/>
        </w:rPr>
        <w:t xml:space="preserve">VA </w:t>
      </w:r>
      <w:r w:rsidRPr="00583391" w:rsidR="00583391">
        <w:rPr>
          <w:rFonts w:cs="Arial"/>
        </w:rPr>
        <w:t>enti</w:t>
      </w:r>
      <w:r w:rsidR="00B836A8">
        <w:rPr>
          <w:rFonts w:cs="Arial"/>
        </w:rPr>
        <w:t>tlement to educational assistance</w:t>
      </w:r>
      <w:r w:rsidRPr="00583391" w:rsidR="00583391">
        <w:rPr>
          <w:rFonts w:cs="Arial"/>
        </w:rPr>
        <w:t xml:space="preserve"> under </w:t>
      </w:r>
      <w:r w:rsidR="002C5735">
        <w:t xml:space="preserve">the </w:t>
      </w:r>
      <w:r w:rsidRPr="00B562F0" w:rsidR="002C5735">
        <w:t>Post</w:t>
      </w:r>
      <w:r w:rsidR="002C5735">
        <w:t>-</w:t>
      </w:r>
      <w:r w:rsidRPr="00B562F0" w:rsidR="002C5735">
        <w:t>9/11 GI Bill</w:t>
      </w:r>
      <w:r w:rsidR="002C5735">
        <w:t xml:space="preserve"> (</w:t>
      </w:r>
      <w:r w:rsidRPr="0020215C" w:rsidR="002C5735">
        <w:t xml:space="preserve">Chapter 33), the Montgomery GI Bill – Active Duty (Chapter 30), the Veterans Education Assistance Program (VEAP; Chapter 32), or the </w:t>
      </w:r>
      <w:r w:rsidR="002C5735">
        <w:t>Survivors’ and Dependents’ Educational Assistance</w:t>
      </w:r>
      <w:r w:rsidRPr="0020215C" w:rsidR="002C5735">
        <w:t xml:space="preserve"> (</w:t>
      </w:r>
      <w:r w:rsidR="002C5735">
        <w:t xml:space="preserve">DEA; </w:t>
      </w:r>
      <w:r w:rsidRPr="0020215C" w:rsidR="002C5735">
        <w:t>Chapter 35).</w:t>
      </w:r>
      <w:bookmarkEnd w:id="0"/>
      <w:r w:rsidRPr="00583391" w:rsidR="00583391">
        <w:rPr>
          <w:rFonts w:cs="Arial"/>
        </w:rPr>
        <w:t xml:space="preserve"> The law </w:t>
      </w:r>
      <w:r w:rsidR="00583391">
        <w:rPr>
          <w:rFonts w:cs="Arial"/>
        </w:rPr>
        <w:t>provides</w:t>
      </w:r>
      <w:r w:rsidRPr="00583391" w:rsidR="00583391">
        <w:rPr>
          <w:rFonts w:cs="Arial"/>
        </w:rPr>
        <w:t xml:space="preserve"> </w:t>
      </w:r>
      <w:r w:rsidR="00583391">
        <w:rPr>
          <w:rFonts w:cs="Arial"/>
        </w:rPr>
        <w:t xml:space="preserve">that </w:t>
      </w:r>
      <w:r w:rsidRPr="00583391" w:rsidR="00583391">
        <w:rPr>
          <w:rFonts w:cs="Arial"/>
        </w:rPr>
        <w:t xml:space="preserve">the contract shall: </w:t>
      </w:r>
    </w:p>
    <w:p w:rsidRPr="00583391" w:rsidR="00583391" w:rsidP="00583391" w:rsidRDefault="00583391" w14:paraId="7834D765" w14:textId="77777777">
      <w:pPr>
        <w:rPr>
          <w:rFonts w:cs="Arial"/>
        </w:rPr>
      </w:pPr>
    </w:p>
    <w:p w:rsidRPr="00583391" w:rsidR="00583391" w:rsidP="00583391" w:rsidRDefault="00583391" w14:paraId="59B8FEA5" w14:textId="55CFF951">
      <w:pPr>
        <w:pStyle w:val="ListParagraph"/>
        <w:numPr>
          <w:ilvl w:val="0"/>
          <w:numId w:val="14"/>
        </w:numPr>
        <w:rPr>
          <w:rFonts w:ascii="Arial" w:hAnsi="Arial" w:cs="Arial"/>
          <w:sz w:val="24"/>
          <w:szCs w:val="24"/>
        </w:rPr>
      </w:pPr>
      <w:r>
        <w:rPr>
          <w:rFonts w:ascii="Arial" w:hAnsi="Arial" w:cs="Arial"/>
          <w:sz w:val="24"/>
          <w:szCs w:val="24"/>
        </w:rPr>
        <w:t>no</w:t>
      </w:r>
      <w:r w:rsidRPr="00583391">
        <w:rPr>
          <w:rFonts w:ascii="Arial" w:hAnsi="Arial" w:cs="Arial"/>
          <w:sz w:val="24"/>
          <w:szCs w:val="24"/>
        </w:rPr>
        <w:t xml:space="preserve"> later than </w:t>
      </w:r>
      <w:r>
        <w:rPr>
          <w:rFonts w:ascii="Arial" w:hAnsi="Arial" w:cs="Arial"/>
          <w:sz w:val="24"/>
          <w:szCs w:val="24"/>
        </w:rPr>
        <w:t>one</w:t>
      </w:r>
      <w:r w:rsidRPr="00583391">
        <w:rPr>
          <w:rFonts w:ascii="Arial" w:hAnsi="Arial" w:cs="Arial"/>
          <w:sz w:val="24"/>
          <w:szCs w:val="24"/>
        </w:rPr>
        <w:t xml:space="preserve"> month before the collection of data under the survey begins, the survey shall be submitted to the Committees on Veterans' Affairs of the Senate and House of Representatives;</w:t>
      </w:r>
    </w:p>
    <w:p w:rsidRPr="00583391" w:rsidR="00583391" w:rsidP="00583391" w:rsidRDefault="00583391" w14:paraId="7A02941A" w14:textId="77777777">
      <w:pPr>
        <w:rPr>
          <w:rFonts w:cs="Arial"/>
        </w:rPr>
      </w:pPr>
    </w:p>
    <w:p w:rsidR="00583391" w:rsidP="00583391" w:rsidRDefault="00583391" w14:paraId="290DDEBA" w14:textId="66CAF149">
      <w:pPr>
        <w:pStyle w:val="ListParagraph"/>
        <w:numPr>
          <w:ilvl w:val="0"/>
          <w:numId w:val="13"/>
        </w:numPr>
        <w:ind w:left="1080"/>
        <w:rPr>
          <w:rFonts w:ascii="Arial" w:hAnsi="Arial" w:cs="Arial"/>
          <w:sz w:val="24"/>
          <w:szCs w:val="24"/>
        </w:rPr>
      </w:pPr>
      <w:r w:rsidRPr="00583391">
        <w:rPr>
          <w:rFonts w:ascii="Arial" w:hAnsi="Arial" w:cs="Arial"/>
          <w:sz w:val="24"/>
          <w:szCs w:val="24"/>
        </w:rPr>
        <w:t xml:space="preserve">the non-government entity shall complete the survey and submit to the Secretary the results of the survey </w:t>
      </w:r>
      <w:r>
        <w:rPr>
          <w:rFonts w:ascii="Arial" w:hAnsi="Arial" w:cs="Arial"/>
          <w:sz w:val="24"/>
          <w:szCs w:val="24"/>
        </w:rPr>
        <w:t>no</w:t>
      </w:r>
      <w:r w:rsidRPr="00583391">
        <w:rPr>
          <w:rFonts w:ascii="Arial" w:hAnsi="Arial" w:cs="Arial"/>
          <w:sz w:val="24"/>
          <w:szCs w:val="24"/>
        </w:rPr>
        <w:t xml:space="preserve"> later than 180 days after entering into the contract; </w:t>
      </w:r>
    </w:p>
    <w:p w:rsidRPr="00583391" w:rsidR="00583391" w:rsidP="00583391" w:rsidRDefault="00583391" w14:paraId="0E103F68" w14:textId="77777777">
      <w:pPr>
        <w:ind w:left="360"/>
        <w:rPr>
          <w:rFonts w:cs="Arial"/>
        </w:rPr>
      </w:pPr>
    </w:p>
    <w:p w:rsidRPr="00583391" w:rsidR="00583391" w:rsidP="00583391" w:rsidRDefault="00583391" w14:paraId="142656CC" w14:textId="77777777">
      <w:pPr>
        <w:pStyle w:val="ListParagraph"/>
        <w:numPr>
          <w:ilvl w:val="0"/>
          <w:numId w:val="13"/>
        </w:numPr>
        <w:ind w:left="1080"/>
        <w:rPr>
          <w:rFonts w:ascii="Arial" w:hAnsi="Arial" w:cs="Arial"/>
          <w:sz w:val="24"/>
          <w:szCs w:val="24"/>
        </w:rPr>
      </w:pPr>
      <w:r w:rsidRPr="00583391">
        <w:rPr>
          <w:rFonts w:ascii="Arial" w:hAnsi="Arial" w:cs="Arial"/>
          <w:sz w:val="24"/>
          <w:szCs w:val="24"/>
        </w:rPr>
        <w:t>the survey shall be conducted by electronic means and by any other means the non-government entity determines appropriate.</w:t>
      </w:r>
    </w:p>
    <w:p w:rsidRPr="00583391" w:rsidR="00583391" w:rsidP="00583391" w:rsidRDefault="00583391" w14:paraId="1DDC7FB1" w14:textId="77777777">
      <w:pPr>
        <w:rPr>
          <w:rFonts w:cs="Arial"/>
        </w:rPr>
      </w:pPr>
    </w:p>
    <w:p w:rsidR="002C5735" w:rsidP="002C5735" w:rsidRDefault="002C5735" w14:paraId="3397C443" w14:textId="23B9341D">
      <w:r w:rsidRPr="0020215C">
        <w:t>Per Public Law 114-314, the education assistance program survey is expected to collect the following types of information from each individual surveyed (as applicable):</w:t>
      </w:r>
    </w:p>
    <w:p w:rsidRPr="0020215C" w:rsidR="00A84362" w:rsidP="002C5735" w:rsidRDefault="00A84362" w14:paraId="13110119" w14:textId="77777777"/>
    <w:p w:rsidRPr="008C2AC3" w:rsidR="002C5735" w:rsidP="008C2AC3" w:rsidRDefault="002C5735" w14:paraId="60510AEA"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 xml:space="preserve">Demographic information, including highest level of education completed, military occupational specialty/specialties; whether the individual has service-connected disability; whether individual entitled to rehabilitation and </w:t>
      </w:r>
      <w:r w:rsidRPr="008C2AC3">
        <w:rPr>
          <w:rFonts w:ascii="Arial" w:hAnsi="Arial" w:cs="Arial"/>
          <w:sz w:val="24"/>
          <w:szCs w:val="24"/>
        </w:rPr>
        <w:lastRenderedPageBreak/>
        <w:t>participated in such a program</w:t>
      </w:r>
    </w:p>
    <w:p w:rsidRPr="008C2AC3" w:rsidR="002C5735" w:rsidP="008C2AC3" w:rsidRDefault="002C5735" w14:paraId="201CA547"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Satisfaction with education benefit training information: Opinion on the effectiveness of transition assistance program, effectiveness of education/training benefits program, effectiveness of instructions on use of benefits</w:t>
      </w:r>
    </w:p>
    <w:p w:rsidRPr="008C2AC3" w:rsidR="002C5735" w:rsidP="008C2AC3" w:rsidRDefault="002C5735" w14:paraId="05FD4859"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Satisfaction with educational assistance program</w:t>
      </w:r>
    </w:p>
    <w:p w:rsidRPr="008C2AC3" w:rsidR="002C5735" w:rsidP="008C2AC3" w:rsidRDefault="002C5735" w14:paraId="60CD309B"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Opinion on the resources used to decide to use education benefit and to choose which program to pursue</w:t>
      </w:r>
    </w:p>
    <w:p w:rsidRPr="008C2AC3" w:rsidR="002C5735" w:rsidP="008C2AC3" w:rsidRDefault="002C5735" w14:paraId="3ACEA5F1"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Information about goals when enrolling in education/training program</w:t>
      </w:r>
    </w:p>
    <w:p w:rsidRPr="008C2AC3" w:rsidR="002C5735" w:rsidP="008C2AC3" w:rsidRDefault="002C5735" w14:paraId="24C0DD27"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Perception of experience with education benefits processing system</w:t>
      </w:r>
    </w:p>
    <w:p w:rsidRPr="008C2AC3" w:rsidR="002C5735" w:rsidP="008C2AC3" w:rsidRDefault="002C5735" w14:paraId="15F0E967"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Opinion of experiences with school certifying official of educational institution</w:t>
      </w:r>
    </w:p>
    <w:p w:rsidRPr="008C2AC3" w:rsidR="002C5735" w:rsidP="008C2AC3" w:rsidRDefault="002C5735" w14:paraId="5636CBCA"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Information about any services or benefits the educational institution provided to veterans while pursuing program of education/training</w:t>
      </w:r>
    </w:p>
    <w:p w:rsidRPr="008C2AC3" w:rsidR="002C5735" w:rsidP="008C2AC3" w:rsidRDefault="002C5735" w14:paraId="0F34E724"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 xml:space="preserve">Type of educational institution, enrollment at full vs. part-time basis </w:t>
      </w:r>
    </w:p>
    <w:p w:rsidRPr="008C2AC3" w:rsidR="002C5735" w:rsidP="008C2AC3" w:rsidRDefault="002C5735" w14:paraId="7B9412FC"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Whether education/training was completed, or number of credit hours completed</w:t>
      </w:r>
    </w:p>
    <w:p w:rsidRPr="008C2AC3" w:rsidR="002C5735" w:rsidP="008C2AC3" w:rsidRDefault="002C5735" w14:paraId="7AA9559D"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Employment status</w:t>
      </w:r>
    </w:p>
    <w:p w:rsidRPr="008C2AC3" w:rsidR="002C5735" w:rsidP="008C2AC3" w:rsidRDefault="002C5735" w14:paraId="1A3CC241" w14:textId="77777777">
      <w:pPr>
        <w:pStyle w:val="ListParagraph"/>
        <w:numPr>
          <w:ilvl w:val="0"/>
          <w:numId w:val="13"/>
        </w:numPr>
        <w:ind w:left="1080"/>
        <w:rPr>
          <w:rFonts w:ascii="Arial" w:hAnsi="Arial" w:cs="Arial"/>
          <w:sz w:val="24"/>
          <w:szCs w:val="24"/>
        </w:rPr>
      </w:pPr>
      <w:r w:rsidRPr="008C2AC3">
        <w:rPr>
          <w:rFonts w:ascii="Arial" w:hAnsi="Arial" w:cs="Arial"/>
          <w:sz w:val="24"/>
          <w:szCs w:val="24"/>
        </w:rPr>
        <w:t>Description of circumstances preventing individual from using educational assistance entitlement</w:t>
      </w:r>
    </w:p>
    <w:p w:rsidRPr="008C2AC3" w:rsidR="002C5735" w:rsidRDefault="002C5735" w14:paraId="2113C816" w14:textId="08D43F52">
      <w:pPr>
        <w:pStyle w:val="ListParagraph"/>
        <w:numPr>
          <w:ilvl w:val="0"/>
          <w:numId w:val="13"/>
        </w:numPr>
        <w:ind w:left="1080"/>
        <w:rPr>
          <w:rFonts w:cs="Arial"/>
        </w:rPr>
      </w:pPr>
      <w:r w:rsidRPr="008C2AC3">
        <w:rPr>
          <w:rFonts w:ascii="Arial" w:hAnsi="Arial" w:cs="Arial"/>
          <w:sz w:val="24"/>
          <w:szCs w:val="24"/>
        </w:rPr>
        <w:t>Whether the individual is using the entitlement or transferred it to a dependent</w:t>
      </w:r>
    </w:p>
    <w:p w:rsidRPr="008C2AC3" w:rsidR="008175FA" w:rsidP="008C2AC3" w:rsidRDefault="008175FA" w14:paraId="518DD27A" w14:textId="77777777">
      <w:pPr>
        <w:pStyle w:val="ListParagraph"/>
        <w:ind w:left="1080"/>
        <w:rPr>
          <w:rFonts w:cs="Arial"/>
        </w:rPr>
      </w:pPr>
    </w:p>
    <w:p w:rsidRPr="00583391" w:rsidR="00583391" w:rsidP="002C5735" w:rsidRDefault="00583391" w14:paraId="2F1B69E4" w14:textId="3BD10044">
      <w:pPr>
        <w:rPr>
          <w:rFonts w:cs="Arial"/>
        </w:rPr>
      </w:pPr>
      <w:r w:rsidRPr="00583391">
        <w:rPr>
          <w:rFonts w:cs="Arial"/>
        </w:rPr>
        <w:t xml:space="preserve">VA will ask program beneficiaries to provide feedback on the information required by Public Law 114-315 Section 414. </w:t>
      </w:r>
    </w:p>
    <w:p w:rsidRPr="001D0ADE" w:rsidR="00B274DB" w:rsidP="001D0ADE" w:rsidRDefault="00B274DB" w14:paraId="65827A9F" w14:textId="77777777">
      <w:pPr>
        <w:rPr>
          <w:rFonts w:cs="Arial"/>
        </w:rPr>
      </w:pPr>
    </w:p>
    <w:p w:rsidRPr="008C2AC3" w:rsidR="00B274DB" w:rsidP="00CA155F" w:rsidRDefault="00B274DB" w14:paraId="65827AA0" w14:textId="77777777">
      <w:pPr>
        <w:pStyle w:val="BodyText"/>
        <w:ind w:left="0"/>
        <w:rPr>
          <w:rStyle w:val="Strong"/>
          <w:sz w:val="24"/>
          <w:szCs w:val="24"/>
        </w:rPr>
      </w:pPr>
      <w:r w:rsidRPr="008C2AC3">
        <w:rPr>
          <w:rStyle w:val="Strong"/>
          <w:sz w:val="24"/>
          <w:szCs w:val="24"/>
        </w:rPr>
        <w:t>2.</w:t>
      </w:r>
      <w:r w:rsidRPr="008C2AC3" w:rsidR="00095DC7">
        <w:rPr>
          <w:rStyle w:val="Strong"/>
          <w:sz w:val="24"/>
          <w:szCs w:val="24"/>
        </w:rPr>
        <w:t xml:space="preserve"> </w:t>
      </w:r>
      <w:r w:rsidRPr="008C2AC3">
        <w:rPr>
          <w:rStyle w:val="Strong"/>
          <w:sz w:val="24"/>
          <w:szCs w:val="24"/>
        </w:rPr>
        <w:t xml:space="preserve"> Indicate how, by whom, and for what purposes the information is to be used; indicate actual use the agency has made of the information received from current collection.</w:t>
      </w:r>
    </w:p>
    <w:p w:rsidRPr="001D0ADE" w:rsidR="00B274DB" w:rsidP="001D0ADE" w:rsidRDefault="00B274DB" w14:paraId="65827AA1" w14:textId="77777777">
      <w:pPr>
        <w:rPr>
          <w:rFonts w:cs="Arial"/>
          <w:w w:val="115"/>
        </w:rPr>
      </w:pPr>
    </w:p>
    <w:p w:rsidRPr="002E24FA" w:rsidR="002E24FA" w:rsidP="002E24FA" w:rsidRDefault="002E24FA" w14:paraId="6FE8BE9C" w14:textId="5C03FE2D">
      <w:pPr>
        <w:rPr>
          <w:rFonts w:cs="Arial" w:eastAsiaTheme="minorHAnsi"/>
        </w:rPr>
      </w:pPr>
      <w:r>
        <w:rPr>
          <w:rFonts w:cs="Arial" w:eastAsiaTheme="minorHAnsi"/>
        </w:rPr>
        <w:t>The information will be collected from individuals who have used or</w:t>
      </w:r>
      <w:r w:rsidRPr="002E24FA">
        <w:rPr>
          <w:rFonts w:cs="Arial" w:eastAsiaTheme="minorHAnsi"/>
        </w:rPr>
        <w:t xml:space="preserve"> are using their entitlement to education assistance under chapters 30, 32, 33, and 35 of title 38, </w:t>
      </w:r>
      <w:r w:rsidR="003E0FBB">
        <w:rPr>
          <w:rFonts w:cs="Arial" w:eastAsiaTheme="minorHAnsi"/>
        </w:rPr>
        <w:t>United</w:t>
      </w:r>
      <w:r w:rsidRPr="002E24FA" w:rsidR="003E0FBB">
        <w:rPr>
          <w:rFonts w:cs="Arial" w:eastAsiaTheme="minorHAnsi"/>
        </w:rPr>
        <w:t xml:space="preserve"> </w:t>
      </w:r>
      <w:r w:rsidRPr="002E24FA">
        <w:rPr>
          <w:rFonts w:cs="Arial" w:eastAsiaTheme="minorHAnsi"/>
        </w:rPr>
        <w:t xml:space="preserve">States Code, to pursue a program of education or training. </w:t>
      </w:r>
      <w:r>
        <w:rPr>
          <w:rFonts w:cs="Arial" w:eastAsiaTheme="minorHAnsi"/>
        </w:rPr>
        <w:t xml:space="preserve"> </w:t>
      </w:r>
      <w:r w:rsidRPr="002E24FA">
        <w:rPr>
          <w:rFonts w:cs="Arial" w:eastAsiaTheme="minorHAnsi"/>
        </w:rPr>
        <w:t xml:space="preserve">The feedback from the survey will assess the outcomes, situations, and decisions by the beneficiaries of the educational assistance chapters under title 38 United States Code. </w:t>
      </w:r>
    </w:p>
    <w:p w:rsidRPr="00C85DEE" w:rsidR="00E70577" w:rsidP="00E70577" w:rsidRDefault="001F3A85" w14:paraId="6980B5E0" w14:textId="5068AC20">
      <w:r w:rsidRPr="001F3A85">
        <w:rPr>
          <w:rFonts w:cs="Arial" w:eastAsiaTheme="minorHAnsi"/>
        </w:rPr>
        <w:t xml:space="preserve">The survey is designed to collect the information on beneficiary demographics, including </w:t>
      </w:r>
      <w:r w:rsidR="003E0FBB">
        <w:rPr>
          <w:rFonts w:cs="Arial" w:eastAsiaTheme="minorHAnsi"/>
        </w:rPr>
        <w:t xml:space="preserve">the </w:t>
      </w:r>
      <w:r w:rsidRPr="001F3A85">
        <w:rPr>
          <w:rFonts w:cs="Arial" w:eastAsiaTheme="minorHAnsi"/>
        </w:rPr>
        <w:t>highest level of education completed by the individual</w:t>
      </w:r>
      <w:r w:rsidR="003E0FBB">
        <w:rPr>
          <w:rFonts w:cs="Arial" w:eastAsiaTheme="minorHAnsi"/>
        </w:rPr>
        <w:t xml:space="preserve"> and</w:t>
      </w:r>
      <w:r w:rsidRPr="001F3A85" w:rsidR="003E0FBB">
        <w:rPr>
          <w:rFonts w:cs="Arial" w:eastAsiaTheme="minorHAnsi"/>
        </w:rPr>
        <w:t xml:space="preserve"> </w:t>
      </w:r>
      <w:r w:rsidRPr="001F3A85">
        <w:rPr>
          <w:rFonts w:cs="Arial" w:eastAsiaTheme="minorHAnsi"/>
        </w:rPr>
        <w:t>military occupational specialty while serving on active duty as a member of the Armed Forces. Additionally, the beneficiaries</w:t>
      </w:r>
      <w:r w:rsidR="0058606B">
        <w:rPr>
          <w:rFonts w:cs="Arial" w:eastAsiaTheme="minorHAnsi"/>
        </w:rPr>
        <w:t>’</w:t>
      </w:r>
      <w:r w:rsidRPr="001F3A85">
        <w:rPr>
          <w:rFonts w:cs="Arial" w:eastAsiaTheme="minorHAnsi"/>
        </w:rPr>
        <w:t xml:space="preserve"> feedback about the transition assistance program under section 1144 of title 10, United States Code, and the effectiveness of the program, including instruction on the use of the benefits</w:t>
      </w:r>
      <w:r w:rsidR="0058606B">
        <w:rPr>
          <w:rFonts w:cs="Arial" w:eastAsiaTheme="minorHAnsi"/>
        </w:rPr>
        <w:t xml:space="preserve"> will be collected</w:t>
      </w:r>
      <w:r w:rsidRPr="001F3A85">
        <w:rPr>
          <w:rFonts w:cs="Arial" w:eastAsiaTheme="minorHAnsi"/>
        </w:rPr>
        <w:t>. The goal of the survey is to gauge an individual’s experience with the multiple aspects of VA’s education and training benefit.</w:t>
      </w:r>
      <w:r w:rsidR="00E70577">
        <w:rPr>
          <w:rFonts w:cs="Arial" w:eastAsiaTheme="minorHAnsi"/>
        </w:rPr>
        <w:t xml:space="preserve"> </w:t>
      </w:r>
      <w:r w:rsidR="00E70577">
        <w:t>This measurement may bring insights and value to all stakeholders at VA. Front-line VA leaders can take steps to improve the customer experience; meanwhile VA executives can receive data that allow them to make changes.</w:t>
      </w:r>
    </w:p>
    <w:p w:rsidR="001F3A85" w:rsidP="001F3A85" w:rsidRDefault="001F3A85" w14:paraId="25D14E7D" w14:textId="69BCE314">
      <w:pPr>
        <w:rPr>
          <w:rFonts w:cs="Arial" w:eastAsiaTheme="minorHAnsi"/>
        </w:rPr>
      </w:pPr>
    </w:p>
    <w:p w:rsidRPr="00095DC7" w:rsidR="001F3A85" w:rsidP="001F3A85" w:rsidRDefault="001F3A85" w14:paraId="0E607606" w14:textId="77777777">
      <w:pPr>
        <w:rPr>
          <w:rStyle w:val="Strong"/>
        </w:rPr>
      </w:pPr>
    </w:p>
    <w:p w:rsidRPr="00095DC7" w:rsidR="00B274DB" w:rsidP="001D0ADE" w:rsidRDefault="00B274DB" w14:paraId="65827AA5" w14:textId="77777777">
      <w:pPr>
        <w:rPr>
          <w:rStyle w:val="Strong"/>
        </w:rPr>
      </w:pPr>
      <w:r w:rsidRPr="00095DC7">
        <w:rPr>
          <w:rStyle w:val="Strong"/>
        </w:rPr>
        <w:lastRenderedPageBreak/>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rsidRPr="001D0ADE" w:rsidR="00B274DB" w:rsidP="001D0ADE" w:rsidRDefault="00B274DB" w14:paraId="65827AA6" w14:textId="77777777">
      <w:pPr>
        <w:rPr>
          <w:rFonts w:cs="Arial"/>
        </w:rPr>
      </w:pPr>
    </w:p>
    <w:p w:rsidRPr="00C5481E" w:rsidR="00C5481E" w:rsidP="00C5481E" w:rsidRDefault="0058606B" w14:paraId="65827AA7" w14:textId="0E087C9D">
      <w:pPr>
        <w:rPr>
          <w:rFonts w:eastAsia="Calibri" w:cs="Arial"/>
          <w:color w:val="000000"/>
        </w:rPr>
      </w:pPr>
      <w:bookmarkStart w:name="_Hlk1679120" w:id="1"/>
      <w:r>
        <w:t>Educational Assistance Program feedback</w:t>
      </w:r>
      <w:r w:rsidRPr="00544D95">
        <w:t xml:space="preserve"> data </w:t>
      </w:r>
      <w:r>
        <w:t>will be</w:t>
      </w:r>
      <w:r w:rsidRPr="00544D95">
        <w:t xml:space="preserve"> collected using an online transactional survey </w:t>
      </w:r>
      <w:r w:rsidR="008164AE">
        <w:t xml:space="preserve">or paper survey </w:t>
      </w:r>
      <w:r w:rsidRPr="00544D95">
        <w:t xml:space="preserve">disseminated via an invitation email </w:t>
      </w:r>
      <w:r>
        <w:t xml:space="preserve">or mailed letter </w:t>
      </w:r>
      <w:r w:rsidRPr="00544D95">
        <w:t xml:space="preserve">sent to selected </w:t>
      </w:r>
      <w:r>
        <w:t xml:space="preserve">beneficiaries. </w:t>
      </w:r>
      <w:r w:rsidRPr="214465C6">
        <w:t xml:space="preserve">After the survey has been distributed, recipients </w:t>
      </w:r>
      <w:r>
        <w:t xml:space="preserve">will </w:t>
      </w:r>
      <w:r w:rsidRPr="214465C6">
        <w:t>have two weeks to complete the survey. Invitees will receive a reminder email or mailed letter after one week</w:t>
      </w:r>
      <w:r>
        <w:t>. The online survey includes branching, such that respondents will not view and respond to all survey questions, but rather the number of questions they receive depends on their responses to prior questions. The survey questionnaire includes 52 questions. Due to branching, respondents will complete anywhere from 8-49 questions (8 if respondents passed their benefit to dependents; 39-49 questions for all other respondents).</w:t>
      </w:r>
    </w:p>
    <w:bookmarkEnd w:id="1"/>
    <w:p w:rsidRPr="001D0ADE" w:rsidR="00B274DB" w:rsidP="001D0ADE" w:rsidRDefault="00B274DB" w14:paraId="65827AA8" w14:textId="77777777">
      <w:pPr>
        <w:rPr>
          <w:rFonts w:cs="Arial"/>
        </w:rPr>
      </w:pPr>
    </w:p>
    <w:p w:rsidRPr="00095DC7" w:rsidR="00B274DB" w:rsidP="001D0ADE" w:rsidRDefault="00B274DB" w14:paraId="65827AA9" w14:textId="77777777">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rsidRPr="001D0ADE" w:rsidR="00B274DB" w:rsidP="001D0ADE" w:rsidRDefault="00B274DB" w14:paraId="65827AAA" w14:textId="77777777">
      <w:pPr>
        <w:rPr>
          <w:rFonts w:eastAsia="Arial" w:cs="Arial"/>
        </w:rPr>
      </w:pPr>
    </w:p>
    <w:p w:rsidRPr="001D0ADE" w:rsidR="00B274DB" w:rsidP="001D0ADE" w:rsidRDefault="00B274DB" w14:paraId="65827AAB" w14:textId="1D9193D2">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rsidRPr="001D0ADE" w:rsidR="00B274DB" w:rsidP="001D0ADE" w:rsidRDefault="00B274DB" w14:paraId="65827AAC" w14:textId="77777777">
      <w:pPr>
        <w:rPr>
          <w:rFonts w:cs="Arial"/>
        </w:rPr>
      </w:pPr>
    </w:p>
    <w:p w:rsidRPr="00095DC7" w:rsidR="00B274DB" w:rsidP="001D0ADE" w:rsidRDefault="00B274DB" w14:paraId="65827AAD" w14:textId="77777777">
      <w:pPr>
        <w:rPr>
          <w:rStyle w:val="Strong"/>
        </w:rPr>
      </w:pPr>
      <w:r w:rsidRPr="00095DC7">
        <w:rPr>
          <w:rStyle w:val="Strong"/>
        </w:rPr>
        <w:t>5.</w:t>
      </w:r>
      <w:r w:rsidRPr="00095DC7" w:rsidR="00095DC7">
        <w:rPr>
          <w:rStyle w:val="Strong"/>
        </w:rPr>
        <w:t xml:space="preserve"> </w:t>
      </w:r>
      <w:r w:rsidRPr="00095DC7">
        <w:rPr>
          <w:rStyle w:val="Strong"/>
        </w:rPr>
        <w:t xml:space="preserve"> If the collection of information impacts small businesses or other small entities, describe any methods used to minimize burden.</w:t>
      </w:r>
    </w:p>
    <w:p w:rsidRPr="001D0ADE" w:rsidR="00B274DB" w:rsidP="001D0ADE" w:rsidRDefault="00B274DB" w14:paraId="65827AAE" w14:textId="77777777">
      <w:pPr>
        <w:rPr>
          <w:rFonts w:eastAsia="Arial" w:cs="Arial"/>
        </w:rPr>
      </w:pPr>
    </w:p>
    <w:p w:rsidRPr="001D0ADE" w:rsidR="00B274DB" w:rsidP="001D0ADE" w:rsidRDefault="00B274DB" w14:paraId="65827AAF" w14:textId="77777777">
      <w:pPr>
        <w:rPr>
          <w:rFonts w:cs="Arial"/>
        </w:rPr>
      </w:pPr>
      <w:r w:rsidRPr="001D0ADE">
        <w:rPr>
          <w:rFonts w:cs="Arial"/>
        </w:rPr>
        <w:t xml:space="preserve">The collection of information does not involve small businesses or entities. </w:t>
      </w:r>
    </w:p>
    <w:p w:rsidRPr="001D0ADE" w:rsidR="00B274DB" w:rsidP="001D0ADE" w:rsidRDefault="00B274DB" w14:paraId="65827AB0" w14:textId="77777777">
      <w:pPr>
        <w:rPr>
          <w:rFonts w:cs="Arial"/>
        </w:rPr>
      </w:pPr>
    </w:p>
    <w:p w:rsidRPr="00095DC7" w:rsidR="00B274DB" w:rsidP="001D0ADE" w:rsidRDefault="00B274DB" w14:paraId="65827AB1" w14:textId="77777777">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rsidRPr="001D0ADE" w:rsidR="00B274DB" w:rsidP="001D0ADE" w:rsidRDefault="00B274DB" w14:paraId="65827AB2" w14:textId="77777777">
      <w:pPr>
        <w:rPr>
          <w:rFonts w:cs="Arial"/>
        </w:rPr>
      </w:pPr>
    </w:p>
    <w:p w:rsidRPr="001D0ADE" w:rsidR="00B274DB" w:rsidP="001D0ADE" w:rsidRDefault="00B274DB" w14:paraId="65827AB3" w14:textId="30169DE1">
      <w:pPr>
        <w:rPr>
          <w:rFonts w:cs="Arial"/>
        </w:rPr>
      </w:pPr>
      <w:r w:rsidRPr="001D0ADE">
        <w:rPr>
          <w:rFonts w:cs="Arial"/>
        </w:rPr>
        <w:t xml:space="preserve">VA </w:t>
      </w:r>
      <w:r w:rsidR="007F794E">
        <w:rPr>
          <w:rFonts w:cs="Arial"/>
        </w:rPr>
        <w:t>would</w:t>
      </w:r>
      <w:r w:rsidRPr="001D0ADE" w:rsidR="007F794E">
        <w:rPr>
          <w:rFonts w:cs="Arial"/>
        </w:rPr>
        <w:t xml:space="preserve"> </w:t>
      </w:r>
      <w:r w:rsidRPr="001D0ADE">
        <w:rPr>
          <w:rFonts w:cs="Arial"/>
        </w:rPr>
        <w:t>not be able to</w:t>
      </w:r>
      <w:r w:rsidR="00925923">
        <w:rPr>
          <w:rFonts w:cs="Arial"/>
        </w:rPr>
        <w:t xml:space="preserve"> satisfactorily</w:t>
      </w:r>
      <w:r w:rsidRPr="001D0ADE">
        <w:rPr>
          <w:rFonts w:cs="Arial"/>
        </w:rPr>
        <w:t xml:space="preserve"> </w:t>
      </w:r>
      <w:r w:rsidR="00925923">
        <w:rPr>
          <w:rFonts w:cs="Arial"/>
        </w:rPr>
        <w:t xml:space="preserve">fulfill its </w:t>
      </w:r>
      <w:r w:rsidRPr="00925923" w:rsidR="00925923">
        <w:rPr>
          <w:rFonts w:cs="Arial"/>
        </w:rPr>
        <w:t>legislative mandate</w:t>
      </w:r>
      <w:r w:rsidR="00925923">
        <w:rPr>
          <w:rFonts w:cs="Arial"/>
        </w:rPr>
        <w:t xml:space="preserve"> to provide</w:t>
      </w:r>
      <w:r w:rsidRPr="001D0ADE" w:rsidR="00925923">
        <w:rPr>
          <w:rFonts w:cs="Arial"/>
        </w:rPr>
        <w:t xml:space="preserve"> </w:t>
      </w:r>
      <w:r w:rsidRPr="001D0ADE">
        <w:rPr>
          <w:rFonts w:cs="Arial"/>
        </w:rPr>
        <w:t xml:space="preserve">benefits for training if this information were not collected.  </w:t>
      </w:r>
    </w:p>
    <w:p w:rsidRPr="001D0ADE" w:rsidR="00B274DB" w:rsidP="001D0ADE" w:rsidRDefault="00B274DB" w14:paraId="65827AB4" w14:textId="77777777">
      <w:pPr>
        <w:rPr>
          <w:rFonts w:cs="Arial"/>
        </w:rPr>
      </w:pPr>
    </w:p>
    <w:p w:rsidRPr="00095DC7" w:rsidR="00B274DB" w:rsidP="00833FB5" w:rsidRDefault="00B274DB" w14:paraId="65827AB5" w14:textId="77777777">
      <w:pPr>
        <w:rPr>
          <w:rStyle w:val="Strong"/>
        </w:rPr>
      </w:pPr>
      <w:r w:rsidRPr="00095DC7">
        <w:rPr>
          <w:rStyle w:val="Strong"/>
        </w:rPr>
        <w:t>7.</w:t>
      </w:r>
      <w:r w:rsidR="00095DC7">
        <w:rPr>
          <w:rStyle w:val="Strong"/>
        </w:rPr>
        <w:t xml:space="preserve">  </w:t>
      </w:r>
      <w:r w:rsidRPr="00095DC7">
        <w:rPr>
          <w:rStyle w:val="Strong"/>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w:t>
      </w:r>
      <w:r w:rsidRPr="00095DC7">
        <w:rPr>
          <w:rStyle w:val="Strong"/>
        </w:rPr>
        <w:lastRenderedPageBreak/>
        <w:t>universe of study and require the use of a statistical data classification that has not been reviewed and approved by OMB.</w:t>
      </w:r>
    </w:p>
    <w:p w:rsidRPr="001D0ADE" w:rsidR="00B274DB" w:rsidP="00833FB5" w:rsidRDefault="00B274DB" w14:paraId="65827AB6" w14:textId="77777777">
      <w:pPr>
        <w:rPr>
          <w:rFonts w:eastAsia="Arial" w:cs="Arial"/>
        </w:rPr>
      </w:pPr>
    </w:p>
    <w:p w:rsidRPr="001D0ADE" w:rsidR="00B274DB" w:rsidP="00833FB5" w:rsidRDefault="00B274DB" w14:paraId="65827AB7" w14:textId="58681CDE">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00766BD0">
        <w:rPr>
          <w:rFonts w:cs="Arial"/>
          <w:spacing w:val="-27"/>
        </w:rPr>
        <w:t>.</w:t>
      </w:r>
    </w:p>
    <w:p w:rsidRPr="001D0ADE" w:rsidR="00B274DB" w:rsidP="00833FB5" w:rsidRDefault="00B274DB" w14:paraId="65827AB8" w14:textId="77777777">
      <w:pPr>
        <w:rPr>
          <w:rFonts w:cs="Arial"/>
        </w:rPr>
      </w:pPr>
    </w:p>
    <w:p w:rsidRPr="00095DC7" w:rsidR="00B274DB" w:rsidP="00833FB5" w:rsidRDefault="00B274DB" w14:paraId="65827AB9" w14:textId="77777777">
      <w:pPr>
        <w:rPr>
          <w:rStyle w:val="Strong"/>
        </w:rPr>
      </w:pPr>
      <w:r w:rsidRPr="00095DC7">
        <w:rPr>
          <w:rStyle w:val="Strong"/>
        </w:rPr>
        <w:t xml:space="preserve">8.   If applicable, provide a copy and identify the date and page number of </w:t>
      </w:r>
      <w:proofErr w:type="gramStart"/>
      <w:r w:rsidRPr="00095DC7">
        <w:rPr>
          <w:rStyle w:val="Strong"/>
        </w:rPr>
        <w:t>publication</w:t>
      </w:r>
      <w:proofErr w:type="gramEnd"/>
      <w:r w:rsidRPr="00095DC7">
        <w:rPr>
          <w:rStyle w:val="Strong"/>
        </w:rPr>
        <w:t xml:space="preserve"> in the Federal Register of the sponsor's notice, required by 5 CFR </w:t>
      </w:r>
      <w:r w:rsidRPr="00095DC7" w:rsid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Pr="00095DC7" w:rsidR="00F165AA">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rsidRPr="001D0ADE" w:rsidR="00B274DB" w:rsidP="00833FB5" w:rsidRDefault="00B274DB" w14:paraId="65827ABA" w14:textId="77777777">
      <w:pPr>
        <w:rPr>
          <w:rFonts w:eastAsia="Arial" w:cs="Arial"/>
        </w:rPr>
      </w:pPr>
    </w:p>
    <w:p w:rsidRPr="001D0ADE" w:rsidR="00B274DB" w:rsidP="00833FB5" w:rsidRDefault="00B274DB" w14:paraId="65827ABB" w14:textId="3658FF35">
      <w:pPr>
        <w:rPr>
          <w:rFonts w:cs="Arial"/>
        </w:rPr>
      </w:pPr>
      <w:bookmarkStart w:name="_Hlk59524144" w:id="2"/>
      <w:r w:rsidRPr="001D0ADE">
        <w:rPr>
          <w:rFonts w:cs="Arial"/>
        </w:rPr>
        <w:t>The</w:t>
      </w:r>
      <w:r w:rsidRPr="001D0ADE">
        <w:rPr>
          <w:rFonts w:cs="Arial"/>
          <w:spacing w:val="33"/>
        </w:rPr>
        <w:t xml:space="preserve"> </w:t>
      </w:r>
      <w:r w:rsidRPr="001D0ADE">
        <w:rPr>
          <w:rFonts w:cs="Arial"/>
        </w:rPr>
        <w:t>Department</w:t>
      </w:r>
      <w:r w:rsidRPr="001D0ADE">
        <w:rPr>
          <w:rFonts w:cs="Arial"/>
          <w:spacing w:val="26"/>
        </w:rPr>
        <w:t xml:space="preserve"> </w:t>
      </w:r>
      <w:r w:rsidR="00B01653">
        <w:rPr>
          <w:rFonts w:cs="Arial"/>
        </w:rPr>
        <w:t>notice</w:t>
      </w:r>
      <w:r w:rsidRPr="001D0ADE">
        <w:rPr>
          <w:rFonts w:cs="Arial"/>
          <w:spacing w:val="11"/>
        </w:rPr>
        <w:t xml:space="preserve"> </w:t>
      </w:r>
      <w:r w:rsidR="00B01653">
        <w:rPr>
          <w:rFonts w:cs="Arial"/>
        </w:rPr>
        <w:t>was</w:t>
      </w:r>
      <w:r w:rsidRPr="001D0ADE">
        <w:rPr>
          <w:rFonts w:cs="Arial"/>
          <w:spacing w:val="33"/>
        </w:rPr>
        <w:t xml:space="preserve"> </w:t>
      </w:r>
      <w:r w:rsidRPr="001D0ADE">
        <w:rPr>
          <w:rFonts w:cs="Arial"/>
        </w:rPr>
        <w:t>published</w:t>
      </w:r>
      <w:r w:rsidRPr="001D0ADE">
        <w:rPr>
          <w:rFonts w:cs="Arial"/>
          <w:spacing w:val="29"/>
        </w:rPr>
        <w:t xml:space="preserve"> </w:t>
      </w:r>
      <w:r w:rsidRPr="001D0ADE">
        <w:rPr>
          <w:rFonts w:cs="Arial"/>
        </w:rPr>
        <w:t>in</w:t>
      </w:r>
      <w:r w:rsidRPr="001D0ADE">
        <w:rPr>
          <w:rFonts w:cs="Arial"/>
          <w:spacing w:val="-1"/>
        </w:rPr>
        <w:t xml:space="preserve"> </w:t>
      </w:r>
      <w:r w:rsidRPr="001D0ADE">
        <w:rPr>
          <w:rFonts w:cs="Arial"/>
        </w:rPr>
        <w:t>the</w:t>
      </w:r>
      <w:r w:rsidRPr="001D0ADE">
        <w:rPr>
          <w:rFonts w:cs="Arial"/>
          <w:spacing w:val="30"/>
        </w:rPr>
        <w:t xml:space="preserve"> </w:t>
      </w:r>
      <w:r w:rsidRPr="001D0ADE">
        <w:rPr>
          <w:rFonts w:cs="Arial"/>
        </w:rPr>
        <w:t>Federal</w:t>
      </w:r>
      <w:r w:rsidRPr="001D0ADE">
        <w:rPr>
          <w:rFonts w:cs="Arial"/>
          <w:spacing w:val="24"/>
        </w:rPr>
        <w:t xml:space="preserve"> </w:t>
      </w:r>
      <w:r w:rsidRPr="001D0ADE">
        <w:rPr>
          <w:rFonts w:cs="Arial"/>
        </w:rPr>
        <w:t>Register</w:t>
      </w:r>
      <w:r w:rsidRPr="001D0ADE">
        <w:rPr>
          <w:rFonts w:cs="Arial"/>
          <w:spacing w:val="16"/>
        </w:rPr>
        <w:t xml:space="preserve"> </w:t>
      </w:r>
      <w:r w:rsidRPr="001D0ADE">
        <w:rPr>
          <w:rFonts w:cs="Arial"/>
        </w:rPr>
        <w:t>on</w:t>
      </w:r>
      <w:r w:rsidRPr="001D0ADE">
        <w:rPr>
          <w:rFonts w:cs="Arial"/>
          <w:spacing w:val="18"/>
        </w:rPr>
        <w:t xml:space="preserve"> </w:t>
      </w:r>
      <w:r w:rsidR="001976B7">
        <w:rPr>
          <w:rFonts w:cs="Arial"/>
          <w:spacing w:val="18"/>
        </w:rPr>
        <w:t>December 22, 2020, Volume 85, Number 246, page 83682</w:t>
      </w:r>
      <w:r w:rsidRPr="001D0ADE">
        <w:rPr>
          <w:rFonts w:cs="Arial"/>
        </w:rPr>
        <w:t>.</w:t>
      </w:r>
      <w:r w:rsidRPr="001D0ADE">
        <w:rPr>
          <w:rFonts w:cs="Arial"/>
          <w:spacing w:val="48"/>
        </w:rPr>
        <w:t xml:space="preserve"> </w:t>
      </w:r>
      <w:r w:rsidR="00184247">
        <w:rPr>
          <w:rFonts w:cs="Arial"/>
        </w:rPr>
        <w:t xml:space="preserve"> </w:t>
      </w:r>
      <w:bookmarkStart w:name="_GoBack" w:id="3"/>
      <w:bookmarkEnd w:id="3"/>
    </w:p>
    <w:p w:rsidRPr="001D0ADE" w:rsidR="00B274DB" w:rsidP="00833FB5" w:rsidRDefault="00B274DB" w14:paraId="65827ABC" w14:textId="77777777">
      <w:pPr>
        <w:rPr>
          <w:rFonts w:cs="Arial"/>
        </w:rPr>
      </w:pPr>
    </w:p>
    <w:bookmarkEnd w:id="2"/>
    <w:p w:rsidRPr="001F500C" w:rsidR="00B274DB" w:rsidP="00833FB5" w:rsidRDefault="00B274DB" w14:paraId="65827ABD" w14:textId="77777777">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rsidRPr="001D0ADE" w:rsidR="00B274DB" w:rsidP="00833FB5" w:rsidRDefault="00B274DB" w14:paraId="65827ABE" w14:textId="77777777">
      <w:pPr>
        <w:rPr>
          <w:rFonts w:eastAsia="Arial" w:cs="Arial"/>
        </w:rPr>
      </w:pPr>
    </w:p>
    <w:p w:rsidRPr="001D0ADE" w:rsidR="00B274DB" w:rsidP="00833FB5" w:rsidRDefault="00B274DB" w14:paraId="65827ABF" w14:textId="2D284D56">
      <w:pPr>
        <w:rPr>
          <w:rFonts w:cs="Arial"/>
        </w:rPr>
      </w:pPr>
      <w:r w:rsidRPr="001D0ADE">
        <w:rPr>
          <w:rFonts w:cs="Arial"/>
        </w:rPr>
        <w:t xml:space="preserve">No payments or </w:t>
      </w:r>
      <w:r w:rsidR="00833FB5">
        <w:rPr>
          <w:rFonts w:cs="Arial"/>
        </w:rPr>
        <w:t xml:space="preserve">gifts to respondents </w:t>
      </w:r>
      <w:r w:rsidRPr="001D0ADE">
        <w:rPr>
          <w:rFonts w:cs="Arial"/>
        </w:rPr>
        <w:t>have been made under this collection of</w:t>
      </w:r>
      <w:r w:rsidRPr="001D0ADE">
        <w:rPr>
          <w:rFonts w:cs="Arial"/>
          <w:w w:val="97"/>
        </w:rPr>
        <w:t xml:space="preserve"> </w:t>
      </w:r>
      <w:r w:rsidRPr="001D0ADE">
        <w:rPr>
          <w:rFonts w:cs="Arial"/>
        </w:rPr>
        <w:t>information.</w:t>
      </w:r>
      <w:r w:rsidR="00833FB5">
        <w:rPr>
          <w:rFonts w:cs="Arial"/>
        </w:rPr>
        <w:t xml:space="preserve"> </w:t>
      </w:r>
    </w:p>
    <w:p w:rsidRPr="001D0ADE" w:rsidR="00B274DB" w:rsidP="00833FB5" w:rsidRDefault="00B274DB" w14:paraId="65827AC0" w14:textId="77777777">
      <w:pPr>
        <w:rPr>
          <w:rFonts w:cs="Arial"/>
        </w:rPr>
      </w:pPr>
    </w:p>
    <w:p w:rsidRPr="001F500C" w:rsidR="00B274DB" w:rsidP="00833FB5" w:rsidRDefault="00B274DB" w14:paraId="65827AC1" w14:textId="77777777">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rsidRPr="001D0ADE" w:rsidR="00B274DB" w:rsidP="00833FB5" w:rsidRDefault="00B274DB" w14:paraId="65827AC2" w14:textId="77777777">
      <w:pPr>
        <w:rPr>
          <w:rFonts w:cs="Arial"/>
        </w:rPr>
      </w:pPr>
    </w:p>
    <w:p w:rsidR="00B3057A" w:rsidP="00833FB5" w:rsidRDefault="00AA352B" w14:paraId="39721F8D" w14:textId="03C949E2">
      <w:pPr>
        <w:rPr>
          <w:rFonts w:cs="Arial"/>
        </w:rPr>
      </w:pPr>
      <w:r>
        <w:rPr>
          <w:rFonts w:cs="Arial"/>
        </w:rPr>
        <w:t>Our assurance of privacy is</w:t>
      </w:r>
      <w:r w:rsidR="00B3057A">
        <w:rPr>
          <w:rFonts w:cs="Arial"/>
        </w:rPr>
        <w:t xml:space="preserve"> covered by 38 U.S.C 5701 and our System of Records, Compensation, Pension, Education and Vocational Rehabilitation and Employment Records – VA (58VA21/22/28), which are contained in the Privacy Act Issuances, 2012 Compilation.</w:t>
      </w:r>
    </w:p>
    <w:p w:rsidRPr="001D0ADE" w:rsidR="00B274DB" w:rsidP="00833FB5" w:rsidRDefault="00B3057A" w14:paraId="65827AC4" w14:textId="27E5E7B3">
      <w:pPr>
        <w:rPr>
          <w:rFonts w:cs="Arial"/>
        </w:rPr>
      </w:pPr>
      <w:r>
        <w:rPr>
          <w:rFonts w:cs="Arial"/>
        </w:rPr>
        <w:br/>
      </w:r>
    </w:p>
    <w:p w:rsidRPr="001F500C" w:rsidR="00B274DB" w:rsidP="00833FB5" w:rsidRDefault="00B274DB" w14:paraId="65827AC5" w14:textId="77777777">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1D0ADE" w:rsidR="00B274DB" w:rsidP="00833FB5" w:rsidRDefault="00B274DB" w14:paraId="65827AC6" w14:textId="77777777">
      <w:pPr>
        <w:rPr>
          <w:rFonts w:eastAsia="Arial" w:cs="Arial"/>
        </w:rPr>
      </w:pPr>
    </w:p>
    <w:p w:rsidRPr="001D0ADE" w:rsidR="00B274DB" w:rsidP="00833FB5" w:rsidRDefault="00B274DB" w14:paraId="65827AC7" w14:textId="77777777">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rsidRPr="001D0ADE" w:rsidR="00B274DB" w:rsidP="00833FB5" w:rsidRDefault="00B274DB" w14:paraId="65827AC8" w14:textId="77777777">
      <w:pPr>
        <w:rPr>
          <w:rFonts w:cs="Arial"/>
        </w:rPr>
      </w:pPr>
    </w:p>
    <w:p w:rsidRPr="001F500C" w:rsidR="00B274DB" w:rsidP="001D0ADE" w:rsidRDefault="00B274DB" w14:paraId="65827AC9" w14:textId="77777777">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rsidRPr="001D0ADE" w:rsidR="00B274DB" w:rsidP="001D0ADE" w:rsidRDefault="00B274DB" w14:paraId="65827ACA" w14:textId="77777777">
      <w:pPr>
        <w:rPr>
          <w:rFonts w:eastAsia="Arial" w:cs="Arial"/>
        </w:rPr>
      </w:pPr>
    </w:p>
    <w:p w:rsidRPr="009967E9" w:rsidR="00A074EA" w:rsidP="001D0ADE" w:rsidRDefault="00B274DB" w14:paraId="65827ACB" w14:textId="51358668">
      <w:pPr>
        <w:rPr>
          <w:rFonts w:cs="Arial"/>
        </w:rPr>
      </w:pPr>
      <w:r w:rsidRPr="009967E9">
        <w:rPr>
          <w:rFonts w:cs="Arial"/>
        </w:rPr>
        <w:lastRenderedPageBreak/>
        <w:t>The</w:t>
      </w:r>
      <w:r w:rsidRPr="009967E9">
        <w:rPr>
          <w:rFonts w:cs="Arial"/>
          <w:spacing w:val="11"/>
        </w:rPr>
        <w:t xml:space="preserve"> </w:t>
      </w:r>
      <w:r w:rsidRPr="009967E9">
        <w:rPr>
          <w:rFonts w:cs="Arial"/>
        </w:rPr>
        <w:t>estimated</w:t>
      </w:r>
      <w:r w:rsidRPr="009967E9">
        <w:rPr>
          <w:rFonts w:cs="Arial"/>
          <w:spacing w:val="31"/>
        </w:rPr>
        <w:t xml:space="preserve"> </w:t>
      </w:r>
      <w:r w:rsidRPr="009967E9">
        <w:rPr>
          <w:rFonts w:cs="Arial"/>
        </w:rPr>
        <w:t>burden</w:t>
      </w:r>
      <w:r w:rsidRPr="009967E9">
        <w:rPr>
          <w:rFonts w:cs="Arial"/>
          <w:spacing w:val="6"/>
        </w:rPr>
        <w:t xml:space="preserve"> </w:t>
      </w:r>
      <w:r w:rsidRPr="009967E9">
        <w:rPr>
          <w:rFonts w:cs="Arial"/>
        </w:rPr>
        <w:t>to</w:t>
      </w:r>
      <w:r w:rsidRPr="009967E9">
        <w:rPr>
          <w:rFonts w:cs="Arial"/>
          <w:spacing w:val="11"/>
        </w:rPr>
        <w:t xml:space="preserve"> </w:t>
      </w:r>
      <w:r w:rsidRPr="009967E9">
        <w:rPr>
          <w:rFonts w:cs="Arial"/>
        </w:rPr>
        <w:t>the</w:t>
      </w:r>
      <w:r w:rsidRPr="009967E9">
        <w:rPr>
          <w:rFonts w:cs="Arial"/>
          <w:spacing w:val="24"/>
        </w:rPr>
        <w:t xml:space="preserve"> </w:t>
      </w:r>
      <w:r w:rsidRPr="009967E9">
        <w:rPr>
          <w:rFonts w:cs="Arial"/>
        </w:rPr>
        <w:t>public</w:t>
      </w:r>
      <w:r w:rsidRPr="009967E9">
        <w:rPr>
          <w:rFonts w:cs="Arial"/>
          <w:spacing w:val="6"/>
        </w:rPr>
        <w:t xml:space="preserve"> </w:t>
      </w:r>
      <w:r w:rsidRPr="009967E9">
        <w:rPr>
          <w:rFonts w:cs="Arial"/>
        </w:rPr>
        <w:t>for</w:t>
      </w:r>
      <w:r w:rsidRPr="009967E9">
        <w:rPr>
          <w:rFonts w:cs="Arial"/>
          <w:spacing w:val="19"/>
        </w:rPr>
        <w:t xml:space="preserve"> </w:t>
      </w:r>
      <w:r w:rsidRPr="009967E9">
        <w:rPr>
          <w:rFonts w:cs="Arial"/>
        </w:rPr>
        <w:t>this</w:t>
      </w:r>
      <w:r w:rsidRPr="009967E9">
        <w:rPr>
          <w:rFonts w:cs="Arial"/>
          <w:spacing w:val="31"/>
        </w:rPr>
        <w:t xml:space="preserve"> </w:t>
      </w:r>
      <w:r w:rsidRPr="009967E9">
        <w:rPr>
          <w:rFonts w:cs="Arial"/>
        </w:rPr>
        <w:t>information</w:t>
      </w:r>
      <w:r w:rsidRPr="009967E9">
        <w:rPr>
          <w:rFonts w:cs="Arial"/>
          <w:spacing w:val="27"/>
        </w:rPr>
        <w:t xml:space="preserve"> </w:t>
      </w:r>
      <w:r w:rsidRPr="009967E9">
        <w:rPr>
          <w:rFonts w:cs="Arial"/>
        </w:rPr>
        <w:t>collection</w:t>
      </w:r>
      <w:r w:rsidRPr="009967E9">
        <w:rPr>
          <w:rFonts w:cs="Arial"/>
          <w:spacing w:val="37"/>
        </w:rPr>
        <w:t xml:space="preserve"> </w:t>
      </w:r>
      <w:r w:rsidRPr="009967E9">
        <w:rPr>
          <w:rFonts w:cs="Arial"/>
        </w:rPr>
        <w:t>is</w:t>
      </w:r>
      <w:r w:rsidRPr="009967E9" w:rsidR="004A46DF">
        <w:rPr>
          <w:rFonts w:cs="Arial"/>
        </w:rPr>
        <w:t xml:space="preserve"> </w:t>
      </w:r>
      <w:r w:rsidR="004C2D96">
        <w:rPr>
          <w:rFonts w:cs="Arial"/>
        </w:rPr>
        <w:t>180</w:t>
      </w:r>
      <w:r w:rsidRPr="009967E9" w:rsidR="004A46DF">
        <w:rPr>
          <w:rFonts w:cs="Arial"/>
        </w:rPr>
        <w:t xml:space="preserve"> </w:t>
      </w:r>
      <w:r w:rsidRPr="009967E9" w:rsidR="00363E25">
        <w:rPr>
          <w:rFonts w:cs="Arial"/>
          <w:spacing w:val="4"/>
        </w:rPr>
        <w:t>h</w:t>
      </w:r>
      <w:r w:rsidRPr="009967E9" w:rsidR="00363E25">
        <w:rPr>
          <w:rFonts w:cs="Arial"/>
        </w:rPr>
        <w:t xml:space="preserve">ours.  </w:t>
      </w:r>
      <w:r w:rsidRPr="009967E9" w:rsidR="00363E25">
        <w:rPr>
          <w:rStyle w:val="BodyTextChar"/>
          <w:sz w:val="24"/>
          <w:szCs w:val="24"/>
        </w:rPr>
        <w:t xml:space="preserve">The </w:t>
      </w:r>
      <w:r w:rsidRPr="009967E9" w:rsidR="00635358">
        <w:rPr>
          <w:rStyle w:val="BodyTextChar"/>
          <w:sz w:val="24"/>
          <w:szCs w:val="24"/>
        </w:rPr>
        <w:t>estimated</w:t>
      </w:r>
      <w:r w:rsidRPr="009967E9" w:rsidR="00363E25">
        <w:rPr>
          <w:rStyle w:val="BodyTextChar"/>
          <w:sz w:val="24"/>
          <w:szCs w:val="24"/>
        </w:rPr>
        <w:t xml:space="preserve"> </w:t>
      </w:r>
      <w:r w:rsidRPr="009967E9">
        <w:rPr>
          <w:rStyle w:val="BodyTextChar"/>
          <w:sz w:val="24"/>
          <w:szCs w:val="24"/>
        </w:rPr>
        <w:t>submissions</w:t>
      </w:r>
      <w:r w:rsidRPr="009967E9" w:rsidR="00635358">
        <w:rPr>
          <w:rStyle w:val="BodyTextChar"/>
          <w:sz w:val="24"/>
          <w:szCs w:val="24"/>
        </w:rPr>
        <w:t xml:space="preserve"> </w:t>
      </w:r>
      <w:r w:rsidRPr="009967E9" w:rsidR="00E50ABB">
        <w:rPr>
          <w:rStyle w:val="BodyTextChar"/>
          <w:sz w:val="24"/>
          <w:szCs w:val="24"/>
        </w:rPr>
        <w:t xml:space="preserve">from </w:t>
      </w:r>
      <w:r w:rsidRPr="009967E9">
        <w:rPr>
          <w:rStyle w:val="BodyTextChar"/>
          <w:sz w:val="24"/>
          <w:szCs w:val="24"/>
        </w:rPr>
        <w:t>respondents</w:t>
      </w:r>
      <w:r w:rsidRPr="009967E9">
        <w:rPr>
          <w:rFonts w:cs="Arial"/>
          <w:spacing w:val="31"/>
        </w:rPr>
        <w:t xml:space="preserve"> </w:t>
      </w:r>
      <w:r w:rsidRPr="009967E9" w:rsidR="00E50ABB">
        <w:rPr>
          <w:rFonts w:cs="Arial"/>
        </w:rPr>
        <w:t xml:space="preserve">is </w:t>
      </w:r>
      <w:r w:rsidR="000943DE">
        <w:rPr>
          <w:rFonts w:cs="Arial"/>
        </w:rPr>
        <w:t>1</w:t>
      </w:r>
      <w:r w:rsidR="0058606B">
        <w:rPr>
          <w:rFonts w:cs="Arial"/>
        </w:rPr>
        <w:t>,0</w:t>
      </w:r>
      <w:r w:rsidR="008716FA">
        <w:rPr>
          <w:rFonts w:cs="Arial"/>
        </w:rPr>
        <w:t>8</w:t>
      </w:r>
      <w:r w:rsidR="0058606B">
        <w:rPr>
          <w:rFonts w:cs="Arial"/>
        </w:rPr>
        <w:t>0</w:t>
      </w:r>
      <w:r w:rsidRPr="009967E9" w:rsidR="00635358">
        <w:rPr>
          <w:rFonts w:cs="Arial"/>
        </w:rPr>
        <w:t xml:space="preserve">.  </w:t>
      </w:r>
      <w:r w:rsidRPr="009967E9" w:rsidR="00A54BC0">
        <w:rPr>
          <w:rFonts w:cs="Arial"/>
        </w:rPr>
        <w:t xml:space="preserve"> </w:t>
      </w:r>
    </w:p>
    <w:p w:rsidRPr="001D0ADE" w:rsidR="00A074EA" w:rsidP="001D0ADE" w:rsidRDefault="00A074EA" w14:paraId="65827ACC" w14:textId="77777777">
      <w:pPr>
        <w:rPr>
          <w:rFonts w:eastAsia="Arial" w:cs="Arial"/>
        </w:rPr>
      </w:pPr>
    </w:p>
    <w:p w:rsidRPr="00833FB5" w:rsidR="00B274DB" w:rsidP="0091360B" w:rsidRDefault="00B274DB" w14:paraId="65827ACD" w14:textId="70AD2E7D">
      <w:pPr>
        <w:pStyle w:val="ListParagraph"/>
        <w:numPr>
          <w:ilvl w:val="0"/>
          <w:numId w:val="11"/>
        </w:numPr>
        <w:rPr>
          <w:rStyle w:val="Strong"/>
          <w:rFonts w:ascii="Arial" w:hAnsi="Arial" w:cs="Arial"/>
          <w:b w:val="0"/>
          <w:sz w:val="24"/>
          <w:szCs w:val="24"/>
        </w:rPr>
      </w:pPr>
      <w:r w:rsidRPr="00A074EA">
        <w:rPr>
          <w:rStyle w:val="Strong"/>
          <w:rFonts w:ascii="Arial" w:hAnsi="Arial" w:cs="Arial"/>
          <w:b w:val="0"/>
          <w:sz w:val="24"/>
          <w:szCs w:val="24"/>
        </w:rPr>
        <w:t>Number of Respondents</w:t>
      </w:r>
      <w:r w:rsidRPr="00A074EA" w:rsidR="005A3BAA">
        <w:rPr>
          <w:rStyle w:val="Strong"/>
          <w:rFonts w:ascii="Arial" w:hAnsi="Arial" w:cs="Arial"/>
          <w:b w:val="0"/>
          <w:sz w:val="24"/>
          <w:szCs w:val="24"/>
        </w:rPr>
        <w:t>:</w:t>
      </w:r>
      <w:r w:rsidRPr="0091360B" w:rsidR="00E50ABB">
        <w:rPr>
          <w:rStyle w:val="Strong"/>
          <w:rFonts w:ascii="Arial" w:hAnsi="Arial" w:cs="Arial"/>
          <w:sz w:val="24"/>
          <w:szCs w:val="24"/>
        </w:rPr>
        <w:t xml:space="preserve"> </w:t>
      </w:r>
      <w:r w:rsidRPr="0091360B" w:rsidR="001F500C">
        <w:rPr>
          <w:rStyle w:val="Strong"/>
          <w:rFonts w:ascii="Arial" w:hAnsi="Arial" w:cs="Arial"/>
          <w:sz w:val="24"/>
          <w:szCs w:val="24"/>
        </w:rPr>
        <w:t xml:space="preserve"> </w:t>
      </w:r>
      <w:r w:rsidR="009967E9">
        <w:rPr>
          <w:rStyle w:val="Strong"/>
          <w:rFonts w:ascii="Arial" w:hAnsi="Arial" w:cs="Arial"/>
          <w:b w:val="0"/>
          <w:sz w:val="24"/>
          <w:szCs w:val="24"/>
        </w:rPr>
        <w:t>1,0</w:t>
      </w:r>
      <w:r w:rsidR="008716FA">
        <w:rPr>
          <w:rStyle w:val="Strong"/>
          <w:rFonts w:ascii="Arial" w:hAnsi="Arial" w:cs="Arial"/>
          <w:b w:val="0"/>
          <w:sz w:val="24"/>
          <w:szCs w:val="24"/>
        </w:rPr>
        <w:t>8</w:t>
      </w:r>
      <w:r w:rsidR="009967E9">
        <w:rPr>
          <w:rStyle w:val="Strong"/>
          <w:rFonts w:ascii="Arial" w:hAnsi="Arial" w:cs="Arial"/>
          <w:b w:val="0"/>
          <w:sz w:val="24"/>
          <w:szCs w:val="24"/>
        </w:rPr>
        <w:t>0</w:t>
      </w:r>
    </w:p>
    <w:p w:rsidRPr="00833FB5" w:rsidR="00B274DB" w:rsidP="001D0ADE" w:rsidRDefault="00B274DB" w14:paraId="65827ACE" w14:textId="77777777">
      <w:pPr>
        <w:rPr>
          <w:rStyle w:val="Strong"/>
          <w:rFonts w:eastAsia="Arial" w:cs="Arial"/>
          <w:b w:val="0"/>
        </w:rPr>
      </w:pPr>
    </w:p>
    <w:p w:rsidRPr="00833FB5" w:rsidR="00B274DB" w:rsidP="0091360B" w:rsidRDefault="00B274DB" w14:paraId="65827ACF" w14:textId="77777777">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Frequency of Respons</w:t>
      </w:r>
      <w:r w:rsidRPr="00833FB5" w:rsidR="005A3BAA">
        <w:rPr>
          <w:rStyle w:val="Strong"/>
          <w:rFonts w:ascii="Arial" w:hAnsi="Arial" w:cs="Arial"/>
          <w:b w:val="0"/>
          <w:sz w:val="24"/>
          <w:szCs w:val="24"/>
        </w:rPr>
        <w:t xml:space="preserve">e:  </w:t>
      </w:r>
      <w:r w:rsidRPr="00833FB5" w:rsidR="00635358">
        <w:rPr>
          <w:rStyle w:val="Strong"/>
          <w:rFonts w:ascii="Arial" w:hAnsi="Arial" w:cs="Arial"/>
          <w:b w:val="0"/>
          <w:sz w:val="24"/>
          <w:szCs w:val="24"/>
        </w:rPr>
        <w:t>Once</w:t>
      </w:r>
      <w:r w:rsidRPr="00833FB5" w:rsidR="005A3BAA">
        <w:rPr>
          <w:rStyle w:val="Strong"/>
          <w:rFonts w:ascii="Arial" w:hAnsi="Arial" w:cs="Arial"/>
          <w:b w:val="0"/>
          <w:sz w:val="24"/>
          <w:szCs w:val="24"/>
        </w:rPr>
        <w:t xml:space="preserve"> </w:t>
      </w:r>
    </w:p>
    <w:p w:rsidRPr="00833FB5" w:rsidR="00B274DB" w:rsidP="001D0ADE" w:rsidRDefault="00B274DB" w14:paraId="65827AD0" w14:textId="77777777">
      <w:pPr>
        <w:rPr>
          <w:rStyle w:val="Strong"/>
          <w:rFonts w:eastAsia="Arial" w:cs="Arial"/>
          <w:b w:val="0"/>
        </w:rPr>
      </w:pPr>
    </w:p>
    <w:p w:rsidRPr="00833FB5" w:rsidR="00B274DB" w:rsidP="0091360B" w:rsidRDefault="00B274DB" w14:paraId="65827AD1" w14:textId="56E2FE5C">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 xml:space="preserve">Annual Burden Hours: </w:t>
      </w:r>
      <w:r w:rsidRPr="00833FB5" w:rsidR="001F500C">
        <w:rPr>
          <w:rStyle w:val="Strong"/>
          <w:rFonts w:ascii="Arial" w:hAnsi="Arial" w:cs="Arial"/>
          <w:b w:val="0"/>
          <w:sz w:val="24"/>
          <w:szCs w:val="24"/>
        </w:rPr>
        <w:t xml:space="preserve">  </w:t>
      </w:r>
      <w:r w:rsidR="0058606B">
        <w:rPr>
          <w:rStyle w:val="Strong"/>
          <w:rFonts w:ascii="Arial" w:hAnsi="Arial" w:cs="Arial"/>
          <w:b w:val="0"/>
          <w:sz w:val="24"/>
          <w:szCs w:val="24"/>
        </w:rPr>
        <w:t>180</w:t>
      </w:r>
      <w:r w:rsidRPr="00833FB5" w:rsidR="0058606B">
        <w:rPr>
          <w:rStyle w:val="Strong"/>
          <w:rFonts w:ascii="Arial" w:hAnsi="Arial" w:cs="Arial"/>
          <w:b w:val="0"/>
          <w:sz w:val="24"/>
          <w:szCs w:val="24"/>
        </w:rPr>
        <w:t xml:space="preserve"> </w:t>
      </w:r>
      <w:r w:rsidRPr="00833FB5">
        <w:rPr>
          <w:rStyle w:val="Strong"/>
          <w:rFonts w:ascii="Arial" w:hAnsi="Arial" w:cs="Arial"/>
          <w:b w:val="0"/>
          <w:sz w:val="24"/>
          <w:szCs w:val="24"/>
        </w:rPr>
        <w:t>hours</w:t>
      </w:r>
    </w:p>
    <w:p w:rsidRPr="00833FB5" w:rsidR="00B274DB" w:rsidP="001D0ADE" w:rsidRDefault="00B274DB" w14:paraId="65827AD2" w14:textId="77777777">
      <w:pPr>
        <w:rPr>
          <w:rStyle w:val="Strong"/>
          <w:rFonts w:eastAsia="Arial" w:cs="Arial"/>
          <w:b w:val="0"/>
        </w:rPr>
      </w:pPr>
    </w:p>
    <w:p w:rsidRPr="00833FB5" w:rsidR="00B274DB" w:rsidP="0091360B" w:rsidRDefault="00B274DB" w14:paraId="65827AD3" w14:textId="3A1405BA">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Estimated Completion Time</w:t>
      </w:r>
      <w:r w:rsidRPr="00833FB5" w:rsidR="002A135F">
        <w:rPr>
          <w:rStyle w:val="Strong"/>
          <w:rFonts w:ascii="Arial" w:hAnsi="Arial" w:cs="Arial"/>
          <w:b w:val="0"/>
          <w:sz w:val="24"/>
          <w:szCs w:val="24"/>
        </w:rPr>
        <w:t xml:space="preserve"> for Respondent</w:t>
      </w:r>
      <w:r w:rsidRPr="00833FB5" w:rsidR="005A3BAA">
        <w:rPr>
          <w:rStyle w:val="Strong"/>
          <w:rFonts w:ascii="Arial" w:hAnsi="Arial" w:cs="Arial"/>
          <w:b w:val="0"/>
          <w:sz w:val="24"/>
          <w:szCs w:val="24"/>
        </w:rPr>
        <w:t>:</w:t>
      </w:r>
      <w:r w:rsidRPr="00833FB5" w:rsidR="00A074EA">
        <w:rPr>
          <w:rStyle w:val="Strong"/>
          <w:rFonts w:ascii="Arial" w:hAnsi="Arial" w:cs="Arial"/>
          <w:b w:val="0"/>
          <w:sz w:val="24"/>
          <w:szCs w:val="24"/>
        </w:rPr>
        <w:t xml:space="preserve"> </w:t>
      </w:r>
      <w:r w:rsidRPr="00833FB5" w:rsidR="005A3BAA">
        <w:rPr>
          <w:rStyle w:val="Strong"/>
          <w:rFonts w:ascii="Arial" w:hAnsi="Arial" w:cs="Arial"/>
          <w:b w:val="0"/>
          <w:sz w:val="24"/>
          <w:szCs w:val="24"/>
        </w:rPr>
        <w:t xml:space="preserve"> </w:t>
      </w:r>
      <w:r w:rsidR="0058606B">
        <w:rPr>
          <w:rStyle w:val="Strong"/>
          <w:rFonts w:ascii="Arial" w:hAnsi="Arial" w:cs="Arial"/>
          <w:b w:val="0"/>
          <w:sz w:val="24"/>
          <w:szCs w:val="24"/>
        </w:rPr>
        <w:t>10</w:t>
      </w:r>
      <w:r w:rsidRPr="00833FB5" w:rsidR="0058606B">
        <w:rPr>
          <w:rStyle w:val="Strong"/>
          <w:rFonts w:ascii="Arial" w:hAnsi="Arial" w:cs="Arial"/>
          <w:b w:val="0"/>
          <w:sz w:val="24"/>
          <w:szCs w:val="24"/>
        </w:rPr>
        <w:t xml:space="preserve"> </w:t>
      </w:r>
      <w:r w:rsidRPr="00833FB5" w:rsidR="005A3BAA">
        <w:rPr>
          <w:rStyle w:val="Strong"/>
          <w:rFonts w:ascii="Arial" w:hAnsi="Arial" w:cs="Arial"/>
          <w:b w:val="0"/>
          <w:sz w:val="24"/>
          <w:szCs w:val="24"/>
        </w:rPr>
        <w:t>minutes</w:t>
      </w:r>
    </w:p>
    <w:p w:rsidRPr="00833FB5" w:rsidR="00B274DB" w:rsidP="001D0ADE" w:rsidRDefault="00B274DB" w14:paraId="65827AD4" w14:textId="77777777">
      <w:pPr>
        <w:rPr>
          <w:rFonts w:cs="Arial"/>
        </w:rPr>
      </w:pPr>
    </w:p>
    <w:p w:rsidRPr="0091360B" w:rsidR="00B274DB" w:rsidP="0091360B" w:rsidRDefault="00B274DB" w14:paraId="65827AD5" w14:textId="77777777">
      <w:pPr>
        <w:pStyle w:val="ListParagraph"/>
        <w:numPr>
          <w:ilvl w:val="0"/>
          <w:numId w:val="11"/>
        </w:numPr>
        <w:rPr>
          <w:rFonts w:ascii="Arial" w:hAnsi="Arial" w:cs="Arial"/>
          <w:b/>
          <w:sz w:val="24"/>
          <w:szCs w:val="24"/>
        </w:rPr>
      </w:pPr>
      <w:r w:rsidRPr="00833FB5">
        <w:rPr>
          <w:rFonts w:ascii="Arial" w:hAnsi="Arial" w:cs="Arial"/>
          <w:sz w:val="24"/>
          <w:szCs w:val="24"/>
        </w:rPr>
        <w:t>The</w:t>
      </w:r>
      <w:r w:rsidRPr="00833FB5">
        <w:rPr>
          <w:rFonts w:ascii="Arial" w:hAnsi="Arial" w:cs="Arial"/>
          <w:spacing w:val="59"/>
          <w:sz w:val="24"/>
          <w:szCs w:val="24"/>
        </w:rPr>
        <w:t xml:space="preserve"> </w:t>
      </w:r>
      <w:r w:rsidRPr="00833FB5">
        <w:rPr>
          <w:rFonts w:ascii="Arial" w:hAnsi="Arial" w:cs="Arial"/>
          <w:sz w:val="24"/>
          <w:szCs w:val="24"/>
        </w:rPr>
        <w:t>respondent</w:t>
      </w:r>
      <w:r w:rsidRPr="00833FB5">
        <w:rPr>
          <w:rFonts w:ascii="Arial" w:hAnsi="Arial" w:cs="Arial"/>
          <w:spacing w:val="4"/>
          <w:sz w:val="24"/>
          <w:szCs w:val="24"/>
        </w:rPr>
        <w:t xml:space="preserve"> </w:t>
      </w:r>
      <w:r w:rsidRPr="00833FB5">
        <w:rPr>
          <w:rFonts w:ascii="Arial" w:hAnsi="Arial" w:cs="Arial"/>
          <w:sz w:val="24"/>
          <w:szCs w:val="24"/>
        </w:rPr>
        <w:t>population</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50"/>
          <w:sz w:val="24"/>
          <w:szCs w:val="24"/>
        </w:rPr>
        <w:t xml:space="preserve"> </w:t>
      </w:r>
      <w:r w:rsidRPr="00833FB5">
        <w:rPr>
          <w:rFonts w:ascii="Arial" w:hAnsi="Arial" w:cs="Arial"/>
          <w:sz w:val="24"/>
          <w:szCs w:val="24"/>
        </w:rPr>
        <w:t>th</w:t>
      </w:r>
      <w:r w:rsidRPr="00833FB5" w:rsidR="00635358">
        <w:rPr>
          <w:rFonts w:ascii="Arial" w:hAnsi="Arial" w:cs="Arial"/>
          <w:sz w:val="24"/>
          <w:szCs w:val="24"/>
        </w:rPr>
        <w:t>is new  V</w:t>
      </w:r>
      <w:r w:rsidRPr="00833FB5">
        <w:rPr>
          <w:rFonts w:ascii="Arial" w:hAnsi="Arial" w:cs="Arial"/>
          <w:sz w:val="24"/>
          <w:szCs w:val="24"/>
        </w:rPr>
        <w:t>A</w:t>
      </w:r>
      <w:r w:rsidRPr="00833FB5">
        <w:rPr>
          <w:rFonts w:ascii="Arial" w:hAnsi="Arial" w:cs="Arial"/>
          <w:spacing w:val="7"/>
          <w:sz w:val="24"/>
          <w:szCs w:val="24"/>
        </w:rPr>
        <w:t xml:space="preserve"> </w:t>
      </w:r>
      <w:r w:rsidRPr="00833FB5">
        <w:rPr>
          <w:rFonts w:ascii="Arial" w:hAnsi="Arial" w:cs="Arial"/>
          <w:sz w:val="24"/>
          <w:szCs w:val="24"/>
        </w:rPr>
        <w:t>Form</w:t>
      </w:r>
      <w:r w:rsidRPr="00833FB5">
        <w:rPr>
          <w:rFonts w:ascii="Arial" w:hAnsi="Arial" w:cs="Arial"/>
          <w:spacing w:val="37"/>
          <w:sz w:val="24"/>
          <w:szCs w:val="24"/>
        </w:rPr>
        <w:t xml:space="preserve"> </w:t>
      </w:r>
      <w:r w:rsidRPr="00833FB5">
        <w:rPr>
          <w:rFonts w:ascii="Arial" w:hAnsi="Arial" w:cs="Arial"/>
          <w:sz w:val="24"/>
          <w:szCs w:val="24"/>
        </w:rPr>
        <w:t>consists</w:t>
      </w:r>
      <w:r w:rsidRPr="00833FB5">
        <w:rPr>
          <w:rFonts w:ascii="Arial" w:hAnsi="Arial" w:cs="Arial"/>
          <w:spacing w:val="59"/>
          <w:sz w:val="24"/>
          <w:szCs w:val="24"/>
        </w:rPr>
        <w:t xml:space="preserve"> </w:t>
      </w:r>
      <w:r w:rsidRPr="00833FB5">
        <w:rPr>
          <w:rFonts w:ascii="Arial" w:hAnsi="Arial" w:cs="Arial"/>
          <w:sz w:val="24"/>
          <w:szCs w:val="24"/>
        </w:rPr>
        <w:t>of</w:t>
      </w:r>
      <w:r w:rsidRPr="00833FB5">
        <w:rPr>
          <w:rFonts w:ascii="Arial" w:hAnsi="Arial" w:cs="Arial"/>
          <w:spacing w:val="37"/>
          <w:sz w:val="24"/>
          <w:szCs w:val="24"/>
        </w:rPr>
        <w:t xml:space="preserve"> </w:t>
      </w:r>
      <w:r w:rsidRPr="00833FB5">
        <w:rPr>
          <w:rFonts w:ascii="Arial" w:hAnsi="Arial" w:cs="Arial"/>
          <w:sz w:val="24"/>
          <w:szCs w:val="24"/>
        </w:rPr>
        <w:t>veterans</w:t>
      </w:r>
      <w:r w:rsidRPr="00833FB5">
        <w:rPr>
          <w:rFonts w:ascii="Arial" w:hAnsi="Arial" w:cs="Arial"/>
          <w:spacing w:val="62"/>
          <w:sz w:val="24"/>
          <w:szCs w:val="24"/>
        </w:rPr>
        <w:t xml:space="preserve"> </w:t>
      </w:r>
      <w:r w:rsidRPr="00833FB5">
        <w:rPr>
          <w:rFonts w:ascii="Arial" w:hAnsi="Arial" w:cs="Arial"/>
          <w:sz w:val="24"/>
          <w:szCs w:val="24"/>
        </w:rPr>
        <w:t>who</w:t>
      </w:r>
      <w:r w:rsidRPr="00833FB5">
        <w:rPr>
          <w:rFonts w:ascii="Arial" w:hAnsi="Arial" w:cs="Arial"/>
          <w:w w:val="102"/>
          <w:sz w:val="24"/>
          <w:szCs w:val="24"/>
        </w:rPr>
        <w:t xml:space="preserve"> </w:t>
      </w:r>
      <w:r w:rsidRPr="00833FB5">
        <w:rPr>
          <w:rFonts w:ascii="Arial" w:hAnsi="Arial" w:cs="Arial"/>
          <w:sz w:val="24"/>
          <w:szCs w:val="24"/>
        </w:rPr>
        <w:t>are</w:t>
      </w:r>
      <w:r w:rsidRPr="00833FB5">
        <w:rPr>
          <w:rFonts w:ascii="Arial" w:hAnsi="Arial" w:cs="Arial"/>
          <w:spacing w:val="50"/>
          <w:sz w:val="24"/>
          <w:szCs w:val="24"/>
        </w:rPr>
        <w:t xml:space="preserve"> </w:t>
      </w:r>
      <w:r w:rsidRPr="00833FB5">
        <w:rPr>
          <w:rFonts w:ascii="Arial" w:hAnsi="Arial" w:cs="Arial"/>
          <w:sz w:val="24"/>
          <w:szCs w:val="24"/>
        </w:rPr>
        <w:t>pursuing</w:t>
      </w:r>
      <w:r w:rsidRPr="00833FB5">
        <w:rPr>
          <w:rFonts w:ascii="Arial" w:hAnsi="Arial" w:cs="Arial"/>
          <w:spacing w:val="49"/>
          <w:sz w:val="24"/>
          <w:szCs w:val="24"/>
        </w:rPr>
        <w:t xml:space="preserve"> </w:t>
      </w:r>
      <w:r w:rsidRPr="00833FB5">
        <w:rPr>
          <w:rFonts w:ascii="Arial" w:hAnsi="Arial" w:cs="Arial"/>
          <w:sz w:val="24"/>
          <w:szCs w:val="24"/>
        </w:rPr>
        <w:t>approved</w:t>
      </w:r>
      <w:r w:rsidRPr="00833FB5">
        <w:rPr>
          <w:rFonts w:ascii="Arial" w:hAnsi="Arial" w:cs="Arial"/>
          <w:spacing w:val="3"/>
          <w:sz w:val="24"/>
          <w:szCs w:val="24"/>
        </w:rPr>
        <w:t xml:space="preserve"> </w:t>
      </w:r>
      <w:r w:rsidRPr="00833FB5">
        <w:rPr>
          <w:rFonts w:ascii="Arial" w:hAnsi="Arial" w:cs="Arial"/>
          <w:sz w:val="24"/>
          <w:szCs w:val="24"/>
        </w:rPr>
        <w:t>programs</w:t>
      </w:r>
      <w:r w:rsidRPr="00833FB5">
        <w:rPr>
          <w:rFonts w:ascii="Arial" w:hAnsi="Arial" w:cs="Arial"/>
          <w:spacing w:val="48"/>
          <w:sz w:val="24"/>
          <w:szCs w:val="24"/>
        </w:rPr>
        <w:t xml:space="preserve"> </w:t>
      </w:r>
      <w:r w:rsidRPr="00833FB5">
        <w:rPr>
          <w:rFonts w:ascii="Arial" w:hAnsi="Arial" w:cs="Arial"/>
          <w:sz w:val="24"/>
          <w:szCs w:val="24"/>
        </w:rPr>
        <w:t>of</w:t>
      </w:r>
      <w:r w:rsidRPr="00833FB5">
        <w:rPr>
          <w:rFonts w:ascii="Arial" w:hAnsi="Arial" w:cs="Arial"/>
          <w:spacing w:val="41"/>
          <w:sz w:val="24"/>
          <w:szCs w:val="24"/>
        </w:rPr>
        <w:t xml:space="preserve"> </w:t>
      </w:r>
      <w:r w:rsidRPr="00833FB5">
        <w:rPr>
          <w:rFonts w:ascii="Arial" w:hAnsi="Arial" w:cs="Arial"/>
          <w:sz w:val="24"/>
          <w:szCs w:val="24"/>
        </w:rPr>
        <w:t>education.</w:t>
      </w:r>
      <w:r w:rsidRPr="00833FB5">
        <w:rPr>
          <w:rFonts w:ascii="Arial" w:hAnsi="Arial" w:cs="Arial"/>
          <w:spacing w:val="27"/>
          <w:sz w:val="24"/>
          <w:szCs w:val="24"/>
        </w:rPr>
        <w:t xml:space="preserve"> </w:t>
      </w:r>
      <w:r w:rsidRPr="00833FB5">
        <w:rPr>
          <w:rFonts w:ascii="Arial" w:hAnsi="Arial" w:cs="Arial"/>
          <w:sz w:val="24"/>
          <w:szCs w:val="24"/>
        </w:rPr>
        <w:t>VBA</w:t>
      </w:r>
      <w:r w:rsidRPr="00833FB5">
        <w:rPr>
          <w:rFonts w:ascii="Arial" w:hAnsi="Arial" w:cs="Arial"/>
          <w:spacing w:val="63"/>
          <w:sz w:val="24"/>
          <w:szCs w:val="24"/>
        </w:rPr>
        <w:t xml:space="preserve"> </w:t>
      </w:r>
      <w:r w:rsidRPr="00833FB5">
        <w:rPr>
          <w:rFonts w:ascii="Arial" w:hAnsi="Arial" w:cs="Arial"/>
          <w:sz w:val="24"/>
          <w:szCs w:val="24"/>
        </w:rPr>
        <w:t>cannot</w:t>
      </w:r>
      <w:r w:rsidRPr="00833FB5">
        <w:rPr>
          <w:rFonts w:ascii="Arial" w:hAnsi="Arial" w:cs="Arial"/>
          <w:spacing w:val="58"/>
          <w:sz w:val="24"/>
          <w:szCs w:val="24"/>
        </w:rPr>
        <w:t xml:space="preserve"> </w:t>
      </w:r>
      <w:r w:rsidRPr="00833FB5">
        <w:rPr>
          <w:rFonts w:ascii="Arial" w:hAnsi="Arial" w:cs="Arial"/>
          <w:sz w:val="24"/>
          <w:szCs w:val="24"/>
        </w:rPr>
        <w:t>make</w:t>
      </w:r>
      <w:r w:rsidRPr="00833FB5">
        <w:rPr>
          <w:rFonts w:ascii="Arial" w:hAnsi="Arial" w:cs="Arial"/>
          <w:spacing w:val="11"/>
          <w:sz w:val="24"/>
          <w:szCs w:val="24"/>
        </w:rPr>
        <w:t xml:space="preserve"> </w:t>
      </w:r>
      <w:r w:rsidRPr="00833FB5">
        <w:rPr>
          <w:rFonts w:ascii="Arial" w:hAnsi="Arial" w:cs="Arial"/>
          <w:sz w:val="24"/>
          <w:szCs w:val="24"/>
        </w:rPr>
        <w:t>further</w:t>
      </w:r>
      <w:r w:rsidRPr="00833FB5">
        <w:rPr>
          <w:rFonts w:ascii="Arial" w:hAnsi="Arial" w:cs="Arial"/>
          <w:w w:val="101"/>
          <w:sz w:val="24"/>
          <w:szCs w:val="24"/>
        </w:rPr>
        <w:t xml:space="preserve"> </w:t>
      </w:r>
      <w:r w:rsidRPr="00833FB5">
        <w:rPr>
          <w:rFonts w:ascii="Arial" w:hAnsi="Arial" w:cs="Arial"/>
          <w:sz w:val="24"/>
          <w:szCs w:val="24"/>
        </w:rPr>
        <w:t>assumptions</w:t>
      </w:r>
      <w:r w:rsidRPr="00833FB5">
        <w:rPr>
          <w:rFonts w:ascii="Arial" w:hAnsi="Arial" w:cs="Arial"/>
          <w:spacing w:val="18"/>
          <w:sz w:val="24"/>
          <w:szCs w:val="24"/>
        </w:rPr>
        <w:t xml:space="preserve"> </w:t>
      </w:r>
      <w:r w:rsidRPr="00833FB5">
        <w:rPr>
          <w:rFonts w:ascii="Arial" w:hAnsi="Arial" w:cs="Arial"/>
          <w:sz w:val="24"/>
          <w:szCs w:val="24"/>
        </w:rPr>
        <w:t>about</w:t>
      </w:r>
      <w:r w:rsidRPr="00833FB5">
        <w:rPr>
          <w:rFonts w:ascii="Arial" w:hAnsi="Arial" w:cs="Arial"/>
          <w:spacing w:val="53"/>
          <w:sz w:val="24"/>
          <w:szCs w:val="24"/>
        </w:rPr>
        <w:t xml:space="preserve"> </w:t>
      </w:r>
      <w:r w:rsidRPr="00833FB5">
        <w:rPr>
          <w:rFonts w:ascii="Arial" w:hAnsi="Arial" w:cs="Arial"/>
          <w:sz w:val="24"/>
          <w:szCs w:val="24"/>
        </w:rPr>
        <w:t>the</w:t>
      </w:r>
      <w:r w:rsidRPr="00833FB5">
        <w:rPr>
          <w:rFonts w:ascii="Arial" w:hAnsi="Arial" w:cs="Arial"/>
          <w:spacing w:val="1"/>
          <w:sz w:val="24"/>
          <w:szCs w:val="24"/>
        </w:rPr>
        <w:t xml:space="preserve"> </w:t>
      </w:r>
      <w:r w:rsidRPr="00833FB5">
        <w:rPr>
          <w:rFonts w:ascii="Arial" w:hAnsi="Arial" w:cs="Arial"/>
          <w:sz w:val="24"/>
          <w:szCs w:val="24"/>
        </w:rPr>
        <w:t>population</w:t>
      </w:r>
      <w:r w:rsidRPr="00833FB5">
        <w:rPr>
          <w:rFonts w:ascii="Arial" w:hAnsi="Arial" w:cs="Arial"/>
          <w:spacing w:val="60"/>
          <w:sz w:val="24"/>
          <w:szCs w:val="24"/>
        </w:rPr>
        <w:t xml:space="preserve"> </w:t>
      </w:r>
      <w:r w:rsidRPr="00833FB5">
        <w:rPr>
          <w:rFonts w:ascii="Arial" w:hAnsi="Arial" w:cs="Arial"/>
          <w:sz w:val="24"/>
          <w:szCs w:val="24"/>
        </w:rPr>
        <w:t>of</w:t>
      </w:r>
      <w:r w:rsidRPr="00833FB5">
        <w:rPr>
          <w:rFonts w:ascii="Arial" w:hAnsi="Arial" w:cs="Arial"/>
          <w:spacing w:val="61"/>
          <w:sz w:val="24"/>
          <w:szCs w:val="24"/>
        </w:rPr>
        <w:t xml:space="preserve"> </w:t>
      </w:r>
      <w:r w:rsidRPr="00833FB5">
        <w:rPr>
          <w:rFonts w:ascii="Arial" w:hAnsi="Arial" w:cs="Arial"/>
          <w:sz w:val="24"/>
          <w:szCs w:val="24"/>
        </w:rPr>
        <w:t>respondents</w:t>
      </w:r>
      <w:r w:rsidRPr="00833FB5">
        <w:rPr>
          <w:rFonts w:ascii="Arial" w:hAnsi="Arial" w:cs="Arial"/>
          <w:spacing w:val="10"/>
          <w:sz w:val="24"/>
          <w:szCs w:val="24"/>
        </w:rPr>
        <w:t xml:space="preserve"> </w:t>
      </w:r>
      <w:r w:rsidRPr="00833FB5">
        <w:rPr>
          <w:rFonts w:ascii="Arial" w:hAnsi="Arial" w:cs="Arial"/>
          <w:sz w:val="24"/>
          <w:szCs w:val="24"/>
        </w:rPr>
        <w:t>because</w:t>
      </w:r>
      <w:r w:rsidRPr="00833FB5">
        <w:rPr>
          <w:rFonts w:ascii="Arial" w:hAnsi="Arial" w:cs="Arial"/>
          <w:spacing w:val="1"/>
          <w:sz w:val="24"/>
          <w:szCs w:val="24"/>
        </w:rPr>
        <w:t xml:space="preserve"> </w:t>
      </w:r>
      <w:r w:rsidRPr="00833FB5">
        <w:rPr>
          <w:rFonts w:ascii="Arial" w:hAnsi="Arial" w:cs="Arial"/>
          <w:sz w:val="24"/>
          <w:szCs w:val="24"/>
        </w:rPr>
        <w:t>of</w:t>
      </w:r>
      <w:r w:rsidRPr="00833FB5">
        <w:rPr>
          <w:rFonts w:ascii="Arial" w:hAnsi="Arial" w:cs="Arial"/>
          <w:spacing w:val="46"/>
          <w:sz w:val="24"/>
          <w:szCs w:val="24"/>
        </w:rPr>
        <w:t xml:space="preserve"> </w:t>
      </w:r>
      <w:r w:rsidRPr="00833FB5">
        <w:rPr>
          <w:rFonts w:ascii="Arial" w:hAnsi="Arial" w:cs="Arial"/>
          <w:sz w:val="24"/>
          <w:szCs w:val="24"/>
        </w:rPr>
        <w:t>the</w:t>
      </w:r>
      <w:r w:rsidRPr="00833FB5">
        <w:rPr>
          <w:rFonts w:ascii="Arial" w:hAnsi="Arial" w:cs="Arial"/>
          <w:spacing w:val="53"/>
          <w:sz w:val="24"/>
          <w:szCs w:val="24"/>
        </w:rPr>
        <w:t xml:space="preserve"> </w:t>
      </w:r>
      <w:r w:rsidRPr="00833FB5">
        <w:rPr>
          <w:rFonts w:ascii="Arial" w:hAnsi="Arial" w:cs="Arial"/>
          <w:sz w:val="24"/>
          <w:szCs w:val="24"/>
        </w:rPr>
        <w:t>variability</w:t>
      </w:r>
      <w:r w:rsidRPr="00833FB5">
        <w:rPr>
          <w:rFonts w:ascii="Arial" w:hAnsi="Arial" w:cs="Arial"/>
          <w:spacing w:val="12"/>
          <w:sz w:val="24"/>
          <w:szCs w:val="24"/>
        </w:rPr>
        <w:t xml:space="preserve"> </w:t>
      </w:r>
      <w:r w:rsidRPr="00833FB5">
        <w:rPr>
          <w:rFonts w:ascii="Arial" w:hAnsi="Arial" w:cs="Arial"/>
          <w:sz w:val="24"/>
          <w:szCs w:val="24"/>
        </w:rPr>
        <w:t>of</w:t>
      </w:r>
      <w:r w:rsidRPr="00833FB5">
        <w:rPr>
          <w:rFonts w:ascii="Arial" w:hAnsi="Arial" w:cs="Arial"/>
          <w:w w:val="97"/>
          <w:sz w:val="24"/>
          <w:szCs w:val="24"/>
        </w:rPr>
        <w:t xml:space="preserve"> </w:t>
      </w:r>
      <w:r w:rsidRPr="00833FB5">
        <w:rPr>
          <w:rFonts w:ascii="Arial" w:hAnsi="Arial" w:cs="Arial"/>
          <w:sz w:val="24"/>
          <w:szCs w:val="24"/>
        </w:rPr>
        <w:t>factors</w:t>
      </w:r>
      <w:r w:rsidRPr="00833FB5">
        <w:rPr>
          <w:rFonts w:ascii="Arial" w:hAnsi="Arial" w:cs="Arial"/>
          <w:spacing w:val="41"/>
          <w:sz w:val="24"/>
          <w:szCs w:val="24"/>
        </w:rPr>
        <w:t xml:space="preserve"> </w:t>
      </w:r>
      <w:r w:rsidRPr="00833FB5">
        <w:rPr>
          <w:rFonts w:ascii="Arial" w:hAnsi="Arial" w:cs="Arial"/>
          <w:sz w:val="24"/>
          <w:szCs w:val="24"/>
        </w:rPr>
        <w:t>such</w:t>
      </w:r>
      <w:r w:rsidRPr="00833FB5">
        <w:rPr>
          <w:rFonts w:ascii="Arial" w:hAnsi="Arial" w:cs="Arial"/>
          <w:spacing w:val="23"/>
          <w:sz w:val="24"/>
          <w:szCs w:val="24"/>
        </w:rPr>
        <w:t xml:space="preserve"> </w:t>
      </w:r>
      <w:r w:rsidRPr="00833FB5">
        <w:rPr>
          <w:rFonts w:ascii="Arial" w:hAnsi="Arial" w:cs="Arial"/>
          <w:sz w:val="24"/>
          <w:szCs w:val="24"/>
        </w:rPr>
        <w:t>as</w:t>
      </w:r>
      <w:r w:rsidRPr="00833FB5">
        <w:rPr>
          <w:rFonts w:ascii="Arial" w:hAnsi="Arial" w:cs="Arial"/>
          <w:spacing w:val="16"/>
          <w:sz w:val="24"/>
          <w:szCs w:val="24"/>
        </w:rPr>
        <w:t xml:space="preserve"> </w:t>
      </w:r>
      <w:r w:rsidRPr="00833FB5">
        <w:rPr>
          <w:rFonts w:ascii="Arial" w:hAnsi="Arial" w:cs="Arial"/>
          <w:sz w:val="24"/>
          <w:szCs w:val="24"/>
        </w:rPr>
        <w:t>educational</w:t>
      </w:r>
      <w:r w:rsidRPr="00833FB5">
        <w:rPr>
          <w:rFonts w:ascii="Arial" w:hAnsi="Arial" w:cs="Arial"/>
          <w:spacing w:val="41"/>
          <w:sz w:val="24"/>
          <w:szCs w:val="24"/>
        </w:rPr>
        <w:t xml:space="preserve"> </w:t>
      </w:r>
      <w:r w:rsidRPr="00833FB5">
        <w:rPr>
          <w:rFonts w:ascii="Arial" w:hAnsi="Arial" w:cs="Arial"/>
          <w:sz w:val="24"/>
          <w:szCs w:val="24"/>
        </w:rPr>
        <w:t>background</w:t>
      </w:r>
      <w:r w:rsidRPr="00833FB5">
        <w:rPr>
          <w:rFonts w:ascii="Arial" w:hAnsi="Arial" w:cs="Arial"/>
          <w:spacing w:val="36"/>
          <w:sz w:val="24"/>
          <w:szCs w:val="24"/>
        </w:rPr>
        <w:t xml:space="preserve"> </w:t>
      </w:r>
      <w:r w:rsidRPr="00833FB5">
        <w:rPr>
          <w:rFonts w:ascii="Arial" w:hAnsi="Arial" w:cs="Arial"/>
          <w:sz w:val="24"/>
          <w:szCs w:val="24"/>
        </w:rPr>
        <w:t>and</w:t>
      </w:r>
      <w:r w:rsidRPr="00833FB5">
        <w:rPr>
          <w:rFonts w:ascii="Arial" w:hAnsi="Arial" w:cs="Arial"/>
          <w:spacing w:val="15"/>
          <w:sz w:val="24"/>
          <w:szCs w:val="24"/>
        </w:rPr>
        <w:t xml:space="preserve"> </w:t>
      </w:r>
      <w:r w:rsidRPr="00833FB5">
        <w:rPr>
          <w:rFonts w:ascii="Arial" w:hAnsi="Arial" w:cs="Arial"/>
          <w:sz w:val="24"/>
          <w:szCs w:val="24"/>
        </w:rPr>
        <w:t>wage</w:t>
      </w:r>
      <w:r w:rsidRPr="00833FB5">
        <w:rPr>
          <w:rFonts w:ascii="Arial" w:hAnsi="Arial" w:cs="Arial"/>
          <w:spacing w:val="35"/>
          <w:sz w:val="24"/>
          <w:szCs w:val="24"/>
        </w:rPr>
        <w:t xml:space="preserve"> </w:t>
      </w:r>
      <w:r w:rsidRPr="00833FB5">
        <w:rPr>
          <w:rFonts w:ascii="Arial" w:hAnsi="Arial" w:cs="Arial"/>
          <w:sz w:val="24"/>
          <w:szCs w:val="24"/>
        </w:rPr>
        <w:t>potential</w:t>
      </w:r>
      <w:r w:rsidRPr="00833FB5">
        <w:rPr>
          <w:rFonts w:ascii="Arial" w:hAnsi="Arial" w:cs="Arial"/>
          <w:spacing w:val="21"/>
          <w:sz w:val="24"/>
          <w:szCs w:val="24"/>
        </w:rPr>
        <w:t xml:space="preserve"> </w:t>
      </w:r>
      <w:r w:rsidRPr="00833FB5">
        <w:rPr>
          <w:rFonts w:ascii="Arial" w:hAnsi="Arial" w:cs="Arial"/>
          <w:sz w:val="24"/>
          <w:szCs w:val="24"/>
        </w:rPr>
        <w:t>of</w:t>
      </w:r>
      <w:r w:rsidRPr="00833FB5">
        <w:rPr>
          <w:rFonts w:ascii="Arial" w:hAnsi="Arial" w:cs="Arial"/>
          <w:spacing w:val="24"/>
          <w:sz w:val="24"/>
          <w:szCs w:val="24"/>
        </w:rPr>
        <w:t xml:space="preserve"> </w:t>
      </w:r>
      <w:r w:rsidRPr="00833FB5">
        <w:rPr>
          <w:rFonts w:ascii="Arial" w:hAnsi="Arial" w:cs="Arial"/>
          <w:sz w:val="24"/>
          <w:szCs w:val="24"/>
        </w:rPr>
        <w:t>respondents.</w:t>
      </w:r>
      <w:r w:rsidRPr="00833FB5">
        <w:rPr>
          <w:rFonts w:ascii="Arial" w:hAnsi="Arial" w:cs="Arial"/>
          <w:w w:val="99"/>
          <w:sz w:val="24"/>
          <w:szCs w:val="24"/>
        </w:rPr>
        <w:t xml:space="preserve"> </w:t>
      </w:r>
      <w:r w:rsidRPr="00833FB5">
        <w:rPr>
          <w:rFonts w:ascii="Arial" w:hAnsi="Arial" w:cs="Arial"/>
          <w:sz w:val="24"/>
          <w:szCs w:val="24"/>
        </w:rPr>
        <w:t>Therefore, VBA</w:t>
      </w:r>
      <w:r w:rsidRPr="00833FB5">
        <w:rPr>
          <w:rFonts w:ascii="Arial" w:hAnsi="Arial" w:cs="Arial"/>
          <w:spacing w:val="21"/>
          <w:sz w:val="24"/>
          <w:szCs w:val="24"/>
        </w:rPr>
        <w:t xml:space="preserve"> </w:t>
      </w:r>
      <w:r w:rsidRPr="00833FB5">
        <w:rPr>
          <w:rFonts w:ascii="Arial" w:hAnsi="Arial" w:cs="Arial"/>
          <w:sz w:val="24"/>
          <w:szCs w:val="24"/>
        </w:rPr>
        <w:t>used</w:t>
      </w:r>
      <w:r w:rsidRPr="00833FB5">
        <w:rPr>
          <w:rFonts w:ascii="Arial" w:hAnsi="Arial" w:cs="Arial"/>
          <w:spacing w:val="54"/>
          <w:sz w:val="24"/>
          <w:szCs w:val="24"/>
        </w:rPr>
        <w:t xml:space="preserve"> </w:t>
      </w:r>
      <w:r w:rsidRPr="00833FB5">
        <w:rPr>
          <w:rFonts w:ascii="Arial" w:hAnsi="Arial" w:cs="Arial"/>
          <w:sz w:val="24"/>
          <w:szCs w:val="24"/>
        </w:rPr>
        <w:t>general</w:t>
      </w:r>
      <w:r w:rsidRPr="00833FB5">
        <w:rPr>
          <w:rFonts w:ascii="Arial" w:hAnsi="Arial" w:cs="Arial"/>
          <w:spacing w:val="54"/>
          <w:sz w:val="24"/>
          <w:szCs w:val="24"/>
        </w:rPr>
        <w:t xml:space="preserve"> </w:t>
      </w:r>
      <w:r w:rsidRPr="00833FB5">
        <w:rPr>
          <w:rFonts w:ascii="Arial" w:hAnsi="Arial" w:cs="Arial"/>
          <w:sz w:val="24"/>
          <w:szCs w:val="24"/>
        </w:rPr>
        <w:t>wage</w:t>
      </w:r>
      <w:r w:rsidRPr="00833FB5">
        <w:rPr>
          <w:rFonts w:ascii="Arial" w:hAnsi="Arial" w:cs="Arial"/>
          <w:spacing w:val="5"/>
          <w:sz w:val="24"/>
          <w:szCs w:val="24"/>
        </w:rPr>
        <w:t xml:space="preserve"> </w:t>
      </w:r>
      <w:r w:rsidRPr="00833FB5">
        <w:rPr>
          <w:rFonts w:ascii="Arial" w:hAnsi="Arial" w:cs="Arial"/>
          <w:sz w:val="24"/>
          <w:szCs w:val="24"/>
        </w:rPr>
        <w:t>data</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61"/>
          <w:sz w:val="24"/>
          <w:szCs w:val="24"/>
        </w:rPr>
        <w:t xml:space="preserve"> </w:t>
      </w:r>
      <w:r w:rsidRPr="00833FB5">
        <w:rPr>
          <w:rFonts w:ascii="Arial" w:hAnsi="Arial" w:cs="Arial"/>
          <w:sz w:val="24"/>
          <w:szCs w:val="24"/>
        </w:rPr>
        <w:t>"All</w:t>
      </w:r>
      <w:r w:rsidRPr="00833FB5">
        <w:rPr>
          <w:rFonts w:ascii="Arial" w:hAnsi="Arial" w:cs="Arial"/>
          <w:spacing w:val="58"/>
          <w:sz w:val="24"/>
          <w:szCs w:val="24"/>
        </w:rPr>
        <w:t xml:space="preserve"> </w:t>
      </w:r>
      <w:r w:rsidRPr="00833FB5">
        <w:rPr>
          <w:rFonts w:ascii="Arial" w:hAnsi="Arial" w:cs="Arial"/>
          <w:sz w:val="24"/>
          <w:szCs w:val="24"/>
        </w:rPr>
        <w:t>Occupations"</w:t>
      </w:r>
      <w:r w:rsidRPr="00833FB5">
        <w:rPr>
          <w:rFonts w:ascii="Arial" w:hAnsi="Arial" w:cs="Arial"/>
          <w:spacing w:val="3"/>
          <w:sz w:val="24"/>
          <w:szCs w:val="24"/>
        </w:rPr>
        <w:t xml:space="preserve"> </w:t>
      </w:r>
      <w:r w:rsidRPr="00833FB5">
        <w:rPr>
          <w:rFonts w:ascii="Arial" w:hAnsi="Arial" w:cs="Arial"/>
          <w:sz w:val="24"/>
          <w:szCs w:val="24"/>
        </w:rPr>
        <w:t>to</w:t>
      </w:r>
      <w:r w:rsidRPr="00833FB5">
        <w:rPr>
          <w:rFonts w:ascii="Arial" w:hAnsi="Arial" w:cs="Arial"/>
          <w:spacing w:val="60"/>
          <w:sz w:val="24"/>
          <w:szCs w:val="24"/>
        </w:rPr>
        <w:t xml:space="preserve"> </w:t>
      </w:r>
      <w:r w:rsidRPr="00833FB5">
        <w:rPr>
          <w:rFonts w:ascii="Arial" w:hAnsi="Arial" w:cs="Arial"/>
          <w:sz w:val="24"/>
          <w:szCs w:val="24"/>
        </w:rPr>
        <w:t>estimate</w:t>
      </w:r>
      <w:r w:rsidRPr="00833FB5">
        <w:rPr>
          <w:rFonts w:ascii="Arial" w:hAnsi="Arial" w:cs="Arial"/>
          <w:spacing w:val="8"/>
          <w:sz w:val="24"/>
          <w:szCs w:val="24"/>
        </w:rPr>
        <w:t xml:space="preserve"> </w:t>
      </w:r>
      <w:r w:rsidRPr="00833FB5">
        <w:rPr>
          <w:rFonts w:ascii="Arial" w:hAnsi="Arial" w:cs="Arial"/>
          <w:sz w:val="24"/>
          <w:szCs w:val="24"/>
        </w:rPr>
        <w:t>the</w:t>
      </w:r>
      <w:r w:rsidRPr="00833FB5">
        <w:rPr>
          <w:rFonts w:ascii="Arial" w:hAnsi="Arial" w:cs="Arial"/>
          <w:w w:val="99"/>
          <w:sz w:val="24"/>
          <w:szCs w:val="24"/>
        </w:rPr>
        <w:t xml:space="preserve"> </w:t>
      </w:r>
      <w:r w:rsidRPr="00833FB5">
        <w:rPr>
          <w:rFonts w:ascii="Arial" w:hAnsi="Arial" w:cs="Arial"/>
          <w:sz w:val="24"/>
          <w:szCs w:val="24"/>
        </w:rPr>
        <w:t>respondents'</w:t>
      </w:r>
      <w:r w:rsidRPr="00833FB5">
        <w:rPr>
          <w:rFonts w:ascii="Arial" w:hAnsi="Arial" w:cs="Arial"/>
          <w:spacing w:val="42"/>
          <w:sz w:val="24"/>
          <w:szCs w:val="24"/>
        </w:rPr>
        <w:t xml:space="preserve"> </w:t>
      </w:r>
      <w:r w:rsidRPr="00833FB5">
        <w:rPr>
          <w:rFonts w:ascii="Arial" w:hAnsi="Arial" w:cs="Arial"/>
          <w:sz w:val="24"/>
          <w:szCs w:val="24"/>
        </w:rPr>
        <w:t>costs</w:t>
      </w:r>
      <w:r w:rsidRPr="00833FB5">
        <w:rPr>
          <w:rFonts w:ascii="Arial" w:hAnsi="Arial" w:cs="Arial"/>
          <w:spacing w:val="25"/>
          <w:sz w:val="24"/>
          <w:szCs w:val="24"/>
        </w:rPr>
        <w:t xml:space="preserve"> </w:t>
      </w:r>
      <w:r w:rsidRPr="00833FB5">
        <w:rPr>
          <w:rFonts w:ascii="Arial" w:hAnsi="Arial" w:cs="Arial"/>
          <w:sz w:val="24"/>
          <w:szCs w:val="24"/>
        </w:rPr>
        <w:t>associated</w:t>
      </w:r>
      <w:r w:rsidRPr="00833FB5">
        <w:rPr>
          <w:rFonts w:ascii="Arial" w:hAnsi="Arial" w:cs="Arial"/>
          <w:spacing w:val="25"/>
          <w:sz w:val="24"/>
          <w:szCs w:val="24"/>
        </w:rPr>
        <w:t xml:space="preserve"> </w:t>
      </w:r>
      <w:r w:rsidRPr="00833FB5">
        <w:rPr>
          <w:rFonts w:ascii="Arial" w:hAnsi="Arial" w:cs="Arial"/>
          <w:sz w:val="24"/>
          <w:szCs w:val="24"/>
        </w:rPr>
        <w:t>with</w:t>
      </w:r>
      <w:r w:rsidRPr="00833FB5">
        <w:rPr>
          <w:rFonts w:ascii="Arial" w:hAnsi="Arial" w:cs="Arial"/>
          <w:spacing w:val="26"/>
          <w:sz w:val="24"/>
          <w:szCs w:val="24"/>
        </w:rPr>
        <w:t xml:space="preserve"> </w:t>
      </w:r>
      <w:r w:rsidRPr="00833FB5">
        <w:rPr>
          <w:rFonts w:ascii="Arial" w:hAnsi="Arial" w:cs="Arial"/>
          <w:sz w:val="24"/>
          <w:szCs w:val="24"/>
        </w:rPr>
        <w:t>completing</w:t>
      </w:r>
      <w:r w:rsidRPr="00833FB5">
        <w:rPr>
          <w:rFonts w:ascii="Arial" w:hAnsi="Arial" w:cs="Arial"/>
          <w:spacing w:val="22"/>
          <w:sz w:val="24"/>
          <w:szCs w:val="24"/>
        </w:rPr>
        <w:t xml:space="preserve"> </w:t>
      </w:r>
      <w:r w:rsidRPr="00833FB5">
        <w:rPr>
          <w:rFonts w:ascii="Arial" w:hAnsi="Arial" w:cs="Arial"/>
          <w:sz w:val="24"/>
          <w:szCs w:val="24"/>
        </w:rPr>
        <w:t>the</w:t>
      </w:r>
      <w:r w:rsidRPr="00833FB5">
        <w:rPr>
          <w:rFonts w:ascii="Arial" w:hAnsi="Arial" w:cs="Arial"/>
          <w:spacing w:val="24"/>
          <w:sz w:val="24"/>
          <w:szCs w:val="24"/>
        </w:rPr>
        <w:t xml:space="preserve"> </w:t>
      </w:r>
      <w:r w:rsidRPr="00833FB5">
        <w:rPr>
          <w:rFonts w:ascii="Arial" w:hAnsi="Arial" w:cs="Arial"/>
          <w:sz w:val="24"/>
          <w:szCs w:val="24"/>
        </w:rPr>
        <w:t>information</w:t>
      </w:r>
      <w:r w:rsidRPr="00833FB5">
        <w:rPr>
          <w:rFonts w:ascii="Arial" w:hAnsi="Arial" w:cs="Arial"/>
          <w:spacing w:val="36"/>
          <w:sz w:val="24"/>
          <w:szCs w:val="24"/>
        </w:rPr>
        <w:t xml:space="preserve"> </w:t>
      </w:r>
      <w:r w:rsidRPr="00833FB5">
        <w:rPr>
          <w:rFonts w:ascii="Arial" w:hAnsi="Arial" w:cs="Arial"/>
          <w:sz w:val="24"/>
          <w:szCs w:val="24"/>
        </w:rPr>
        <w:t>collection</w:t>
      </w:r>
      <w:r w:rsidRPr="0091360B">
        <w:rPr>
          <w:rFonts w:ascii="Arial" w:hAnsi="Arial" w:cs="Arial"/>
          <w:b/>
          <w:sz w:val="24"/>
          <w:szCs w:val="24"/>
        </w:rPr>
        <w:t>.</w:t>
      </w:r>
    </w:p>
    <w:p w:rsidRPr="001D0ADE" w:rsidR="00B274DB" w:rsidP="001D0ADE" w:rsidRDefault="00B274DB" w14:paraId="65827AD6" w14:textId="77777777">
      <w:pPr>
        <w:rPr>
          <w:rFonts w:eastAsia="Arial" w:cs="Arial"/>
        </w:rPr>
      </w:pPr>
    </w:p>
    <w:p w:rsidRPr="001D0ADE" w:rsidR="00B274DB" w:rsidP="001D0ADE" w:rsidRDefault="00B274DB" w14:paraId="65827ADA" w14:textId="0C48414B">
      <w:pPr>
        <w:rPr>
          <w:rFonts w:cs="Arial"/>
        </w:rPr>
      </w:pPr>
      <w:r w:rsidRPr="001D0ADE">
        <w:rPr>
          <w:rFonts w:cs="Arial"/>
        </w:rPr>
        <w:t>The</w:t>
      </w:r>
      <w:r w:rsidRPr="001D0ADE">
        <w:rPr>
          <w:rFonts w:cs="Arial"/>
          <w:spacing w:val="49"/>
        </w:rPr>
        <w:t xml:space="preserve"> </w:t>
      </w:r>
      <w:r w:rsidRPr="001D0ADE">
        <w:rPr>
          <w:rFonts w:cs="Arial"/>
        </w:rPr>
        <w:t>Bureau</w:t>
      </w:r>
      <w:r w:rsidRPr="001D0ADE">
        <w:rPr>
          <w:rFonts w:cs="Arial"/>
          <w:spacing w:val="32"/>
        </w:rPr>
        <w:t xml:space="preserve"> </w:t>
      </w:r>
      <w:r w:rsidRPr="001D0ADE">
        <w:rPr>
          <w:rFonts w:cs="Arial"/>
        </w:rPr>
        <w:t>of</w:t>
      </w:r>
      <w:r w:rsidRPr="001D0ADE">
        <w:rPr>
          <w:rFonts w:cs="Arial"/>
          <w:spacing w:val="49"/>
        </w:rPr>
        <w:t xml:space="preserve"> </w:t>
      </w:r>
      <w:r w:rsidRPr="001D0ADE">
        <w:rPr>
          <w:rFonts w:cs="Arial"/>
        </w:rPr>
        <w:t>Labor</w:t>
      </w:r>
      <w:r w:rsidRPr="001D0ADE">
        <w:rPr>
          <w:rFonts w:cs="Arial"/>
          <w:spacing w:val="38"/>
        </w:rPr>
        <w:t xml:space="preserve"> </w:t>
      </w:r>
      <w:r w:rsidRPr="001D0ADE">
        <w:rPr>
          <w:rFonts w:cs="Arial"/>
        </w:rPr>
        <w:t>Statistics</w:t>
      </w:r>
      <w:r w:rsidRPr="001D0ADE">
        <w:rPr>
          <w:rFonts w:cs="Arial"/>
          <w:spacing w:val="51"/>
        </w:rPr>
        <w:t xml:space="preserve"> </w:t>
      </w:r>
      <w:r w:rsidRPr="001D0ADE">
        <w:rPr>
          <w:rFonts w:cs="Arial"/>
        </w:rPr>
        <w:t>gathers</w:t>
      </w:r>
      <w:r w:rsidRPr="001D0ADE">
        <w:rPr>
          <w:rFonts w:cs="Arial"/>
          <w:spacing w:val="62"/>
        </w:rPr>
        <w:t xml:space="preserve"> </w:t>
      </w:r>
      <w:r w:rsidRPr="001D0ADE">
        <w:rPr>
          <w:rFonts w:cs="Arial"/>
        </w:rPr>
        <w:t>information</w:t>
      </w:r>
      <w:r w:rsidRPr="001D0ADE">
        <w:rPr>
          <w:rFonts w:cs="Arial"/>
          <w:spacing w:val="48"/>
        </w:rPr>
        <w:t xml:space="preserve"> </w:t>
      </w:r>
      <w:r w:rsidRPr="001D0ADE">
        <w:rPr>
          <w:rFonts w:cs="Arial"/>
        </w:rPr>
        <w:t>on</w:t>
      </w:r>
      <w:r w:rsidRPr="001D0ADE">
        <w:rPr>
          <w:rFonts w:cs="Arial"/>
          <w:spacing w:val="24"/>
        </w:rPr>
        <w:t xml:space="preserve"> </w:t>
      </w:r>
      <w:r w:rsidRPr="001D0ADE">
        <w:rPr>
          <w:rFonts w:cs="Arial"/>
        </w:rPr>
        <w:t>full-time</w:t>
      </w:r>
      <w:r w:rsidRPr="001D0ADE">
        <w:rPr>
          <w:rFonts w:cs="Arial"/>
          <w:spacing w:val="39"/>
        </w:rPr>
        <w:t xml:space="preserve"> </w:t>
      </w:r>
      <w:r w:rsidRPr="001D0ADE">
        <w:rPr>
          <w:rFonts w:cs="Arial"/>
        </w:rPr>
        <w:t>wage</w:t>
      </w:r>
      <w:r w:rsidRPr="001D0ADE">
        <w:rPr>
          <w:rFonts w:cs="Arial"/>
          <w:spacing w:val="50"/>
        </w:rPr>
        <w:t xml:space="preserve"> </w:t>
      </w:r>
      <w:r w:rsidRPr="001D0ADE">
        <w:rPr>
          <w:rFonts w:cs="Arial"/>
        </w:rPr>
        <w:t>and</w:t>
      </w:r>
      <w:r w:rsidRPr="001D0ADE">
        <w:rPr>
          <w:rFonts w:cs="Arial"/>
          <w:spacing w:val="27"/>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26"/>
        </w:rPr>
        <w:t xml:space="preserve"> </w:t>
      </w:r>
      <w:r w:rsidRPr="001D0ADE">
        <w:rPr>
          <w:rFonts w:cs="Arial"/>
        </w:rPr>
        <w:t>According</w:t>
      </w:r>
      <w:r w:rsidR="00B86173">
        <w:rPr>
          <w:rFonts w:cs="Arial"/>
        </w:rPr>
        <w:t xml:space="preserve"> to the latest available</w:t>
      </w:r>
      <w:r w:rsidR="00300988">
        <w:rPr>
          <w:rFonts w:cs="Arial"/>
        </w:rPr>
        <w:t xml:space="preserve"> BLS data, t</w:t>
      </w:r>
      <w:r w:rsidRPr="001D0ADE">
        <w:rPr>
          <w:rFonts w:cs="Arial"/>
        </w:rPr>
        <w:t>he</w:t>
      </w:r>
      <w:r w:rsidRPr="001D0ADE">
        <w:rPr>
          <w:rFonts w:cs="Arial"/>
          <w:spacing w:val="51"/>
        </w:rPr>
        <w:t xml:space="preserve"> </w:t>
      </w:r>
      <w:r w:rsidRPr="001D0ADE">
        <w:rPr>
          <w:rFonts w:cs="Arial"/>
        </w:rPr>
        <w:t>median</w:t>
      </w:r>
      <w:r w:rsidRPr="001D0ADE">
        <w:rPr>
          <w:rFonts w:cs="Arial"/>
          <w:spacing w:val="30"/>
        </w:rPr>
        <w:t xml:space="preserve"> </w:t>
      </w:r>
      <w:r w:rsidRPr="001D0ADE">
        <w:rPr>
          <w:rFonts w:cs="Arial"/>
        </w:rPr>
        <w:t>weekly</w:t>
      </w:r>
      <w:r w:rsidRPr="001D0ADE">
        <w:rPr>
          <w:rFonts w:cs="Arial"/>
          <w:spacing w:val="62"/>
        </w:rPr>
        <w:t xml:space="preserve"> </w:t>
      </w:r>
      <w:r w:rsidRPr="001D0ADE">
        <w:rPr>
          <w:rFonts w:cs="Arial"/>
        </w:rPr>
        <w:t>earnings</w:t>
      </w:r>
      <w:r w:rsidRPr="001D0ADE">
        <w:rPr>
          <w:rFonts w:cs="Arial"/>
          <w:spacing w:val="54"/>
        </w:rPr>
        <w:t xml:space="preserve"> </w:t>
      </w:r>
      <w:r w:rsidRPr="001D0ADE">
        <w:rPr>
          <w:rFonts w:cs="Arial"/>
        </w:rPr>
        <w:t>of</w:t>
      </w:r>
      <w:r w:rsidRPr="001D0ADE">
        <w:rPr>
          <w:rFonts w:cs="Arial"/>
          <w:spacing w:val="31"/>
        </w:rPr>
        <w:t xml:space="preserve"> </w:t>
      </w:r>
      <w:r w:rsidRPr="001D0ADE">
        <w:rPr>
          <w:rFonts w:cs="Arial"/>
        </w:rPr>
        <w:t>full-time</w:t>
      </w:r>
      <w:r w:rsidRPr="001D0ADE">
        <w:rPr>
          <w:rFonts w:cs="Arial"/>
          <w:spacing w:val="47"/>
        </w:rPr>
        <w:t xml:space="preserve"> </w:t>
      </w:r>
      <w:r w:rsidRPr="001D0ADE">
        <w:rPr>
          <w:rFonts w:cs="Arial"/>
        </w:rPr>
        <w:t>wage</w:t>
      </w:r>
      <w:r w:rsidRPr="001D0ADE">
        <w:rPr>
          <w:rFonts w:cs="Arial"/>
          <w:spacing w:val="58"/>
        </w:rPr>
        <w:t xml:space="preserve"> </w:t>
      </w:r>
      <w:r w:rsidRPr="001D0ADE">
        <w:rPr>
          <w:rFonts w:cs="Arial"/>
        </w:rPr>
        <w:t>and</w:t>
      </w:r>
      <w:r w:rsidRPr="001D0ADE">
        <w:rPr>
          <w:rFonts w:cs="Arial"/>
          <w:spacing w:val="30"/>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8"/>
        </w:rPr>
        <w:t xml:space="preserve"> </w:t>
      </w:r>
      <w:r w:rsidRPr="001D0ADE">
        <w:rPr>
          <w:rFonts w:cs="Arial"/>
        </w:rPr>
        <w:t>is</w:t>
      </w:r>
      <w:r w:rsidRPr="001D0ADE">
        <w:rPr>
          <w:rFonts w:cs="Arial"/>
          <w:spacing w:val="31"/>
        </w:rPr>
        <w:t xml:space="preserve"> </w:t>
      </w:r>
      <w:r w:rsidRPr="001D0ADE">
        <w:rPr>
          <w:rFonts w:cs="Arial"/>
        </w:rPr>
        <w:t>$</w:t>
      </w:r>
      <w:r w:rsidR="00300988">
        <w:rPr>
          <w:rFonts w:cs="Arial"/>
        </w:rPr>
        <w:t>973.60</w:t>
      </w:r>
      <w:r w:rsidRPr="001D0ADE">
        <w:rPr>
          <w:rFonts w:cs="Arial"/>
        </w:rPr>
        <w:t>.</w:t>
      </w:r>
      <w:r w:rsidRPr="001D0ADE">
        <w:rPr>
          <w:rFonts w:cs="Arial"/>
          <w:spacing w:val="21"/>
        </w:rPr>
        <w:t xml:space="preserve"> </w:t>
      </w:r>
      <w:r w:rsidRPr="001D0ADE">
        <w:rPr>
          <w:rFonts w:cs="Arial"/>
        </w:rPr>
        <w:t>Assuming</w:t>
      </w:r>
      <w:r w:rsidRPr="001D0ADE">
        <w:rPr>
          <w:rFonts w:cs="Arial"/>
          <w:spacing w:val="58"/>
        </w:rPr>
        <w:t xml:space="preserve"> </w:t>
      </w:r>
      <w:r w:rsidRPr="001D0ADE">
        <w:rPr>
          <w:rFonts w:cs="Arial"/>
        </w:rPr>
        <w:t>a</w:t>
      </w:r>
      <w:r w:rsidRPr="001D0ADE">
        <w:rPr>
          <w:rFonts w:cs="Arial"/>
          <w:spacing w:val="31"/>
        </w:rPr>
        <w:t xml:space="preserve"> </w:t>
      </w:r>
      <w:r w:rsidRPr="001D0ADE">
        <w:rPr>
          <w:rFonts w:cs="Arial"/>
        </w:rPr>
        <w:t>forty</w:t>
      </w:r>
      <w:r w:rsidRPr="001D0ADE">
        <w:rPr>
          <w:rFonts w:cs="Arial"/>
          <w:spacing w:val="58"/>
        </w:rPr>
        <w:t xml:space="preserve"> </w:t>
      </w:r>
      <w:r w:rsidRPr="001D0ADE">
        <w:rPr>
          <w:rFonts w:cs="Arial"/>
        </w:rPr>
        <w:t>(40)</w:t>
      </w:r>
      <w:r w:rsidRPr="001D0ADE">
        <w:rPr>
          <w:rFonts w:cs="Arial"/>
          <w:spacing w:val="52"/>
        </w:rPr>
        <w:t xml:space="preserve"> </w:t>
      </w:r>
      <w:r w:rsidRPr="001D0ADE">
        <w:rPr>
          <w:rFonts w:cs="Arial"/>
        </w:rPr>
        <w:t>hour</w:t>
      </w:r>
      <w:r w:rsidRPr="001D0ADE">
        <w:rPr>
          <w:rFonts w:cs="Arial"/>
          <w:spacing w:val="28"/>
        </w:rPr>
        <w:t xml:space="preserve"> </w:t>
      </w:r>
      <w:r w:rsidRPr="001D0ADE">
        <w:rPr>
          <w:rFonts w:cs="Arial"/>
        </w:rPr>
        <w:t>work</w:t>
      </w:r>
      <w:r w:rsidRPr="001D0ADE">
        <w:rPr>
          <w:rFonts w:cs="Arial"/>
          <w:spacing w:val="52"/>
        </w:rPr>
        <w:t xml:space="preserve"> </w:t>
      </w:r>
      <w:r w:rsidRPr="001D0ADE">
        <w:rPr>
          <w:rFonts w:cs="Arial"/>
        </w:rPr>
        <w:t>week</w:t>
      </w:r>
      <w:r w:rsidRPr="001D0ADE">
        <w:rPr>
          <w:rFonts w:cs="Arial"/>
          <w:spacing w:val="-30"/>
        </w:rPr>
        <w:t>,</w:t>
      </w:r>
      <w:r w:rsidRPr="001D0ADE">
        <w:rPr>
          <w:rFonts w:cs="Arial"/>
          <w:color w:val="312F33"/>
          <w:spacing w:val="24"/>
        </w:rPr>
        <w:t xml:space="preserve"> </w:t>
      </w:r>
      <w:r w:rsidRPr="001D0ADE">
        <w:rPr>
          <w:rFonts w:cs="Arial"/>
        </w:rPr>
        <w:t>the</w:t>
      </w:r>
      <w:r w:rsidRPr="001D0ADE">
        <w:rPr>
          <w:rFonts w:cs="Arial"/>
          <w:spacing w:val="52"/>
        </w:rPr>
        <w:t xml:space="preserve"> </w:t>
      </w:r>
      <w:r w:rsidRPr="001D0ADE">
        <w:rPr>
          <w:rFonts w:cs="Arial"/>
        </w:rPr>
        <w:t>median</w:t>
      </w:r>
      <w:r w:rsidRPr="001D0ADE">
        <w:rPr>
          <w:rFonts w:cs="Arial"/>
          <w:spacing w:val="38"/>
        </w:rPr>
        <w:t xml:space="preserve"> </w:t>
      </w:r>
      <w:r w:rsidRPr="001D0ADE">
        <w:rPr>
          <w:rFonts w:cs="Arial"/>
        </w:rPr>
        <w:t>hourly</w:t>
      </w:r>
      <w:r w:rsidRPr="001D0ADE">
        <w:rPr>
          <w:rFonts w:cs="Arial"/>
          <w:w w:val="101"/>
        </w:rPr>
        <w:t xml:space="preserve"> </w:t>
      </w:r>
      <w:r w:rsidRPr="001D0ADE">
        <w:rPr>
          <w:rFonts w:cs="Arial"/>
        </w:rPr>
        <w:t>wage</w:t>
      </w:r>
      <w:r w:rsidRPr="001D0ADE">
        <w:rPr>
          <w:rFonts w:cs="Arial"/>
          <w:spacing w:val="45"/>
        </w:rPr>
        <w:t xml:space="preserve"> </w:t>
      </w:r>
      <w:r w:rsidRPr="001D0ADE">
        <w:rPr>
          <w:rFonts w:cs="Arial"/>
        </w:rPr>
        <w:t>is</w:t>
      </w:r>
      <w:r w:rsidRPr="001D0ADE">
        <w:rPr>
          <w:rFonts w:cs="Arial"/>
          <w:spacing w:val="11"/>
        </w:rPr>
        <w:t xml:space="preserve"> </w:t>
      </w:r>
      <w:r w:rsidRPr="001D0ADE">
        <w:rPr>
          <w:rFonts w:cs="Arial"/>
        </w:rPr>
        <w:t>$</w:t>
      </w:r>
      <w:r w:rsidR="002F2E5A">
        <w:rPr>
          <w:rFonts w:cs="Arial"/>
        </w:rPr>
        <w:t>18.58</w:t>
      </w:r>
      <w:r w:rsidR="00300988">
        <w:rPr>
          <w:rFonts w:cs="Arial"/>
        </w:rPr>
        <w:t xml:space="preserve"> based on the BLS </w:t>
      </w:r>
      <w:r w:rsidRPr="001D0ADE">
        <w:rPr>
          <w:rFonts w:cs="Arial"/>
        </w:rPr>
        <w:t>wage</w:t>
      </w:r>
      <w:r w:rsidRPr="001D0ADE">
        <w:rPr>
          <w:rFonts w:cs="Arial"/>
          <w:spacing w:val="55"/>
        </w:rPr>
        <w:t xml:space="preserve"> </w:t>
      </w:r>
      <w:r w:rsidRPr="001D0ADE">
        <w:rPr>
          <w:rFonts w:cs="Arial"/>
        </w:rPr>
        <w:t>code</w:t>
      </w:r>
      <w:r w:rsidR="00300988">
        <w:rPr>
          <w:rFonts w:cs="Arial"/>
        </w:rPr>
        <w:t xml:space="preserve"> </w:t>
      </w:r>
      <w:r w:rsidRPr="001D0ADE">
        <w:rPr>
          <w:rFonts w:cs="Arial"/>
        </w:rPr>
        <w:t>of</w:t>
      </w:r>
      <w:r w:rsidRPr="001D0ADE">
        <w:rPr>
          <w:rFonts w:cs="Arial"/>
          <w:spacing w:val="39"/>
        </w:rPr>
        <w:t xml:space="preserve"> </w:t>
      </w:r>
      <w:r w:rsidRPr="001D0ADE">
        <w:rPr>
          <w:rFonts w:cs="Arial"/>
        </w:rPr>
        <w:t>"00-000-0000</w:t>
      </w:r>
      <w:r w:rsidRPr="001D0ADE">
        <w:rPr>
          <w:rFonts w:cs="Arial"/>
          <w:spacing w:val="44"/>
        </w:rPr>
        <w:t xml:space="preserve"> </w:t>
      </w:r>
      <w:r w:rsidRPr="001D0ADE">
        <w:rPr>
          <w:rFonts w:cs="Arial"/>
        </w:rPr>
        <w:t>for</w:t>
      </w:r>
      <w:r w:rsidRPr="001D0ADE">
        <w:rPr>
          <w:rFonts w:cs="Arial"/>
          <w:spacing w:val="46"/>
        </w:rPr>
        <w:t xml:space="preserve"> </w:t>
      </w:r>
      <w:r w:rsidRPr="001D0ADE">
        <w:rPr>
          <w:rFonts w:cs="Arial"/>
        </w:rPr>
        <w:t>"All</w:t>
      </w:r>
      <w:r w:rsidRPr="001D0ADE">
        <w:rPr>
          <w:rFonts w:cs="Arial"/>
          <w:spacing w:val="34"/>
        </w:rPr>
        <w:t xml:space="preserve"> </w:t>
      </w:r>
      <w:r w:rsidRPr="001D0ADE">
        <w:rPr>
          <w:rFonts w:cs="Arial"/>
        </w:rPr>
        <w:t>Occupations</w:t>
      </w:r>
      <w:r w:rsidR="00300988">
        <w:rPr>
          <w:rFonts w:cs="Arial"/>
        </w:rPr>
        <w:t>.</w:t>
      </w:r>
      <w:r w:rsidRPr="001D0ADE">
        <w:rPr>
          <w:rFonts w:cs="Arial"/>
        </w:rPr>
        <w:t>"</w:t>
      </w:r>
      <w:r w:rsidRPr="001D0ADE">
        <w:rPr>
          <w:rFonts w:cs="Arial"/>
          <w:spacing w:val="62"/>
        </w:rPr>
        <w:t xml:space="preserve"> </w:t>
      </w:r>
      <w:r w:rsidRPr="008C2AC3" w:rsidR="00300988">
        <w:rPr>
          <w:rFonts w:cs="Arial"/>
        </w:rPr>
        <w:t>This information was taken from the following website</w:t>
      </w:r>
      <w:r w:rsidR="00AF4E23">
        <w:rPr>
          <w:rFonts w:cs="Arial"/>
        </w:rPr>
        <w:t xml:space="preserve"> </w:t>
      </w:r>
      <w:hyperlink w:history="1" r:id="rId9">
        <w:r w:rsidRPr="008C2AC3" w:rsidR="00AF4E23">
          <w:rPr>
            <w:rStyle w:val="Hyperlink"/>
            <w:rFonts w:cs="Arial"/>
          </w:rPr>
          <w:t>https://www.bls.gov/oes/current/oes_nat.htm</w:t>
        </w:r>
      </w:hyperlink>
      <w:r w:rsidR="00300988">
        <w:rPr>
          <w:rFonts w:cs="Arial"/>
          <w:spacing w:val="20"/>
        </w:rPr>
        <w:t>,</w:t>
      </w:r>
      <w:r w:rsidRPr="001D0ADE">
        <w:rPr>
          <w:rFonts w:cs="Arial"/>
        </w:rPr>
        <w:t>May,</w:t>
      </w:r>
      <w:r w:rsidRPr="001D0ADE">
        <w:rPr>
          <w:rFonts w:cs="Arial"/>
          <w:spacing w:val="10"/>
        </w:rPr>
        <w:t xml:space="preserve"> </w:t>
      </w:r>
      <w:r w:rsidRPr="001D0ADE">
        <w:rPr>
          <w:rFonts w:cs="Arial"/>
        </w:rPr>
        <w:t>201</w:t>
      </w:r>
      <w:r w:rsidR="002F2E5A">
        <w:rPr>
          <w:rFonts w:cs="Arial"/>
        </w:rPr>
        <w:t>8</w:t>
      </w:r>
      <w:r w:rsidRPr="001D0ADE">
        <w:rPr>
          <w:rFonts w:cs="Arial"/>
        </w:rPr>
        <w:t>).</w:t>
      </w:r>
    </w:p>
    <w:p w:rsidRPr="001D0ADE" w:rsidR="00B274DB" w:rsidP="001D0ADE" w:rsidRDefault="00B274DB" w14:paraId="65827ADB" w14:textId="77777777">
      <w:pPr>
        <w:rPr>
          <w:rFonts w:eastAsia="Arial" w:cs="Arial"/>
        </w:rPr>
      </w:pPr>
    </w:p>
    <w:p w:rsidRPr="001D0ADE" w:rsidR="00B274DB" w:rsidP="001D0ADE" w:rsidRDefault="00B274DB" w14:paraId="65827ADC" w14:textId="148E8ADB">
      <w:pPr>
        <w:rPr>
          <w:rFonts w:cs="Arial"/>
        </w:rPr>
      </w:pPr>
      <w:r w:rsidRPr="001D0ADE">
        <w:rPr>
          <w:rFonts w:cs="Arial"/>
        </w:rPr>
        <w:t>Legally,</w:t>
      </w:r>
      <w:r w:rsidRPr="001D0ADE">
        <w:rPr>
          <w:rFonts w:cs="Arial"/>
          <w:spacing w:val="48"/>
        </w:rPr>
        <w:t xml:space="preserve"> </w:t>
      </w:r>
      <w:r w:rsidRPr="001D0ADE">
        <w:rPr>
          <w:rFonts w:cs="Arial"/>
        </w:rPr>
        <w:t>respondents</w:t>
      </w:r>
      <w:r w:rsidRPr="001D0ADE">
        <w:rPr>
          <w:rFonts w:cs="Arial"/>
          <w:spacing w:val="46"/>
        </w:rPr>
        <w:t xml:space="preserve"> </w:t>
      </w:r>
      <w:r w:rsidRPr="001D0ADE">
        <w:rPr>
          <w:rFonts w:cs="Arial"/>
        </w:rPr>
        <w:t>may</w:t>
      </w:r>
      <w:r w:rsidRPr="001D0ADE">
        <w:rPr>
          <w:rFonts w:cs="Arial"/>
          <w:spacing w:val="46"/>
        </w:rPr>
        <w:t xml:space="preserve"> </w:t>
      </w:r>
      <w:r w:rsidRPr="001D0ADE">
        <w:rPr>
          <w:rFonts w:cs="Arial"/>
        </w:rPr>
        <w:t>not</w:t>
      </w:r>
      <w:r w:rsidRPr="001D0ADE">
        <w:rPr>
          <w:rFonts w:cs="Arial"/>
          <w:spacing w:val="37"/>
        </w:rPr>
        <w:t xml:space="preserve"> </w:t>
      </w:r>
      <w:r w:rsidRPr="001D0ADE">
        <w:rPr>
          <w:rFonts w:cs="Arial"/>
        </w:rPr>
        <w:t>pay</w:t>
      </w:r>
      <w:r w:rsidRPr="001D0ADE">
        <w:rPr>
          <w:rFonts w:cs="Arial"/>
          <w:spacing w:val="33"/>
        </w:rPr>
        <w:t xml:space="preserve"> </w:t>
      </w:r>
      <w:r w:rsidRPr="001D0ADE">
        <w:rPr>
          <w:rFonts w:cs="Arial"/>
        </w:rPr>
        <w:t>a</w:t>
      </w:r>
      <w:r w:rsidRPr="001D0ADE">
        <w:rPr>
          <w:rFonts w:cs="Arial"/>
          <w:spacing w:val="42"/>
        </w:rPr>
        <w:t xml:space="preserve"> </w:t>
      </w:r>
      <w:r w:rsidRPr="001D0ADE">
        <w:rPr>
          <w:rFonts w:cs="Arial"/>
        </w:rPr>
        <w:t>person</w:t>
      </w:r>
      <w:r w:rsidRPr="001D0ADE">
        <w:rPr>
          <w:rFonts w:cs="Arial"/>
          <w:spacing w:val="32"/>
        </w:rPr>
        <w:t xml:space="preserve"> </w:t>
      </w:r>
      <w:r w:rsidRPr="001D0ADE">
        <w:rPr>
          <w:rFonts w:cs="Arial"/>
        </w:rPr>
        <w:t>or</w:t>
      </w:r>
      <w:r w:rsidRPr="001D0ADE">
        <w:rPr>
          <w:rFonts w:cs="Arial"/>
          <w:spacing w:val="43"/>
        </w:rPr>
        <w:t xml:space="preserve"> </w:t>
      </w:r>
      <w:r w:rsidRPr="001D0ADE">
        <w:rPr>
          <w:rFonts w:cs="Arial"/>
        </w:rPr>
        <w:t>business</w:t>
      </w:r>
      <w:r w:rsidRPr="001D0ADE">
        <w:rPr>
          <w:rFonts w:cs="Arial"/>
          <w:spacing w:val="36"/>
        </w:rPr>
        <w:t xml:space="preserve"> </w:t>
      </w:r>
      <w:r w:rsidRPr="001D0ADE">
        <w:rPr>
          <w:rFonts w:cs="Arial"/>
        </w:rPr>
        <w:t>for</w:t>
      </w:r>
      <w:r w:rsidRPr="001D0ADE">
        <w:rPr>
          <w:rFonts w:cs="Arial"/>
          <w:spacing w:val="44"/>
        </w:rPr>
        <w:t xml:space="preserve"> </w:t>
      </w:r>
      <w:r w:rsidRPr="001D0ADE">
        <w:rPr>
          <w:rFonts w:cs="Arial"/>
        </w:rPr>
        <w:t>assistance</w:t>
      </w:r>
      <w:r w:rsidRPr="001D0ADE">
        <w:rPr>
          <w:rFonts w:cs="Arial"/>
          <w:spacing w:val="63"/>
        </w:rPr>
        <w:t xml:space="preserve"> </w:t>
      </w:r>
      <w:r w:rsidRPr="001D0ADE">
        <w:rPr>
          <w:rFonts w:cs="Arial"/>
        </w:rPr>
        <w:t>in</w:t>
      </w:r>
      <w:r w:rsidRPr="001D0ADE">
        <w:rPr>
          <w:rFonts w:cs="Arial"/>
          <w:w w:val="102"/>
        </w:rPr>
        <w:t xml:space="preserve"> </w:t>
      </w:r>
      <w:r w:rsidRPr="001D0ADE">
        <w:rPr>
          <w:rFonts w:cs="Arial"/>
        </w:rPr>
        <w:t>completing</w:t>
      </w:r>
      <w:r w:rsidRPr="001D0ADE">
        <w:rPr>
          <w:rFonts w:cs="Arial"/>
          <w:spacing w:val="57"/>
        </w:rPr>
        <w:t xml:space="preserve"> </w:t>
      </w:r>
      <w:r w:rsidRPr="001D0ADE">
        <w:rPr>
          <w:rFonts w:cs="Arial"/>
        </w:rPr>
        <w:t>the</w:t>
      </w:r>
      <w:r w:rsidRPr="001D0ADE">
        <w:rPr>
          <w:rFonts w:cs="Arial"/>
          <w:spacing w:val="60"/>
        </w:rPr>
        <w:t xml:space="preserve"> </w:t>
      </w:r>
      <w:r w:rsidRPr="001D0ADE">
        <w:rPr>
          <w:rFonts w:cs="Arial"/>
        </w:rPr>
        <w:t>information</w:t>
      </w:r>
      <w:r w:rsidRPr="001D0ADE">
        <w:rPr>
          <w:rFonts w:cs="Arial"/>
          <w:spacing w:val="56"/>
        </w:rPr>
        <w:t xml:space="preserve"> </w:t>
      </w:r>
      <w:r w:rsidRPr="001D0ADE">
        <w:rPr>
          <w:rFonts w:cs="Arial"/>
        </w:rPr>
        <w:t>collection</w:t>
      </w:r>
      <w:r w:rsidRPr="001D0ADE">
        <w:rPr>
          <w:rFonts w:cs="Arial"/>
          <w:spacing w:val="61"/>
        </w:rPr>
        <w:t xml:space="preserve"> </w:t>
      </w:r>
      <w:r w:rsidRPr="001D0ADE">
        <w:rPr>
          <w:rFonts w:cs="Arial"/>
        </w:rPr>
        <w:t>and</w:t>
      </w:r>
      <w:r w:rsidRPr="001D0ADE">
        <w:rPr>
          <w:rFonts w:cs="Arial"/>
          <w:spacing w:val="46"/>
        </w:rPr>
        <w:t xml:space="preserve"> </w:t>
      </w:r>
      <w:r w:rsidRPr="001D0ADE">
        <w:rPr>
          <w:rFonts w:cs="Arial"/>
        </w:rPr>
        <w:t>a</w:t>
      </w:r>
      <w:r w:rsidRPr="001D0ADE">
        <w:rPr>
          <w:rFonts w:cs="Arial"/>
          <w:spacing w:val="44"/>
        </w:rPr>
        <w:t xml:space="preserve"> </w:t>
      </w:r>
      <w:r w:rsidRPr="001D0ADE">
        <w:rPr>
          <w:rFonts w:cs="Arial"/>
        </w:rPr>
        <w:t>person</w:t>
      </w:r>
      <w:r w:rsidRPr="001D0ADE">
        <w:rPr>
          <w:rFonts w:cs="Arial"/>
          <w:spacing w:val="39"/>
        </w:rPr>
        <w:t xml:space="preserve"> </w:t>
      </w:r>
      <w:r w:rsidRPr="001D0ADE">
        <w:rPr>
          <w:rFonts w:cs="Arial"/>
        </w:rPr>
        <w:t>or</w:t>
      </w:r>
      <w:r w:rsidRPr="001D0ADE">
        <w:rPr>
          <w:rFonts w:cs="Arial"/>
          <w:spacing w:val="45"/>
        </w:rPr>
        <w:t xml:space="preserve"> </w:t>
      </w:r>
      <w:r w:rsidRPr="001D0ADE">
        <w:rPr>
          <w:rFonts w:cs="Arial"/>
        </w:rPr>
        <w:t>business</w:t>
      </w:r>
      <w:r w:rsidRPr="001D0ADE">
        <w:rPr>
          <w:rFonts w:cs="Arial"/>
          <w:spacing w:val="45"/>
        </w:rPr>
        <w:t xml:space="preserve"> </w:t>
      </w:r>
      <w:r w:rsidRPr="001D0ADE">
        <w:rPr>
          <w:rFonts w:cs="Arial"/>
        </w:rPr>
        <w:t>may</w:t>
      </w:r>
      <w:r w:rsidRPr="001D0ADE">
        <w:rPr>
          <w:rFonts w:cs="Arial"/>
          <w:spacing w:val="48"/>
        </w:rPr>
        <w:t xml:space="preserve"> </w:t>
      </w:r>
      <w:r w:rsidRPr="001D0ADE">
        <w:rPr>
          <w:rFonts w:cs="Arial"/>
        </w:rPr>
        <w:t>not</w:t>
      </w:r>
      <w:r w:rsidRPr="001D0ADE">
        <w:rPr>
          <w:rFonts w:cs="Arial"/>
          <w:spacing w:val="24"/>
        </w:rPr>
        <w:t xml:space="preserve"> </w:t>
      </w:r>
      <w:r w:rsidRPr="001D0ADE">
        <w:rPr>
          <w:rFonts w:cs="Arial"/>
        </w:rPr>
        <w:t>accept payment</w:t>
      </w:r>
      <w:r w:rsidRPr="001D0ADE">
        <w:rPr>
          <w:rFonts w:cs="Arial"/>
          <w:spacing w:val="12"/>
        </w:rPr>
        <w:t xml:space="preserve"> </w:t>
      </w:r>
      <w:r w:rsidRPr="001D0ADE">
        <w:rPr>
          <w:rFonts w:cs="Arial"/>
        </w:rPr>
        <w:t>for</w:t>
      </w:r>
      <w:r w:rsidRPr="001D0ADE">
        <w:rPr>
          <w:rFonts w:cs="Arial"/>
          <w:spacing w:val="29"/>
        </w:rPr>
        <w:t xml:space="preserve"> </w:t>
      </w:r>
      <w:r w:rsidRPr="001D0ADE">
        <w:rPr>
          <w:rFonts w:cs="Arial"/>
        </w:rPr>
        <w:t>assisting</w:t>
      </w:r>
      <w:r w:rsidRPr="001D0ADE">
        <w:rPr>
          <w:rFonts w:cs="Arial"/>
          <w:spacing w:val="34"/>
        </w:rPr>
        <w:t xml:space="preserve"> </w:t>
      </w:r>
      <w:r w:rsidRPr="001D0ADE">
        <w:rPr>
          <w:rFonts w:cs="Arial"/>
        </w:rPr>
        <w:t>a</w:t>
      </w:r>
      <w:r w:rsidRPr="001D0ADE">
        <w:rPr>
          <w:rFonts w:cs="Arial"/>
          <w:spacing w:val="24"/>
        </w:rPr>
        <w:t xml:space="preserve"> </w:t>
      </w:r>
      <w:r w:rsidRPr="001D0ADE">
        <w:rPr>
          <w:rFonts w:cs="Arial"/>
        </w:rPr>
        <w:t>respondent</w:t>
      </w:r>
      <w:r w:rsidRPr="001D0ADE">
        <w:rPr>
          <w:rFonts w:cs="Arial"/>
          <w:spacing w:val="36"/>
        </w:rPr>
        <w:t xml:space="preserve"> </w:t>
      </w:r>
      <w:r w:rsidRPr="001D0ADE">
        <w:rPr>
          <w:rFonts w:cs="Arial"/>
        </w:rPr>
        <w:t>in</w:t>
      </w:r>
      <w:r w:rsidRPr="001D0ADE">
        <w:rPr>
          <w:rFonts w:cs="Arial"/>
          <w:spacing w:val="11"/>
        </w:rPr>
        <w:t xml:space="preserve"> </w:t>
      </w:r>
      <w:r w:rsidRPr="001D0ADE">
        <w:rPr>
          <w:rFonts w:cs="Arial"/>
        </w:rPr>
        <w:t>completing</w:t>
      </w:r>
      <w:r w:rsidRPr="001D0ADE">
        <w:rPr>
          <w:rFonts w:cs="Arial"/>
          <w:spacing w:val="22"/>
        </w:rPr>
        <w:t xml:space="preserve"> </w:t>
      </w:r>
      <w:r w:rsidRPr="001D0ADE">
        <w:rPr>
          <w:rFonts w:cs="Arial"/>
        </w:rPr>
        <w:t>the</w:t>
      </w:r>
      <w:r w:rsidRPr="001D0ADE">
        <w:rPr>
          <w:rFonts w:cs="Arial"/>
          <w:spacing w:val="29"/>
        </w:rPr>
        <w:t xml:space="preserve"> </w:t>
      </w:r>
      <w:r w:rsidRPr="001D0ADE">
        <w:rPr>
          <w:rFonts w:cs="Arial"/>
        </w:rPr>
        <w:t>information</w:t>
      </w:r>
      <w:r w:rsidRPr="001D0ADE">
        <w:rPr>
          <w:rFonts w:cs="Arial"/>
          <w:spacing w:val="36"/>
        </w:rPr>
        <w:t xml:space="preserve"> </w:t>
      </w:r>
      <w:r w:rsidRPr="001D0ADE">
        <w:rPr>
          <w:rFonts w:cs="Arial"/>
        </w:rPr>
        <w:t>collection.</w:t>
      </w:r>
      <w:r w:rsidRPr="001D0ADE">
        <w:rPr>
          <w:rFonts w:cs="Arial"/>
          <w:w w:val="98"/>
        </w:rPr>
        <w:t xml:space="preserve"> </w:t>
      </w:r>
      <w:r w:rsidRPr="001D0ADE">
        <w:rPr>
          <w:rFonts w:cs="Arial"/>
        </w:rPr>
        <w:t>Therefore</w:t>
      </w:r>
      <w:r w:rsidRPr="001D0ADE">
        <w:rPr>
          <w:rFonts w:cs="Arial"/>
          <w:spacing w:val="-31"/>
        </w:rPr>
        <w:t>,</w:t>
      </w:r>
      <w:r w:rsidRPr="001D0ADE">
        <w:rPr>
          <w:rFonts w:cs="Arial"/>
          <w:color w:val="312F33"/>
          <w:spacing w:val="15"/>
        </w:rPr>
        <w:t xml:space="preserve"> </w:t>
      </w:r>
      <w:r w:rsidRPr="001D0ADE">
        <w:rPr>
          <w:rFonts w:cs="Arial"/>
        </w:rPr>
        <w:t>there</w:t>
      </w:r>
      <w:r w:rsidRPr="001D0ADE">
        <w:rPr>
          <w:rFonts w:cs="Arial"/>
          <w:spacing w:val="45"/>
        </w:rPr>
        <w:t xml:space="preserve"> </w:t>
      </w:r>
      <w:r w:rsidRPr="001D0ADE">
        <w:rPr>
          <w:rFonts w:cs="Arial"/>
        </w:rPr>
        <w:t>are</w:t>
      </w:r>
      <w:r w:rsidRPr="001D0ADE">
        <w:rPr>
          <w:rFonts w:cs="Arial"/>
          <w:spacing w:val="42"/>
        </w:rPr>
        <w:t xml:space="preserve"> </w:t>
      </w:r>
      <w:r w:rsidRPr="001D0ADE">
        <w:rPr>
          <w:rFonts w:cs="Arial"/>
        </w:rPr>
        <w:t>no</w:t>
      </w:r>
      <w:r w:rsidRPr="001D0ADE">
        <w:rPr>
          <w:rFonts w:cs="Arial"/>
          <w:spacing w:val="28"/>
        </w:rPr>
        <w:t xml:space="preserve"> </w:t>
      </w:r>
      <w:r w:rsidRPr="001D0ADE">
        <w:rPr>
          <w:rFonts w:cs="Arial"/>
        </w:rPr>
        <w:t>expected</w:t>
      </w:r>
      <w:r w:rsidRPr="001D0ADE">
        <w:rPr>
          <w:rFonts w:cs="Arial"/>
          <w:spacing w:val="51"/>
        </w:rPr>
        <w:t xml:space="preserve"> </w:t>
      </w:r>
      <w:r w:rsidRPr="001D0ADE">
        <w:rPr>
          <w:rFonts w:cs="Arial"/>
        </w:rPr>
        <w:t>overhead</w:t>
      </w:r>
      <w:r w:rsidRPr="001D0ADE">
        <w:rPr>
          <w:rFonts w:cs="Arial"/>
          <w:spacing w:val="48"/>
        </w:rPr>
        <w:t xml:space="preserve"> </w:t>
      </w:r>
      <w:r w:rsidRPr="001D0ADE">
        <w:rPr>
          <w:rFonts w:cs="Arial"/>
        </w:rPr>
        <w:t>costs</w:t>
      </w:r>
      <w:r w:rsidRPr="001D0ADE">
        <w:rPr>
          <w:rFonts w:cs="Arial"/>
          <w:spacing w:val="33"/>
        </w:rPr>
        <w:t xml:space="preserve"> </w:t>
      </w:r>
      <w:r w:rsidRPr="001D0ADE">
        <w:rPr>
          <w:rFonts w:cs="Arial"/>
        </w:rPr>
        <w:t>for</w:t>
      </w:r>
      <w:r w:rsidRPr="001D0ADE">
        <w:rPr>
          <w:rFonts w:cs="Arial"/>
          <w:spacing w:val="40"/>
        </w:rPr>
        <w:t xml:space="preserve"> </w:t>
      </w:r>
      <w:r w:rsidRPr="001D0ADE">
        <w:rPr>
          <w:rFonts w:cs="Arial"/>
        </w:rPr>
        <w:t>completing</w:t>
      </w:r>
      <w:r w:rsidRPr="001D0ADE">
        <w:rPr>
          <w:rFonts w:cs="Arial"/>
          <w:spacing w:val="45"/>
        </w:rPr>
        <w:t xml:space="preserve"> </w:t>
      </w:r>
      <w:r w:rsidRPr="001D0ADE">
        <w:rPr>
          <w:rFonts w:cs="Arial"/>
        </w:rPr>
        <w:t>the</w:t>
      </w:r>
      <w:r w:rsidRPr="001D0ADE">
        <w:rPr>
          <w:rFonts w:cs="Arial"/>
          <w:spacing w:val="47"/>
        </w:rPr>
        <w:t xml:space="preserve"> </w:t>
      </w:r>
      <w:r w:rsidRPr="001D0ADE">
        <w:rPr>
          <w:rFonts w:cs="Arial"/>
        </w:rPr>
        <w:t>information</w:t>
      </w:r>
      <w:r w:rsidRPr="001D0ADE">
        <w:rPr>
          <w:rFonts w:cs="Arial"/>
          <w:w w:val="99"/>
        </w:rPr>
        <w:t xml:space="preserve"> </w:t>
      </w:r>
      <w:r w:rsidRPr="001D0ADE">
        <w:rPr>
          <w:rFonts w:cs="Arial"/>
        </w:rPr>
        <w:t>collectio</w:t>
      </w:r>
      <w:r w:rsidRPr="001D0ADE">
        <w:rPr>
          <w:rFonts w:cs="Arial"/>
          <w:spacing w:val="22"/>
        </w:rPr>
        <w:t>n</w:t>
      </w:r>
      <w:r w:rsidRPr="001D0ADE">
        <w:rPr>
          <w:rFonts w:cs="Arial"/>
          <w:color w:val="464646"/>
        </w:rPr>
        <w:t>.</w:t>
      </w:r>
      <w:r w:rsidRPr="001D0ADE">
        <w:rPr>
          <w:rFonts w:cs="Arial"/>
          <w:color w:val="464646"/>
          <w:spacing w:val="20"/>
        </w:rPr>
        <w:t xml:space="preserve"> </w:t>
      </w:r>
      <w:r w:rsidRPr="001D0ADE">
        <w:rPr>
          <w:rFonts w:cs="Arial"/>
        </w:rPr>
        <w:t>VBA</w:t>
      </w:r>
      <w:r w:rsidRPr="001D0ADE">
        <w:rPr>
          <w:rFonts w:cs="Arial"/>
          <w:spacing w:val="15"/>
        </w:rPr>
        <w:t xml:space="preserve"> </w:t>
      </w:r>
      <w:r w:rsidRPr="001D0ADE">
        <w:rPr>
          <w:rFonts w:cs="Arial"/>
        </w:rPr>
        <w:t>estimates</w:t>
      </w:r>
      <w:r w:rsidRPr="001D0ADE">
        <w:rPr>
          <w:rFonts w:cs="Arial"/>
          <w:spacing w:val="12"/>
        </w:rPr>
        <w:t xml:space="preserve"> </w:t>
      </w:r>
      <w:r w:rsidRPr="001D0ADE">
        <w:rPr>
          <w:rFonts w:cs="Arial"/>
        </w:rPr>
        <w:t>the</w:t>
      </w:r>
      <w:r w:rsidRPr="001D0ADE">
        <w:rPr>
          <w:rFonts w:cs="Arial"/>
          <w:spacing w:val="2"/>
        </w:rPr>
        <w:t xml:space="preserve"> </w:t>
      </w:r>
      <w:r w:rsidRPr="001D0ADE">
        <w:rPr>
          <w:rFonts w:cs="Arial"/>
        </w:rPr>
        <w:t>total</w:t>
      </w:r>
      <w:r w:rsidRPr="001D0ADE">
        <w:rPr>
          <w:rFonts w:cs="Arial"/>
          <w:spacing w:val="7"/>
        </w:rPr>
        <w:t xml:space="preserve"> </w:t>
      </w:r>
      <w:r w:rsidRPr="001D0ADE">
        <w:rPr>
          <w:rFonts w:cs="Arial"/>
        </w:rPr>
        <w:t>cost</w:t>
      </w:r>
      <w:r w:rsidRPr="001D0ADE">
        <w:rPr>
          <w:rFonts w:cs="Arial"/>
          <w:spacing w:val="55"/>
        </w:rPr>
        <w:t xml:space="preserve"> </w:t>
      </w:r>
      <w:r w:rsidRPr="001D0ADE">
        <w:rPr>
          <w:rFonts w:cs="Arial"/>
        </w:rPr>
        <w:t>to</w:t>
      </w:r>
      <w:r w:rsidRPr="001D0ADE">
        <w:rPr>
          <w:rFonts w:cs="Arial"/>
          <w:spacing w:val="6"/>
        </w:rPr>
        <w:t xml:space="preserve"> </w:t>
      </w:r>
      <w:r w:rsidRPr="001D0ADE">
        <w:rPr>
          <w:rFonts w:cs="Arial"/>
        </w:rPr>
        <w:t>all</w:t>
      </w:r>
      <w:r w:rsidRPr="001D0ADE">
        <w:rPr>
          <w:rFonts w:cs="Arial"/>
          <w:spacing w:val="7"/>
        </w:rPr>
        <w:t xml:space="preserve"> </w:t>
      </w:r>
      <w:r w:rsidRPr="001D0ADE">
        <w:rPr>
          <w:rFonts w:cs="Arial"/>
        </w:rPr>
        <w:t>respondents</w:t>
      </w:r>
      <w:r w:rsidRPr="001D0ADE">
        <w:rPr>
          <w:rFonts w:cs="Arial"/>
          <w:spacing w:val="7"/>
        </w:rPr>
        <w:t xml:space="preserve"> </w:t>
      </w:r>
      <w:r w:rsidRPr="001D0ADE">
        <w:rPr>
          <w:rFonts w:cs="Arial"/>
        </w:rPr>
        <w:t>to</w:t>
      </w:r>
      <w:r w:rsidRPr="001D0ADE">
        <w:rPr>
          <w:rFonts w:cs="Arial"/>
          <w:spacing w:val="11"/>
        </w:rPr>
        <w:t xml:space="preserve"> </w:t>
      </w:r>
      <w:r w:rsidRPr="001D0ADE">
        <w:rPr>
          <w:rFonts w:cs="Arial"/>
        </w:rPr>
        <w:t>be</w:t>
      </w:r>
      <w:r w:rsidRPr="001D0ADE">
        <w:rPr>
          <w:rFonts w:cs="Arial"/>
          <w:spacing w:val="56"/>
        </w:rPr>
        <w:t xml:space="preserve"> </w:t>
      </w:r>
      <w:r w:rsidRPr="001D0ADE">
        <w:rPr>
          <w:rFonts w:cs="Arial"/>
          <w:spacing w:val="1"/>
        </w:rPr>
        <w:t>$</w:t>
      </w:r>
      <w:r w:rsidR="0058606B">
        <w:rPr>
          <w:rFonts w:cs="Arial"/>
          <w:spacing w:val="1"/>
        </w:rPr>
        <w:t>3,</w:t>
      </w:r>
      <w:r w:rsidR="00CA0D61">
        <w:rPr>
          <w:rFonts w:cs="Arial"/>
          <w:spacing w:val="1"/>
        </w:rPr>
        <w:t>345</w:t>
      </w:r>
      <w:r w:rsidR="00363E25">
        <w:rPr>
          <w:rFonts w:cs="Arial"/>
          <w:spacing w:val="1"/>
        </w:rPr>
        <w:t xml:space="preserve"> </w:t>
      </w:r>
      <w:r w:rsidRPr="001D0ADE">
        <w:rPr>
          <w:rFonts w:cs="Arial"/>
        </w:rPr>
        <w:t>(</w:t>
      </w:r>
      <w:r w:rsidR="0058606B">
        <w:rPr>
          <w:rFonts w:cs="Arial"/>
          <w:spacing w:val="4"/>
        </w:rPr>
        <w:t xml:space="preserve">180 </w:t>
      </w:r>
      <w:r w:rsidRPr="001D0ADE">
        <w:rPr>
          <w:rFonts w:cs="Arial"/>
        </w:rPr>
        <w:t>burden</w:t>
      </w:r>
      <w:r w:rsidRPr="001D0ADE">
        <w:rPr>
          <w:rFonts w:cs="Arial"/>
          <w:spacing w:val="28"/>
        </w:rPr>
        <w:t xml:space="preserve"> </w:t>
      </w:r>
      <w:r w:rsidRPr="001D0ADE">
        <w:rPr>
          <w:rFonts w:cs="Arial"/>
        </w:rPr>
        <w:t>hours</w:t>
      </w:r>
      <w:r w:rsidRPr="001D0ADE">
        <w:rPr>
          <w:rFonts w:cs="Arial"/>
          <w:spacing w:val="14"/>
        </w:rPr>
        <w:t xml:space="preserve"> </w:t>
      </w:r>
      <w:r w:rsidRPr="001D0ADE">
        <w:rPr>
          <w:rFonts w:cs="Arial"/>
        </w:rPr>
        <w:t>X</w:t>
      </w:r>
      <w:r w:rsidRPr="001D0ADE">
        <w:rPr>
          <w:rFonts w:cs="Arial"/>
          <w:spacing w:val="27"/>
        </w:rPr>
        <w:t xml:space="preserve"> </w:t>
      </w:r>
      <w:r w:rsidRPr="001D0ADE">
        <w:rPr>
          <w:rFonts w:cs="Arial"/>
        </w:rPr>
        <w:t>$</w:t>
      </w:r>
      <w:r w:rsidR="002F2E5A">
        <w:rPr>
          <w:rFonts w:cs="Arial"/>
        </w:rPr>
        <w:t>18.58</w:t>
      </w:r>
      <w:r w:rsidRPr="001D0ADE">
        <w:rPr>
          <w:rFonts w:cs="Arial"/>
          <w:spacing w:val="32"/>
        </w:rPr>
        <w:t xml:space="preserve"> </w:t>
      </w:r>
      <w:r w:rsidRPr="001D0ADE">
        <w:rPr>
          <w:rFonts w:cs="Arial"/>
        </w:rPr>
        <w:t>per</w:t>
      </w:r>
      <w:r w:rsidRPr="001D0ADE">
        <w:rPr>
          <w:rFonts w:cs="Arial"/>
          <w:spacing w:val="13"/>
        </w:rPr>
        <w:t xml:space="preserve"> </w:t>
      </w:r>
      <w:r w:rsidRPr="001D0ADE">
        <w:rPr>
          <w:rFonts w:cs="Arial"/>
        </w:rPr>
        <w:t>hour).</w:t>
      </w:r>
    </w:p>
    <w:p w:rsidRPr="001D0ADE" w:rsidR="00B274DB" w:rsidP="001D0ADE" w:rsidRDefault="00B274DB" w14:paraId="65827ADD" w14:textId="77777777">
      <w:pPr>
        <w:rPr>
          <w:rFonts w:eastAsia="Arial" w:cs="Arial"/>
        </w:rPr>
      </w:pPr>
    </w:p>
    <w:p w:rsidRPr="001F500C" w:rsidR="00B274DB" w:rsidP="001D0ADE" w:rsidRDefault="00B274DB" w14:paraId="65827AE0" w14:textId="5503B389">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rsidRPr="001D0ADE" w:rsidR="00B274DB" w:rsidP="001D0ADE" w:rsidRDefault="00B274DB" w14:paraId="65827AE1" w14:textId="77777777">
      <w:pPr>
        <w:rPr>
          <w:rFonts w:eastAsia="Arial" w:cs="Arial"/>
        </w:rPr>
      </w:pPr>
    </w:p>
    <w:p w:rsidRPr="001D0ADE" w:rsidR="00B274DB" w:rsidP="001D0ADE" w:rsidRDefault="00B274DB" w14:paraId="65827AE2" w14:textId="2FF8A316">
      <w:pPr>
        <w:rPr>
          <w:rFonts w:cs="Arial"/>
        </w:rPr>
      </w:pPr>
      <w:r w:rsidRPr="001D0ADE">
        <w:rPr>
          <w:rFonts w:cs="Arial"/>
        </w:rPr>
        <w:t>There</w:t>
      </w:r>
      <w:r w:rsidRPr="001D0ADE">
        <w:rPr>
          <w:rFonts w:cs="Arial"/>
          <w:spacing w:val="26"/>
        </w:rPr>
        <w:t xml:space="preserve"> </w:t>
      </w:r>
      <w:r w:rsidR="00944C79">
        <w:rPr>
          <w:rFonts w:cs="Arial"/>
        </w:rPr>
        <w:t>is</w:t>
      </w:r>
      <w:r w:rsidRPr="001D0ADE" w:rsidR="00944C79">
        <w:rPr>
          <w:rFonts w:cs="Arial"/>
          <w:spacing w:val="21"/>
        </w:rPr>
        <w:t xml:space="preserve"> </w:t>
      </w:r>
      <w:r w:rsidRPr="001D0ADE">
        <w:rPr>
          <w:rFonts w:cs="Arial"/>
        </w:rPr>
        <w:t>no</w:t>
      </w:r>
      <w:r w:rsidRPr="001D0ADE">
        <w:rPr>
          <w:rFonts w:cs="Arial"/>
          <w:spacing w:val="2"/>
        </w:rPr>
        <w:t xml:space="preserve"> </w:t>
      </w:r>
      <w:r w:rsidR="00944C79">
        <w:rPr>
          <w:rFonts w:cs="Arial"/>
        </w:rPr>
        <w:t>expected annual cost burden to respondents or recordkeeping resulting from the collection of information, beyond the hour burden shown in items 12 and 14</w:t>
      </w:r>
      <w:r w:rsidRPr="001D0ADE">
        <w:rPr>
          <w:rFonts w:cs="Arial"/>
        </w:rPr>
        <w:t>.</w:t>
      </w:r>
    </w:p>
    <w:p w:rsidRPr="001D0ADE" w:rsidR="00B274DB" w:rsidP="001D0ADE" w:rsidRDefault="00B274DB" w14:paraId="65827AE3" w14:textId="77777777">
      <w:pPr>
        <w:rPr>
          <w:rFonts w:eastAsia="Arial" w:cs="Arial"/>
          <w:b/>
        </w:rPr>
      </w:pPr>
    </w:p>
    <w:p w:rsidRPr="001F500C" w:rsidR="00B274DB" w:rsidP="001D0ADE" w:rsidRDefault="00B274DB" w14:paraId="65827AE4" w14:textId="77777777">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1D0ADE" w:rsidR="00B274DB" w:rsidP="001D0ADE" w:rsidRDefault="00B274DB" w14:paraId="65827AE5" w14:textId="77777777">
      <w:pPr>
        <w:rPr>
          <w:rFonts w:eastAsia="Arial" w:cs="Arial"/>
        </w:rPr>
      </w:pPr>
    </w:p>
    <w:p w:rsidRPr="00314A55" w:rsidR="00B274DB" w:rsidP="001D0ADE" w:rsidRDefault="00B274DB" w14:paraId="65827AE6" w14:textId="77777777">
      <w:pPr>
        <w:rPr>
          <w:rFonts w:cs="Arial"/>
          <w:b/>
        </w:rPr>
      </w:pPr>
      <w:r w:rsidRPr="00314A55">
        <w:rPr>
          <w:rFonts w:cs="Arial"/>
          <w:b/>
        </w:rPr>
        <w:lastRenderedPageBreak/>
        <w:t>Estimated</w:t>
      </w:r>
      <w:r w:rsidRPr="00314A55">
        <w:rPr>
          <w:rFonts w:cs="Arial"/>
          <w:b/>
          <w:spacing w:val="26"/>
        </w:rPr>
        <w:t xml:space="preserve"> </w:t>
      </w:r>
      <w:r w:rsidRPr="00314A55">
        <w:rPr>
          <w:rFonts w:cs="Arial"/>
          <w:b/>
        </w:rPr>
        <w:t>Costs</w:t>
      </w:r>
      <w:r w:rsidRPr="00314A55">
        <w:rPr>
          <w:rFonts w:cs="Arial"/>
          <w:b/>
          <w:spacing w:val="13"/>
        </w:rPr>
        <w:t xml:space="preserve"> </w:t>
      </w:r>
      <w:r w:rsidRPr="00314A55">
        <w:rPr>
          <w:rFonts w:cs="Arial"/>
          <w:b/>
        </w:rPr>
        <w:t>to</w:t>
      </w:r>
      <w:r w:rsidRPr="00314A55">
        <w:rPr>
          <w:rFonts w:cs="Arial"/>
          <w:b/>
          <w:spacing w:val="21"/>
        </w:rPr>
        <w:t xml:space="preserve"> </w:t>
      </w:r>
      <w:r w:rsidRPr="00314A55">
        <w:rPr>
          <w:rFonts w:cs="Arial"/>
          <w:b/>
        </w:rPr>
        <w:t>the</w:t>
      </w:r>
      <w:r w:rsidRPr="00314A55">
        <w:rPr>
          <w:rFonts w:cs="Arial"/>
          <w:b/>
          <w:spacing w:val="32"/>
        </w:rPr>
        <w:t xml:space="preserve"> </w:t>
      </w:r>
      <w:r w:rsidRPr="00314A55">
        <w:rPr>
          <w:rFonts w:cs="Arial"/>
          <w:b/>
        </w:rPr>
        <w:t>Federal</w:t>
      </w:r>
      <w:r w:rsidRPr="00314A55">
        <w:rPr>
          <w:rFonts w:cs="Arial"/>
          <w:b/>
          <w:spacing w:val="16"/>
        </w:rPr>
        <w:t xml:space="preserve"> </w:t>
      </w:r>
      <w:r w:rsidRPr="00314A55">
        <w:rPr>
          <w:rFonts w:cs="Arial"/>
          <w:b/>
        </w:rPr>
        <w:t>Government:</w:t>
      </w:r>
    </w:p>
    <w:p w:rsidRPr="00314A55" w:rsidR="00B274DB" w:rsidP="001D0ADE" w:rsidRDefault="00B274DB" w14:paraId="65827AE7" w14:textId="77777777">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7560"/>
        <w:gridCol w:w="2070"/>
      </w:tblGrid>
      <w:tr w:rsidRPr="00314A55" w:rsidR="004170CB" w:rsidTr="007D0CA9" w14:paraId="65827AF3" w14:textId="77777777">
        <w:trPr>
          <w:trHeight w:val="707" w:hRule="exact"/>
        </w:trPr>
        <w:tc>
          <w:tcPr>
            <w:tcW w:w="7560" w:type="dxa"/>
            <w:tcBorders>
              <w:top w:val="single" w:color="000000" w:sz="2" w:space="0"/>
              <w:left w:val="single" w:color="000000" w:sz="2" w:space="0"/>
              <w:bottom w:val="single" w:color="38383B" w:sz="6" w:space="0"/>
              <w:right w:val="single" w:color="auto" w:sz="4" w:space="0"/>
            </w:tcBorders>
          </w:tcPr>
          <w:p w:rsidRPr="00314A55" w:rsidR="004170CB" w:rsidP="001D0ADE" w:rsidRDefault="004170CB" w14:paraId="40DF32FA" w14:textId="77777777">
            <w:pPr>
              <w:rPr>
                <w:rFonts w:eastAsia="Arial" w:cs="Arial"/>
              </w:rPr>
            </w:pPr>
          </w:p>
          <w:p w:rsidRPr="00314A55" w:rsidR="004170CB" w:rsidP="007D0CA9" w:rsidRDefault="004170CB" w14:paraId="79169B55" w14:textId="5E108474">
            <w:pPr>
              <w:jc w:val="center"/>
              <w:rPr>
                <w:rFonts w:eastAsia="Arial" w:cs="Arial"/>
              </w:rPr>
            </w:pPr>
            <w:r>
              <w:rPr>
                <w:rFonts w:cs="Arial"/>
              </w:rPr>
              <w:t>Federal Cost Item</w:t>
            </w:r>
          </w:p>
          <w:p w:rsidRPr="00314A55" w:rsidR="004170CB" w:rsidP="001D0ADE" w:rsidRDefault="004170CB" w14:paraId="407680F4" w14:textId="4DB37830">
            <w:pPr>
              <w:rPr>
                <w:rFonts w:eastAsia="Arial" w:cs="Arial"/>
              </w:rPr>
            </w:pPr>
          </w:p>
          <w:p w:rsidRPr="00314A55" w:rsidR="004170CB" w:rsidP="001D0ADE" w:rsidRDefault="004170CB" w14:paraId="6A790C71" w14:textId="77777777">
            <w:pPr>
              <w:rPr>
                <w:rFonts w:eastAsia="Arial" w:cs="Arial"/>
              </w:rPr>
            </w:pPr>
            <w:r w:rsidRPr="00314A55">
              <w:rPr>
                <w:rFonts w:cs="Arial"/>
              </w:rPr>
              <w:t>Step</w:t>
            </w:r>
          </w:p>
          <w:p w:rsidRPr="00314A55" w:rsidR="004170CB" w:rsidP="001D0ADE" w:rsidRDefault="004170CB" w14:paraId="45F1925A" w14:textId="1D3DE4A3">
            <w:pPr>
              <w:rPr>
                <w:rFonts w:cs="Arial"/>
              </w:rPr>
            </w:pPr>
            <w:r w:rsidRPr="00314A55">
              <w:rPr>
                <w:rFonts w:cs="Arial"/>
              </w:rPr>
              <w:t>Burden</w:t>
            </w:r>
            <w:r w:rsidRPr="00314A55">
              <w:rPr>
                <w:rFonts w:cs="Arial"/>
                <w:w w:val="101"/>
              </w:rPr>
              <w:t xml:space="preserve"> </w:t>
            </w:r>
            <w:r w:rsidRPr="00314A55">
              <w:rPr>
                <w:rFonts w:cs="Arial"/>
              </w:rPr>
              <w:t>Time</w:t>
            </w:r>
          </w:p>
          <w:p w:rsidRPr="00314A55" w:rsidR="004170CB" w:rsidP="001D0ADE" w:rsidRDefault="004170CB" w14:paraId="0CF224B2" w14:textId="77777777">
            <w:pPr>
              <w:rPr>
                <w:rFonts w:eastAsia="Arial" w:cs="Arial"/>
              </w:rPr>
            </w:pPr>
            <w:r w:rsidRPr="00314A55">
              <w:rPr>
                <w:rFonts w:cs="Arial"/>
              </w:rPr>
              <w:t>Employee</w:t>
            </w:r>
          </w:p>
          <w:p w:rsidRPr="00314A55" w:rsidR="004170CB" w:rsidP="001D0ADE" w:rsidRDefault="004170CB" w14:paraId="29EB60E9" w14:textId="5F885A04">
            <w:pPr>
              <w:rPr>
                <w:rFonts w:eastAsia="Arial" w:cs="Arial"/>
              </w:rPr>
            </w:pPr>
            <w:r w:rsidRPr="00314A55">
              <w:rPr>
                <w:rFonts w:cs="Arial"/>
              </w:rPr>
              <w:t>Hourly</w:t>
            </w:r>
            <w:r w:rsidRPr="00314A55">
              <w:rPr>
                <w:rFonts w:cs="Arial"/>
                <w:w w:val="102"/>
              </w:rPr>
              <w:t xml:space="preserve"> </w:t>
            </w:r>
            <w:r w:rsidRPr="00314A55">
              <w:rPr>
                <w:rFonts w:cs="Arial"/>
              </w:rPr>
              <w:t>Rate</w:t>
            </w:r>
          </w:p>
          <w:p w:rsidRPr="00314A55" w:rsidR="004170CB" w:rsidP="001D0ADE" w:rsidRDefault="004170CB" w14:paraId="08577113" w14:textId="1D99A212">
            <w:pPr>
              <w:rPr>
                <w:rFonts w:eastAsia="Arial" w:cs="Arial"/>
              </w:rPr>
            </w:pPr>
            <w:r w:rsidRPr="00314A55">
              <w:rPr>
                <w:rFonts w:cs="Arial"/>
              </w:rPr>
              <w:t>Cost</w:t>
            </w:r>
            <w:r w:rsidRPr="00314A55">
              <w:rPr>
                <w:rFonts w:cs="Arial"/>
                <w:spacing w:val="20"/>
              </w:rPr>
              <w:t xml:space="preserve"> </w:t>
            </w:r>
            <w:r w:rsidRPr="00314A55">
              <w:rPr>
                <w:rFonts w:cs="Arial"/>
              </w:rPr>
              <w:t>Per</w:t>
            </w:r>
            <w:r w:rsidRPr="00314A55">
              <w:rPr>
                <w:rFonts w:cs="Arial"/>
                <w:w w:val="101"/>
              </w:rPr>
              <w:t xml:space="preserve"> </w:t>
            </w:r>
            <w:r w:rsidRPr="00314A55">
              <w:rPr>
                <w:rFonts w:cs="Arial"/>
              </w:rPr>
              <w:t>Response</w:t>
            </w:r>
          </w:p>
          <w:p w:rsidRPr="00314A55" w:rsidR="004170CB" w:rsidP="001D0ADE" w:rsidRDefault="004170CB" w14:paraId="65827AF0" w14:textId="70A86C80">
            <w:pPr>
              <w:rPr>
                <w:rFonts w:eastAsia="Arial" w:cs="Arial"/>
              </w:rPr>
            </w:pPr>
            <w:r w:rsidRPr="00314A55">
              <w:rPr>
                <w:rFonts w:cs="Arial"/>
              </w:rPr>
              <w:t>Total</w:t>
            </w:r>
            <w:r w:rsidRPr="00314A55">
              <w:rPr>
                <w:rFonts w:cs="Arial"/>
                <w:w w:val="102"/>
              </w:rPr>
              <w:t xml:space="preserve"> </w:t>
            </w:r>
            <w:r w:rsidRPr="00314A55">
              <w:rPr>
                <w:rFonts w:cs="Arial"/>
              </w:rPr>
              <w:t>Responses</w:t>
            </w:r>
          </w:p>
        </w:tc>
        <w:tc>
          <w:tcPr>
            <w:tcW w:w="2070" w:type="dxa"/>
            <w:tcBorders>
              <w:top w:val="single" w:color="auto" w:sz="4" w:space="0"/>
              <w:left w:val="single" w:color="auto" w:sz="4" w:space="0"/>
              <w:bottom w:val="single" w:color="auto" w:sz="4" w:space="0"/>
              <w:right w:val="single" w:color="auto" w:sz="4" w:space="0"/>
            </w:tcBorders>
          </w:tcPr>
          <w:p w:rsidRPr="00314A55" w:rsidR="004170CB" w:rsidP="001D0ADE" w:rsidRDefault="004170CB" w14:paraId="65827AF1" w14:textId="77777777">
            <w:pPr>
              <w:rPr>
                <w:rFonts w:eastAsia="Arial" w:cs="Arial"/>
              </w:rPr>
            </w:pPr>
          </w:p>
          <w:p w:rsidRPr="00314A55" w:rsidR="004170CB" w:rsidP="007D0CA9" w:rsidRDefault="004170CB" w14:paraId="65827AF2" w14:textId="77777777">
            <w:pPr>
              <w:jc w:val="center"/>
              <w:rPr>
                <w:rFonts w:eastAsia="Arial" w:cs="Arial"/>
              </w:rPr>
            </w:pPr>
            <w:r w:rsidRPr="00314A55">
              <w:rPr>
                <w:rFonts w:cs="Arial"/>
              </w:rPr>
              <w:t>Total</w:t>
            </w:r>
          </w:p>
        </w:tc>
      </w:tr>
      <w:tr w:rsidRPr="00314A55" w:rsidR="00397813" w:rsidTr="007D0CA9" w14:paraId="65827AFB" w14:textId="77777777">
        <w:trPr>
          <w:trHeight w:val="1005" w:hRule="exact"/>
        </w:trPr>
        <w:tc>
          <w:tcPr>
            <w:tcW w:w="7560" w:type="dxa"/>
            <w:tcBorders>
              <w:top w:val="single" w:color="38383B" w:sz="6" w:space="0"/>
              <w:left w:val="single" w:color="000000" w:sz="2" w:space="0"/>
              <w:bottom w:val="single" w:color="38383B" w:sz="6" w:space="0"/>
              <w:right w:val="single" w:color="343434" w:sz="6" w:space="0"/>
            </w:tcBorders>
          </w:tcPr>
          <w:p w:rsidRPr="007D0CA9" w:rsidR="00397813" w:rsidP="007D0CA9" w:rsidRDefault="00397813" w14:paraId="0DA15D9E" w14:textId="3AB6457C">
            <w:pPr>
              <w:rPr>
                <w:rFonts w:eastAsia="Arial" w:cs="Arial"/>
                <w:sz w:val="20"/>
                <w:szCs w:val="20"/>
              </w:rPr>
            </w:pPr>
            <w:r w:rsidRPr="007D0CA9">
              <w:rPr>
                <w:rFonts w:eastAsia="Arial" w:cs="Arial"/>
                <w:sz w:val="20"/>
                <w:szCs w:val="20"/>
              </w:rPr>
              <w:t>As required by legislation, the survey</w:t>
            </w:r>
            <w:r>
              <w:rPr>
                <w:rFonts w:eastAsia="Arial" w:cs="Arial"/>
                <w:sz w:val="20"/>
                <w:szCs w:val="20"/>
              </w:rPr>
              <w:t xml:space="preserve"> and report</w:t>
            </w:r>
            <w:r w:rsidRPr="007D0CA9">
              <w:rPr>
                <w:rFonts w:eastAsia="Arial" w:cs="Arial"/>
                <w:sz w:val="20"/>
                <w:szCs w:val="20"/>
              </w:rPr>
              <w:t xml:space="preserve"> will be conducted on contract</w:t>
            </w:r>
            <w:r>
              <w:rPr>
                <w:rFonts w:eastAsia="Arial" w:cs="Arial"/>
                <w:sz w:val="20"/>
                <w:szCs w:val="20"/>
              </w:rPr>
              <w:t>.  A Firm Fixed Price contract type will be used.</w:t>
            </w:r>
            <w:r w:rsidR="0039071A">
              <w:rPr>
                <w:rFonts w:eastAsia="Arial" w:cs="Arial"/>
                <w:sz w:val="20"/>
                <w:szCs w:val="20"/>
              </w:rPr>
              <w:t xml:space="preserve">  The estimate was provided by a</w:t>
            </w:r>
            <w:r w:rsidR="004170CB">
              <w:rPr>
                <w:rFonts w:eastAsia="Arial" w:cs="Arial"/>
                <w:sz w:val="20"/>
                <w:szCs w:val="20"/>
              </w:rPr>
              <w:t xml:space="preserve"> qualified</w:t>
            </w:r>
            <w:r w:rsidR="0039071A">
              <w:rPr>
                <w:rFonts w:eastAsia="Arial" w:cs="Arial"/>
                <w:sz w:val="20"/>
                <w:szCs w:val="20"/>
              </w:rPr>
              <w:t xml:space="preserve"> vendor</w:t>
            </w:r>
            <w:r w:rsidR="004170CB">
              <w:rPr>
                <w:rFonts w:eastAsia="Arial" w:cs="Arial"/>
                <w:sz w:val="20"/>
                <w:szCs w:val="20"/>
              </w:rPr>
              <w:t xml:space="preserve"> given a copy of the legislation and relevant policies</w:t>
            </w:r>
            <w:r w:rsidR="0039071A">
              <w:rPr>
                <w:rFonts w:eastAsia="Arial" w:cs="Arial"/>
                <w:sz w:val="20"/>
                <w:szCs w:val="20"/>
              </w:rPr>
              <w:t>.</w:t>
            </w:r>
          </w:p>
          <w:p w:rsidRPr="007D0CA9" w:rsidR="00397813" w:rsidP="001F500C" w:rsidRDefault="00397813" w14:paraId="76EEAD44" w14:textId="7D947CBC">
            <w:pPr>
              <w:jc w:val="center"/>
              <w:rPr>
                <w:rFonts w:eastAsia="Arial" w:cs="Arial"/>
                <w:sz w:val="20"/>
                <w:szCs w:val="20"/>
              </w:rPr>
            </w:pPr>
          </w:p>
          <w:p w:rsidRPr="007D0CA9" w:rsidR="00397813" w:rsidP="001F500C" w:rsidRDefault="00397813" w14:paraId="4C9477A0" w14:textId="76BE206B">
            <w:pPr>
              <w:jc w:val="center"/>
              <w:rPr>
                <w:rFonts w:eastAsia="Arial" w:cs="Arial"/>
                <w:sz w:val="20"/>
                <w:szCs w:val="20"/>
              </w:rPr>
            </w:pPr>
            <w:r w:rsidRPr="007D0CA9">
              <w:rPr>
                <w:rFonts w:eastAsia="Arial" w:cs="Arial"/>
                <w:sz w:val="20"/>
                <w:szCs w:val="20"/>
              </w:rPr>
              <w:t>--</w:t>
            </w:r>
          </w:p>
          <w:p w:rsidRPr="007D0CA9" w:rsidR="00397813" w:rsidP="001F500C" w:rsidRDefault="00397813" w14:paraId="78576B04" w14:textId="4CB165A0">
            <w:pPr>
              <w:jc w:val="center"/>
              <w:rPr>
                <w:rFonts w:eastAsia="Arial" w:cs="Arial"/>
                <w:sz w:val="20"/>
                <w:szCs w:val="20"/>
              </w:rPr>
            </w:pPr>
            <w:r w:rsidRPr="007D0CA9">
              <w:rPr>
                <w:rFonts w:eastAsia="Arial" w:cs="Arial"/>
                <w:sz w:val="20"/>
                <w:szCs w:val="20"/>
              </w:rPr>
              <w:t>--</w:t>
            </w:r>
          </w:p>
          <w:p w:rsidRPr="007D0CA9" w:rsidR="00397813" w:rsidP="00423B88" w:rsidRDefault="00397813" w14:paraId="58E766C3" w14:textId="405E2FAA">
            <w:pPr>
              <w:jc w:val="center"/>
              <w:rPr>
                <w:rFonts w:eastAsia="Arial" w:cs="Arial"/>
                <w:sz w:val="20"/>
                <w:szCs w:val="20"/>
              </w:rPr>
            </w:pPr>
            <w:r w:rsidRPr="007D0CA9">
              <w:rPr>
                <w:rFonts w:cs="Arial"/>
                <w:sz w:val="20"/>
                <w:szCs w:val="20"/>
              </w:rPr>
              <w:t>--</w:t>
            </w:r>
          </w:p>
          <w:p w:rsidRPr="007D0CA9" w:rsidR="00397813" w:rsidP="00CB655D" w:rsidRDefault="00397813" w14:paraId="65827AF9" w14:textId="2EDC6A51">
            <w:pPr>
              <w:pStyle w:val="BodyText"/>
              <w:rPr>
                <w:sz w:val="20"/>
                <w:szCs w:val="20"/>
              </w:rPr>
            </w:pPr>
            <w:r w:rsidRPr="007D0CA9">
              <w:rPr>
                <w:sz w:val="20"/>
                <w:szCs w:val="20"/>
              </w:rPr>
              <w:t xml:space="preserve">             --</w:t>
            </w:r>
          </w:p>
        </w:tc>
        <w:tc>
          <w:tcPr>
            <w:tcW w:w="2070" w:type="dxa"/>
            <w:tcBorders>
              <w:top w:val="single" w:color="auto" w:sz="4" w:space="0"/>
              <w:left w:val="single" w:color="343434" w:sz="6" w:space="0"/>
              <w:bottom w:val="single" w:color="38383B" w:sz="6" w:space="0"/>
              <w:right w:val="single" w:color="444444" w:sz="4" w:space="0"/>
            </w:tcBorders>
          </w:tcPr>
          <w:p w:rsidRPr="00314A55" w:rsidR="00397813" w:rsidP="007C6886" w:rsidRDefault="00397813" w14:paraId="65827AFA" w14:textId="44823E92">
            <w:pPr>
              <w:jc w:val="center"/>
              <w:rPr>
                <w:rFonts w:eastAsia="Arial" w:cs="Arial"/>
              </w:rPr>
            </w:pPr>
            <w:r>
              <w:rPr>
                <w:rFonts w:eastAsia="Arial" w:cs="Arial"/>
              </w:rPr>
              <w:t>$910,000</w:t>
            </w:r>
          </w:p>
        </w:tc>
      </w:tr>
      <w:tr w:rsidRPr="00314A55" w:rsidR="004170CB" w:rsidTr="00CB3662" w14:paraId="65827B03" w14:textId="77777777">
        <w:trPr>
          <w:trHeight w:val="297" w:hRule="exact"/>
        </w:trPr>
        <w:tc>
          <w:tcPr>
            <w:tcW w:w="7560" w:type="dxa"/>
            <w:tcBorders>
              <w:top w:val="single" w:color="38383B" w:sz="6" w:space="0"/>
              <w:left w:val="single" w:color="000000" w:sz="2" w:space="0"/>
              <w:bottom w:val="single" w:color="383838" w:sz="6" w:space="0"/>
              <w:right w:val="single" w:color="343434" w:sz="6" w:space="0"/>
            </w:tcBorders>
          </w:tcPr>
          <w:p w:rsidRPr="00314A55" w:rsidR="004170CB" w:rsidP="007D0CA9" w:rsidRDefault="004170CB" w14:paraId="3685B92D" w14:textId="53A72DB2">
            <w:pPr>
              <w:rPr>
                <w:rFonts w:cs="Arial"/>
              </w:rPr>
            </w:pPr>
            <w:r>
              <w:rPr>
                <w:rFonts w:cs="Arial"/>
                <w:w w:val="105"/>
              </w:rPr>
              <w:t>Federal costs identified in questions 12 and 13</w:t>
            </w:r>
          </w:p>
          <w:p w:rsidRPr="00314A55" w:rsidR="004170CB" w:rsidP="00423B88" w:rsidRDefault="004170CB" w14:paraId="083C28A4" w14:textId="4F90EA84">
            <w:pPr>
              <w:jc w:val="center"/>
              <w:rPr>
                <w:rFonts w:cs="Arial"/>
              </w:rPr>
            </w:pPr>
          </w:p>
          <w:p w:rsidRPr="00314A55" w:rsidR="004170CB" w:rsidP="00423B88" w:rsidRDefault="004170CB" w14:paraId="4F33E3D7" w14:textId="0581B687">
            <w:pPr>
              <w:jc w:val="center"/>
              <w:rPr>
                <w:rFonts w:cs="Arial"/>
              </w:rPr>
            </w:pPr>
          </w:p>
          <w:p w:rsidRPr="00314A55" w:rsidR="004170CB" w:rsidP="00423B88" w:rsidRDefault="004170CB" w14:paraId="33346CB2" w14:textId="5C441416">
            <w:pPr>
              <w:jc w:val="center"/>
              <w:rPr>
                <w:rFonts w:cs="Arial"/>
              </w:rPr>
            </w:pPr>
          </w:p>
          <w:p w:rsidRPr="00314A55" w:rsidR="004170CB" w:rsidP="00423B88" w:rsidRDefault="004170CB" w14:paraId="40172DC2" w14:textId="3AC36EED">
            <w:pPr>
              <w:jc w:val="center"/>
              <w:rPr>
                <w:rFonts w:cs="Arial"/>
              </w:rPr>
            </w:pPr>
          </w:p>
          <w:p w:rsidRPr="00314A55" w:rsidR="004170CB" w:rsidP="00423B88" w:rsidRDefault="004170CB" w14:paraId="65827B01" w14:textId="76835941">
            <w:pPr>
              <w:jc w:val="center"/>
              <w:rPr>
                <w:rFonts w:cs="Arial"/>
              </w:rPr>
            </w:pPr>
          </w:p>
        </w:tc>
        <w:tc>
          <w:tcPr>
            <w:tcW w:w="2070" w:type="dxa"/>
            <w:tcBorders>
              <w:top w:val="single" w:color="38383B" w:sz="6" w:space="0"/>
              <w:left w:val="single" w:color="343434" w:sz="6" w:space="0"/>
              <w:bottom w:val="single" w:color="383838" w:sz="6" w:space="0"/>
              <w:right w:val="single" w:color="2B2B2B" w:sz="2" w:space="0"/>
            </w:tcBorders>
          </w:tcPr>
          <w:p w:rsidRPr="00314A55" w:rsidR="004170CB" w:rsidP="00423B88" w:rsidRDefault="004170CB" w14:paraId="65827B02" w14:textId="280406AE">
            <w:pPr>
              <w:jc w:val="center"/>
              <w:rPr>
                <w:rFonts w:cs="Arial"/>
              </w:rPr>
            </w:pPr>
            <w:r>
              <w:rPr>
                <w:rFonts w:cs="Arial"/>
                <w:w w:val="90"/>
              </w:rPr>
              <w:t>$0</w:t>
            </w:r>
          </w:p>
        </w:tc>
      </w:tr>
    </w:tbl>
    <w:p w:rsidRPr="00314A55" w:rsidR="00B274DB" w:rsidP="001D0ADE" w:rsidRDefault="00B274DB" w14:paraId="65827B16" w14:textId="77777777">
      <w:pPr>
        <w:rPr>
          <w:rFonts w:cs="Arial"/>
        </w:rPr>
      </w:pPr>
    </w:p>
    <w:p w:rsidRPr="001F500C" w:rsidR="00B274DB" w:rsidP="001D0ADE" w:rsidRDefault="00B274DB" w14:paraId="65827B1B" w14:textId="77777777">
      <w:pPr>
        <w:rPr>
          <w:rStyle w:val="Strong"/>
          <w:rFonts w:eastAsia="Arial"/>
        </w:rPr>
      </w:pPr>
    </w:p>
    <w:p w:rsidRPr="001F500C" w:rsidR="00B274DB" w:rsidP="001D0ADE" w:rsidRDefault="00B274DB" w14:paraId="65827B1C" w14:textId="77777777">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Pr="001F500C" w:rsidR="001D0ADE">
        <w:rPr>
          <w:rStyle w:val="Strong"/>
        </w:rPr>
        <w:t>.</w:t>
      </w:r>
    </w:p>
    <w:p w:rsidRPr="001D0ADE" w:rsidR="00B274DB" w:rsidP="001D0ADE" w:rsidRDefault="00B274DB" w14:paraId="65827B1D" w14:textId="77777777">
      <w:pPr>
        <w:rPr>
          <w:rFonts w:eastAsia="Arial" w:cs="Arial"/>
          <w:b/>
        </w:rPr>
      </w:pPr>
    </w:p>
    <w:p w:rsidR="00426723" w:rsidP="001D0ADE" w:rsidRDefault="00B274DB" w14:paraId="65827B1E" w14:textId="5805AF70">
      <w:pPr>
        <w:rPr>
          <w:rFonts w:cs="Arial"/>
        </w:rPr>
      </w:pPr>
      <w:r w:rsidRPr="001D0ADE">
        <w:rPr>
          <w:rFonts w:cs="Arial"/>
        </w:rPr>
        <w:t>Th</w:t>
      </w:r>
      <w:r w:rsidR="001B54CF">
        <w:rPr>
          <w:rFonts w:cs="Arial"/>
        </w:rPr>
        <w:t>is is a new i</w:t>
      </w:r>
      <w:r w:rsidR="00833FB5">
        <w:rPr>
          <w:rFonts w:cs="Arial"/>
        </w:rPr>
        <w:t>nformation collection</w:t>
      </w:r>
      <w:r w:rsidR="001B54CF">
        <w:rPr>
          <w:rFonts w:cs="Arial"/>
        </w:rPr>
        <w:t xml:space="preserve"> submission</w:t>
      </w:r>
      <w:r w:rsidR="00426723">
        <w:rPr>
          <w:rFonts w:cs="Arial"/>
        </w:rPr>
        <w:t>.</w:t>
      </w:r>
    </w:p>
    <w:p w:rsidR="00426723" w:rsidP="001D0ADE" w:rsidRDefault="00426723" w14:paraId="65827B1F" w14:textId="77777777">
      <w:pPr>
        <w:rPr>
          <w:rFonts w:cs="Arial"/>
        </w:rPr>
      </w:pPr>
    </w:p>
    <w:p w:rsidRPr="001F500C" w:rsidR="00B274DB" w:rsidP="001D0ADE" w:rsidRDefault="00B274DB" w14:paraId="65827B20" w14:textId="77777777">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D0ADE" w:rsidR="00B274DB" w:rsidP="001D0ADE" w:rsidRDefault="00B274DB" w14:paraId="65827B21" w14:textId="77777777">
      <w:pPr>
        <w:rPr>
          <w:rFonts w:eastAsia="Arial" w:cs="Arial"/>
          <w:bCs/>
        </w:rPr>
      </w:pPr>
    </w:p>
    <w:p w:rsidRPr="001D0ADE" w:rsidR="00B274DB" w:rsidP="001D0ADE" w:rsidRDefault="00B274DB" w14:paraId="65827B22" w14:textId="77777777">
      <w:pPr>
        <w:rPr>
          <w:rFonts w:eastAsia="Arial" w:cs="Arial"/>
          <w:bCs/>
        </w:rPr>
      </w:pPr>
      <w:r w:rsidRPr="001D0ADE">
        <w:rPr>
          <w:rFonts w:eastAsia="Arial" w:cs="Arial"/>
          <w:bCs/>
        </w:rPr>
        <w:t xml:space="preserve">The information collection is not for publication or tabulation use. </w:t>
      </w:r>
    </w:p>
    <w:p w:rsidRPr="001D0ADE" w:rsidR="00B274DB" w:rsidP="001D0ADE" w:rsidRDefault="00B274DB" w14:paraId="65827B23" w14:textId="77777777">
      <w:pPr>
        <w:rPr>
          <w:rFonts w:eastAsia="Arial" w:cs="Arial"/>
          <w:bCs/>
        </w:rPr>
      </w:pPr>
    </w:p>
    <w:p w:rsidRPr="001F500C" w:rsidR="00B274DB" w:rsidP="001D0ADE" w:rsidRDefault="00B274DB" w14:paraId="65827B24" w14:textId="77777777">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rsidRPr="001D0ADE" w:rsidR="00B274DB" w:rsidP="001D0ADE" w:rsidRDefault="00B274DB" w14:paraId="65827B25" w14:textId="77777777">
      <w:pPr>
        <w:rPr>
          <w:rFonts w:eastAsia="Arial" w:cs="Arial"/>
        </w:rPr>
      </w:pPr>
    </w:p>
    <w:p w:rsidRPr="001D0ADE" w:rsidR="00B274DB" w:rsidP="001D0ADE" w:rsidRDefault="00B274DB" w14:paraId="65827B26" w14:textId="77777777">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rsidRPr="001D0ADE" w:rsidR="00B274DB" w:rsidP="001D0ADE" w:rsidRDefault="00B274DB" w14:paraId="65827B27" w14:textId="77777777">
      <w:pPr>
        <w:rPr>
          <w:rFonts w:eastAsia="Arial" w:cs="Arial"/>
        </w:rPr>
      </w:pPr>
    </w:p>
    <w:p w:rsidRPr="001F500C" w:rsidR="00B274DB" w:rsidP="001D0ADE" w:rsidRDefault="00B274DB" w14:paraId="65827B28" w14:textId="77777777">
      <w:pPr>
        <w:rPr>
          <w:rStyle w:val="Strong"/>
        </w:rPr>
      </w:pPr>
      <w:r w:rsidRPr="001F500C">
        <w:rPr>
          <w:rStyle w:val="Strong"/>
        </w:rPr>
        <w:t>18. Explain each exception to the certification statement identified in</w:t>
      </w:r>
    </w:p>
    <w:p w:rsidRPr="001F500C" w:rsidR="00B274DB" w:rsidP="001D0ADE" w:rsidRDefault="00B274DB" w14:paraId="65827B29" w14:textId="77777777">
      <w:pPr>
        <w:rPr>
          <w:rStyle w:val="Strong"/>
        </w:rPr>
      </w:pPr>
      <w:r w:rsidRPr="001F500C">
        <w:rPr>
          <w:rStyle w:val="Strong"/>
        </w:rPr>
        <w:t xml:space="preserve">Item 19, "Certification for Paperwork Reduction Act Submissions," of </w:t>
      </w:r>
    </w:p>
    <w:p w:rsidRPr="001F500C" w:rsidR="00B274DB" w:rsidP="001D0ADE" w:rsidRDefault="00B274DB" w14:paraId="65827B2A" w14:textId="77777777">
      <w:pPr>
        <w:rPr>
          <w:rStyle w:val="Strong"/>
        </w:rPr>
      </w:pPr>
      <w:r w:rsidRPr="001F500C">
        <w:rPr>
          <w:rStyle w:val="Strong"/>
        </w:rPr>
        <w:t>OMB83-1.</w:t>
      </w:r>
    </w:p>
    <w:p w:rsidRPr="001D0ADE" w:rsidR="00B274DB" w:rsidP="001D0ADE" w:rsidRDefault="00B274DB" w14:paraId="65827B2B" w14:textId="77777777">
      <w:pPr>
        <w:rPr>
          <w:rFonts w:eastAsia="Arial" w:cs="Arial"/>
        </w:rPr>
      </w:pPr>
    </w:p>
    <w:p w:rsidRPr="00CA155F" w:rsidR="00B274DB" w:rsidP="001D0ADE" w:rsidRDefault="00B274DB" w14:paraId="65827B2C" w14:textId="77777777">
      <w:pPr>
        <w:rPr>
          <w:rStyle w:val="Strong"/>
          <w:b w:val="0"/>
        </w:rPr>
      </w:pPr>
      <w:r w:rsidRPr="00CA155F">
        <w:rPr>
          <w:rStyle w:val="Strong"/>
          <w:b w:val="0"/>
        </w:rPr>
        <w:t>This submission does not contain any exceptions to the certification statement.</w:t>
      </w:r>
    </w:p>
    <w:p w:rsidRPr="00CA155F" w:rsidR="00B274DB" w:rsidP="001D0ADE" w:rsidRDefault="00B274DB" w14:paraId="65827B2D" w14:textId="77777777">
      <w:pPr>
        <w:rPr>
          <w:rStyle w:val="Strong"/>
          <w:rFonts w:eastAsia="Arial"/>
          <w:b w:val="0"/>
        </w:rPr>
      </w:pPr>
    </w:p>
    <w:sectPr w:rsidRPr="00CA155F" w:rsidR="00B27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D459F"/>
    <w:multiLevelType w:val="singleLevel"/>
    <w:tmpl w:val="67AEF612"/>
    <w:lvl w:ilvl="0">
      <w:start w:val="2"/>
      <w:numFmt w:val="decimal"/>
      <w:lvlText w:val="%1."/>
      <w:lvlJc w:val="left"/>
      <w:pPr>
        <w:ind w:left="720" w:hanging="360"/>
      </w:pPr>
      <w:rPr>
        <w:rFonts w:hint="default"/>
      </w:rPr>
    </w:lvl>
  </w:abstractNum>
  <w:abstractNum w:abstractNumId="4" w15:restartNumberingAfterBreak="0">
    <w:nsid w:val="1E387022"/>
    <w:multiLevelType w:val="hybridMultilevel"/>
    <w:tmpl w:val="552E5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C02860"/>
    <w:multiLevelType w:val="hybridMultilevel"/>
    <w:tmpl w:val="53065F2E"/>
    <w:lvl w:ilvl="0" w:tplc="BD46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 w15:restartNumberingAfterBreak="0">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8" w15:restartNumberingAfterBreak="0">
    <w:nsid w:val="26357F42"/>
    <w:multiLevelType w:val="hybridMultilevel"/>
    <w:tmpl w:val="DBB2CE30"/>
    <w:lvl w:ilvl="0" w:tplc="98DA7B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B9036A"/>
    <w:multiLevelType w:val="hybridMultilevel"/>
    <w:tmpl w:val="5EC08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13" w15:restartNumberingAfterBreak="0">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6" w15:restartNumberingAfterBreak="0">
    <w:nsid w:val="62941887"/>
    <w:multiLevelType w:val="hybridMultilevel"/>
    <w:tmpl w:val="AE4A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10"/>
  </w:num>
  <w:num w:numId="4">
    <w:abstractNumId w:val="17"/>
  </w:num>
  <w:num w:numId="5">
    <w:abstractNumId w:val="0"/>
  </w:num>
  <w:num w:numId="6">
    <w:abstractNumId w:val="7"/>
  </w:num>
  <w:num w:numId="7">
    <w:abstractNumId w:val="12"/>
  </w:num>
  <w:num w:numId="8">
    <w:abstractNumId w:val="6"/>
  </w:num>
  <w:num w:numId="9">
    <w:abstractNumId w:val="1"/>
  </w:num>
  <w:num w:numId="10">
    <w:abstractNumId w:val="13"/>
  </w:num>
  <w:num w:numId="11">
    <w:abstractNumId w:val="8"/>
  </w:num>
  <w:num w:numId="12">
    <w:abstractNumId w:val="14"/>
  </w:num>
  <w:num w:numId="13">
    <w:abstractNumId w:val="11"/>
  </w:num>
  <w:num w:numId="14">
    <w:abstractNumId w:val="4"/>
  </w:num>
  <w:num w:numId="15">
    <w:abstractNumId w:val="3"/>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D7"/>
    <w:rsid w:val="00004959"/>
    <w:rsid w:val="00017B44"/>
    <w:rsid w:val="00023756"/>
    <w:rsid w:val="00027CD7"/>
    <w:rsid w:val="000363B7"/>
    <w:rsid w:val="00055C63"/>
    <w:rsid w:val="0006226E"/>
    <w:rsid w:val="00075691"/>
    <w:rsid w:val="0009252C"/>
    <w:rsid w:val="000943DE"/>
    <w:rsid w:val="00095DC7"/>
    <w:rsid w:val="000E2DC1"/>
    <w:rsid w:val="0010330A"/>
    <w:rsid w:val="00113311"/>
    <w:rsid w:val="00113438"/>
    <w:rsid w:val="00174043"/>
    <w:rsid w:val="00184247"/>
    <w:rsid w:val="001976B7"/>
    <w:rsid w:val="001B3A3E"/>
    <w:rsid w:val="001B54CF"/>
    <w:rsid w:val="001B72DD"/>
    <w:rsid w:val="001D0ADE"/>
    <w:rsid w:val="001E270C"/>
    <w:rsid w:val="001F3A85"/>
    <w:rsid w:val="001F500C"/>
    <w:rsid w:val="00214961"/>
    <w:rsid w:val="00215059"/>
    <w:rsid w:val="002346FF"/>
    <w:rsid w:val="00241F36"/>
    <w:rsid w:val="002834E1"/>
    <w:rsid w:val="0029334E"/>
    <w:rsid w:val="002A135F"/>
    <w:rsid w:val="002A5AC3"/>
    <w:rsid w:val="002B7BDE"/>
    <w:rsid w:val="002C256A"/>
    <w:rsid w:val="002C5735"/>
    <w:rsid w:val="002E24FA"/>
    <w:rsid w:val="002F10C1"/>
    <w:rsid w:val="002F2E5A"/>
    <w:rsid w:val="00300988"/>
    <w:rsid w:val="003065CB"/>
    <w:rsid w:val="0031441F"/>
    <w:rsid w:val="00314A55"/>
    <w:rsid w:val="0032588D"/>
    <w:rsid w:val="00361F09"/>
    <w:rsid w:val="00363E25"/>
    <w:rsid w:val="00373A96"/>
    <w:rsid w:val="00381D2C"/>
    <w:rsid w:val="0039071A"/>
    <w:rsid w:val="00397813"/>
    <w:rsid w:val="003B25C1"/>
    <w:rsid w:val="003C3A5A"/>
    <w:rsid w:val="003C7DA4"/>
    <w:rsid w:val="003D3097"/>
    <w:rsid w:val="003E0FBB"/>
    <w:rsid w:val="003F42F8"/>
    <w:rsid w:val="003F633B"/>
    <w:rsid w:val="004042C3"/>
    <w:rsid w:val="0040524B"/>
    <w:rsid w:val="004122C7"/>
    <w:rsid w:val="004170CB"/>
    <w:rsid w:val="00423B88"/>
    <w:rsid w:val="00426723"/>
    <w:rsid w:val="0042779B"/>
    <w:rsid w:val="00442560"/>
    <w:rsid w:val="004454BA"/>
    <w:rsid w:val="00455C9E"/>
    <w:rsid w:val="004574AB"/>
    <w:rsid w:val="00481F24"/>
    <w:rsid w:val="004A1EA4"/>
    <w:rsid w:val="004A36BF"/>
    <w:rsid w:val="004A46DF"/>
    <w:rsid w:val="004C2042"/>
    <w:rsid w:val="004C2D96"/>
    <w:rsid w:val="004E7646"/>
    <w:rsid w:val="004F1077"/>
    <w:rsid w:val="0051709E"/>
    <w:rsid w:val="0055393E"/>
    <w:rsid w:val="00583391"/>
    <w:rsid w:val="0058606B"/>
    <w:rsid w:val="005A3BAA"/>
    <w:rsid w:val="005E3181"/>
    <w:rsid w:val="005F28E6"/>
    <w:rsid w:val="005F6D65"/>
    <w:rsid w:val="005F7B86"/>
    <w:rsid w:val="00633F7F"/>
    <w:rsid w:val="00635025"/>
    <w:rsid w:val="00635358"/>
    <w:rsid w:val="00635975"/>
    <w:rsid w:val="006452CF"/>
    <w:rsid w:val="00651014"/>
    <w:rsid w:val="006918A0"/>
    <w:rsid w:val="006A24A9"/>
    <w:rsid w:val="006D05E1"/>
    <w:rsid w:val="006E72FB"/>
    <w:rsid w:val="006E7A38"/>
    <w:rsid w:val="00703608"/>
    <w:rsid w:val="007131AA"/>
    <w:rsid w:val="00724F32"/>
    <w:rsid w:val="00754E26"/>
    <w:rsid w:val="00764AD6"/>
    <w:rsid w:val="00766BD0"/>
    <w:rsid w:val="007755D7"/>
    <w:rsid w:val="007977A3"/>
    <w:rsid w:val="007C6886"/>
    <w:rsid w:val="007D0CA9"/>
    <w:rsid w:val="007D46C9"/>
    <w:rsid w:val="007F794E"/>
    <w:rsid w:val="0080613D"/>
    <w:rsid w:val="008164AE"/>
    <w:rsid w:val="008175FA"/>
    <w:rsid w:val="00824CE3"/>
    <w:rsid w:val="008322D3"/>
    <w:rsid w:val="00833FB5"/>
    <w:rsid w:val="008716FA"/>
    <w:rsid w:val="0089091C"/>
    <w:rsid w:val="008B3ED0"/>
    <w:rsid w:val="008B44E9"/>
    <w:rsid w:val="008C28F4"/>
    <w:rsid w:val="008C2AC3"/>
    <w:rsid w:val="008F0C47"/>
    <w:rsid w:val="0091360B"/>
    <w:rsid w:val="00913D79"/>
    <w:rsid w:val="00925923"/>
    <w:rsid w:val="00935832"/>
    <w:rsid w:val="00936005"/>
    <w:rsid w:val="009414B9"/>
    <w:rsid w:val="00944A14"/>
    <w:rsid w:val="00944C79"/>
    <w:rsid w:val="0098215B"/>
    <w:rsid w:val="009967E9"/>
    <w:rsid w:val="009F2AB4"/>
    <w:rsid w:val="009F6BC6"/>
    <w:rsid w:val="00A0249C"/>
    <w:rsid w:val="00A04E94"/>
    <w:rsid w:val="00A074EA"/>
    <w:rsid w:val="00A33880"/>
    <w:rsid w:val="00A5369A"/>
    <w:rsid w:val="00A54BC0"/>
    <w:rsid w:val="00A67C19"/>
    <w:rsid w:val="00A80E36"/>
    <w:rsid w:val="00A81A5D"/>
    <w:rsid w:val="00A84362"/>
    <w:rsid w:val="00A942FC"/>
    <w:rsid w:val="00A96F39"/>
    <w:rsid w:val="00AA212B"/>
    <w:rsid w:val="00AA352B"/>
    <w:rsid w:val="00AB2905"/>
    <w:rsid w:val="00AB72E8"/>
    <w:rsid w:val="00AC7F58"/>
    <w:rsid w:val="00AD7526"/>
    <w:rsid w:val="00AF4E23"/>
    <w:rsid w:val="00B01653"/>
    <w:rsid w:val="00B040F0"/>
    <w:rsid w:val="00B274DB"/>
    <w:rsid w:val="00B3057A"/>
    <w:rsid w:val="00B55647"/>
    <w:rsid w:val="00B56150"/>
    <w:rsid w:val="00B70925"/>
    <w:rsid w:val="00B836A8"/>
    <w:rsid w:val="00B83D98"/>
    <w:rsid w:val="00B86173"/>
    <w:rsid w:val="00C1220E"/>
    <w:rsid w:val="00C21EA0"/>
    <w:rsid w:val="00C5481E"/>
    <w:rsid w:val="00C86E6C"/>
    <w:rsid w:val="00CA0D61"/>
    <w:rsid w:val="00CA155F"/>
    <w:rsid w:val="00CB655D"/>
    <w:rsid w:val="00CC1503"/>
    <w:rsid w:val="00CC1DDB"/>
    <w:rsid w:val="00CC4C39"/>
    <w:rsid w:val="00CE0961"/>
    <w:rsid w:val="00CE4BB0"/>
    <w:rsid w:val="00D2737C"/>
    <w:rsid w:val="00D41C3D"/>
    <w:rsid w:val="00D601BD"/>
    <w:rsid w:val="00D8594C"/>
    <w:rsid w:val="00D87018"/>
    <w:rsid w:val="00DA029E"/>
    <w:rsid w:val="00DB4372"/>
    <w:rsid w:val="00DB6C1D"/>
    <w:rsid w:val="00DC6684"/>
    <w:rsid w:val="00DC7DCD"/>
    <w:rsid w:val="00DF0B5E"/>
    <w:rsid w:val="00DF6BFA"/>
    <w:rsid w:val="00E11B8A"/>
    <w:rsid w:val="00E127F2"/>
    <w:rsid w:val="00E473FE"/>
    <w:rsid w:val="00E50ABB"/>
    <w:rsid w:val="00E70577"/>
    <w:rsid w:val="00E71EDC"/>
    <w:rsid w:val="00E94324"/>
    <w:rsid w:val="00E97CAA"/>
    <w:rsid w:val="00EA7483"/>
    <w:rsid w:val="00EB504B"/>
    <w:rsid w:val="00F1030C"/>
    <w:rsid w:val="00F128ED"/>
    <w:rsid w:val="00F165AA"/>
    <w:rsid w:val="00F21AE2"/>
    <w:rsid w:val="00F506D5"/>
    <w:rsid w:val="00F57E0B"/>
    <w:rsid w:val="00F66AD8"/>
    <w:rsid w:val="00F74683"/>
    <w:rsid w:val="00F75812"/>
    <w:rsid w:val="00F80271"/>
    <w:rsid w:val="00F81F2F"/>
    <w:rsid w:val="00F83C3B"/>
    <w:rsid w:val="00FC267F"/>
    <w:rsid w:val="00FD549B"/>
    <w:rsid w:val="00FF2251"/>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A8E"/>
  <w15:docId w15:val="{70E5ACD9-7A62-4DFB-BD28-4B1489CE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link w:val="ListParagraphChar"/>
    <w:uiPriority w:val="34"/>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 w:type="table" w:styleId="TableGrid">
    <w:name w:val="Table Grid"/>
    <w:basedOn w:val="TableNormal"/>
    <w:uiPriority w:val="59"/>
    <w:rsid w:val="005F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F7B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D46C9"/>
    <w:rPr>
      <w:sz w:val="16"/>
      <w:szCs w:val="16"/>
    </w:rPr>
  </w:style>
  <w:style w:type="paragraph" w:styleId="CommentText">
    <w:name w:val="annotation text"/>
    <w:basedOn w:val="Normal"/>
    <w:link w:val="CommentTextChar"/>
    <w:uiPriority w:val="99"/>
    <w:semiHidden/>
    <w:unhideWhenUsed/>
    <w:rsid w:val="007D46C9"/>
    <w:rPr>
      <w:sz w:val="20"/>
      <w:szCs w:val="20"/>
    </w:rPr>
  </w:style>
  <w:style w:type="character" w:customStyle="1" w:styleId="CommentTextChar">
    <w:name w:val="Comment Text Char"/>
    <w:basedOn w:val="DefaultParagraphFont"/>
    <w:link w:val="CommentText"/>
    <w:uiPriority w:val="99"/>
    <w:semiHidden/>
    <w:rsid w:val="007D46C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46C9"/>
    <w:rPr>
      <w:b/>
      <w:bCs/>
    </w:rPr>
  </w:style>
  <w:style w:type="character" w:customStyle="1" w:styleId="CommentSubjectChar">
    <w:name w:val="Comment Subject Char"/>
    <w:basedOn w:val="CommentTextChar"/>
    <w:link w:val="CommentSubject"/>
    <w:uiPriority w:val="99"/>
    <w:semiHidden/>
    <w:rsid w:val="007D46C9"/>
    <w:rPr>
      <w:rFonts w:ascii="Arial" w:eastAsia="Times New Roman" w:hAnsi="Arial" w:cs="Times New Roman"/>
      <w:b/>
      <w:bCs/>
      <w:sz w:val="20"/>
      <w:szCs w:val="20"/>
    </w:rPr>
  </w:style>
  <w:style w:type="paragraph" w:styleId="Revision">
    <w:name w:val="Revision"/>
    <w:hidden/>
    <w:uiPriority w:val="99"/>
    <w:semiHidden/>
    <w:rsid w:val="00F81F2F"/>
    <w:pPr>
      <w:spacing w:after="0" w:line="240" w:lineRule="auto"/>
    </w:pPr>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34"/>
    <w:locked/>
    <w:rsid w:val="002C5735"/>
  </w:style>
  <w:style w:type="character" w:styleId="UnresolvedMention">
    <w:name w:val="Unresolved Mention"/>
    <w:basedOn w:val="DefaultParagraphFont"/>
    <w:uiPriority w:val="99"/>
    <w:semiHidden/>
    <w:unhideWhenUsed/>
    <w:rsid w:val="00AF4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10434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6" ma:contentTypeDescription="Create a new document." ma:contentTypeScope="" ma:versionID="f80ab72b0120ca80d379c5741286465d">
  <xsd:schema xmlns:xsd="http://www.w3.org/2001/XMLSchema" xmlns:xs="http://www.w3.org/2001/XMLSchema" xmlns:p="http://schemas.microsoft.com/office/2006/metadata/properties" xmlns:ns2="4e849248-e16d-4b40-af53-7c0bfeb1c18b" targetNamespace="http://schemas.microsoft.com/office/2006/metadata/properties" ma:root="true" ma:fieldsID="38649539b2b061022efc551426202c56" ns2:_="">
    <xsd:import namespace="4e849248-e16d-4b40-af53-7c0bfeb1c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3EAA-F31C-4E45-A41B-0947382C0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2FA49-8603-4904-977E-3D7FC047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4.xml><?xml version="1.0" encoding="utf-8"?>
<ds:datastoreItem xmlns:ds="http://schemas.openxmlformats.org/officeDocument/2006/customXml" ds:itemID="{4C4FD35E-FBC3-4DFE-BFFD-934D9DF5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Hopkins, Rodney, VBAVACO</cp:lastModifiedBy>
  <cp:revision>6</cp:revision>
  <cp:lastPrinted>2017-11-15T21:30:00Z</cp:lastPrinted>
  <dcterms:created xsi:type="dcterms:W3CDTF">2020-11-09T15:28:00Z</dcterms:created>
  <dcterms:modified xsi:type="dcterms:W3CDTF">2020-12-22T15:09:00Z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_dlc_DocIdItemGuid">
    <vt:lpwstr>8e5201e7-9a43-44ae-934f-fff3d0bde98c</vt:lpwstr>
  </property>
</Properties>
</file>