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23BEF" w:rsidP="00904601" w:rsidRDefault="00323BEF" w14:paraId="173F7AA5" w14:textId="4DE390BE">
      <w:pPr>
        <w:pStyle w:val="p3"/>
        <w:tabs>
          <w:tab w:val="clear" w:pos="380"/>
          <w:tab w:val="left" w:pos="540"/>
          <w:tab w:val="left" w:pos="1080"/>
          <w:tab w:val="left" w:pos="1620"/>
          <w:tab w:val="left" w:pos="2160"/>
        </w:tabs>
        <w:spacing w:line="240" w:lineRule="auto"/>
        <w:ind w:left="0" w:firstLine="0"/>
        <w:rPr>
          <w:b/>
          <w:bCs/>
          <w:sz w:val="22"/>
        </w:rPr>
      </w:pPr>
    </w:p>
    <w:p w:rsidR="000A4413" w:rsidP="00904601" w:rsidRDefault="000A4413" w14:paraId="2E349F1E" w14:textId="77777777">
      <w:pPr>
        <w:pStyle w:val="p3"/>
        <w:tabs>
          <w:tab w:val="clear" w:pos="380"/>
          <w:tab w:val="left" w:pos="540"/>
          <w:tab w:val="left" w:pos="1080"/>
          <w:tab w:val="left" w:pos="1620"/>
          <w:tab w:val="left" w:pos="2160"/>
        </w:tabs>
        <w:spacing w:line="240" w:lineRule="auto"/>
        <w:ind w:left="0" w:firstLine="0"/>
        <w:rPr>
          <w:b/>
          <w:bCs/>
          <w:sz w:val="22"/>
        </w:rPr>
      </w:pPr>
    </w:p>
    <w:p w:rsidR="00323BEF" w:rsidP="00904601" w:rsidRDefault="00323BEF" w14:paraId="2A677690" w14:textId="77777777">
      <w:pPr>
        <w:pStyle w:val="p3"/>
        <w:tabs>
          <w:tab w:val="clear" w:pos="380"/>
          <w:tab w:val="left" w:pos="540"/>
          <w:tab w:val="left" w:pos="1080"/>
          <w:tab w:val="left" w:pos="1620"/>
          <w:tab w:val="left" w:pos="2160"/>
        </w:tabs>
        <w:spacing w:line="240" w:lineRule="auto"/>
        <w:ind w:left="0" w:firstLine="0"/>
        <w:rPr>
          <w:b/>
          <w:bCs/>
          <w:sz w:val="22"/>
        </w:rPr>
      </w:pPr>
    </w:p>
    <w:p w:rsidR="00904601" w:rsidP="00904601" w:rsidRDefault="00904601" w14:paraId="7AE48A9E" w14:textId="7950C376">
      <w:pPr>
        <w:pStyle w:val="p3"/>
        <w:tabs>
          <w:tab w:val="clear" w:pos="380"/>
          <w:tab w:val="left" w:pos="540"/>
          <w:tab w:val="left" w:pos="1080"/>
          <w:tab w:val="left" w:pos="1620"/>
          <w:tab w:val="left" w:pos="2160"/>
        </w:tabs>
        <w:spacing w:line="240" w:lineRule="auto"/>
        <w:ind w:left="0" w:firstLine="0"/>
        <w:rPr>
          <w:b/>
          <w:bCs/>
          <w:sz w:val="22"/>
        </w:rPr>
      </w:pPr>
      <w:r>
        <w:rPr>
          <w:b/>
          <w:bCs/>
          <w:sz w:val="22"/>
        </w:rPr>
        <w:t>A.</w:t>
      </w:r>
      <w:r>
        <w:rPr>
          <w:b/>
          <w:bCs/>
          <w:sz w:val="22"/>
        </w:rPr>
        <w:tab/>
        <w:t>JUSTIFICATION</w:t>
      </w:r>
    </w:p>
    <w:p w:rsidR="00904601" w:rsidP="00904601" w:rsidRDefault="00904601" w14:paraId="2CA6C87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156604E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1.</w:t>
      </w:r>
      <w:r>
        <w:rPr>
          <w:b/>
          <w:bCs/>
          <w:sz w:val="22"/>
        </w:rPr>
        <w:tab/>
        <w:t>Explain the circumstances that make the collection of information necessary.  Identify legal or administrative requirements that necessitate the collection of information.</w:t>
      </w:r>
    </w:p>
    <w:p w:rsidR="00904601" w:rsidP="00904601" w:rsidRDefault="00904601" w14:paraId="05D6F32E" w14:textId="77777777">
      <w:pPr>
        <w:pStyle w:val="p2"/>
        <w:tabs>
          <w:tab w:val="clear" w:pos="72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09753B" w:rsidP="00B63631" w:rsidRDefault="00904601" w14:paraId="17DFE119" w14:textId="77777777">
      <w:pPr>
        <w:pStyle w:val="HTMLPreformatted"/>
        <w:rPr>
          <w:rFonts w:ascii="Times New Roman" w:hAnsi="Times New Roman" w:cs="Times New Roman"/>
          <w:sz w:val="22"/>
          <w:szCs w:val="22"/>
        </w:rPr>
      </w:pPr>
      <w:r>
        <w:rPr>
          <w:sz w:val="22"/>
          <w:szCs w:val="24"/>
        </w:rPr>
        <w:tab/>
      </w:r>
      <w:r w:rsidRPr="00587C93">
        <w:rPr>
          <w:rFonts w:ascii="Times New Roman" w:hAnsi="Times New Roman" w:cs="Times New Roman"/>
          <w:sz w:val="22"/>
          <w:szCs w:val="22"/>
        </w:rPr>
        <w:t xml:space="preserve">Public Law </w:t>
      </w:r>
      <w:r>
        <w:rPr>
          <w:rFonts w:ascii="Times New Roman" w:hAnsi="Times New Roman" w:cs="Times New Roman"/>
          <w:sz w:val="22"/>
          <w:szCs w:val="22"/>
        </w:rPr>
        <w:t xml:space="preserve">109-461 provided permanent authority for VA’s Homeless Providers Grant and Per Diem </w:t>
      </w:r>
      <w:r w:rsidR="00E26F89">
        <w:rPr>
          <w:rFonts w:ascii="Times New Roman" w:hAnsi="Times New Roman" w:cs="Times New Roman"/>
          <w:sz w:val="22"/>
          <w:szCs w:val="22"/>
        </w:rPr>
        <w:t xml:space="preserve">(GPD) </w:t>
      </w:r>
      <w:r>
        <w:rPr>
          <w:rFonts w:ascii="Times New Roman" w:hAnsi="Times New Roman" w:cs="Times New Roman"/>
          <w:sz w:val="22"/>
          <w:szCs w:val="22"/>
        </w:rPr>
        <w:t>P</w:t>
      </w:r>
      <w:r w:rsidRPr="00587C93">
        <w:rPr>
          <w:rFonts w:ascii="Times New Roman" w:hAnsi="Times New Roman" w:cs="Times New Roman"/>
          <w:sz w:val="22"/>
          <w:szCs w:val="22"/>
        </w:rPr>
        <w:t>rogram</w:t>
      </w:r>
      <w:r>
        <w:rPr>
          <w:rFonts w:ascii="Times New Roman" w:hAnsi="Times New Roman" w:cs="Times New Roman"/>
          <w:sz w:val="22"/>
          <w:szCs w:val="22"/>
        </w:rPr>
        <w:t xml:space="preserve"> for h</w:t>
      </w:r>
      <w:r w:rsidRPr="00587C93">
        <w:rPr>
          <w:rFonts w:ascii="Times New Roman" w:hAnsi="Times New Roman" w:cs="Times New Roman"/>
          <w:sz w:val="22"/>
          <w:szCs w:val="22"/>
        </w:rPr>
        <w:t>omeless</w:t>
      </w:r>
      <w:r>
        <w:rPr>
          <w:rFonts w:ascii="Times New Roman" w:hAnsi="Times New Roman" w:cs="Times New Roman"/>
          <w:sz w:val="22"/>
          <w:szCs w:val="22"/>
        </w:rPr>
        <w:t xml:space="preserve"> Veterans</w:t>
      </w:r>
      <w:r w:rsidRPr="00587C93">
        <w:rPr>
          <w:rFonts w:ascii="Times New Roman" w:hAnsi="Times New Roman" w:cs="Times New Roman"/>
          <w:sz w:val="22"/>
          <w:szCs w:val="22"/>
        </w:rPr>
        <w:t xml:space="preserve">.  Funds appropriated to the Department of Veterans Affairs (VA) for this program are expected to be significantly less than the total amount requested by applicants.  Information must be collected to determine which applicants are eligible, and to prioritize applications for determining </w:t>
      </w:r>
      <w:r>
        <w:rPr>
          <w:rFonts w:ascii="Times New Roman" w:hAnsi="Times New Roman" w:cs="Times New Roman"/>
          <w:sz w:val="22"/>
          <w:szCs w:val="22"/>
        </w:rPr>
        <w:t>who</w:t>
      </w:r>
      <w:r w:rsidRPr="00587C93">
        <w:rPr>
          <w:rFonts w:ascii="Times New Roman" w:hAnsi="Times New Roman" w:cs="Times New Roman"/>
          <w:sz w:val="22"/>
          <w:szCs w:val="22"/>
        </w:rPr>
        <w:t xml:space="preserve"> </w:t>
      </w:r>
      <w:r>
        <w:rPr>
          <w:rFonts w:ascii="Times New Roman" w:hAnsi="Times New Roman" w:cs="Times New Roman"/>
          <w:sz w:val="22"/>
          <w:szCs w:val="22"/>
        </w:rPr>
        <w:t xml:space="preserve">will be awarded funds.  VA </w:t>
      </w:r>
      <w:r w:rsidR="000726FE">
        <w:rPr>
          <w:rFonts w:ascii="Times New Roman" w:hAnsi="Times New Roman" w:cs="Times New Roman"/>
          <w:sz w:val="22"/>
          <w:szCs w:val="22"/>
        </w:rPr>
        <w:t>does not</w:t>
      </w:r>
      <w:r>
        <w:rPr>
          <w:rFonts w:ascii="Times New Roman" w:hAnsi="Times New Roman" w:cs="Times New Roman"/>
          <w:sz w:val="22"/>
          <w:szCs w:val="22"/>
        </w:rPr>
        <w:t xml:space="preserve"> require applicants to use a VA Form to respond to the collection of information.  Rather, VA requires applicants to respond to the collection of information as published in the Notice of Funding Opportunity (NOFO) in standard business format</w:t>
      </w:r>
      <w:r w:rsidR="00FD29DA">
        <w:rPr>
          <w:rFonts w:ascii="Times New Roman" w:hAnsi="Times New Roman" w:cs="Times New Roman"/>
          <w:sz w:val="22"/>
          <w:szCs w:val="22"/>
        </w:rPr>
        <w:t xml:space="preserve">, and they may use </w:t>
      </w:r>
      <w:r w:rsidRPr="00B63631" w:rsidR="00B63631">
        <w:rPr>
          <w:rFonts w:ascii="Times New Roman" w:hAnsi="Times New Roman" w:cs="Times New Roman"/>
          <w:sz w:val="22"/>
          <w:szCs w:val="22"/>
        </w:rPr>
        <w:t xml:space="preserve">the federal-wide Standard Forms </w:t>
      </w:r>
      <w:r w:rsidR="00E07347">
        <w:rPr>
          <w:rFonts w:ascii="Times New Roman" w:hAnsi="Times New Roman" w:cs="Times New Roman"/>
          <w:sz w:val="22"/>
          <w:szCs w:val="22"/>
        </w:rPr>
        <w:t>from</w:t>
      </w:r>
      <w:r w:rsidRPr="00B63631" w:rsidR="00B63631">
        <w:rPr>
          <w:rFonts w:ascii="Times New Roman" w:hAnsi="Times New Roman" w:cs="Times New Roman"/>
          <w:sz w:val="22"/>
          <w:szCs w:val="22"/>
        </w:rPr>
        <w:t xml:space="preserve"> the SF-424 family of forms</w:t>
      </w:r>
      <w:r w:rsidRPr="00587C93">
        <w:rPr>
          <w:rFonts w:ascii="Times New Roman" w:hAnsi="Times New Roman" w:cs="Times New Roman"/>
          <w:sz w:val="22"/>
          <w:szCs w:val="22"/>
        </w:rPr>
        <w:t xml:space="preserve">.  VA </w:t>
      </w:r>
      <w:r>
        <w:rPr>
          <w:rFonts w:ascii="Times New Roman" w:hAnsi="Times New Roman" w:cs="Times New Roman"/>
          <w:sz w:val="22"/>
          <w:szCs w:val="22"/>
        </w:rPr>
        <w:t xml:space="preserve">provides the outline for the collection in the NOFO and </w:t>
      </w:r>
      <w:r w:rsidRPr="00587C93">
        <w:rPr>
          <w:rFonts w:ascii="Times New Roman" w:hAnsi="Times New Roman" w:cs="Times New Roman"/>
          <w:sz w:val="22"/>
          <w:szCs w:val="22"/>
        </w:rPr>
        <w:t xml:space="preserve">uses </w:t>
      </w:r>
      <w:r>
        <w:rPr>
          <w:rFonts w:ascii="Times New Roman" w:hAnsi="Times New Roman" w:cs="Times New Roman"/>
          <w:sz w:val="22"/>
          <w:szCs w:val="22"/>
        </w:rPr>
        <w:t>the standard business format collections</w:t>
      </w:r>
      <w:r w:rsidRPr="00587C93">
        <w:rPr>
          <w:rFonts w:ascii="Times New Roman" w:hAnsi="Times New Roman" w:cs="Times New Roman"/>
          <w:sz w:val="22"/>
          <w:szCs w:val="22"/>
        </w:rPr>
        <w:t xml:space="preserve"> to evaluate applicants for all the grant programs authorized under the statutory authority for </w:t>
      </w:r>
      <w:r w:rsidRPr="00E26F89">
        <w:rPr>
          <w:rFonts w:ascii="Times New Roman" w:hAnsi="Times New Roman" w:cs="Times New Roman"/>
          <w:sz w:val="22"/>
          <w:szCs w:val="22"/>
        </w:rPr>
        <w:t xml:space="preserve">VA to make homeless grants. </w:t>
      </w:r>
    </w:p>
    <w:p w:rsidR="0009753B" w:rsidP="00B63631" w:rsidRDefault="0009753B" w14:paraId="47065CF8" w14:textId="77777777">
      <w:pPr>
        <w:pStyle w:val="HTMLPreformatted"/>
        <w:rPr>
          <w:rFonts w:ascii="Times New Roman" w:hAnsi="Times New Roman" w:cs="Times New Roman"/>
          <w:sz w:val="22"/>
          <w:szCs w:val="22"/>
        </w:rPr>
      </w:pPr>
    </w:p>
    <w:p w:rsidRPr="00DD2BA0" w:rsidR="00021535" w:rsidP="00021535" w:rsidRDefault="0009753B" w14:paraId="2D6873A2" w14:textId="00F8D52B">
      <w:pPr>
        <w:tabs>
          <w:tab w:val="left" w:pos="540"/>
          <w:tab w:val="left" w:pos="1080"/>
          <w:tab w:val="left" w:pos="2160"/>
          <w:tab w:val="left" w:pos="2880"/>
          <w:tab w:val="left" w:pos="3600"/>
        </w:tabs>
      </w:pPr>
      <w:r>
        <w:rPr>
          <w:sz w:val="22"/>
          <w:szCs w:val="22"/>
        </w:rPr>
        <w:tab/>
        <w:t>In</w:t>
      </w:r>
      <w:r w:rsidRPr="00E26F89" w:rsidR="00E26F89">
        <w:rPr>
          <w:sz w:val="22"/>
          <w:szCs w:val="22"/>
        </w:rPr>
        <w:t xml:space="preserve"> 2017, VA proposed to amend its regulations that govern the VA GPD Program.</w:t>
      </w:r>
      <w:r w:rsidR="00083C21">
        <w:rPr>
          <w:sz w:val="22"/>
          <w:szCs w:val="22"/>
        </w:rPr>
        <w:t xml:space="preserve">  </w:t>
      </w:r>
      <w:r>
        <w:rPr>
          <w:sz w:val="22"/>
          <w:szCs w:val="22"/>
        </w:rPr>
        <w:t xml:space="preserve">Several comments received in response to those proposed amendments were addressed in 2021, in the final rule. </w:t>
      </w:r>
      <w:r w:rsidR="00021535">
        <w:rPr>
          <w:sz w:val="22"/>
          <w:szCs w:val="22"/>
        </w:rPr>
        <w:t xml:space="preserve"> </w:t>
      </w:r>
      <w:r w:rsidR="00CC3EC1">
        <w:rPr>
          <w:sz w:val="22"/>
          <w:szCs w:val="22"/>
        </w:rPr>
        <w:t>Also, i</w:t>
      </w:r>
      <w:r>
        <w:rPr>
          <w:sz w:val="22"/>
          <w:szCs w:val="22"/>
        </w:rPr>
        <w:t>n 2019, case management grants were added to the program</w:t>
      </w:r>
      <w:r w:rsidR="00F7681D">
        <w:rPr>
          <w:sz w:val="22"/>
          <w:szCs w:val="22"/>
        </w:rPr>
        <w:t xml:space="preserve"> </w:t>
      </w:r>
      <w:r w:rsidRPr="00F7681D" w:rsidR="00F7681D">
        <w:rPr>
          <w:sz w:val="22"/>
          <w:szCs w:val="22"/>
        </w:rPr>
        <w:t>(38 CFR 61.90-98</w:t>
      </w:r>
      <w:r w:rsidR="00F7681D">
        <w:rPr>
          <w:sz w:val="22"/>
          <w:szCs w:val="22"/>
        </w:rPr>
        <w:t>)</w:t>
      </w:r>
      <w:r>
        <w:rPr>
          <w:sz w:val="22"/>
          <w:szCs w:val="22"/>
        </w:rPr>
        <w:t xml:space="preserve">.  </w:t>
      </w:r>
      <w:r w:rsidR="00CC3EC1">
        <w:rPr>
          <w:sz w:val="22"/>
          <w:szCs w:val="22"/>
        </w:rPr>
        <w:t>Further, t</w:t>
      </w:r>
      <w:r>
        <w:rPr>
          <w:sz w:val="22"/>
          <w:szCs w:val="22"/>
        </w:rPr>
        <w:t>he</w:t>
      </w:r>
      <w:r w:rsidR="00083C21">
        <w:rPr>
          <w:sz w:val="22"/>
          <w:szCs w:val="22"/>
        </w:rPr>
        <w:t xml:space="preserve">re has been a sunset of the </w:t>
      </w:r>
      <w:r>
        <w:rPr>
          <w:sz w:val="22"/>
          <w:szCs w:val="22"/>
        </w:rPr>
        <w:t>technical assistance grants</w:t>
      </w:r>
      <w:r w:rsidR="00083C21">
        <w:rPr>
          <w:sz w:val="22"/>
          <w:szCs w:val="22"/>
        </w:rPr>
        <w:t xml:space="preserve"> </w:t>
      </w:r>
      <w:r>
        <w:rPr>
          <w:sz w:val="22"/>
          <w:szCs w:val="22"/>
        </w:rPr>
        <w:t xml:space="preserve">and compliance reports are no longer required from grantees. </w:t>
      </w:r>
      <w:r w:rsidR="00021535">
        <w:rPr>
          <w:sz w:val="22"/>
        </w:rPr>
        <w:t>The grantee does not provide a compliance report because it would be duplicative of information already available to the VA Liaison in existing VA systems through the grantee’s monthly billing invoice information and admission and discharge notifications as reflected in the billing.</w:t>
      </w:r>
    </w:p>
    <w:p w:rsidR="00E26F89" w:rsidP="00B63631" w:rsidRDefault="00E26F89" w14:paraId="0F75B164" w14:textId="77777777">
      <w:pPr>
        <w:pStyle w:val="HTMLPreformatted"/>
        <w:rPr>
          <w:rFonts w:ascii="Times New Roman" w:hAnsi="Times New Roman" w:eastAsia="Times New Roman" w:cs="Times New Roman"/>
          <w:sz w:val="22"/>
          <w:szCs w:val="22"/>
        </w:rPr>
      </w:pPr>
    </w:p>
    <w:p w:rsidR="00904601" w:rsidP="00904601" w:rsidRDefault="00904601" w14:paraId="0AF86A7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2.</w:t>
      </w:r>
      <w:r>
        <w:rPr>
          <w:b/>
          <w:bCs/>
          <w:sz w:val="22"/>
        </w:rPr>
        <w:tab/>
        <w:t>Indicate how, by whom, and for what purposes the information is to be used; indicate actual</w:t>
      </w:r>
      <w:r>
        <w:rPr>
          <w:b/>
          <w:bCs/>
        </w:rPr>
        <w:t xml:space="preserve"> use the </w:t>
      </w:r>
      <w:r>
        <w:rPr>
          <w:b/>
          <w:bCs/>
          <w:sz w:val="22"/>
        </w:rPr>
        <w:t>agency has made of the information received from current collection.</w:t>
      </w:r>
    </w:p>
    <w:p w:rsidR="00904601" w:rsidP="00904601" w:rsidRDefault="00904601" w14:paraId="77191FAF"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587C93" w:rsidR="00904601" w:rsidP="00904601" w:rsidRDefault="00904601" w14:paraId="19E16F38" w14:textId="20F1DC86">
      <w:pPr>
        <w:pStyle w:val="HTMLPreformatted"/>
        <w:rPr>
          <w:rFonts w:ascii="Times New Roman" w:hAnsi="Times New Roman" w:cs="Times New Roman"/>
          <w:sz w:val="22"/>
          <w:szCs w:val="22"/>
        </w:rPr>
      </w:pPr>
      <w:r>
        <w:rPr>
          <w:szCs w:val="24"/>
        </w:rPr>
        <w:tab/>
      </w:r>
      <w:r w:rsidRPr="000F578A">
        <w:rPr>
          <w:rFonts w:ascii="Times New Roman" w:hAnsi="Times New Roman" w:cs="Times New Roman"/>
          <w:sz w:val="22"/>
          <w:szCs w:val="22"/>
        </w:rPr>
        <w:t>VHA Office of Homelessness</w:t>
      </w:r>
      <w:r w:rsidRPr="00537061">
        <w:rPr>
          <w:rFonts w:ascii="Times New Roman" w:hAnsi="Times New Roman" w:cs="Times New Roman"/>
          <w:sz w:val="22"/>
          <w:szCs w:val="22"/>
        </w:rPr>
        <w:t xml:space="preserve"> officials in VA Central Office will use information collected to determine eligibility to receive a grant and/or per diem payments, apply the specific criteria to rate and rank each application; and to obtain information necessary to ensure that Federal funds are awarded to applicants who are financially stable and who will conduct the program for which a grant and/or per diem award was made.  This procedure has been </w:t>
      </w:r>
      <w:r>
        <w:rPr>
          <w:rFonts w:ascii="Times New Roman" w:hAnsi="Times New Roman" w:cs="Times New Roman"/>
          <w:sz w:val="22"/>
          <w:szCs w:val="22"/>
        </w:rPr>
        <w:t xml:space="preserve">in </w:t>
      </w:r>
      <w:r w:rsidRPr="00537061">
        <w:rPr>
          <w:rFonts w:ascii="Times New Roman" w:hAnsi="Times New Roman" w:cs="Times New Roman"/>
          <w:sz w:val="22"/>
          <w:szCs w:val="22"/>
        </w:rPr>
        <w:t xml:space="preserve">effect for over </w:t>
      </w:r>
      <w:r>
        <w:rPr>
          <w:rFonts w:ascii="Times New Roman" w:hAnsi="Times New Roman" w:cs="Times New Roman"/>
          <w:sz w:val="22"/>
          <w:szCs w:val="22"/>
        </w:rPr>
        <w:t>twenty</w:t>
      </w:r>
      <w:r w:rsidRPr="00537061">
        <w:rPr>
          <w:rFonts w:ascii="Times New Roman" w:hAnsi="Times New Roman" w:cs="Times New Roman"/>
          <w:sz w:val="22"/>
          <w:szCs w:val="22"/>
        </w:rPr>
        <w:t xml:space="preserve"> years and has proved effective.  If th</w:t>
      </w:r>
      <w:r>
        <w:rPr>
          <w:rFonts w:ascii="Times New Roman" w:hAnsi="Times New Roman" w:cs="Times New Roman"/>
          <w:sz w:val="22"/>
          <w:szCs w:val="22"/>
        </w:rPr>
        <w:t>ese</w:t>
      </w:r>
      <w:r w:rsidRPr="00537061">
        <w:rPr>
          <w:rFonts w:ascii="Times New Roman" w:hAnsi="Times New Roman" w:cs="Times New Roman"/>
          <w:sz w:val="22"/>
          <w:szCs w:val="22"/>
        </w:rPr>
        <w:t xml:space="preserve"> data were not collected, VA would not be able to implement the provisions of Public Law 107-95 codified at 38 U.S.C. 501, 2002, 2011, 2012, </w:t>
      </w:r>
      <w:r>
        <w:rPr>
          <w:rFonts w:ascii="Times New Roman" w:hAnsi="Times New Roman" w:cs="Times New Roman"/>
          <w:sz w:val="22"/>
          <w:szCs w:val="22"/>
        </w:rPr>
        <w:t xml:space="preserve">2013, </w:t>
      </w:r>
      <w:r w:rsidRPr="00537061">
        <w:rPr>
          <w:rFonts w:ascii="Times New Roman" w:hAnsi="Times New Roman" w:cs="Times New Roman"/>
          <w:sz w:val="22"/>
          <w:szCs w:val="22"/>
        </w:rPr>
        <w:t>2061, 7721 note in a responsible manner</w:t>
      </w:r>
      <w:r>
        <w:rPr>
          <w:rFonts w:ascii="Times New Roman" w:hAnsi="Times New Roman" w:cs="Times New Roman"/>
          <w:sz w:val="22"/>
          <w:szCs w:val="22"/>
        </w:rPr>
        <w:t>, the program would lapse, these services for homeless Veterans would no longer be able to be funded and VA’s effort to end Veteran homelessness would be significantly hindered</w:t>
      </w:r>
      <w:r w:rsidRPr="00537061">
        <w:rPr>
          <w:rFonts w:ascii="Times New Roman" w:hAnsi="Times New Roman" w:cs="Times New Roman"/>
          <w:sz w:val="22"/>
          <w:szCs w:val="22"/>
        </w:rPr>
        <w:t>.</w:t>
      </w:r>
    </w:p>
    <w:p w:rsidR="00904601" w:rsidP="00904601" w:rsidRDefault="00904601" w14:paraId="78746785"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904601" w:rsidP="00904601" w:rsidRDefault="00904601" w14:paraId="24B451A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3.</w:t>
      </w:r>
      <w:r>
        <w:rPr>
          <w:b/>
          <w:bCs/>
          <w:sz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904601" w:rsidP="00904601" w:rsidRDefault="00904601" w14:paraId="34AD42B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B1014C" w:rsidR="00904601" w:rsidP="00904601" w:rsidRDefault="00904601" w14:paraId="75E55885" w14:textId="1F013F03">
      <w:pPr>
        <w:ind w:right="-194" w:firstLine="720"/>
        <w:rPr>
          <w:sz w:val="22"/>
        </w:rPr>
      </w:pPr>
      <w:r>
        <w:rPr>
          <w:sz w:val="22"/>
          <w:szCs w:val="22"/>
        </w:rPr>
        <w:t xml:space="preserve">Consistent with the </w:t>
      </w:r>
      <w:r w:rsidRPr="00365EB6">
        <w:rPr>
          <w:sz w:val="22"/>
          <w:szCs w:val="22"/>
        </w:rPr>
        <w:t>Government Paperwork Elimination Act (GPEA)</w:t>
      </w:r>
      <w:r>
        <w:rPr>
          <w:sz w:val="22"/>
          <w:szCs w:val="22"/>
        </w:rPr>
        <w:t>,</w:t>
      </w:r>
      <w:r w:rsidRPr="00365EB6">
        <w:rPr>
          <w:sz w:val="22"/>
          <w:szCs w:val="22"/>
        </w:rPr>
        <w:t xml:space="preserve"> </w:t>
      </w:r>
      <w:r>
        <w:rPr>
          <w:sz w:val="22"/>
          <w:szCs w:val="22"/>
        </w:rPr>
        <w:t xml:space="preserve">VA encourages electronic submission.  </w:t>
      </w:r>
      <w:r>
        <w:rPr>
          <w:sz w:val="22"/>
        </w:rPr>
        <w:t xml:space="preserve">Potential applicants </w:t>
      </w:r>
      <w:r w:rsidRPr="00E16871">
        <w:rPr>
          <w:sz w:val="22"/>
        </w:rPr>
        <w:t>may</w:t>
      </w:r>
      <w:r>
        <w:rPr>
          <w:sz w:val="22"/>
        </w:rPr>
        <w:t xml:space="preserve"> </w:t>
      </w:r>
      <w:r w:rsidR="00E62FE9">
        <w:rPr>
          <w:sz w:val="22"/>
        </w:rPr>
        <w:t>f</w:t>
      </w:r>
      <w:r>
        <w:rPr>
          <w:sz w:val="22"/>
        </w:rPr>
        <w:t xml:space="preserve">ind and </w:t>
      </w:r>
      <w:r w:rsidR="00E62FE9">
        <w:rPr>
          <w:sz w:val="22"/>
        </w:rPr>
        <w:t>a</w:t>
      </w:r>
      <w:r>
        <w:rPr>
          <w:sz w:val="22"/>
        </w:rPr>
        <w:t xml:space="preserve">pply for funding through Grants.gov.  The first submission portion of the application is submitted electronically using existing </w:t>
      </w:r>
      <w:r w:rsidR="009051B7">
        <w:rPr>
          <w:sz w:val="22"/>
        </w:rPr>
        <w:t>SF-424</w:t>
      </w:r>
      <w:r>
        <w:rPr>
          <w:sz w:val="22"/>
        </w:rPr>
        <w:t xml:space="preserve"> forms and templates available on Grants.gov.  Applicants will be required to follow the instructions provided in the NOFO on Grants.gov in order to properly submit an application.  If the provider is conditionally selected for funding they will be asked to complete a second submission package.  This portion of the application also may be submitted electronically as described in the NOFO.</w:t>
      </w:r>
    </w:p>
    <w:p w:rsidR="00904601" w:rsidP="00904601" w:rsidRDefault="00904601" w14:paraId="7A81D1AF" w14:textId="77777777">
      <w:pPr>
        <w:pStyle w:val="p2"/>
        <w:tabs>
          <w:tab w:val="clear" w:pos="720"/>
          <w:tab w:val="left" w:pos="540"/>
          <w:tab w:val="left" w:pos="1080"/>
          <w:tab w:val="left" w:pos="1620"/>
          <w:tab w:val="left" w:pos="2160"/>
        </w:tabs>
        <w:spacing w:line="240" w:lineRule="auto"/>
        <w:rPr>
          <w:sz w:val="22"/>
        </w:rPr>
      </w:pPr>
    </w:p>
    <w:p w:rsidR="00904601" w:rsidP="00904601" w:rsidRDefault="00904601" w14:paraId="61563204" w14:textId="54097029">
      <w:pPr>
        <w:pStyle w:val="BodyText2"/>
        <w:rPr>
          <w:sz w:val="22"/>
        </w:rPr>
      </w:pPr>
      <w:r>
        <w:rPr>
          <w:sz w:val="22"/>
        </w:rPr>
        <w:tab/>
        <w:t xml:space="preserve">Applicants who are not conditionally selected after the first submission would no longer incur the burden time of filling out the second submission.  In the second submission some questions have been removed while others have been combined to encourage applicants to provide succinct responses.  </w:t>
      </w:r>
    </w:p>
    <w:p w:rsidR="00904601" w:rsidP="00904601" w:rsidRDefault="00904601" w14:paraId="42C99EA4" w14:textId="33C9106D">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0A4413" w:rsidP="00904601" w:rsidRDefault="000A4413" w14:paraId="3D8A1FAD" w14:textId="76EDF647">
      <w:pPr>
        <w:pStyle w:val="p2"/>
        <w:tabs>
          <w:tab w:val="clear" w:pos="720"/>
          <w:tab w:val="left" w:pos="504"/>
          <w:tab w:val="left" w:pos="1530"/>
          <w:tab w:val="left" w:pos="2016"/>
          <w:tab w:val="left" w:pos="2880"/>
          <w:tab w:val="left" w:pos="3600"/>
          <w:tab w:val="left" w:pos="4320"/>
          <w:tab w:val="left" w:pos="5040"/>
          <w:tab w:val="left" w:pos="5760"/>
          <w:tab w:val="left" w:pos="6480"/>
          <w:tab w:val="left" w:pos="7200"/>
          <w:tab w:val="left" w:pos="7920"/>
          <w:tab w:val="left" w:pos="8640"/>
        </w:tabs>
        <w:spacing w:line="240" w:lineRule="auto"/>
        <w:rPr>
          <w:sz w:val="22"/>
          <w:szCs w:val="24"/>
        </w:rPr>
      </w:pPr>
    </w:p>
    <w:p w:rsidR="00904601" w:rsidP="00904601" w:rsidRDefault="00904601" w14:paraId="4BD7D59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4.</w:t>
      </w:r>
      <w:r>
        <w:rPr>
          <w:b/>
          <w:bCs/>
          <w:sz w:val="22"/>
        </w:rPr>
        <w:tab/>
        <w:t>Describe efforts to identify duplication.  Show specifically why any similar information already available cannot be used or modified for use for the purposes described in Item 2 above.</w:t>
      </w:r>
    </w:p>
    <w:p w:rsidR="00904601" w:rsidP="00904601" w:rsidRDefault="00904601" w14:paraId="3229DDC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0B2E89B8" w14:textId="77777777">
      <w:pPr>
        <w:pStyle w:val="p2"/>
        <w:tabs>
          <w:tab w:val="clear" w:pos="720"/>
          <w:tab w:val="left" w:pos="540"/>
          <w:tab w:val="left" w:pos="1080"/>
          <w:tab w:val="left" w:pos="1620"/>
          <w:tab w:val="left" w:pos="2160"/>
        </w:tabs>
        <w:spacing w:line="240" w:lineRule="auto"/>
        <w:rPr>
          <w:sz w:val="22"/>
        </w:rPr>
      </w:pPr>
      <w:r>
        <w:rPr>
          <w:sz w:val="22"/>
          <w:szCs w:val="24"/>
        </w:rPr>
        <w:tab/>
      </w:r>
      <w:r>
        <w:rPr>
          <w:sz w:val="22"/>
        </w:rPr>
        <w:t>Because of the narrow scope of the required data, it does not duplicate any existing information collection.</w:t>
      </w:r>
    </w:p>
    <w:p w:rsidR="00904601" w:rsidP="00904601" w:rsidRDefault="00904601" w14:paraId="13660A93" w14:textId="506B9E60">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2F2B1F" w:rsidP="00904601" w:rsidRDefault="002F2B1F" w14:paraId="4BA79E2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904601" w:rsidP="00904601" w:rsidRDefault="00904601" w14:paraId="4CB05BC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5.</w:t>
      </w:r>
      <w:r>
        <w:rPr>
          <w:b/>
          <w:bCs/>
          <w:sz w:val="22"/>
        </w:rPr>
        <w:tab/>
        <w:t>If the collection of information impacts small businesses or other small entities, describe any methods used to minimize burden.</w:t>
      </w:r>
    </w:p>
    <w:p w:rsidR="00904601" w:rsidP="00904601" w:rsidRDefault="00904601" w14:paraId="24BCD75A"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4"/>
        </w:rPr>
      </w:pPr>
    </w:p>
    <w:p w:rsidR="00904601" w:rsidP="79C95A5D" w:rsidRDefault="00904601" w14:paraId="7B9E622C" w14:textId="0DDB16A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sz w:val="22"/>
        </w:rPr>
        <w:tab/>
      </w:r>
      <w:r w:rsidRPr="009051B7">
        <w:rPr>
          <w:sz w:val="22"/>
          <w:szCs w:val="22"/>
        </w:rPr>
        <w:t>Every effort has been made to minimize the burden to small businesses by keeping questions simple and to an absolute minimum</w:t>
      </w:r>
      <w:r w:rsidR="009051B7">
        <w:rPr>
          <w:sz w:val="22"/>
          <w:szCs w:val="22"/>
        </w:rPr>
        <w:t>.</w:t>
      </w:r>
      <w:r w:rsidRPr="009051B7">
        <w:rPr>
          <w:sz w:val="22"/>
          <w:szCs w:val="22"/>
        </w:rPr>
        <w:t xml:space="preserve">  Also, effort has been made to minimize burden by using standard business methods and federal-wide </w:t>
      </w:r>
      <w:r w:rsidRPr="009051B7" w:rsidR="009051B7">
        <w:rPr>
          <w:sz w:val="22"/>
        </w:rPr>
        <w:t xml:space="preserve">SF-424 forms </w:t>
      </w:r>
      <w:r w:rsidRPr="009051B7">
        <w:rPr>
          <w:sz w:val="22"/>
          <w:szCs w:val="22"/>
        </w:rPr>
        <w:t>for grant ap</w:t>
      </w:r>
      <w:r w:rsidRPr="79C95A5D">
        <w:rPr>
          <w:sz w:val="22"/>
          <w:szCs w:val="22"/>
        </w:rPr>
        <w:t>plications.</w:t>
      </w:r>
    </w:p>
    <w:p w:rsidR="00904601" w:rsidP="00904601" w:rsidRDefault="00904601" w14:paraId="062920F5" w14:textId="786AC00A">
      <w:pPr>
        <w:widowControl w:val="0"/>
        <w:tabs>
          <w:tab w:val="left" w:pos="540"/>
          <w:tab w:val="left" w:pos="1080"/>
          <w:tab w:val="left" w:pos="1620"/>
          <w:tab w:val="left" w:pos="2160"/>
        </w:tabs>
        <w:rPr>
          <w:sz w:val="22"/>
        </w:rPr>
      </w:pPr>
    </w:p>
    <w:p w:rsidR="002F2B1F" w:rsidP="00904601" w:rsidRDefault="002F2B1F" w14:paraId="32562E3A" w14:textId="77777777">
      <w:pPr>
        <w:widowControl w:val="0"/>
        <w:tabs>
          <w:tab w:val="left" w:pos="540"/>
          <w:tab w:val="left" w:pos="1080"/>
          <w:tab w:val="left" w:pos="1620"/>
          <w:tab w:val="left" w:pos="2160"/>
        </w:tabs>
        <w:rPr>
          <w:sz w:val="22"/>
        </w:rPr>
      </w:pPr>
    </w:p>
    <w:p w:rsidR="00904601" w:rsidP="00904601" w:rsidRDefault="00904601" w14:paraId="72E20AED"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6.</w:t>
      </w:r>
      <w:r>
        <w:rPr>
          <w:b/>
          <w:bCs/>
          <w:sz w:val="22"/>
        </w:rPr>
        <w:tab/>
        <w:t>Describe the consequences to Federal program or policy activities if the collection is not conducted or is conducted less frequently as well as any technical or legal obstacles to reducing burden.</w:t>
      </w:r>
    </w:p>
    <w:p w:rsidR="00904601" w:rsidP="00904601" w:rsidRDefault="00904601" w14:paraId="64CA2194"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79C95A5D" w:rsidRDefault="00904601" w14:paraId="397711CB" w14:textId="0354FA12">
      <w:pPr>
        <w:pStyle w:val="p2"/>
        <w:tabs>
          <w:tab w:val="clear" w:pos="720"/>
          <w:tab w:val="left" w:pos="540"/>
          <w:tab w:val="left" w:pos="1080"/>
          <w:tab w:val="left" w:pos="1620"/>
          <w:tab w:val="left" w:pos="2160"/>
        </w:tabs>
        <w:spacing w:line="240" w:lineRule="auto"/>
        <w:rPr>
          <w:sz w:val="22"/>
          <w:szCs w:val="22"/>
        </w:rPr>
      </w:pPr>
      <w:r>
        <w:rPr>
          <w:sz w:val="22"/>
          <w:szCs w:val="24"/>
        </w:rPr>
        <w:tab/>
      </w:r>
      <w:r w:rsidRPr="79C95A5D">
        <w:rPr>
          <w:sz w:val="22"/>
          <w:szCs w:val="22"/>
        </w:rPr>
        <w:t>Data is collected only when there is an application for a grant and/or per d</w:t>
      </w:r>
      <w:r w:rsidRPr="00951BD1">
        <w:rPr>
          <w:sz w:val="22"/>
          <w:szCs w:val="22"/>
        </w:rPr>
        <w:t>iem payments.  If information were collected less frequently, VA would not be responsive to the needs</w:t>
      </w:r>
      <w:r w:rsidR="00951BD1">
        <w:rPr>
          <w:sz w:val="22"/>
          <w:szCs w:val="22"/>
        </w:rPr>
        <w:t xml:space="preserve"> of</w:t>
      </w:r>
      <w:r w:rsidRPr="00951BD1" w:rsidR="4D42E81C">
        <w:rPr>
          <w:sz w:val="22"/>
          <w:szCs w:val="22"/>
        </w:rPr>
        <w:t xml:space="preserve"> homeless Veterans, the communities served,  and </w:t>
      </w:r>
      <w:r w:rsidRPr="00951BD1" w:rsidR="51704AA7">
        <w:rPr>
          <w:sz w:val="22"/>
          <w:szCs w:val="22"/>
        </w:rPr>
        <w:t>grantees</w:t>
      </w:r>
      <w:r w:rsidRPr="00951BD1">
        <w:rPr>
          <w:sz w:val="22"/>
          <w:szCs w:val="22"/>
        </w:rPr>
        <w:t xml:space="preserve"> nor to the legal requirement </w:t>
      </w:r>
      <w:r w:rsidR="00951BD1">
        <w:rPr>
          <w:sz w:val="22"/>
          <w:szCs w:val="22"/>
        </w:rPr>
        <w:t>for</w:t>
      </w:r>
      <w:r w:rsidRPr="00951BD1">
        <w:rPr>
          <w:sz w:val="22"/>
          <w:szCs w:val="22"/>
        </w:rPr>
        <w:t xml:space="preserve"> a fair and transparent grant process.</w:t>
      </w:r>
    </w:p>
    <w:p w:rsidR="00904601" w:rsidP="00904601" w:rsidRDefault="00904601" w14:paraId="27F26939" w14:textId="2F3844C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2F2B1F" w:rsidP="00904601" w:rsidRDefault="002F2B1F" w14:paraId="1CB4759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19BB665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7</w:t>
      </w:r>
      <w:r>
        <w:rPr>
          <w:sz w:val="22"/>
        </w:rPr>
        <w:t>.</w:t>
      </w:r>
      <w:r>
        <w:rPr>
          <w:sz w:val="22"/>
        </w:rPr>
        <w:tab/>
      </w:r>
      <w:r>
        <w:rPr>
          <w:b/>
          <w:bCs/>
          <w:sz w:val="22"/>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904601" w:rsidP="00904601" w:rsidRDefault="00904601" w14:paraId="45518E5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64CD7F2F"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such special circumstances.</w:t>
      </w:r>
    </w:p>
    <w:p w:rsidRPr="009E748F" w:rsidR="00904601" w:rsidP="00904601" w:rsidRDefault="00904601" w14:paraId="3A950C0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22"/>
          <w:szCs w:val="22"/>
        </w:rPr>
      </w:pPr>
    </w:p>
    <w:p w:rsidR="00904601" w:rsidP="00904601" w:rsidRDefault="00904601" w14:paraId="02FB8692"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8.</w:t>
      </w:r>
      <w:r>
        <w:rPr>
          <w:b/>
          <w:bCs/>
          <w:sz w:val="22"/>
        </w:rPr>
        <w:tab/>
        <w:t>a.</w:t>
      </w:r>
      <w:r>
        <w:rPr>
          <w:b/>
          <w:bCs/>
          <w:sz w:val="22"/>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F31F8E" w:rsidR="00904601" w:rsidP="00904601" w:rsidRDefault="00904601" w14:paraId="06664597" w14:textId="77777777">
      <w:pPr>
        <w:tabs>
          <w:tab w:val="left" w:pos="547"/>
          <w:tab w:val="left" w:pos="1080"/>
          <w:tab w:val="left" w:pos="1627"/>
          <w:tab w:val="left" w:pos="2160"/>
          <w:tab w:val="left" w:pos="2880"/>
        </w:tabs>
        <w:rPr>
          <w:b/>
          <w:i/>
        </w:rPr>
      </w:pPr>
    </w:p>
    <w:p w:rsidR="002D4032" w:rsidP="00FC2C35" w:rsidRDefault="00904601" w14:paraId="4923B3D5" w14:textId="16636BEF">
      <w:pPr>
        <w:tabs>
          <w:tab w:val="left" w:pos="547"/>
          <w:tab w:val="left" w:pos="1080"/>
          <w:tab w:val="left" w:pos="1627"/>
          <w:tab w:val="left" w:pos="2160"/>
          <w:tab w:val="left" w:pos="2880"/>
        </w:tabs>
      </w:pPr>
      <w:r w:rsidRPr="00F31F8E">
        <w:tab/>
      </w:r>
      <w:r w:rsidRPr="00B553CB" w:rsidR="002D4032">
        <w:t>T</w:t>
      </w:r>
      <w:r w:rsidRPr="00B553CB" w:rsidR="002D4032">
        <w:rPr>
          <w:sz w:val="22"/>
          <w:szCs w:val="22"/>
        </w:rPr>
        <w:t xml:space="preserve">he </w:t>
      </w:r>
      <w:r w:rsidR="002D4032">
        <w:rPr>
          <w:sz w:val="22"/>
          <w:szCs w:val="22"/>
        </w:rPr>
        <w:t xml:space="preserve">proposed rule for 2900-AP54 </w:t>
      </w:r>
      <w:r w:rsidRPr="00B553CB" w:rsidR="002D4032">
        <w:rPr>
          <w:sz w:val="22"/>
          <w:szCs w:val="22"/>
        </w:rPr>
        <w:t>was published in the Federal Register on</w:t>
      </w:r>
      <w:r w:rsidR="002D4032">
        <w:rPr>
          <w:sz w:val="22"/>
          <w:szCs w:val="22"/>
        </w:rPr>
        <w:t xml:space="preserve"> July 25, 2017</w:t>
      </w:r>
      <w:r w:rsidRPr="00B553CB" w:rsidR="002D4032">
        <w:rPr>
          <w:sz w:val="22"/>
          <w:szCs w:val="22"/>
        </w:rPr>
        <w:t xml:space="preserve"> (Volume </w:t>
      </w:r>
      <w:r w:rsidR="002D4032">
        <w:rPr>
          <w:sz w:val="22"/>
          <w:szCs w:val="22"/>
        </w:rPr>
        <w:t>82</w:t>
      </w:r>
      <w:r w:rsidRPr="00B553CB" w:rsidR="002D4032">
        <w:rPr>
          <w:sz w:val="22"/>
          <w:szCs w:val="22"/>
        </w:rPr>
        <w:t xml:space="preserve">, Number </w:t>
      </w:r>
      <w:r w:rsidR="00B172CA">
        <w:rPr>
          <w:sz w:val="22"/>
          <w:szCs w:val="22"/>
        </w:rPr>
        <w:t>141</w:t>
      </w:r>
      <w:r w:rsidRPr="00B553CB" w:rsidR="002D4032">
        <w:rPr>
          <w:sz w:val="22"/>
          <w:szCs w:val="22"/>
        </w:rPr>
        <w:t>, Page</w:t>
      </w:r>
      <w:r w:rsidR="002D4032">
        <w:rPr>
          <w:sz w:val="22"/>
          <w:szCs w:val="22"/>
        </w:rPr>
        <w:t>s 34457-34464</w:t>
      </w:r>
      <w:r w:rsidRPr="00B553CB" w:rsidR="002D4032">
        <w:rPr>
          <w:sz w:val="22"/>
          <w:szCs w:val="22"/>
        </w:rPr>
        <w:t xml:space="preserve">).  </w:t>
      </w:r>
      <w:r w:rsidR="002D4032">
        <w:rPr>
          <w:sz w:val="22"/>
          <w:szCs w:val="22"/>
        </w:rPr>
        <w:t>VA</w:t>
      </w:r>
      <w:r w:rsidRPr="00B553CB" w:rsidR="002D4032">
        <w:rPr>
          <w:sz w:val="22"/>
          <w:szCs w:val="22"/>
        </w:rPr>
        <w:t xml:space="preserve"> received </w:t>
      </w:r>
      <w:r w:rsidR="002D4032">
        <w:rPr>
          <w:sz w:val="22"/>
          <w:szCs w:val="22"/>
        </w:rPr>
        <w:t>15</w:t>
      </w:r>
      <w:r w:rsidRPr="00B553CB" w:rsidR="002D4032">
        <w:rPr>
          <w:sz w:val="22"/>
          <w:szCs w:val="22"/>
        </w:rPr>
        <w:t xml:space="preserve"> comments in response to this notice</w:t>
      </w:r>
      <w:r w:rsidR="00B172CA">
        <w:rPr>
          <w:sz w:val="22"/>
          <w:szCs w:val="22"/>
        </w:rPr>
        <w:t>, which are addressed in detail in the text of the final rule (cited below)</w:t>
      </w:r>
      <w:r w:rsidRPr="00B553CB" w:rsidR="002D4032">
        <w:rPr>
          <w:sz w:val="22"/>
          <w:szCs w:val="22"/>
        </w:rPr>
        <w:t>.</w:t>
      </w:r>
    </w:p>
    <w:p w:rsidR="002D4032" w:rsidP="00FC2C35" w:rsidRDefault="002D4032" w14:paraId="74D6913D" w14:textId="77777777">
      <w:pPr>
        <w:tabs>
          <w:tab w:val="left" w:pos="547"/>
          <w:tab w:val="left" w:pos="1080"/>
          <w:tab w:val="left" w:pos="1627"/>
          <w:tab w:val="left" w:pos="2160"/>
          <w:tab w:val="left" w:pos="2880"/>
        </w:tabs>
      </w:pPr>
    </w:p>
    <w:p w:rsidRPr="00B553CB" w:rsidR="00FC2C35" w:rsidP="00FC2C35" w:rsidRDefault="002D4032" w14:paraId="293473D0" w14:textId="7DD2E735">
      <w:pPr>
        <w:tabs>
          <w:tab w:val="left" w:pos="547"/>
          <w:tab w:val="left" w:pos="1080"/>
          <w:tab w:val="left" w:pos="1627"/>
          <w:tab w:val="left" w:pos="2160"/>
          <w:tab w:val="left" w:pos="2880"/>
        </w:tabs>
        <w:rPr>
          <w:sz w:val="22"/>
          <w:szCs w:val="22"/>
        </w:rPr>
      </w:pPr>
      <w:r>
        <w:tab/>
      </w:r>
      <w:bookmarkStart w:name="_Hlk76732627" w:id="0"/>
      <w:r w:rsidRPr="00B553CB" w:rsidR="00FC2C35">
        <w:t>T</w:t>
      </w:r>
      <w:r w:rsidRPr="00B553CB" w:rsidR="00FC2C35">
        <w:rPr>
          <w:sz w:val="22"/>
          <w:szCs w:val="22"/>
        </w:rPr>
        <w:t xml:space="preserve">he </w:t>
      </w:r>
      <w:r w:rsidR="00B553CB">
        <w:rPr>
          <w:sz w:val="22"/>
          <w:szCs w:val="22"/>
        </w:rPr>
        <w:t xml:space="preserve">final rule for </w:t>
      </w:r>
      <w:r w:rsidR="00CA62E0">
        <w:rPr>
          <w:sz w:val="22"/>
          <w:szCs w:val="22"/>
        </w:rPr>
        <w:t>2900-</w:t>
      </w:r>
      <w:r w:rsidR="00B553CB">
        <w:rPr>
          <w:sz w:val="22"/>
          <w:szCs w:val="22"/>
        </w:rPr>
        <w:t xml:space="preserve">AP54 </w:t>
      </w:r>
      <w:r w:rsidRPr="00B553CB" w:rsidR="00FC2C35">
        <w:rPr>
          <w:sz w:val="22"/>
          <w:szCs w:val="22"/>
        </w:rPr>
        <w:t>was published in the Federal Register on</w:t>
      </w:r>
      <w:r w:rsidR="00B553CB">
        <w:rPr>
          <w:sz w:val="22"/>
          <w:szCs w:val="22"/>
        </w:rPr>
        <w:t xml:space="preserve"> June 25, 2021</w:t>
      </w:r>
      <w:r w:rsidRPr="00B553CB" w:rsidR="00FC2C35">
        <w:rPr>
          <w:sz w:val="22"/>
          <w:szCs w:val="22"/>
        </w:rPr>
        <w:t xml:space="preserve"> (Volume </w:t>
      </w:r>
      <w:r w:rsidR="00B553CB">
        <w:rPr>
          <w:sz w:val="22"/>
          <w:szCs w:val="22"/>
        </w:rPr>
        <w:t>86</w:t>
      </w:r>
      <w:r w:rsidRPr="00B553CB" w:rsidR="00FC2C35">
        <w:rPr>
          <w:sz w:val="22"/>
          <w:szCs w:val="22"/>
        </w:rPr>
        <w:t xml:space="preserve">, Number </w:t>
      </w:r>
      <w:r w:rsidR="00B553CB">
        <w:rPr>
          <w:sz w:val="22"/>
          <w:szCs w:val="22"/>
        </w:rPr>
        <w:t>120</w:t>
      </w:r>
      <w:r w:rsidRPr="00B553CB" w:rsidR="00FC2C35">
        <w:rPr>
          <w:sz w:val="22"/>
          <w:szCs w:val="22"/>
        </w:rPr>
        <w:t>, Page</w:t>
      </w:r>
      <w:r w:rsidR="00B553CB">
        <w:rPr>
          <w:sz w:val="22"/>
          <w:szCs w:val="22"/>
        </w:rPr>
        <w:t>s 33518-33525</w:t>
      </w:r>
      <w:r w:rsidRPr="00B553CB" w:rsidR="00FC2C35">
        <w:rPr>
          <w:sz w:val="22"/>
          <w:szCs w:val="22"/>
        </w:rPr>
        <w:t xml:space="preserve">). </w:t>
      </w:r>
      <w:bookmarkEnd w:id="0"/>
    </w:p>
    <w:p w:rsidR="00904601" w:rsidP="00904601" w:rsidRDefault="00904601" w14:paraId="1C886E54" w14:textId="797D3029">
      <w:pPr>
        <w:pStyle w:val="HTMLPreformatted"/>
        <w:rPr>
          <w:rFonts w:ascii="Times New Roman" w:hAnsi="Times New Roman" w:cs="Times New Roman"/>
          <w:sz w:val="22"/>
          <w:szCs w:val="22"/>
        </w:rPr>
      </w:pPr>
    </w:p>
    <w:p w:rsidRPr="00B553CB" w:rsidR="002F2B1F" w:rsidP="00904601" w:rsidRDefault="002F2B1F" w14:paraId="22A288ED" w14:textId="77777777">
      <w:pPr>
        <w:pStyle w:val="HTMLPreformatted"/>
        <w:rPr>
          <w:rFonts w:ascii="Times New Roman" w:hAnsi="Times New Roman" w:cs="Times New Roman"/>
          <w:sz w:val="22"/>
          <w:szCs w:val="22"/>
        </w:rPr>
      </w:pPr>
    </w:p>
    <w:p w:rsidR="00904601" w:rsidP="00904601" w:rsidRDefault="00904601" w14:paraId="679A9CD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r>
        <w:rPr>
          <w:sz w:val="22"/>
        </w:rPr>
        <w:lastRenderedPageBreak/>
        <w:tab/>
      </w:r>
      <w:r>
        <w:rPr>
          <w:b/>
          <w:bCs/>
          <w:sz w:val="22"/>
        </w:rPr>
        <w:t>b.</w:t>
      </w:r>
      <w:r>
        <w:rPr>
          <w:b/>
          <w:bCs/>
          <w:sz w:val="22"/>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00904601" w:rsidP="00904601" w:rsidRDefault="00904601" w14:paraId="317EC1D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716913" w:rsidR="00904601" w:rsidP="00904601" w:rsidRDefault="00904601" w14:paraId="66DE11C4" w14:textId="42AA58D7">
      <w:pPr>
        <w:rPr>
          <w:sz w:val="22"/>
          <w:szCs w:val="22"/>
        </w:rPr>
      </w:pPr>
      <w:r w:rsidRPr="00716913">
        <w:rPr>
          <w:sz w:val="22"/>
          <w:szCs w:val="22"/>
        </w:rPr>
        <w:tab/>
        <w:t xml:space="preserve">In 1998 </w:t>
      </w:r>
      <w:r>
        <w:rPr>
          <w:sz w:val="22"/>
          <w:szCs w:val="22"/>
        </w:rPr>
        <w:t xml:space="preserve">OMB approved </w:t>
      </w:r>
      <w:r w:rsidRPr="00716913">
        <w:rPr>
          <w:sz w:val="22"/>
          <w:szCs w:val="22"/>
        </w:rPr>
        <w:t>a complete redesign of the application request and submission procedure for the Homeless</w:t>
      </w:r>
      <w:r>
        <w:rPr>
          <w:sz w:val="22"/>
          <w:szCs w:val="22"/>
        </w:rPr>
        <w:t xml:space="preserve"> Program</w:t>
      </w:r>
      <w:r w:rsidRPr="00716913">
        <w:rPr>
          <w:sz w:val="22"/>
          <w:szCs w:val="22"/>
        </w:rPr>
        <w:t xml:space="preserve">.  Feedback from community providers, Veteran Service Organizations, and other federal agencies on the forms </w:t>
      </w:r>
      <w:r>
        <w:rPr>
          <w:sz w:val="22"/>
          <w:szCs w:val="22"/>
        </w:rPr>
        <w:t xml:space="preserve">was obtained and they were </w:t>
      </w:r>
      <w:r w:rsidRPr="00716913">
        <w:rPr>
          <w:sz w:val="22"/>
          <w:szCs w:val="22"/>
        </w:rPr>
        <w:t>questioned how they thought the applicat</w:t>
      </w:r>
      <w:r>
        <w:rPr>
          <w:sz w:val="22"/>
          <w:szCs w:val="22"/>
        </w:rPr>
        <w:t>ion could be more utilitarian.</w:t>
      </w:r>
      <w:r w:rsidRPr="00716913">
        <w:rPr>
          <w:sz w:val="22"/>
          <w:szCs w:val="22"/>
        </w:rPr>
        <w:t xml:space="preserve">  </w:t>
      </w:r>
      <w:r>
        <w:rPr>
          <w:sz w:val="22"/>
          <w:szCs w:val="22"/>
        </w:rPr>
        <w:t>N</w:t>
      </w:r>
      <w:r w:rsidRPr="00716913">
        <w:rPr>
          <w:sz w:val="22"/>
          <w:szCs w:val="22"/>
        </w:rPr>
        <w:t xml:space="preserve">umerous </w:t>
      </w:r>
      <w:r>
        <w:rPr>
          <w:sz w:val="22"/>
          <w:szCs w:val="22"/>
        </w:rPr>
        <w:t xml:space="preserve">draft </w:t>
      </w:r>
      <w:r w:rsidRPr="00716913">
        <w:rPr>
          <w:sz w:val="22"/>
          <w:szCs w:val="22"/>
        </w:rPr>
        <w:t>v</w:t>
      </w:r>
      <w:r>
        <w:rPr>
          <w:sz w:val="22"/>
          <w:szCs w:val="22"/>
        </w:rPr>
        <w:t xml:space="preserve">ersions </w:t>
      </w:r>
      <w:r w:rsidRPr="00716913">
        <w:rPr>
          <w:sz w:val="22"/>
          <w:szCs w:val="22"/>
        </w:rPr>
        <w:t xml:space="preserve">were reviewed by VA homeless program experts and former grant panel review members.  These drafts were compared with other federal program applications and VA and OMB regulations </w:t>
      </w:r>
      <w:r>
        <w:rPr>
          <w:sz w:val="22"/>
          <w:szCs w:val="22"/>
        </w:rPr>
        <w:t>to ensure compliance</w:t>
      </w:r>
      <w:r w:rsidRPr="00716913">
        <w:rPr>
          <w:sz w:val="22"/>
          <w:szCs w:val="22"/>
        </w:rPr>
        <w:t xml:space="preserve">.  </w:t>
      </w:r>
      <w:r>
        <w:rPr>
          <w:sz w:val="22"/>
          <w:szCs w:val="22"/>
        </w:rPr>
        <w:t xml:space="preserve">Since that period there have been many changes to VA’s Homeless Programs and the </w:t>
      </w:r>
      <w:r w:rsidRPr="00716913">
        <w:rPr>
          <w:sz w:val="22"/>
          <w:szCs w:val="22"/>
        </w:rPr>
        <w:t xml:space="preserve">forms developed </w:t>
      </w:r>
      <w:r>
        <w:rPr>
          <w:sz w:val="22"/>
          <w:szCs w:val="22"/>
        </w:rPr>
        <w:t>then became more difficult to properly collect the needed information.  VA has since gone to collecting the information through the NOFO in a standard business format and through the federal-wide SF-424 family of forms thereby allowing greater flexibility</w:t>
      </w:r>
      <w:r w:rsidR="00291C5F">
        <w:rPr>
          <w:sz w:val="22"/>
          <w:szCs w:val="22"/>
        </w:rPr>
        <w:t xml:space="preserve"> and consistency</w:t>
      </w:r>
      <w:r>
        <w:rPr>
          <w:sz w:val="22"/>
          <w:szCs w:val="22"/>
        </w:rPr>
        <w:t xml:space="preserve">.  While the </w:t>
      </w:r>
      <w:r w:rsidRPr="00716913">
        <w:rPr>
          <w:sz w:val="22"/>
          <w:szCs w:val="22"/>
        </w:rPr>
        <w:t xml:space="preserve">requested </w:t>
      </w:r>
      <w:r>
        <w:rPr>
          <w:sz w:val="22"/>
          <w:szCs w:val="22"/>
        </w:rPr>
        <w:t xml:space="preserve">collection of information is </w:t>
      </w:r>
      <w:r w:rsidRPr="00716913">
        <w:rPr>
          <w:sz w:val="22"/>
          <w:szCs w:val="22"/>
        </w:rPr>
        <w:t>essentially the same information as the form dev</w:t>
      </w:r>
      <w:r>
        <w:rPr>
          <w:sz w:val="22"/>
          <w:szCs w:val="22"/>
        </w:rPr>
        <w:t>eloped for the original program the standard business format has allowed VA to modify</w:t>
      </w:r>
      <w:r w:rsidRPr="00716913">
        <w:rPr>
          <w:sz w:val="22"/>
          <w:szCs w:val="22"/>
        </w:rPr>
        <w:t xml:space="preserve"> </w:t>
      </w:r>
      <w:r>
        <w:rPr>
          <w:sz w:val="22"/>
          <w:szCs w:val="22"/>
        </w:rPr>
        <w:t xml:space="preserve">the specific collection of information questions </w:t>
      </w:r>
      <w:r w:rsidRPr="00716913">
        <w:rPr>
          <w:sz w:val="22"/>
          <w:szCs w:val="22"/>
        </w:rPr>
        <w:t xml:space="preserve">to reflect the requirements of </w:t>
      </w:r>
      <w:r>
        <w:rPr>
          <w:sz w:val="22"/>
          <w:szCs w:val="22"/>
        </w:rPr>
        <w:t>current regulatory/statutory changes</w:t>
      </w:r>
      <w:r w:rsidRPr="00716913">
        <w:rPr>
          <w:sz w:val="22"/>
          <w:szCs w:val="22"/>
        </w:rPr>
        <w:t xml:space="preserve"> as </w:t>
      </w:r>
      <w:r>
        <w:rPr>
          <w:sz w:val="22"/>
          <w:szCs w:val="22"/>
        </w:rPr>
        <w:t>they relate to</w:t>
      </w:r>
      <w:r w:rsidRPr="00716913">
        <w:rPr>
          <w:sz w:val="22"/>
          <w:szCs w:val="22"/>
        </w:rPr>
        <w:t xml:space="preserve"> each specific grant or per diem application</w:t>
      </w:r>
      <w:r>
        <w:rPr>
          <w:sz w:val="22"/>
          <w:szCs w:val="22"/>
        </w:rPr>
        <w:t xml:space="preserve"> without having to have the cost of modifying a new form each time a change is made</w:t>
      </w:r>
      <w:r w:rsidRPr="00716913">
        <w:rPr>
          <w:sz w:val="22"/>
          <w:szCs w:val="22"/>
        </w:rPr>
        <w:t>.</w:t>
      </w:r>
      <w:r>
        <w:rPr>
          <w:sz w:val="22"/>
          <w:szCs w:val="22"/>
        </w:rPr>
        <w:t xml:space="preserve"> </w:t>
      </w:r>
      <w:r w:rsidRPr="00716913">
        <w:rPr>
          <w:sz w:val="22"/>
          <w:szCs w:val="22"/>
        </w:rPr>
        <w:t xml:space="preserve"> </w:t>
      </w:r>
      <w:r>
        <w:rPr>
          <w:sz w:val="22"/>
          <w:szCs w:val="22"/>
        </w:rPr>
        <w:t xml:space="preserve"> In addition, the standard business format allows applicants to use existing business resources to complete the collection.  </w:t>
      </w:r>
      <w:r w:rsidRPr="00716913">
        <w:rPr>
          <w:sz w:val="22"/>
          <w:szCs w:val="22"/>
        </w:rPr>
        <w:t xml:space="preserve">VA continues to solicit outside consultation with the public through </w:t>
      </w:r>
      <w:r>
        <w:rPr>
          <w:sz w:val="22"/>
          <w:szCs w:val="22"/>
        </w:rPr>
        <w:t>its conference calls with providers who have previously applied regarding the application process.  Consultations with the community generally happen no less than annually and as frequently as monthly.  In addition, VA solicits comments from the public through its</w:t>
      </w:r>
      <w:r w:rsidRPr="00716913">
        <w:rPr>
          <w:sz w:val="22"/>
          <w:szCs w:val="22"/>
        </w:rPr>
        <w:t xml:space="preserve"> 60- and 30-day Federal Register</w:t>
      </w:r>
      <w:r w:rsidRPr="00716913">
        <w:rPr>
          <w:b/>
          <w:color w:val="FF0000"/>
          <w:sz w:val="22"/>
          <w:szCs w:val="22"/>
        </w:rPr>
        <w:t xml:space="preserve"> </w:t>
      </w:r>
      <w:r w:rsidRPr="00716913">
        <w:rPr>
          <w:sz w:val="22"/>
          <w:szCs w:val="22"/>
        </w:rPr>
        <w:t>notices.</w:t>
      </w:r>
    </w:p>
    <w:p w:rsidR="00904601" w:rsidP="00904601" w:rsidRDefault="00904601" w14:paraId="705C77C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2"/>
        </w:rPr>
      </w:pPr>
    </w:p>
    <w:p w:rsidR="00904601" w:rsidP="00904601" w:rsidRDefault="00904601" w14:paraId="266CC70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9</w:t>
      </w:r>
      <w:r>
        <w:rPr>
          <w:sz w:val="22"/>
        </w:rPr>
        <w:t>.</w:t>
      </w:r>
      <w:r>
        <w:rPr>
          <w:sz w:val="22"/>
        </w:rPr>
        <w:tab/>
      </w:r>
      <w:r>
        <w:rPr>
          <w:b/>
          <w:bCs/>
          <w:sz w:val="22"/>
        </w:rPr>
        <w:t>Explain any decision to provide any payment or gift to respondents, other than remuneration of contractors or grantees.</w:t>
      </w:r>
    </w:p>
    <w:p w:rsidR="00904601" w:rsidP="00904601" w:rsidRDefault="00904601" w14:paraId="361BD2A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646DF1BD"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No payment or gift is provided to respondents.</w:t>
      </w:r>
    </w:p>
    <w:p w:rsidR="00904601" w:rsidP="00904601" w:rsidRDefault="00904601" w14:paraId="68DFD70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6E48C23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b/>
          <w:bCs/>
          <w:sz w:val="22"/>
        </w:rPr>
        <w:t>10.    Describe any assurance of privacy, to the extent permitted by law, provided to respondents and the basis for the assurance in statue, regulation, or agency policy.</w:t>
      </w:r>
    </w:p>
    <w:p w:rsidR="00904601" w:rsidP="00904601" w:rsidRDefault="00904601" w14:paraId="784FAB4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236B4B11" w14:textId="5BA008DE">
      <w:pPr>
        <w:pStyle w:val="p2"/>
        <w:tabs>
          <w:tab w:val="clear" w:pos="720"/>
          <w:tab w:val="left" w:pos="540"/>
          <w:tab w:val="left" w:pos="1080"/>
          <w:tab w:val="left" w:pos="1620"/>
          <w:tab w:val="left" w:pos="2160"/>
        </w:tabs>
        <w:spacing w:line="240" w:lineRule="auto"/>
        <w:rPr>
          <w:sz w:val="22"/>
        </w:rPr>
      </w:pPr>
      <w:r>
        <w:rPr>
          <w:sz w:val="22"/>
          <w:szCs w:val="24"/>
        </w:rPr>
        <w:tab/>
        <w:t xml:space="preserve">Information collected is not filed in the medical record, nor in research records, nor in CHAMPVA.  </w:t>
      </w:r>
      <w:r>
        <w:rPr>
          <w:sz w:val="22"/>
        </w:rPr>
        <w:t xml:space="preserve">We offer no assurances of confidentiality.  However, the files are maintained securely. </w:t>
      </w:r>
      <w:r w:rsidR="009B2B93">
        <w:rPr>
          <w:sz w:val="22"/>
        </w:rPr>
        <w:t xml:space="preserve"> </w:t>
      </w:r>
      <w:r>
        <w:rPr>
          <w:sz w:val="22"/>
        </w:rPr>
        <w:t xml:space="preserve">Since these items are filed by the name of the institution and the Veterans are not identifiable by name or number, the forms are not considered to be covered by the Privacy Act.  </w:t>
      </w:r>
    </w:p>
    <w:p w:rsidR="00904601" w:rsidP="00904601" w:rsidRDefault="00904601" w14:paraId="662B9787" w14:textId="77777777">
      <w:pPr>
        <w:pStyle w:val="p2"/>
        <w:tabs>
          <w:tab w:val="clear" w:pos="720"/>
          <w:tab w:val="left" w:pos="540"/>
          <w:tab w:val="left" w:pos="1080"/>
          <w:tab w:val="left" w:pos="1620"/>
          <w:tab w:val="left" w:pos="2160"/>
        </w:tabs>
        <w:spacing w:line="240" w:lineRule="auto"/>
        <w:rPr>
          <w:sz w:val="22"/>
          <w:szCs w:val="24"/>
        </w:rPr>
      </w:pPr>
    </w:p>
    <w:p w:rsidR="00904601" w:rsidP="00904601" w:rsidRDefault="00904601" w14:paraId="3160F368" w14:textId="77777777">
      <w:pPr>
        <w:pStyle w:val="BodyText3"/>
        <w:rPr>
          <w:sz w:val="22"/>
        </w:rPr>
      </w:pPr>
      <w:r>
        <w:rPr>
          <w:sz w:val="22"/>
        </w:rPr>
        <w:t>11.</w:t>
      </w:r>
      <w:r>
        <w:rPr>
          <w:sz w:val="22"/>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904601" w:rsidP="00904601" w:rsidRDefault="00904601" w14:paraId="6F669CB1" w14:textId="77777777">
      <w:pPr>
        <w:pStyle w:val="BodyText3"/>
        <w:rPr>
          <w:b w:val="0"/>
          <w:bCs/>
          <w:sz w:val="22"/>
        </w:rPr>
      </w:pPr>
    </w:p>
    <w:p w:rsidR="00904601" w:rsidP="00904601" w:rsidRDefault="00904601" w14:paraId="4E96302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questions of a sensitive nature.</w:t>
      </w:r>
    </w:p>
    <w:p w:rsidR="00904601" w:rsidP="00904601" w:rsidRDefault="00904601" w14:paraId="72C3348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3744"/>
        <w:rPr>
          <w:sz w:val="22"/>
        </w:rPr>
      </w:pPr>
    </w:p>
    <w:p w:rsidRPr="000A7EE2" w:rsidR="00904601" w:rsidP="000A7EE2" w:rsidRDefault="00904601" w14:paraId="45C39E8C" w14:textId="1F6194D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hanging="540"/>
        <w:rPr>
          <w:b/>
          <w:bCs/>
          <w:sz w:val="22"/>
        </w:rPr>
      </w:pPr>
      <w:r>
        <w:rPr>
          <w:b/>
          <w:bCs/>
          <w:sz w:val="22"/>
        </w:rPr>
        <w:t>12.</w:t>
      </w:r>
      <w:r>
        <w:rPr>
          <w:b/>
          <w:bCs/>
          <w:sz w:val="22"/>
        </w:rPr>
        <w:tab/>
      </w:r>
      <w:r w:rsidRPr="00E64571">
        <w:rPr>
          <w:b/>
          <w:bCs/>
          <w:sz w:val="22"/>
        </w:rPr>
        <w:t>Estimate of the hour burden of the collection of information:</w:t>
      </w:r>
      <w:r w:rsidR="000A7EE2">
        <w:rPr>
          <w:b/>
          <w:bCs/>
          <w:sz w:val="22"/>
        </w:rPr>
        <w:t xml:space="preserve">  </w:t>
      </w:r>
      <w:r w:rsidRPr="000A7EE2" w:rsidR="000A7EE2">
        <w:rPr>
          <w:sz w:val="22"/>
        </w:rPr>
        <w:t xml:space="preserve">The total anticipated respondents </w:t>
      </w:r>
      <w:r w:rsidR="000A7EE2">
        <w:rPr>
          <w:sz w:val="22"/>
        </w:rPr>
        <w:t xml:space="preserve">= </w:t>
      </w:r>
      <w:r w:rsidRPr="000A7EE2" w:rsidR="000A7EE2">
        <w:rPr>
          <w:b/>
          <w:bCs/>
          <w:sz w:val="22"/>
        </w:rPr>
        <w:t>950</w:t>
      </w:r>
      <w:r w:rsidRPr="000A7EE2" w:rsidR="000A7EE2">
        <w:rPr>
          <w:sz w:val="22"/>
        </w:rPr>
        <w:t xml:space="preserve"> and the total burden hours are </w:t>
      </w:r>
      <w:r w:rsidRPr="000A7EE2" w:rsidR="000A7EE2">
        <w:rPr>
          <w:b/>
          <w:bCs/>
          <w:sz w:val="22"/>
        </w:rPr>
        <w:t>20,500</w:t>
      </w:r>
      <w:r w:rsidRPr="000A7EE2" w:rsidR="000A7EE2">
        <w:rPr>
          <w:sz w:val="22"/>
        </w:rPr>
        <w:t>.</w:t>
      </w:r>
    </w:p>
    <w:p w:rsidR="00904601" w:rsidP="00904601" w:rsidRDefault="00904601" w14:paraId="7CA649F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12711C52" w14:textId="6B3B1833">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a.</w:t>
      </w:r>
      <w:r>
        <w:rPr>
          <w:sz w:val="22"/>
        </w:rPr>
        <w:tab/>
        <w:t xml:space="preserve">At the start of each eligibility period, VA will publish a Notice of Funding Opportunity (NOFO) in the </w:t>
      </w:r>
      <w:r w:rsidRPr="009B2B93">
        <w:rPr>
          <w:sz w:val="22"/>
        </w:rPr>
        <w:t>Federal Register</w:t>
      </w:r>
      <w:r>
        <w:rPr>
          <w:sz w:val="22"/>
        </w:rPr>
        <w:t xml:space="preserve">.  We list below the anticipated response rate and estimated total burden to each NOFA:  Burden per respondent is based upon an analysis of past transitional housing grant applications.  </w:t>
      </w:r>
    </w:p>
    <w:p w:rsidR="00904601" w:rsidP="00904601" w:rsidRDefault="00904601" w14:paraId="18582C44"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napToGrid w:val="0"/>
          <w:sz w:val="22"/>
        </w:rPr>
      </w:pPr>
    </w:p>
    <w:p w:rsidRPr="00DD2BA0" w:rsidR="00904601" w:rsidP="00904601" w:rsidRDefault="00904601" w14:paraId="09A6E235" w14:textId="0C247666">
      <w:pPr>
        <w:tabs>
          <w:tab w:val="left" w:pos="540"/>
          <w:tab w:val="left" w:pos="1080"/>
          <w:tab w:val="left" w:pos="2160"/>
          <w:tab w:val="left" w:pos="2880"/>
          <w:tab w:val="left" w:pos="3600"/>
        </w:tabs>
      </w:pPr>
      <w:r>
        <w:rPr>
          <w:sz w:val="22"/>
        </w:rPr>
        <w:tab/>
      </w:r>
      <w:r w:rsidRPr="00DD2BA0">
        <w:rPr>
          <w:sz w:val="22"/>
        </w:rPr>
        <w:t>VA Homeless Providers Grant and Per Diem Program.</w:t>
      </w:r>
      <w:r w:rsidRPr="00DD2BA0">
        <w:rPr>
          <w:snapToGrid w:val="0"/>
          <w:sz w:val="22"/>
        </w:rPr>
        <w:t xml:space="preserve">  38 </w:t>
      </w:r>
      <w:r w:rsidRPr="004C6B0D">
        <w:rPr>
          <w:snapToGrid w:val="0"/>
          <w:color w:val="000000" w:themeColor="text1"/>
          <w:sz w:val="22"/>
        </w:rPr>
        <w:t>CFR</w:t>
      </w:r>
      <w:r w:rsidRPr="004C6B0D">
        <w:rPr>
          <w:b/>
          <w:snapToGrid w:val="0"/>
          <w:color w:val="000000" w:themeColor="text1"/>
          <w:sz w:val="22"/>
        </w:rPr>
        <w:t xml:space="preserve"> </w:t>
      </w:r>
      <w:r w:rsidRPr="004C6B0D">
        <w:rPr>
          <w:snapToGrid w:val="0"/>
          <w:color w:val="000000" w:themeColor="text1"/>
          <w:sz w:val="22"/>
        </w:rPr>
        <w:t>§§ 61</w:t>
      </w:r>
      <w:r w:rsidRPr="00DD2BA0">
        <w:rPr>
          <w:snapToGrid w:val="0"/>
          <w:sz w:val="22"/>
        </w:rPr>
        <w:t>.11, 61.15, 61.</w:t>
      </w:r>
      <w:r>
        <w:rPr>
          <w:snapToGrid w:val="0"/>
          <w:sz w:val="22"/>
        </w:rPr>
        <w:t>17,</w:t>
      </w:r>
      <w:r w:rsidRPr="00DD2BA0">
        <w:rPr>
          <w:snapToGrid w:val="0"/>
          <w:sz w:val="22"/>
        </w:rPr>
        <w:t xml:space="preserve"> 61.31, 61.41, and, </w:t>
      </w:r>
      <w:r>
        <w:rPr>
          <w:snapToGrid w:val="0"/>
          <w:sz w:val="22"/>
        </w:rPr>
        <w:t>61.</w:t>
      </w:r>
      <w:r w:rsidRPr="00E64571">
        <w:rPr>
          <w:snapToGrid w:val="0"/>
          <w:sz w:val="22"/>
        </w:rPr>
        <w:t>92 c</w:t>
      </w:r>
      <w:r w:rsidRPr="00E64571">
        <w:rPr>
          <w:sz w:val="22"/>
        </w:rPr>
        <w:t>ontain application provisions for capital grants, per diem, special needs grants, and case management grants.</w:t>
      </w:r>
      <w:r w:rsidRPr="00DD2BA0">
        <w:rPr>
          <w:sz w:val="22"/>
        </w:rPr>
        <w:t xml:space="preserve">  </w:t>
      </w:r>
      <w:r>
        <w:rPr>
          <w:sz w:val="22"/>
        </w:rPr>
        <w:t xml:space="preserve">  </w:t>
      </w:r>
      <w:r w:rsidRPr="000F578A">
        <w:lastRenderedPageBreak/>
        <w:t xml:space="preserve">38 CFR </w:t>
      </w:r>
      <w:r w:rsidRPr="000F578A">
        <w:rPr>
          <w:sz w:val="22"/>
        </w:rPr>
        <w:t>§§ 61.62 has requirements under program changes and 61.80 has requirements under general operations.</w:t>
      </w:r>
      <w:r>
        <w:rPr>
          <w:sz w:val="22"/>
        </w:rPr>
        <w:t xml:space="preserve">   VA provides to the grantee (quarterly) the grantee’s performance status regarding the VA performance metrics.  The grantee </w:t>
      </w:r>
      <w:r w:rsidR="000726FE">
        <w:rPr>
          <w:sz w:val="22"/>
        </w:rPr>
        <w:t>does not</w:t>
      </w:r>
      <w:r>
        <w:rPr>
          <w:sz w:val="22"/>
        </w:rPr>
        <w:t xml:space="preserve"> provide a compliance report because it would be duplicative of information already available to the VA Liaison in existing VA systems through the grantee’s monthly billing invoice information and admission and discharge notifications as reflected in the billing.</w:t>
      </w:r>
    </w:p>
    <w:p w:rsidR="00904601" w:rsidP="00904601" w:rsidRDefault="00904601" w14:paraId="671BB209" w14:textId="77777777">
      <w:pPr>
        <w:tabs>
          <w:tab w:val="left" w:pos="540"/>
          <w:tab w:val="left" w:pos="1080"/>
          <w:tab w:val="left" w:pos="2160"/>
          <w:tab w:val="left" w:pos="2880"/>
          <w:tab w:val="left" w:pos="3600"/>
        </w:tabs>
        <w:rPr>
          <w:sz w:val="22"/>
        </w:rPr>
      </w:pPr>
    </w:p>
    <w:p w:rsidRPr="00E64571" w:rsidR="00904601" w:rsidP="00904601" w:rsidRDefault="00904601" w14:paraId="2C8A01FA" w14:textId="77777777">
      <w:pPr>
        <w:pStyle w:val="Heading7"/>
        <w:tabs>
          <w:tab w:val="left" w:pos="540"/>
          <w:tab w:val="left" w:pos="1080"/>
          <w:tab w:val="left" w:pos="2160"/>
          <w:tab w:val="left" w:pos="2880"/>
          <w:tab w:val="left" w:pos="3600"/>
        </w:tabs>
        <w:rPr>
          <w:sz w:val="22"/>
          <w:u w:val="none"/>
        </w:rPr>
      </w:pPr>
      <w:r>
        <w:rPr>
          <w:sz w:val="22"/>
          <w:u w:val="none"/>
        </w:rPr>
        <w:tab/>
      </w:r>
      <w:r w:rsidRPr="00E64571">
        <w:rPr>
          <w:sz w:val="22"/>
          <w:u w:val="none"/>
        </w:rPr>
        <w:t xml:space="preserve">Application provisions for capital grants and per diem.  </w:t>
      </w:r>
    </w:p>
    <w:p w:rsidRPr="00D14ABA" w:rsidR="00904601" w:rsidP="00904601" w:rsidRDefault="00904601" w14:paraId="457A8D37" w14:textId="70551C33">
      <w:pPr>
        <w:pStyle w:val="Heading7"/>
        <w:tabs>
          <w:tab w:val="left" w:pos="540"/>
          <w:tab w:val="left" w:pos="1080"/>
          <w:tab w:val="left" w:pos="2160"/>
          <w:tab w:val="left" w:pos="2880"/>
          <w:tab w:val="left" w:pos="3600"/>
        </w:tabs>
        <w:rPr>
          <w:sz w:val="22"/>
          <w:u w:val="none"/>
        </w:rPr>
      </w:pPr>
      <w:r w:rsidRPr="00E64571">
        <w:rPr>
          <w:sz w:val="22"/>
          <w:u w:val="none"/>
        </w:rPr>
        <w:tab/>
        <w:t>No form needed</w:t>
      </w:r>
      <w:r w:rsidRPr="00E64571" w:rsidR="00976F1C">
        <w:rPr>
          <w:sz w:val="22"/>
          <w:u w:val="none"/>
        </w:rPr>
        <w:t xml:space="preserve"> -- </w:t>
      </w:r>
      <w:r w:rsidRPr="00E64571">
        <w:rPr>
          <w:sz w:val="22"/>
          <w:u w:val="none"/>
        </w:rPr>
        <w:t>may be reported to VA in standard business</w:t>
      </w:r>
      <w:r w:rsidRPr="00D14ABA">
        <w:rPr>
          <w:sz w:val="22"/>
          <w:u w:val="none"/>
        </w:rPr>
        <w:t xml:space="preserve"> narrative.</w:t>
      </w:r>
    </w:p>
    <w:p w:rsidR="00904601" w:rsidP="00904601" w:rsidRDefault="00904601" w14:paraId="09885611" w14:textId="77777777">
      <w:pPr>
        <w:tabs>
          <w:tab w:val="left" w:pos="540"/>
          <w:tab w:val="left" w:pos="1080"/>
          <w:tab w:val="left" w:pos="2160"/>
          <w:tab w:val="left" w:pos="2880"/>
          <w:tab w:val="left" w:pos="3600"/>
        </w:tabs>
        <w:rPr>
          <w:sz w:val="22"/>
        </w:rPr>
      </w:pPr>
    </w:p>
    <w:tbl>
      <w:tblPr>
        <w:tblW w:w="0" w:type="auto"/>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500"/>
        <w:gridCol w:w="3420"/>
        <w:gridCol w:w="1260"/>
      </w:tblGrid>
      <w:tr w:rsidR="00904601" w:rsidTr="00AD5BD9" w14:paraId="60EECDE5" w14:textId="77777777">
        <w:trPr>
          <w:cantSplit/>
        </w:trPr>
        <w:tc>
          <w:tcPr>
            <w:tcW w:w="4500" w:type="dxa"/>
          </w:tcPr>
          <w:p w:rsidR="00904601" w:rsidP="00AD5BD9" w:rsidRDefault="00904601" w14:paraId="4E5A90E8" w14:textId="77777777">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904601" w:rsidP="00AD5BD9" w:rsidRDefault="00904601" w14:paraId="0376001B" w14:textId="77777777">
            <w:pPr>
              <w:tabs>
                <w:tab w:val="left" w:pos="540"/>
                <w:tab w:val="left" w:pos="1080"/>
                <w:tab w:val="left" w:pos="2160"/>
                <w:tab w:val="left" w:pos="2880"/>
                <w:tab w:val="left" w:pos="3600"/>
              </w:tabs>
              <w:ind w:left="-72" w:right="-72"/>
              <w:rPr>
                <w:sz w:val="20"/>
              </w:rPr>
            </w:pPr>
            <w:r>
              <w:rPr>
                <w:snapToGrid w:val="0"/>
                <w:sz w:val="20"/>
              </w:rPr>
              <w:t>Determine eligibility for capital grants &amp; per diem</w:t>
            </w:r>
          </w:p>
        </w:tc>
      </w:tr>
      <w:tr w:rsidR="00904601" w:rsidTr="00AD5BD9" w14:paraId="58941790" w14:textId="77777777">
        <w:trPr>
          <w:cantSplit/>
        </w:trPr>
        <w:tc>
          <w:tcPr>
            <w:tcW w:w="4500" w:type="dxa"/>
          </w:tcPr>
          <w:p w:rsidR="00904601" w:rsidP="00AD5BD9" w:rsidRDefault="00904601" w14:paraId="445DABF9" w14:textId="77777777">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904601" w:rsidP="00AD5BD9" w:rsidRDefault="00904601" w14:paraId="589B4ADE" w14:textId="77777777">
            <w:pPr>
              <w:tabs>
                <w:tab w:val="left" w:pos="540"/>
                <w:tab w:val="left" w:pos="1080"/>
                <w:tab w:val="left" w:pos="2160"/>
                <w:tab w:val="left" w:pos="2880"/>
                <w:tab w:val="left" w:pos="3600"/>
              </w:tabs>
              <w:ind w:left="-72" w:right="-72"/>
              <w:rPr>
                <w:sz w:val="20"/>
              </w:rPr>
            </w:pPr>
            <w:r>
              <w:rPr>
                <w:sz w:val="20"/>
              </w:rPr>
              <w:t>Public or nonprofit private entities</w:t>
            </w:r>
          </w:p>
        </w:tc>
      </w:tr>
      <w:tr w:rsidR="00904601" w:rsidTr="00AD5BD9" w14:paraId="7CFE1D65" w14:textId="77777777">
        <w:trPr>
          <w:cantSplit/>
        </w:trPr>
        <w:tc>
          <w:tcPr>
            <w:tcW w:w="4500" w:type="dxa"/>
          </w:tcPr>
          <w:p w:rsidR="00904601" w:rsidP="00AD5BD9" w:rsidRDefault="00904601" w14:paraId="4458E540" w14:textId="77777777">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904601" w:rsidP="00AD5BD9" w:rsidRDefault="00904601" w14:paraId="215F9E58" w14:textId="77777777">
            <w:pPr>
              <w:tabs>
                <w:tab w:val="left" w:pos="540"/>
                <w:tab w:val="left" w:pos="1080"/>
                <w:tab w:val="left" w:pos="2160"/>
                <w:tab w:val="left" w:pos="2880"/>
                <w:tab w:val="left" w:pos="3600"/>
              </w:tabs>
              <w:ind w:left="-72" w:right="-72"/>
              <w:jc w:val="center"/>
              <w:rPr>
                <w:sz w:val="20"/>
              </w:rPr>
            </w:pPr>
          </w:p>
        </w:tc>
        <w:tc>
          <w:tcPr>
            <w:tcW w:w="1260" w:type="dxa"/>
          </w:tcPr>
          <w:p w:rsidR="00904601" w:rsidP="00AD5BD9" w:rsidRDefault="00904601" w14:paraId="6C4A647E" w14:textId="77777777">
            <w:pPr>
              <w:tabs>
                <w:tab w:val="left" w:pos="540"/>
                <w:tab w:val="left" w:pos="1080"/>
                <w:tab w:val="left" w:pos="2160"/>
                <w:tab w:val="left" w:pos="2880"/>
                <w:tab w:val="left" w:pos="3600"/>
              </w:tabs>
              <w:ind w:left="-72" w:right="288"/>
              <w:jc w:val="right"/>
              <w:rPr>
                <w:sz w:val="20"/>
              </w:rPr>
            </w:pPr>
            <w:r>
              <w:rPr>
                <w:snapToGrid w:val="0"/>
                <w:sz w:val="20"/>
              </w:rPr>
              <w:t>100</w:t>
            </w:r>
          </w:p>
        </w:tc>
      </w:tr>
      <w:tr w:rsidR="00904601" w:rsidTr="00AD5BD9" w14:paraId="1354BEDE" w14:textId="77777777">
        <w:trPr>
          <w:cantSplit/>
        </w:trPr>
        <w:tc>
          <w:tcPr>
            <w:tcW w:w="4500" w:type="dxa"/>
          </w:tcPr>
          <w:p w:rsidRPr="00E64571" w:rsidR="00904601" w:rsidP="00AD5BD9" w:rsidRDefault="00904601" w14:paraId="3BBAB3FD" w14:textId="77777777">
            <w:pPr>
              <w:tabs>
                <w:tab w:val="left" w:pos="540"/>
                <w:tab w:val="left" w:pos="1080"/>
                <w:tab w:val="left" w:pos="2160"/>
                <w:tab w:val="left" w:pos="2880"/>
                <w:tab w:val="left" w:pos="3600"/>
              </w:tabs>
              <w:ind w:left="-72" w:right="-72"/>
              <w:rPr>
                <w:sz w:val="20"/>
              </w:rPr>
            </w:pPr>
            <w:r w:rsidRPr="00E64571">
              <w:rPr>
                <w:snapToGrid w:val="0"/>
                <w:sz w:val="20"/>
              </w:rPr>
              <w:t>Frequency of annual responses</w:t>
            </w:r>
          </w:p>
        </w:tc>
        <w:tc>
          <w:tcPr>
            <w:tcW w:w="3420" w:type="dxa"/>
          </w:tcPr>
          <w:p w:rsidRPr="00E64571" w:rsidR="00904601" w:rsidP="00AD5BD9" w:rsidRDefault="00904601" w14:paraId="0497B3FA" w14:textId="77777777">
            <w:pPr>
              <w:tabs>
                <w:tab w:val="left" w:pos="540"/>
                <w:tab w:val="left" w:pos="1080"/>
                <w:tab w:val="left" w:pos="2160"/>
                <w:tab w:val="left" w:pos="2880"/>
                <w:tab w:val="left" w:pos="3600"/>
              </w:tabs>
              <w:ind w:left="-72" w:right="-72"/>
              <w:jc w:val="center"/>
              <w:rPr>
                <w:sz w:val="20"/>
              </w:rPr>
            </w:pPr>
          </w:p>
        </w:tc>
        <w:tc>
          <w:tcPr>
            <w:tcW w:w="1260" w:type="dxa"/>
          </w:tcPr>
          <w:p w:rsidRPr="00E64571" w:rsidR="00904601" w:rsidP="00AD5BD9" w:rsidRDefault="00904601" w14:paraId="4AE020BD" w14:textId="77777777">
            <w:pPr>
              <w:tabs>
                <w:tab w:val="left" w:pos="540"/>
                <w:tab w:val="left" w:pos="1080"/>
                <w:tab w:val="left" w:pos="2160"/>
                <w:tab w:val="left" w:pos="2880"/>
                <w:tab w:val="left" w:pos="3600"/>
              </w:tabs>
              <w:ind w:left="-72" w:right="288"/>
              <w:jc w:val="right"/>
              <w:rPr>
                <w:sz w:val="20"/>
              </w:rPr>
            </w:pPr>
            <w:r w:rsidRPr="00E64571">
              <w:rPr>
                <w:snapToGrid w:val="0"/>
                <w:sz w:val="20"/>
              </w:rPr>
              <w:t>&lt;1</w:t>
            </w:r>
          </w:p>
        </w:tc>
      </w:tr>
      <w:tr w:rsidR="00904601" w:rsidTr="00AD5BD9" w14:paraId="207DA60B" w14:textId="77777777">
        <w:trPr>
          <w:cantSplit/>
        </w:trPr>
        <w:tc>
          <w:tcPr>
            <w:tcW w:w="4500" w:type="dxa"/>
            <w:tcBorders>
              <w:bottom w:val="single" w:color="auto" w:sz="12" w:space="0"/>
            </w:tcBorders>
          </w:tcPr>
          <w:p w:rsidRPr="00E64571" w:rsidR="00904601" w:rsidP="00AD5BD9" w:rsidRDefault="00904601" w14:paraId="352AF3B6" w14:textId="77777777">
            <w:pPr>
              <w:tabs>
                <w:tab w:val="left" w:pos="540"/>
                <w:tab w:val="left" w:pos="1080"/>
                <w:tab w:val="left" w:pos="2160"/>
                <w:tab w:val="left" w:pos="2880"/>
                <w:tab w:val="left" w:pos="3600"/>
              </w:tabs>
              <w:ind w:left="-72" w:right="-72"/>
              <w:rPr>
                <w:sz w:val="20"/>
              </w:rPr>
            </w:pPr>
            <w:r w:rsidRPr="00E64571">
              <w:rPr>
                <w:snapToGrid w:val="0"/>
                <w:sz w:val="20"/>
              </w:rPr>
              <w:t>Annual burden hours per collection</w:t>
            </w:r>
          </w:p>
        </w:tc>
        <w:tc>
          <w:tcPr>
            <w:tcW w:w="3420" w:type="dxa"/>
            <w:tcBorders>
              <w:bottom w:val="single" w:color="auto" w:sz="12" w:space="0"/>
            </w:tcBorders>
          </w:tcPr>
          <w:p w:rsidRPr="00E64571" w:rsidR="00904601" w:rsidP="00AD5BD9" w:rsidRDefault="00904601" w14:paraId="4BD45546" w14:textId="77777777">
            <w:pPr>
              <w:tabs>
                <w:tab w:val="left" w:pos="540"/>
                <w:tab w:val="left" w:pos="1080"/>
                <w:tab w:val="left" w:pos="2160"/>
                <w:tab w:val="left" w:pos="2880"/>
                <w:tab w:val="left" w:pos="3600"/>
              </w:tabs>
              <w:ind w:left="-72" w:right="-72"/>
              <w:jc w:val="center"/>
              <w:rPr>
                <w:sz w:val="20"/>
              </w:rPr>
            </w:pPr>
          </w:p>
        </w:tc>
        <w:tc>
          <w:tcPr>
            <w:tcW w:w="1260" w:type="dxa"/>
            <w:tcBorders>
              <w:bottom w:val="single" w:color="auto" w:sz="12" w:space="0"/>
            </w:tcBorders>
          </w:tcPr>
          <w:p w:rsidRPr="00E64571" w:rsidR="00904601" w:rsidP="00AD5BD9" w:rsidRDefault="00904601" w14:paraId="2BD83533" w14:textId="77777777">
            <w:pPr>
              <w:tabs>
                <w:tab w:val="left" w:pos="540"/>
                <w:tab w:val="left" w:pos="1080"/>
                <w:tab w:val="left" w:pos="2160"/>
                <w:tab w:val="left" w:pos="2880"/>
                <w:tab w:val="left" w:pos="3600"/>
              </w:tabs>
              <w:ind w:left="-72" w:right="288"/>
              <w:jc w:val="right"/>
              <w:rPr>
                <w:sz w:val="20"/>
              </w:rPr>
            </w:pPr>
            <w:r w:rsidRPr="00E64571">
              <w:rPr>
                <w:snapToGrid w:val="0"/>
                <w:sz w:val="20"/>
              </w:rPr>
              <w:t>35</w:t>
            </w:r>
          </w:p>
        </w:tc>
      </w:tr>
      <w:tr w:rsidR="00904601" w:rsidTr="00AD5BD9" w14:paraId="696001B8" w14:textId="77777777">
        <w:trPr>
          <w:cantSplit/>
        </w:trPr>
        <w:tc>
          <w:tcPr>
            <w:tcW w:w="4500" w:type="dxa"/>
            <w:tcBorders>
              <w:top w:val="single" w:color="auto" w:sz="12" w:space="0"/>
              <w:left w:val="single" w:color="auto" w:sz="8" w:space="0"/>
              <w:bottom w:val="single" w:color="auto" w:sz="8" w:space="0"/>
              <w:right w:val="single" w:color="auto" w:sz="8" w:space="0"/>
            </w:tcBorders>
          </w:tcPr>
          <w:p w:rsidRPr="00E64571" w:rsidR="00904601" w:rsidP="00AD5BD9" w:rsidRDefault="00904601" w14:paraId="0F57B689" w14:textId="77777777">
            <w:pPr>
              <w:tabs>
                <w:tab w:val="left" w:pos="540"/>
                <w:tab w:val="left" w:pos="1080"/>
                <w:tab w:val="left" w:pos="2160"/>
                <w:tab w:val="left" w:pos="2880"/>
                <w:tab w:val="left" w:pos="3600"/>
              </w:tabs>
              <w:ind w:left="-72" w:right="-72"/>
              <w:rPr>
                <w:sz w:val="20"/>
              </w:rPr>
            </w:pPr>
            <w:r w:rsidRPr="00E64571">
              <w:rPr>
                <w:snapToGrid w:val="0"/>
                <w:sz w:val="20"/>
              </w:rPr>
              <w:t>Annual reporting &amp; recordkeeping burden hours</w:t>
            </w:r>
          </w:p>
        </w:tc>
        <w:tc>
          <w:tcPr>
            <w:tcW w:w="3420" w:type="dxa"/>
            <w:tcBorders>
              <w:top w:val="single" w:color="auto" w:sz="12" w:space="0"/>
              <w:left w:val="single" w:color="auto" w:sz="8" w:space="0"/>
              <w:bottom w:val="single" w:color="auto" w:sz="8" w:space="0"/>
              <w:right w:val="single" w:color="auto" w:sz="8" w:space="0"/>
            </w:tcBorders>
          </w:tcPr>
          <w:p w:rsidRPr="00E64571" w:rsidR="00904601" w:rsidP="00AD5BD9" w:rsidRDefault="00904601" w14:paraId="330264A3" w14:textId="77777777">
            <w:pPr>
              <w:tabs>
                <w:tab w:val="left" w:pos="540"/>
                <w:tab w:val="left" w:pos="1080"/>
                <w:tab w:val="left" w:pos="2160"/>
                <w:tab w:val="left" w:pos="2880"/>
                <w:tab w:val="left" w:pos="3600"/>
              </w:tabs>
              <w:ind w:left="-72" w:right="-72"/>
              <w:jc w:val="center"/>
              <w:rPr>
                <w:sz w:val="20"/>
              </w:rPr>
            </w:pPr>
          </w:p>
        </w:tc>
        <w:tc>
          <w:tcPr>
            <w:tcW w:w="1260" w:type="dxa"/>
            <w:tcBorders>
              <w:top w:val="single" w:color="auto" w:sz="12" w:space="0"/>
              <w:left w:val="single" w:color="auto" w:sz="8" w:space="0"/>
              <w:bottom w:val="single" w:color="auto" w:sz="8" w:space="0"/>
              <w:right w:val="single" w:color="auto" w:sz="8" w:space="0"/>
            </w:tcBorders>
          </w:tcPr>
          <w:p w:rsidRPr="00E64571" w:rsidR="00904601" w:rsidP="00AD5BD9" w:rsidRDefault="00904601" w14:paraId="7DDB83E6" w14:textId="77777777">
            <w:pPr>
              <w:tabs>
                <w:tab w:val="left" w:pos="540"/>
                <w:tab w:val="left" w:pos="1080"/>
                <w:tab w:val="left" w:pos="2160"/>
                <w:tab w:val="left" w:pos="2880"/>
                <w:tab w:val="left" w:pos="3600"/>
              </w:tabs>
              <w:ind w:left="-72" w:right="288"/>
              <w:jc w:val="right"/>
              <w:rPr>
                <w:sz w:val="20"/>
              </w:rPr>
            </w:pPr>
            <w:r w:rsidRPr="00E64571">
              <w:rPr>
                <w:snapToGrid w:val="0"/>
                <w:sz w:val="20"/>
              </w:rPr>
              <w:t>3,500</w:t>
            </w:r>
          </w:p>
        </w:tc>
      </w:tr>
    </w:tbl>
    <w:p w:rsidR="00904601" w:rsidP="00904601" w:rsidRDefault="00904601" w14:paraId="232ED0BA" w14:textId="77777777">
      <w:pPr>
        <w:widowControl w:val="0"/>
        <w:tabs>
          <w:tab w:val="left" w:pos="540"/>
          <w:tab w:val="left" w:pos="1080"/>
          <w:tab w:val="left" w:pos="2160"/>
          <w:tab w:val="left" w:pos="2880"/>
          <w:tab w:val="left" w:pos="3600"/>
        </w:tabs>
        <w:rPr>
          <w:sz w:val="22"/>
        </w:rPr>
      </w:pPr>
      <w:r>
        <w:rPr>
          <w:b/>
          <w:bCs/>
          <w:snapToGrid w:val="0"/>
          <w:sz w:val="22"/>
        </w:rPr>
        <w:tab/>
      </w:r>
    </w:p>
    <w:p w:rsidRPr="00D14ABA" w:rsidR="00904601" w:rsidP="00904601" w:rsidRDefault="00904601" w14:paraId="560A4417" w14:textId="77777777">
      <w:pPr>
        <w:pStyle w:val="Heading7"/>
        <w:tabs>
          <w:tab w:val="left" w:pos="540"/>
          <w:tab w:val="left" w:pos="1080"/>
          <w:tab w:val="left" w:pos="2160"/>
          <w:tab w:val="left" w:pos="2880"/>
          <w:tab w:val="left" w:pos="3600"/>
        </w:tabs>
        <w:rPr>
          <w:sz w:val="22"/>
          <w:u w:val="none"/>
        </w:rPr>
      </w:pPr>
      <w:r w:rsidRPr="00D14ABA">
        <w:rPr>
          <w:sz w:val="22"/>
          <w:u w:val="none"/>
        </w:rPr>
        <w:tab/>
      </w:r>
      <w:r w:rsidRPr="00E64571">
        <w:rPr>
          <w:sz w:val="22"/>
          <w:u w:val="none"/>
        </w:rPr>
        <w:t>Application provisions for per diem for non-capital grant recipients.</w:t>
      </w:r>
      <w:r w:rsidRPr="00D14ABA">
        <w:rPr>
          <w:sz w:val="22"/>
          <w:u w:val="none"/>
        </w:rPr>
        <w:t xml:space="preserve"> </w:t>
      </w:r>
    </w:p>
    <w:p w:rsidRPr="00D14ABA" w:rsidR="00904601" w:rsidP="00904601" w:rsidRDefault="00904601" w14:paraId="62E2FBFF" w14:textId="1A88283A">
      <w:pPr>
        <w:pStyle w:val="Heading7"/>
        <w:tabs>
          <w:tab w:val="left" w:pos="540"/>
          <w:tab w:val="left" w:pos="1080"/>
          <w:tab w:val="left" w:pos="2160"/>
          <w:tab w:val="left" w:pos="2880"/>
          <w:tab w:val="left" w:pos="3600"/>
        </w:tabs>
        <w:rPr>
          <w:sz w:val="22"/>
          <w:u w:val="none"/>
        </w:rPr>
      </w:pPr>
      <w:r w:rsidRPr="00D14ABA">
        <w:rPr>
          <w:sz w:val="22"/>
          <w:u w:val="none"/>
        </w:rPr>
        <w:tab/>
        <w:t xml:space="preserve">No form needed </w:t>
      </w:r>
      <w:r w:rsidR="00976F1C">
        <w:rPr>
          <w:sz w:val="22"/>
          <w:u w:val="none"/>
        </w:rPr>
        <w:t xml:space="preserve">-- </w:t>
      </w:r>
      <w:r w:rsidRPr="00D14ABA">
        <w:rPr>
          <w:sz w:val="22"/>
          <w:u w:val="none"/>
        </w:rPr>
        <w:t>may be reported to VA in standard business narrative.</w:t>
      </w:r>
    </w:p>
    <w:p w:rsidR="00904601" w:rsidP="00904601" w:rsidRDefault="00904601" w14:paraId="38EA5714" w14:textId="77777777">
      <w:pPr>
        <w:widowControl w:val="0"/>
        <w:tabs>
          <w:tab w:val="left" w:pos="540"/>
          <w:tab w:val="left" w:pos="1080"/>
          <w:tab w:val="left" w:pos="2160"/>
          <w:tab w:val="left" w:pos="2880"/>
          <w:tab w:val="left" w:pos="3600"/>
        </w:tabs>
        <w:rPr>
          <w:b/>
          <w:bCs/>
          <w:snapToGrid w:val="0"/>
          <w:sz w:val="22"/>
        </w:rPr>
      </w:pPr>
    </w:p>
    <w:tbl>
      <w:tblPr>
        <w:tblW w:w="0" w:type="auto"/>
        <w:tblInd w:w="6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4500"/>
        <w:gridCol w:w="3420"/>
        <w:gridCol w:w="1260"/>
      </w:tblGrid>
      <w:tr w:rsidR="00904601" w:rsidTr="00AD5BD9" w14:paraId="0CCC78DC" w14:textId="77777777">
        <w:trPr>
          <w:cantSplit/>
        </w:trPr>
        <w:tc>
          <w:tcPr>
            <w:tcW w:w="4500" w:type="dxa"/>
          </w:tcPr>
          <w:p w:rsidR="00904601" w:rsidP="00AD5BD9" w:rsidRDefault="00904601" w14:paraId="111B7442" w14:textId="77777777">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904601" w:rsidP="00AD5BD9" w:rsidRDefault="00904601" w14:paraId="6547C138" w14:textId="147E16C3">
            <w:pPr>
              <w:tabs>
                <w:tab w:val="left" w:pos="540"/>
                <w:tab w:val="left" w:pos="1080"/>
                <w:tab w:val="left" w:pos="2160"/>
                <w:tab w:val="left" w:pos="2880"/>
                <w:tab w:val="left" w:pos="3600"/>
              </w:tabs>
              <w:ind w:left="-72" w:right="-72"/>
              <w:rPr>
                <w:sz w:val="20"/>
              </w:rPr>
            </w:pPr>
            <w:r>
              <w:rPr>
                <w:snapToGrid w:val="0"/>
                <w:sz w:val="20"/>
              </w:rPr>
              <w:t xml:space="preserve">Determine eligibility for </w:t>
            </w:r>
            <w:r w:rsidR="006223B5">
              <w:rPr>
                <w:snapToGrid w:val="0"/>
                <w:sz w:val="20"/>
              </w:rPr>
              <w:t xml:space="preserve">non-capital grant </w:t>
            </w:r>
            <w:r>
              <w:rPr>
                <w:snapToGrid w:val="0"/>
                <w:sz w:val="20"/>
              </w:rPr>
              <w:t>per diem</w:t>
            </w:r>
          </w:p>
        </w:tc>
      </w:tr>
      <w:tr w:rsidR="00904601" w:rsidTr="00AD5BD9" w14:paraId="3330CBD1" w14:textId="77777777">
        <w:trPr>
          <w:cantSplit/>
        </w:trPr>
        <w:tc>
          <w:tcPr>
            <w:tcW w:w="4500" w:type="dxa"/>
          </w:tcPr>
          <w:p w:rsidR="00904601" w:rsidP="00AD5BD9" w:rsidRDefault="00904601" w14:paraId="1B453889" w14:textId="77777777">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904601" w:rsidP="00AD5BD9" w:rsidRDefault="00904601" w14:paraId="4996A47B" w14:textId="77777777">
            <w:pPr>
              <w:tabs>
                <w:tab w:val="left" w:pos="540"/>
                <w:tab w:val="left" w:pos="1080"/>
                <w:tab w:val="left" w:pos="2160"/>
                <w:tab w:val="left" w:pos="2880"/>
                <w:tab w:val="left" w:pos="3600"/>
              </w:tabs>
              <w:ind w:left="-72" w:right="-72"/>
              <w:rPr>
                <w:sz w:val="20"/>
              </w:rPr>
            </w:pPr>
            <w:r>
              <w:rPr>
                <w:sz w:val="20"/>
              </w:rPr>
              <w:t>Public or nonprofit private entities</w:t>
            </w:r>
          </w:p>
        </w:tc>
      </w:tr>
      <w:tr w:rsidR="00904601" w:rsidTr="00AD5BD9" w14:paraId="319C668E" w14:textId="77777777">
        <w:trPr>
          <w:cantSplit/>
        </w:trPr>
        <w:tc>
          <w:tcPr>
            <w:tcW w:w="4500" w:type="dxa"/>
          </w:tcPr>
          <w:p w:rsidR="00904601" w:rsidP="00AD5BD9" w:rsidRDefault="00904601" w14:paraId="7207CF30" w14:textId="77777777">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904601" w:rsidP="00AD5BD9" w:rsidRDefault="00904601" w14:paraId="30A46278" w14:textId="77777777">
            <w:pPr>
              <w:tabs>
                <w:tab w:val="left" w:pos="540"/>
                <w:tab w:val="left" w:pos="1080"/>
                <w:tab w:val="left" w:pos="2160"/>
                <w:tab w:val="left" w:pos="2880"/>
                <w:tab w:val="left" w:pos="3600"/>
              </w:tabs>
              <w:ind w:left="-72" w:right="-72"/>
              <w:rPr>
                <w:sz w:val="20"/>
              </w:rPr>
            </w:pPr>
          </w:p>
        </w:tc>
        <w:tc>
          <w:tcPr>
            <w:tcW w:w="1260" w:type="dxa"/>
          </w:tcPr>
          <w:p w:rsidR="00904601" w:rsidP="003F6BF0" w:rsidRDefault="00904601" w14:paraId="2D625D27" w14:textId="44E141F8">
            <w:pPr>
              <w:tabs>
                <w:tab w:val="left" w:pos="540"/>
                <w:tab w:val="left" w:pos="1080"/>
                <w:tab w:val="left" w:pos="2160"/>
                <w:tab w:val="left" w:pos="2880"/>
                <w:tab w:val="left" w:pos="3600"/>
              </w:tabs>
              <w:ind w:left="-72" w:right="288"/>
              <w:jc w:val="right"/>
              <w:rPr>
                <w:sz w:val="20"/>
              </w:rPr>
            </w:pPr>
            <w:r>
              <w:rPr>
                <w:snapToGrid w:val="0"/>
                <w:sz w:val="20"/>
              </w:rPr>
              <w:t>500</w:t>
            </w:r>
          </w:p>
        </w:tc>
      </w:tr>
      <w:tr w:rsidR="00904601" w:rsidTr="00AD5BD9" w14:paraId="164CDD99" w14:textId="77777777">
        <w:trPr>
          <w:cantSplit/>
        </w:trPr>
        <w:tc>
          <w:tcPr>
            <w:tcW w:w="4500" w:type="dxa"/>
          </w:tcPr>
          <w:p w:rsidR="00904601" w:rsidP="00AD5BD9" w:rsidRDefault="00904601" w14:paraId="581710B4" w14:textId="77777777">
            <w:pPr>
              <w:tabs>
                <w:tab w:val="left" w:pos="540"/>
                <w:tab w:val="left" w:pos="1080"/>
                <w:tab w:val="left" w:pos="2160"/>
                <w:tab w:val="left" w:pos="2880"/>
                <w:tab w:val="left" w:pos="3600"/>
              </w:tabs>
              <w:ind w:left="-72" w:right="-72"/>
              <w:rPr>
                <w:sz w:val="20"/>
              </w:rPr>
            </w:pPr>
            <w:r>
              <w:rPr>
                <w:snapToGrid w:val="0"/>
                <w:sz w:val="20"/>
              </w:rPr>
              <w:t>Frequency of annual responses</w:t>
            </w:r>
          </w:p>
        </w:tc>
        <w:tc>
          <w:tcPr>
            <w:tcW w:w="3420" w:type="dxa"/>
          </w:tcPr>
          <w:p w:rsidR="00904601" w:rsidP="00AD5BD9" w:rsidRDefault="00904601" w14:paraId="07E8AF4C" w14:textId="77777777">
            <w:pPr>
              <w:tabs>
                <w:tab w:val="left" w:pos="540"/>
                <w:tab w:val="left" w:pos="1080"/>
                <w:tab w:val="left" w:pos="2160"/>
                <w:tab w:val="left" w:pos="2880"/>
                <w:tab w:val="left" w:pos="3600"/>
              </w:tabs>
              <w:ind w:left="-72" w:right="-72"/>
              <w:rPr>
                <w:sz w:val="20"/>
              </w:rPr>
            </w:pPr>
          </w:p>
        </w:tc>
        <w:tc>
          <w:tcPr>
            <w:tcW w:w="1260" w:type="dxa"/>
          </w:tcPr>
          <w:p w:rsidR="00904601" w:rsidP="003F6BF0" w:rsidRDefault="00904601" w14:paraId="0499AB4A" w14:textId="10ACB385">
            <w:pPr>
              <w:tabs>
                <w:tab w:val="left" w:pos="540"/>
                <w:tab w:val="left" w:pos="1080"/>
                <w:tab w:val="left" w:pos="2160"/>
                <w:tab w:val="left" w:pos="2880"/>
                <w:tab w:val="left" w:pos="3600"/>
              </w:tabs>
              <w:ind w:left="-72" w:right="288"/>
              <w:jc w:val="right"/>
              <w:rPr>
                <w:sz w:val="20"/>
              </w:rPr>
            </w:pPr>
            <w:r>
              <w:rPr>
                <w:snapToGrid w:val="0"/>
                <w:sz w:val="20"/>
              </w:rPr>
              <w:t>1</w:t>
            </w:r>
          </w:p>
        </w:tc>
      </w:tr>
      <w:tr w:rsidR="00904601" w:rsidTr="00AD5BD9" w14:paraId="2FDEC1E0" w14:textId="77777777">
        <w:trPr>
          <w:cantSplit/>
        </w:trPr>
        <w:tc>
          <w:tcPr>
            <w:tcW w:w="4500" w:type="dxa"/>
            <w:tcBorders>
              <w:bottom w:val="single" w:color="auto" w:sz="12" w:space="0"/>
            </w:tcBorders>
          </w:tcPr>
          <w:p w:rsidRPr="00E64571" w:rsidR="00904601" w:rsidP="00AD5BD9" w:rsidRDefault="00904601" w14:paraId="1DDDF466" w14:textId="77777777">
            <w:pPr>
              <w:tabs>
                <w:tab w:val="left" w:pos="540"/>
                <w:tab w:val="left" w:pos="1080"/>
                <w:tab w:val="left" w:pos="2160"/>
                <w:tab w:val="left" w:pos="2880"/>
                <w:tab w:val="left" w:pos="3600"/>
              </w:tabs>
              <w:ind w:left="-72" w:right="-72"/>
              <w:rPr>
                <w:sz w:val="20"/>
              </w:rPr>
            </w:pPr>
            <w:r w:rsidRPr="00E64571">
              <w:rPr>
                <w:snapToGrid w:val="0"/>
                <w:sz w:val="20"/>
              </w:rPr>
              <w:t>Annual burden hours per collection</w:t>
            </w:r>
          </w:p>
        </w:tc>
        <w:tc>
          <w:tcPr>
            <w:tcW w:w="3420" w:type="dxa"/>
            <w:tcBorders>
              <w:bottom w:val="single" w:color="auto" w:sz="12" w:space="0"/>
            </w:tcBorders>
          </w:tcPr>
          <w:p w:rsidRPr="00E64571" w:rsidR="00904601" w:rsidP="00AD5BD9" w:rsidRDefault="00904601" w14:paraId="66F5C146" w14:textId="77777777">
            <w:pPr>
              <w:tabs>
                <w:tab w:val="left" w:pos="540"/>
                <w:tab w:val="left" w:pos="1080"/>
                <w:tab w:val="left" w:pos="2160"/>
                <w:tab w:val="left" w:pos="2880"/>
                <w:tab w:val="left" w:pos="3600"/>
              </w:tabs>
              <w:ind w:left="-72" w:right="-72"/>
              <w:rPr>
                <w:sz w:val="20"/>
              </w:rPr>
            </w:pPr>
          </w:p>
        </w:tc>
        <w:tc>
          <w:tcPr>
            <w:tcW w:w="1260" w:type="dxa"/>
            <w:tcBorders>
              <w:bottom w:val="single" w:color="auto" w:sz="12" w:space="0"/>
            </w:tcBorders>
          </w:tcPr>
          <w:p w:rsidRPr="00E64571" w:rsidR="00904601" w:rsidP="003F6BF0" w:rsidRDefault="00904601" w14:paraId="7D047A8F" w14:textId="4C6FA26C">
            <w:pPr>
              <w:tabs>
                <w:tab w:val="left" w:pos="540"/>
                <w:tab w:val="left" w:pos="1080"/>
                <w:tab w:val="left" w:pos="2160"/>
                <w:tab w:val="left" w:pos="2880"/>
                <w:tab w:val="left" w:pos="3600"/>
              </w:tabs>
              <w:ind w:left="-72" w:right="288"/>
              <w:jc w:val="right"/>
              <w:rPr>
                <w:sz w:val="20"/>
              </w:rPr>
            </w:pPr>
            <w:r w:rsidRPr="00E64571">
              <w:rPr>
                <w:snapToGrid w:val="0"/>
                <w:sz w:val="20"/>
              </w:rPr>
              <w:t>20</w:t>
            </w:r>
          </w:p>
        </w:tc>
      </w:tr>
      <w:tr w:rsidR="00904601" w:rsidTr="00AD5BD9" w14:paraId="33EAD96E" w14:textId="77777777">
        <w:trPr>
          <w:cantSplit/>
        </w:trPr>
        <w:tc>
          <w:tcPr>
            <w:tcW w:w="4500" w:type="dxa"/>
            <w:tcBorders>
              <w:top w:val="single" w:color="auto" w:sz="12" w:space="0"/>
            </w:tcBorders>
          </w:tcPr>
          <w:p w:rsidR="00904601" w:rsidP="00AD5BD9" w:rsidRDefault="00904601" w14:paraId="0FC08705" w14:textId="77777777">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color="auto" w:sz="12" w:space="0"/>
            </w:tcBorders>
          </w:tcPr>
          <w:p w:rsidR="00904601" w:rsidP="00AD5BD9" w:rsidRDefault="00904601" w14:paraId="680879B8" w14:textId="77777777">
            <w:pPr>
              <w:tabs>
                <w:tab w:val="left" w:pos="540"/>
                <w:tab w:val="left" w:pos="1080"/>
                <w:tab w:val="left" w:pos="2160"/>
                <w:tab w:val="left" w:pos="2880"/>
                <w:tab w:val="left" w:pos="3600"/>
              </w:tabs>
              <w:ind w:left="-72" w:right="-72"/>
              <w:rPr>
                <w:sz w:val="20"/>
              </w:rPr>
            </w:pPr>
          </w:p>
        </w:tc>
        <w:tc>
          <w:tcPr>
            <w:tcW w:w="1260" w:type="dxa"/>
            <w:tcBorders>
              <w:top w:val="single" w:color="auto" w:sz="12" w:space="0"/>
            </w:tcBorders>
          </w:tcPr>
          <w:p w:rsidR="00904601" w:rsidP="003F6BF0" w:rsidRDefault="00904601" w14:paraId="28327CCF" w14:textId="489430B5">
            <w:pPr>
              <w:tabs>
                <w:tab w:val="left" w:pos="540"/>
                <w:tab w:val="left" w:pos="1080"/>
                <w:tab w:val="left" w:pos="2160"/>
                <w:tab w:val="left" w:pos="2880"/>
                <w:tab w:val="left" w:pos="3600"/>
              </w:tabs>
              <w:ind w:left="-72" w:right="288"/>
              <w:jc w:val="right"/>
              <w:rPr>
                <w:sz w:val="20"/>
              </w:rPr>
            </w:pPr>
            <w:r>
              <w:rPr>
                <w:snapToGrid w:val="0"/>
                <w:sz w:val="20"/>
              </w:rPr>
              <w:t>1</w:t>
            </w:r>
            <w:r w:rsidR="003F6BF0">
              <w:rPr>
                <w:snapToGrid w:val="0"/>
                <w:sz w:val="20"/>
              </w:rPr>
              <w:t>0</w:t>
            </w:r>
            <w:r>
              <w:rPr>
                <w:snapToGrid w:val="0"/>
                <w:sz w:val="20"/>
              </w:rPr>
              <w:t>,00</w:t>
            </w:r>
            <w:r w:rsidR="00291C5F">
              <w:rPr>
                <w:snapToGrid w:val="0"/>
                <w:sz w:val="20"/>
              </w:rPr>
              <w:t>0</w:t>
            </w:r>
          </w:p>
        </w:tc>
      </w:tr>
    </w:tbl>
    <w:p w:rsidR="00904601" w:rsidP="00904601" w:rsidRDefault="00904601" w14:paraId="53A42EB2" w14:textId="77777777">
      <w:pPr>
        <w:widowControl w:val="0"/>
        <w:tabs>
          <w:tab w:val="left" w:pos="540"/>
          <w:tab w:val="left" w:pos="1080"/>
          <w:tab w:val="left" w:pos="2160"/>
          <w:tab w:val="left" w:pos="2880"/>
          <w:tab w:val="left" w:pos="3600"/>
        </w:tabs>
        <w:rPr>
          <w:snapToGrid w:val="0"/>
          <w:sz w:val="22"/>
        </w:rPr>
      </w:pPr>
    </w:p>
    <w:p w:rsidRPr="00E64571" w:rsidR="00904601" w:rsidP="00904601" w:rsidRDefault="00904601" w14:paraId="5CA0456B" w14:textId="77777777">
      <w:pPr>
        <w:pStyle w:val="Heading7"/>
        <w:tabs>
          <w:tab w:val="left" w:pos="540"/>
          <w:tab w:val="left" w:pos="1080"/>
          <w:tab w:val="left" w:pos="2160"/>
          <w:tab w:val="left" w:pos="2880"/>
          <w:tab w:val="left" w:pos="3600"/>
        </w:tabs>
        <w:rPr>
          <w:sz w:val="22"/>
          <w:u w:val="none"/>
        </w:rPr>
      </w:pPr>
      <w:r w:rsidRPr="00D14ABA">
        <w:rPr>
          <w:sz w:val="22"/>
          <w:u w:val="none"/>
        </w:rPr>
        <w:tab/>
      </w:r>
      <w:r w:rsidRPr="00E64571">
        <w:rPr>
          <w:sz w:val="22"/>
          <w:u w:val="none"/>
        </w:rPr>
        <w:t xml:space="preserve">Application provisions for special needs grants. </w:t>
      </w:r>
    </w:p>
    <w:p w:rsidRPr="00D14ABA" w:rsidR="00904601" w:rsidP="00904601" w:rsidRDefault="00904601" w14:paraId="0B940326" w14:textId="4F3E1736">
      <w:pPr>
        <w:pStyle w:val="Heading7"/>
        <w:tabs>
          <w:tab w:val="left" w:pos="540"/>
          <w:tab w:val="left" w:pos="1080"/>
          <w:tab w:val="left" w:pos="2160"/>
          <w:tab w:val="left" w:pos="2880"/>
          <w:tab w:val="left" w:pos="3600"/>
        </w:tabs>
        <w:rPr>
          <w:sz w:val="22"/>
          <w:u w:val="none"/>
        </w:rPr>
      </w:pPr>
      <w:r w:rsidRPr="00E64571">
        <w:rPr>
          <w:sz w:val="22"/>
          <w:u w:val="none"/>
        </w:rPr>
        <w:tab/>
        <w:t xml:space="preserve">No form needed </w:t>
      </w:r>
      <w:r w:rsidRPr="00E64571" w:rsidR="00976F1C">
        <w:rPr>
          <w:sz w:val="22"/>
          <w:u w:val="none"/>
        </w:rPr>
        <w:t xml:space="preserve">-- </w:t>
      </w:r>
      <w:r w:rsidRPr="00E64571">
        <w:rPr>
          <w:sz w:val="22"/>
          <w:u w:val="none"/>
        </w:rPr>
        <w:t>may be reported to VA in standard</w:t>
      </w:r>
      <w:r w:rsidRPr="00D14ABA">
        <w:rPr>
          <w:sz w:val="22"/>
          <w:u w:val="none"/>
        </w:rPr>
        <w:t xml:space="preserve"> business narrative.</w:t>
      </w:r>
    </w:p>
    <w:p w:rsidR="00904601" w:rsidP="00904601" w:rsidRDefault="00904601" w14:paraId="48498426" w14:textId="77777777">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4500"/>
        <w:gridCol w:w="3420"/>
        <w:gridCol w:w="1260"/>
      </w:tblGrid>
      <w:tr w:rsidR="00904601" w:rsidTr="00AD5BD9" w14:paraId="5259CE4C" w14:textId="77777777">
        <w:trPr>
          <w:cantSplit/>
        </w:trPr>
        <w:tc>
          <w:tcPr>
            <w:tcW w:w="4500" w:type="dxa"/>
          </w:tcPr>
          <w:p w:rsidR="00904601" w:rsidP="00AD5BD9" w:rsidRDefault="00904601" w14:paraId="475F7A40" w14:textId="77777777">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904601" w:rsidP="00AD5BD9" w:rsidRDefault="00904601" w14:paraId="34E1B7ED" w14:textId="77777777">
            <w:pPr>
              <w:tabs>
                <w:tab w:val="left" w:pos="540"/>
                <w:tab w:val="left" w:pos="1080"/>
                <w:tab w:val="left" w:pos="2160"/>
                <w:tab w:val="left" w:pos="2880"/>
                <w:tab w:val="left" w:pos="3600"/>
              </w:tabs>
              <w:ind w:left="-72" w:right="-72"/>
              <w:rPr>
                <w:sz w:val="20"/>
              </w:rPr>
            </w:pPr>
            <w:r>
              <w:rPr>
                <w:snapToGrid w:val="0"/>
                <w:sz w:val="20"/>
              </w:rPr>
              <w:t>Determine eligibility for a special needs grant</w:t>
            </w:r>
          </w:p>
        </w:tc>
      </w:tr>
      <w:tr w:rsidR="00904601" w:rsidTr="00AD5BD9" w14:paraId="5CE57B7E" w14:textId="77777777">
        <w:trPr>
          <w:cantSplit/>
        </w:trPr>
        <w:tc>
          <w:tcPr>
            <w:tcW w:w="4500" w:type="dxa"/>
          </w:tcPr>
          <w:p w:rsidR="00904601" w:rsidP="00AD5BD9" w:rsidRDefault="00904601" w14:paraId="5A4C1339" w14:textId="77777777">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904601" w:rsidP="00AD5BD9" w:rsidRDefault="00904601" w14:paraId="338A54D7" w14:textId="77777777">
            <w:pPr>
              <w:tabs>
                <w:tab w:val="left" w:pos="540"/>
                <w:tab w:val="left" w:pos="1080"/>
                <w:tab w:val="left" w:pos="2160"/>
                <w:tab w:val="left" w:pos="2880"/>
                <w:tab w:val="left" w:pos="3600"/>
              </w:tabs>
              <w:ind w:left="-72" w:right="-72"/>
              <w:rPr>
                <w:sz w:val="20"/>
              </w:rPr>
            </w:pPr>
            <w:r>
              <w:rPr>
                <w:sz w:val="20"/>
              </w:rPr>
              <w:t>Public or nonprofit private entities</w:t>
            </w:r>
          </w:p>
        </w:tc>
      </w:tr>
      <w:tr w:rsidR="00904601" w:rsidTr="00AD5BD9" w14:paraId="1A8F1E04" w14:textId="77777777">
        <w:trPr>
          <w:cantSplit/>
        </w:trPr>
        <w:tc>
          <w:tcPr>
            <w:tcW w:w="4500" w:type="dxa"/>
          </w:tcPr>
          <w:p w:rsidR="00904601" w:rsidP="00AD5BD9" w:rsidRDefault="00904601" w14:paraId="6ABF843C" w14:textId="77777777">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904601" w:rsidP="00AD5BD9" w:rsidRDefault="00904601" w14:paraId="5040EE7A" w14:textId="77777777">
            <w:pPr>
              <w:tabs>
                <w:tab w:val="left" w:pos="540"/>
                <w:tab w:val="left" w:pos="1080"/>
                <w:tab w:val="left" w:pos="2160"/>
                <w:tab w:val="left" w:pos="2880"/>
                <w:tab w:val="left" w:pos="3600"/>
              </w:tabs>
              <w:ind w:left="-72" w:right="-72"/>
              <w:rPr>
                <w:sz w:val="20"/>
              </w:rPr>
            </w:pPr>
          </w:p>
        </w:tc>
        <w:tc>
          <w:tcPr>
            <w:tcW w:w="1260" w:type="dxa"/>
          </w:tcPr>
          <w:p w:rsidR="00904601" w:rsidP="00AD5BD9" w:rsidRDefault="00904601" w14:paraId="6609A1C0" w14:textId="20977896">
            <w:pPr>
              <w:tabs>
                <w:tab w:val="left" w:pos="540"/>
                <w:tab w:val="left" w:pos="1080"/>
                <w:tab w:val="left" w:pos="2160"/>
                <w:tab w:val="left" w:pos="2880"/>
                <w:tab w:val="left" w:pos="3600"/>
              </w:tabs>
              <w:ind w:left="-72" w:right="288"/>
              <w:jc w:val="right"/>
              <w:rPr>
                <w:sz w:val="20"/>
              </w:rPr>
            </w:pPr>
            <w:r>
              <w:rPr>
                <w:snapToGrid w:val="0"/>
                <w:sz w:val="20"/>
              </w:rPr>
              <w:t xml:space="preserve">    50</w:t>
            </w:r>
          </w:p>
        </w:tc>
      </w:tr>
      <w:tr w:rsidR="00904601" w:rsidTr="00AD5BD9" w14:paraId="67FB62FC" w14:textId="77777777">
        <w:trPr>
          <w:cantSplit/>
        </w:trPr>
        <w:tc>
          <w:tcPr>
            <w:tcW w:w="4500" w:type="dxa"/>
          </w:tcPr>
          <w:p w:rsidRPr="00E64571" w:rsidR="00904601" w:rsidP="00AD5BD9" w:rsidRDefault="00904601" w14:paraId="7F7F3C11" w14:textId="77777777">
            <w:pPr>
              <w:tabs>
                <w:tab w:val="left" w:pos="540"/>
                <w:tab w:val="left" w:pos="1080"/>
                <w:tab w:val="left" w:pos="2160"/>
                <w:tab w:val="left" w:pos="2880"/>
                <w:tab w:val="left" w:pos="3600"/>
              </w:tabs>
              <w:ind w:left="-72" w:right="-72"/>
              <w:rPr>
                <w:sz w:val="20"/>
              </w:rPr>
            </w:pPr>
            <w:r w:rsidRPr="00E64571">
              <w:rPr>
                <w:snapToGrid w:val="0"/>
                <w:sz w:val="20"/>
              </w:rPr>
              <w:t>Frequency of annual responses</w:t>
            </w:r>
          </w:p>
        </w:tc>
        <w:tc>
          <w:tcPr>
            <w:tcW w:w="3420" w:type="dxa"/>
          </w:tcPr>
          <w:p w:rsidRPr="00E64571" w:rsidR="00904601" w:rsidP="00AD5BD9" w:rsidRDefault="00904601" w14:paraId="4F30565B" w14:textId="77777777">
            <w:pPr>
              <w:tabs>
                <w:tab w:val="left" w:pos="540"/>
                <w:tab w:val="left" w:pos="1080"/>
                <w:tab w:val="left" w:pos="2160"/>
                <w:tab w:val="left" w:pos="2880"/>
                <w:tab w:val="left" w:pos="3600"/>
              </w:tabs>
              <w:ind w:left="-72" w:right="-72"/>
              <w:rPr>
                <w:sz w:val="20"/>
              </w:rPr>
            </w:pPr>
          </w:p>
        </w:tc>
        <w:tc>
          <w:tcPr>
            <w:tcW w:w="1260" w:type="dxa"/>
          </w:tcPr>
          <w:p w:rsidRPr="00E64571" w:rsidR="00904601" w:rsidP="00AD5BD9" w:rsidRDefault="00904601" w14:paraId="0C6DB668" w14:textId="77777777">
            <w:pPr>
              <w:tabs>
                <w:tab w:val="left" w:pos="540"/>
                <w:tab w:val="left" w:pos="1080"/>
                <w:tab w:val="left" w:pos="2160"/>
                <w:tab w:val="left" w:pos="2880"/>
                <w:tab w:val="left" w:pos="3600"/>
              </w:tabs>
              <w:ind w:left="-72" w:right="288"/>
              <w:jc w:val="right"/>
              <w:rPr>
                <w:sz w:val="20"/>
              </w:rPr>
            </w:pPr>
            <w:r w:rsidRPr="00E64571">
              <w:rPr>
                <w:snapToGrid w:val="0"/>
                <w:sz w:val="20"/>
              </w:rPr>
              <w:t xml:space="preserve">        1</w:t>
            </w:r>
          </w:p>
        </w:tc>
      </w:tr>
      <w:tr w:rsidR="00904601" w:rsidTr="00AD5BD9" w14:paraId="6A8F358C" w14:textId="77777777">
        <w:trPr>
          <w:cantSplit/>
        </w:trPr>
        <w:tc>
          <w:tcPr>
            <w:tcW w:w="4500" w:type="dxa"/>
            <w:tcBorders>
              <w:bottom w:val="single" w:color="auto" w:sz="12" w:space="0"/>
            </w:tcBorders>
          </w:tcPr>
          <w:p w:rsidRPr="00E64571" w:rsidR="00904601" w:rsidP="00AD5BD9" w:rsidRDefault="00904601" w14:paraId="32114805" w14:textId="77777777">
            <w:pPr>
              <w:tabs>
                <w:tab w:val="left" w:pos="540"/>
                <w:tab w:val="left" w:pos="1080"/>
                <w:tab w:val="left" w:pos="2160"/>
                <w:tab w:val="left" w:pos="2880"/>
                <w:tab w:val="left" w:pos="3600"/>
              </w:tabs>
              <w:ind w:left="-72" w:right="-72"/>
              <w:rPr>
                <w:sz w:val="20"/>
              </w:rPr>
            </w:pPr>
            <w:r w:rsidRPr="00E64571">
              <w:rPr>
                <w:snapToGrid w:val="0"/>
                <w:sz w:val="20"/>
              </w:rPr>
              <w:t>Annual burden hours per collection</w:t>
            </w:r>
          </w:p>
        </w:tc>
        <w:tc>
          <w:tcPr>
            <w:tcW w:w="3420" w:type="dxa"/>
            <w:tcBorders>
              <w:bottom w:val="single" w:color="auto" w:sz="12" w:space="0"/>
            </w:tcBorders>
          </w:tcPr>
          <w:p w:rsidRPr="00E64571" w:rsidR="00904601" w:rsidP="00AD5BD9" w:rsidRDefault="00904601" w14:paraId="5C04C5ED" w14:textId="77777777">
            <w:pPr>
              <w:tabs>
                <w:tab w:val="left" w:pos="540"/>
                <w:tab w:val="left" w:pos="1080"/>
                <w:tab w:val="left" w:pos="2160"/>
                <w:tab w:val="left" w:pos="2880"/>
                <w:tab w:val="left" w:pos="3600"/>
              </w:tabs>
              <w:ind w:left="-72" w:right="-72"/>
              <w:rPr>
                <w:sz w:val="20"/>
              </w:rPr>
            </w:pPr>
          </w:p>
        </w:tc>
        <w:tc>
          <w:tcPr>
            <w:tcW w:w="1260" w:type="dxa"/>
            <w:tcBorders>
              <w:bottom w:val="single" w:color="auto" w:sz="12" w:space="0"/>
            </w:tcBorders>
          </w:tcPr>
          <w:p w:rsidRPr="00E64571" w:rsidR="00904601" w:rsidP="00AD5BD9" w:rsidRDefault="00904601" w14:paraId="3E29F455" w14:textId="77777777">
            <w:pPr>
              <w:tabs>
                <w:tab w:val="left" w:pos="540"/>
                <w:tab w:val="left" w:pos="1080"/>
                <w:tab w:val="left" w:pos="2160"/>
                <w:tab w:val="left" w:pos="2880"/>
                <w:tab w:val="left" w:pos="3600"/>
              </w:tabs>
              <w:ind w:left="-72" w:right="288"/>
              <w:jc w:val="right"/>
              <w:rPr>
                <w:sz w:val="20"/>
              </w:rPr>
            </w:pPr>
            <w:r w:rsidRPr="00E64571">
              <w:rPr>
                <w:snapToGrid w:val="0"/>
                <w:sz w:val="20"/>
              </w:rPr>
              <w:t xml:space="preserve">       20</w:t>
            </w:r>
          </w:p>
        </w:tc>
      </w:tr>
      <w:tr w:rsidR="00904601" w:rsidTr="00AD5BD9" w14:paraId="69893A87" w14:textId="77777777">
        <w:trPr>
          <w:cantSplit/>
        </w:trPr>
        <w:tc>
          <w:tcPr>
            <w:tcW w:w="4500" w:type="dxa"/>
            <w:tcBorders>
              <w:top w:val="single" w:color="auto" w:sz="12" w:space="0"/>
            </w:tcBorders>
          </w:tcPr>
          <w:p w:rsidR="00904601" w:rsidP="00AD5BD9" w:rsidRDefault="00904601" w14:paraId="13061F71" w14:textId="77777777">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color="auto" w:sz="12" w:space="0"/>
            </w:tcBorders>
          </w:tcPr>
          <w:p w:rsidR="00904601" w:rsidP="00AD5BD9" w:rsidRDefault="00904601" w14:paraId="6CF0F4E2" w14:textId="77777777">
            <w:pPr>
              <w:tabs>
                <w:tab w:val="left" w:pos="540"/>
                <w:tab w:val="left" w:pos="1080"/>
                <w:tab w:val="left" w:pos="2160"/>
                <w:tab w:val="left" w:pos="2880"/>
                <w:tab w:val="left" w:pos="3600"/>
              </w:tabs>
              <w:ind w:left="-72" w:right="-72"/>
              <w:rPr>
                <w:sz w:val="20"/>
              </w:rPr>
            </w:pPr>
          </w:p>
        </w:tc>
        <w:tc>
          <w:tcPr>
            <w:tcW w:w="1260" w:type="dxa"/>
            <w:tcBorders>
              <w:top w:val="single" w:color="auto" w:sz="12" w:space="0"/>
            </w:tcBorders>
          </w:tcPr>
          <w:p w:rsidR="00904601" w:rsidP="00AD5BD9" w:rsidRDefault="00904601" w14:paraId="72EF8333" w14:textId="6E12214B">
            <w:pPr>
              <w:tabs>
                <w:tab w:val="left" w:pos="540"/>
                <w:tab w:val="left" w:pos="1080"/>
                <w:tab w:val="left" w:pos="2160"/>
                <w:tab w:val="left" w:pos="2880"/>
                <w:tab w:val="left" w:pos="3600"/>
              </w:tabs>
              <w:ind w:left="-72" w:right="288"/>
              <w:jc w:val="right"/>
              <w:rPr>
                <w:sz w:val="20"/>
              </w:rPr>
            </w:pPr>
            <w:r>
              <w:rPr>
                <w:snapToGrid w:val="0"/>
                <w:sz w:val="20"/>
              </w:rPr>
              <w:t>1,000</w:t>
            </w:r>
          </w:p>
        </w:tc>
      </w:tr>
    </w:tbl>
    <w:p w:rsidR="00904601" w:rsidP="00904601" w:rsidRDefault="00904601" w14:paraId="509748C0" w14:textId="77777777">
      <w:pPr>
        <w:widowControl w:val="0"/>
        <w:tabs>
          <w:tab w:val="left" w:pos="540"/>
          <w:tab w:val="left" w:pos="1080"/>
          <w:tab w:val="left" w:pos="2160"/>
          <w:tab w:val="left" w:pos="2880"/>
          <w:tab w:val="left" w:pos="3600"/>
        </w:tabs>
        <w:rPr>
          <w:snapToGrid w:val="0"/>
          <w:sz w:val="22"/>
        </w:rPr>
      </w:pPr>
    </w:p>
    <w:p w:rsidRPr="00E64571" w:rsidR="00904601" w:rsidP="00904601" w:rsidRDefault="00904601" w14:paraId="56CEC351" w14:textId="77777777">
      <w:pPr>
        <w:pStyle w:val="Heading7"/>
        <w:tabs>
          <w:tab w:val="left" w:pos="540"/>
          <w:tab w:val="left" w:pos="1080"/>
          <w:tab w:val="left" w:pos="2160"/>
          <w:tab w:val="left" w:pos="2880"/>
          <w:tab w:val="left" w:pos="3600"/>
        </w:tabs>
        <w:rPr>
          <w:sz w:val="22"/>
          <w:u w:val="none"/>
        </w:rPr>
      </w:pPr>
      <w:r>
        <w:rPr>
          <w:sz w:val="22"/>
          <w:u w:val="none"/>
        </w:rPr>
        <w:tab/>
      </w:r>
      <w:r w:rsidRPr="00E64571">
        <w:rPr>
          <w:sz w:val="22"/>
          <w:u w:val="none"/>
        </w:rPr>
        <w:t xml:space="preserve">Application provisions for case management grants. </w:t>
      </w:r>
    </w:p>
    <w:p w:rsidRPr="00D14ABA" w:rsidR="00904601" w:rsidP="00904601" w:rsidRDefault="00904601" w14:paraId="5527E4E6" w14:textId="2F55ED99">
      <w:pPr>
        <w:pStyle w:val="Heading7"/>
        <w:tabs>
          <w:tab w:val="left" w:pos="540"/>
          <w:tab w:val="left" w:pos="1080"/>
          <w:tab w:val="left" w:pos="2160"/>
          <w:tab w:val="left" w:pos="2880"/>
          <w:tab w:val="left" w:pos="3600"/>
        </w:tabs>
        <w:rPr>
          <w:sz w:val="22"/>
          <w:u w:val="none"/>
        </w:rPr>
      </w:pPr>
      <w:r w:rsidRPr="00E64571">
        <w:rPr>
          <w:sz w:val="22"/>
          <w:u w:val="none"/>
        </w:rPr>
        <w:tab/>
        <w:t xml:space="preserve">No form needed </w:t>
      </w:r>
      <w:r w:rsidRPr="00E64571" w:rsidR="00976F1C">
        <w:rPr>
          <w:sz w:val="22"/>
          <w:u w:val="none"/>
        </w:rPr>
        <w:t xml:space="preserve">-- </w:t>
      </w:r>
      <w:r w:rsidRPr="00E64571">
        <w:rPr>
          <w:sz w:val="22"/>
          <w:u w:val="none"/>
        </w:rPr>
        <w:t>may be reported to VA in</w:t>
      </w:r>
      <w:r w:rsidRPr="00D14ABA">
        <w:rPr>
          <w:sz w:val="22"/>
          <w:u w:val="none"/>
        </w:rPr>
        <w:t xml:space="preserve"> standard business narrative.</w:t>
      </w:r>
    </w:p>
    <w:p w:rsidR="00904601" w:rsidP="00904601" w:rsidRDefault="00904601" w14:paraId="768529A9" w14:textId="77777777">
      <w:pPr>
        <w:widowControl w:val="0"/>
        <w:tabs>
          <w:tab w:val="left" w:pos="540"/>
          <w:tab w:val="left" w:pos="1080"/>
          <w:tab w:val="left" w:pos="2160"/>
          <w:tab w:val="left" w:pos="2880"/>
          <w:tab w:val="left" w:pos="3600"/>
        </w:tabs>
        <w:rPr>
          <w:snapToGrid w:val="0"/>
          <w:sz w:val="22"/>
        </w:rPr>
      </w:pPr>
    </w:p>
    <w:tbl>
      <w:tblPr>
        <w:tblW w:w="0" w:type="auto"/>
        <w:tblInd w:w="64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4500"/>
        <w:gridCol w:w="3420"/>
        <w:gridCol w:w="1260"/>
      </w:tblGrid>
      <w:tr w:rsidR="00904601" w:rsidTr="00AD5BD9" w14:paraId="763D9A13" w14:textId="77777777">
        <w:trPr>
          <w:cantSplit/>
        </w:trPr>
        <w:tc>
          <w:tcPr>
            <w:tcW w:w="4500" w:type="dxa"/>
          </w:tcPr>
          <w:p w:rsidR="00904601" w:rsidP="00AD5BD9" w:rsidRDefault="00904601" w14:paraId="6D9C3DFD" w14:textId="77777777">
            <w:pPr>
              <w:pStyle w:val="p2"/>
              <w:widowControl/>
              <w:tabs>
                <w:tab w:val="clear" w:pos="720"/>
                <w:tab w:val="left" w:pos="540"/>
                <w:tab w:val="left" w:pos="1080"/>
                <w:tab w:val="left" w:pos="2160"/>
                <w:tab w:val="left" w:pos="2880"/>
                <w:tab w:val="left" w:pos="3600"/>
              </w:tabs>
              <w:spacing w:line="240" w:lineRule="auto"/>
              <w:ind w:left="-72" w:right="-72"/>
              <w:rPr>
                <w:snapToGrid w:val="0"/>
                <w:sz w:val="20"/>
                <w:szCs w:val="24"/>
              </w:rPr>
            </w:pPr>
            <w:r>
              <w:rPr>
                <w:snapToGrid w:val="0"/>
                <w:sz w:val="20"/>
                <w:szCs w:val="24"/>
              </w:rPr>
              <w:t>Need for information &amp; proposed use of information</w:t>
            </w:r>
          </w:p>
        </w:tc>
        <w:tc>
          <w:tcPr>
            <w:tcW w:w="4680" w:type="dxa"/>
            <w:gridSpan w:val="2"/>
          </w:tcPr>
          <w:p w:rsidR="00904601" w:rsidP="00AD5BD9" w:rsidRDefault="00904601" w14:paraId="1E030E05" w14:textId="0763D2A3">
            <w:pPr>
              <w:tabs>
                <w:tab w:val="left" w:pos="540"/>
                <w:tab w:val="left" w:pos="1080"/>
                <w:tab w:val="left" w:pos="2160"/>
                <w:tab w:val="left" w:pos="2880"/>
                <w:tab w:val="left" w:pos="3600"/>
              </w:tabs>
              <w:ind w:left="-72" w:right="-72"/>
              <w:rPr>
                <w:sz w:val="20"/>
              </w:rPr>
            </w:pPr>
            <w:r>
              <w:rPr>
                <w:snapToGrid w:val="0"/>
                <w:sz w:val="20"/>
              </w:rPr>
              <w:t xml:space="preserve">Determine eligibility for </w:t>
            </w:r>
            <w:r w:rsidR="006223B5">
              <w:rPr>
                <w:snapToGrid w:val="0"/>
                <w:sz w:val="20"/>
              </w:rPr>
              <w:t xml:space="preserve">case management </w:t>
            </w:r>
            <w:r>
              <w:rPr>
                <w:snapToGrid w:val="0"/>
                <w:sz w:val="20"/>
              </w:rPr>
              <w:t>grant</w:t>
            </w:r>
            <w:r w:rsidR="006223B5">
              <w:rPr>
                <w:snapToGrid w:val="0"/>
                <w:sz w:val="20"/>
              </w:rPr>
              <w:t>s</w:t>
            </w:r>
          </w:p>
        </w:tc>
      </w:tr>
      <w:tr w:rsidR="00904601" w:rsidTr="00AD5BD9" w14:paraId="48406F3A" w14:textId="77777777">
        <w:trPr>
          <w:cantSplit/>
        </w:trPr>
        <w:tc>
          <w:tcPr>
            <w:tcW w:w="4500" w:type="dxa"/>
          </w:tcPr>
          <w:p w:rsidR="00904601" w:rsidP="00AD5BD9" w:rsidRDefault="00904601" w14:paraId="344CB6F3" w14:textId="77777777">
            <w:pPr>
              <w:tabs>
                <w:tab w:val="left" w:pos="540"/>
                <w:tab w:val="left" w:pos="1080"/>
                <w:tab w:val="left" w:pos="2160"/>
                <w:tab w:val="left" w:pos="2880"/>
                <w:tab w:val="left" w:pos="3600"/>
              </w:tabs>
              <w:ind w:left="-72" w:right="-72"/>
              <w:rPr>
                <w:sz w:val="20"/>
              </w:rPr>
            </w:pPr>
            <w:r>
              <w:rPr>
                <w:snapToGrid w:val="0"/>
                <w:sz w:val="20"/>
              </w:rPr>
              <w:t>Likely respondents</w:t>
            </w:r>
          </w:p>
        </w:tc>
        <w:tc>
          <w:tcPr>
            <w:tcW w:w="4680" w:type="dxa"/>
            <w:gridSpan w:val="2"/>
          </w:tcPr>
          <w:p w:rsidR="00904601" w:rsidP="00AD5BD9" w:rsidRDefault="00904601" w14:paraId="7E135F6A" w14:textId="77777777">
            <w:pPr>
              <w:tabs>
                <w:tab w:val="left" w:pos="540"/>
                <w:tab w:val="left" w:pos="1080"/>
                <w:tab w:val="left" w:pos="2160"/>
                <w:tab w:val="left" w:pos="2880"/>
                <w:tab w:val="left" w:pos="3600"/>
              </w:tabs>
              <w:ind w:left="-72" w:right="-72"/>
              <w:rPr>
                <w:sz w:val="20"/>
              </w:rPr>
            </w:pPr>
            <w:r>
              <w:rPr>
                <w:sz w:val="20"/>
              </w:rPr>
              <w:t>Public or nonprofit private entities</w:t>
            </w:r>
          </w:p>
        </w:tc>
      </w:tr>
      <w:tr w:rsidR="00904601" w:rsidTr="00AD5BD9" w14:paraId="77FCCA4A" w14:textId="77777777">
        <w:trPr>
          <w:cantSplit/>
        </w:trPr>
        <w:tc>
          <w:tcPr>
            <w:tcW w:w="4500" w:type="dxa"/>
          </w:tcPr>
          <w:p w:rsidR="00904601" w:rsidP="00AD5BD9" w:rsidRDefault="00904601" w14:paraId="6AF7D883" w14:textId="77777777">
            <w:pPr>
              <w:tabs>
                <w:tab w:val="left" w:pos="540"/>
                <w:tab w:val="left" w:pos="1080"/>
                <w:tab w:val="left" w:pos="2160"/>
                <w:tab w:val="left" w:pos="2880"/>
                <w:tab w:val="left" w:pos="3600"/>
              </w:tabs>
              <w:ind w:left="-72" w:right="-72"/>
              <w:rPr>
                <w:sz w:val="20"/>
              </w:rPr>
            </w:pPr>
            <w:r>
              <w:rPr>
                <w:snapToGrid w:val="0"/>
                <w:sz w:val="20"/>
              </w:rPr>
              <w:t>Annual respondents</w:t>
            </w:r>
          </w:p>
        </w:tc>
        <w:tc>
          <w:tcPr>
            <w:tcW w:w="3420" w:type="dxa"/>
          </w:tcPr>
          <w:p w:rsidR="00904601" w:rsidP="00AD5BD9" w:rsidRDefault="00904601" w14:paraId="413A0EA1" w14:textId="77777777">
            <w:pPr>
              <w:tabs>
                <w:tab w:val="left" w:pos="540"/>
                <w:tab w:val="left" w:pos="1080"/>
                <w:tab w:val="left" w:pos="2160"/>
                <w:tab w:val="left" w:pos="2880"/>
                <w:tab w:val="left" w:pos="3600"/>
              </w:tabs>
              <w:ind w:left="-72" w:right="-72"/>
              <w:rPr>
                <w:sz w:val="20"/>
              </w:rPr>
            </w:pPr>
          </w:p>
        </w:tc>
        <w:tc>
          <w:tcPr>
            <w:tcW w:w="1260" w:type="dxa"/>
          </w:tcPr>
          <w:p w:rsidR="00904601" w:rsidP="00AD5BD9" w:rsidRDefault="00904601" w14:paraId="6B5005D6" w14:textId="77777777">
            <w:pPr>
              <w:tabs>
                <w:tab w:val="left" w:pos="540"/>
                <w:tab w:val="left" w:pos="1080"/>
                <w:tab w:val="left" w:pos="2160"/>
                <w:tab w:val="left" w:pos="2880"/>
                <w:tab w:val="left" w:pos="3600"/>
              </w:tabs>
              <w:ind w:left="-72" w:right="288"/>
              <w:jc w:val="right"/>
              <w:rPr>
                <w:sz w:val="20"/>
              </w:rPr>
            </w:pPr>
            <w:r>
              <w:rPr>
                <w:snapToGrid w:val="0"/>
                <w:sz w:val="20"/>
              </w:rPr>
              <w:t xml:space="preserve">    300</w:t>
            </w:r>
          </w:p>
        </w:tc>
      </w:tr>
      <w:tr w:rsidR="00904601" w:rsidTr="00AD5BD9" w14:paraId="4C83362A" w14:textId="77777777">
        <w:trPr>
          <w:cantSplit/>
        </w:trPr>
        <w:tc>
          <w:tcPr>
            <w:tcW w:w="4500" w:type="dxa"/>
          </w:tcPr>
          <w:p w:rsidRPr="00E64571" w:rsidR="00904601" w:rsidP="00AD5BD9" w:rsidRDefault="00904601" w14:paraId="37E97A49" w14:textId="77777777">
            <w:pPr>
              <w:tabs>
                <w:tab w:val="left" w:pos="540"/>
                <w:tab w:val="left" w:pos="1080"/>
                <w:tab w:val="left" w:pos="2160"/>
                <w:tab w:val="left" w:pos="2880"/>
                <w:tab w:val="left" w:pos="3600"/>
              </w:tabs>
              <w:ind w:left="-72" w:right="-72"/>
              <w:rPr>
                <w:sz w:val="20"/>
              </w:rPr>
            </w:pPr>
            <w:r w:rsidRPr="00E64571">
              <w:rPr>
                <w:snapToGrid w:val="0"/>
                <w:sz w:val="20"/>
              </w:rPr>
              <w:t>Frequency of annual responses</w:t>
            </w:r>
          </w:p>
        </w:tc>
        <w:tc>
          <w:tcPr>
            <w:tcW w:w="3420" w:type="dxa"/>
          </w:tcPr>
          <w:p w:rsidRPr="00E64571" w:rsidR="00904601" w:rsidP="00AD5BD9" w:rsidRDefault="00904601" w14:paraId="130510AC" w14:textId="77777777">
            <w:pPr>
              <w:tabs>
                <w:tab w:val="left" w:pos="540"/>
                <w:tab w:val="left" w:pos="1080"/>
                <w:tab w:val="left" w:pos="2160"/>
                <w:tab w:val="left" w:pos="2880"/>
                <w:tab w:val="left" w:pos="3600"/>
              </w:tabs>
              <w:ind w:left="-72" w:right="-72"/>
              <w:rPr>
                <w:sz w:val="20"/>
              </w:rPr>
            </w:pPr>
          </w:p>
        </w:tc>
        <w:tc>
          <w:tcPr>
            <w:tcW w:w="1260" w:type="dxa"/>
          </w:tcPr>
          <w:p w:rsidRPr="00E64571" w:rsidR="00904601" w:rsidP="00AD5BD9" w:rsidRDefault="00904601" w14:paraId="445D5B45" w14:textId="77777777">
            <w:pPr>
              <w:tabs>
                <w:tab w:val="left" w:pos="540"/>
                <w:tab w:val="left" w:pos="1080"/>
                <w:tab w:val="left" w:pos="2160"/>
                <w:tab w:val="left" w:pos="2880"/>
                <w:tab w:val="left" w:pos="3600"/>
              </w:tabs>
              <w:ind w:left="-72" w:right="288"/>
              <w:jc w:val="right"/>
              <w:rPr>
                <w:sz w:val="20"/>
              </w:rPr>
            </w:pPr>
            <w:r w:rsidRPr="00E64571">
              <w:rPr>
                <w:snapToGrid w:val="0"/>
                <w:sz w:val="20"/>
              </w:rPr>
              <w:t xml:space="preserve">        1</w:t>
            </w:r>
          </w:p>
        </w:tc>
      </w:tr>
      <w:tr w:rsidR="00904601" w:rsidTr="00AD5BD9" w14:paraId="39847523" w14:textId="77777777">
        <w:trPr>
          <w:cantSplit/>
        </w:trPr>
        <w:tc>
          <w:tcPr>
            <w:tcW w:w="4500" w:type="dxa"/>
            <w:tcBorders>
              <w:bottom w:val="single" w:color="auto" w:sz="12" w:space="0"/>
            </w:tcBorders>
          </w:tcPr>
          <w:p w:rsidRPr="00E64571" w:rsidR="00904601" w:rsidP="00AD5BD9" w:rsidRDefault="00904601" w14:paraId="60C1C9C4" w14:textId="77777777">
            <w:pPr>
              <w:tabs>
                <w:tab w:val="left" w:pos="540"/>
                <w:tab w:val="left" w:pos="1080"/>
                <w:tab w:val="left" w:pos="2160"/>
                <w:tab w:val="left" w:pos="2880"/>
                <w:tab w:val="left" w:pos="3600"/>
              </w:tabs>
              <w:ind w:left="-72" w:right="-72"/>
              <w:rPr>
                <w:sz w:val="20"/>
              </w:rPr>
            </w:pPr>
            <w:r w:rsidRPr="00E64571">
              <w:rPr>
                <w:snapToGrid w:val="0"/>
                <w:sz w:val="20"/>
              </w:rPr>
              <w:t>Annual burden hours per collection</w:t>
            </w:r>
          </w:p>
        </w:tc>
        <w:tc>
          <w:tcPr>
            <w:tcW w:w="3420" w:type="dxa"/>
            <w:tcBorders>
              <w:bottom w:val="single" w:color="auto" w:sz="12" w:space="0"/>
            </w:tcBorders>
          </w:tcPr>
          <w:p w:rsidRPr="00E64571" w:rsidR="00904601" w:rsidP="00AD5BD9" w:rsidRDefault="00904601" w14:paraId="05663C3F" w14:textId="77777777">
            <w:pPr>
              <w:tabs>
                <w:tab w:val="left" w:pos="540"/>
                <w:tab w:val="left" w:pos="1080"/>
                <w:tab w:val="left" w:pos="2160"/>
                <w:tab w:val="left" w:pos="2880"/>
                <w:tab w:val="left" w:pos="3600"/>
              </w:tabs>
              <w:ind w:left="-72" w:right="-72"/>
              <w:rPr>
                <w:sz w:val="20"/>
              </w:rPr>
            </w:pPr>
          </w:p>
        </w:tc>
        <w:tc>
          <w:tcPr>
            <w:tcW w:w="1260" w:type="dxa"/>
            <w:tcBorders>
              <w:bottom w:val="single" w:color="auto" w:sz="12" w:space="0"/>
            </w:tcBorders>
          </w:tcPr>
          <w:p w:rsidRPr="00E64571" w:rsidR="00904601" w:rsidP="00AD5BD9" w:rsidRDefault="00904601" w14:paraId="3E2200C6" w14:textId="77777777">
            <w:pPr>
              <w:tabs>
                <w:tab w:val="left" w:pos="540"/>
                <w:tab w:val="left" w:pos="1080"/>
                <w:tab w:val="left" w:pos="2160"/>
                <w:tab w:val="left" w:pos="2880"/>
                <w:tab w:val="left" w:pos="3600"/>
              </w:tabs>
              <w:ind w:left="-72" w:right="288"/>
              <w:jc w:val="right"/>
              <w:rPr>
                <w:sz w:val="20"/>
              </w:rPr>
            </w:pPr>
            <w:r w:rsidRPr="00E64571">
              <w:rPr>
                <w:snapToGrid w:val="0"/>
                <w:sz w:val="20"/>
              </w:rPr>
              <w:t xml:space="preserve">       20</w:t>
            </w:r>
          </w:p>
        </w:tc>
      </w:tr>
      <w:tr w:rsidR="00904601" w:rsidTr="00AD5BD9" w14:paraId="3AFD039D" w14:textId="77777777">
        <w:trPr>
          <w:cantSplit/>
        </w:trPr>
        <w:tc>
          <w:tcPr>
            <w:tcW w:w="4500" w:type="dxa"/>
            <w:tcBorders>
              <w:top w:val="single" w:color="auto" w:sz="12" w:space="0"/>
            </w:tcBorders>
          </w:tcPr>
          <w:p w:rsidR="00904601" w:rsidP="00AD5BD9" w:rsidRDefault="00904601" w14:paraId="298E84F3" w14:textId="77777777">
            <w:pPr>
              <w:tabs>
                <w:tab w:val="left" w:pos="540"/>
                <w:tab w:val="left" w:pos="1080"/>
                <w:tab w:val="left" w:pos="2160"/>
                <w:tab w:val="left" w:pos="2880"/>
                <w:tab w:val="left" w:pos="3600"/>
              </w:tabs>
              <w:ind w:left="-72" w:right="-72"/>
              <w:rPr>
                <w:sz w:val="20"/>
              </w:rPr>
            </w:pPr>
            <w:r>
              <w:rPr>
                <w:snapToGrid w:val="0"/>
                <w:sz w:val="20"/>
              </w:rPr>
              <w:t>Annual reporting &amp; recordkeeping burden hours</w:t>
            </w:r>
          </w:p>
        </w:tc>
        <w:tc>
          <w:tcPr>
            <w:tcW w:w="3420" w:type="dxa"/>
            <w:tcBorders>
              <w:top w:val="single" w:color="auto" w:sz="12" w:space="0"/>
            </w:tcBorders>
          </w:tcPr>
          <w:p w:rsidR="00904601" w:rsidP="00AD5BD9" w:rsidRDefault="00904601" w14:paraId="5B8F31D2" w14:textId="77777777">
            <w:pPr>
              <w:tabs>
                <w:tab w:val="left" w:pos="540"/>
                <w:tab w:val="left" w:pos="1080"/>
                <w:tab w:val="left" w:pos="2160"/>
                <w:tab w:val="left" w:pos="2880"/>
                <w:tab w:val="left" w:pos="3600"/>
              </w:tabs>
              <w:ind w:left="-72" w:right="-72"/>
              <w:rPr>
                <w:sz w:val="20"/>
              </w:rPr>
            </w:pPr>
          </w:p>
        </w:tc>
        <w:tc>
          <w:tcPr>
            <w:tcW w:w="1260" w:type="dxa"/>
            <w:tcBorders>
              <w:top w:val="single" w:color="auto" w:sz="12" w:space="0"/>
            </w:tcBorders>
          </w:tcPr>
          <w:p w:rsidR="00904601" w:rsidP="00AD5BD9" w:rsidRDefault="00904601" w14:paraId="1F773370" w14:textId="77777777">
            <w:pPr>
              <w:tabs>
                <w:tab w:val="left" w:pos="540"/>
                <w:tab w:val="left" w:pos="1080"/>
                <w:tab w:val="left" w:pos="2160"/>
                <w:tab w:val="left" w:pos="2880"/>
                <w:tab w:val="left" w:pos="3600"/>
              </w:tabs>
              <w:ind w:left="-72" w:right="288"/>
              <w:jc w:val="right"/>
              <w:rPr>
                <w:sz w:val="20"/>
              </w:rPr>
            </w:pPr>
            <w:r>
              <w:rPr>
                <w:snapToGrid w:val="0"/>
                <w:sz w:val="20"/>
              </w:rPr>
              <w:t>6,000</w:t>
            </w:r>
          </w:p>
        </w:tc>
      </w:tr>
    </w:tbl>
    <w:p w:rsidR="00904601" w:rsidP="00904601" w:rsidRDefault="00904601" w14:paraId="710E2196" w14:textId="77777777">
      <w:pPr>
        <w:widowControl w:val="0"/>
        <w:tabs>
          <w:tab w:val="left" w:pos="540"/>
          <w:tab w:val="left" w:pos="1080"/>
          <w:tab w:val="left" w:pos="2160"/>
          <w:tab w:val="left" w:pos="2880"/>
          <w:tab w:val="left" w:pos="3600"/>
        </w:tabs>
        <w:rPr>
          <w:snapToGrid w:val="0"/>
          <w:sz w:val="18"/>
        </w:rPr>
      </w:pPr>
    </w:p>
    <w:p w:rsidR="00904601" w:rsidP="00904601" w:rsidRDefault="00904601" w14:paraId="462B71A0" w14:textId="519D95D9">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szCs w:val="20"/>
        </w:rPr>
      </w:pPr>
      <w:r>
        <w:rPr>
          <w:b/>
          <w:bCs/>
          <w:sz w:val="22"/>
        </w:rPr>
        <w:tab/>
        <w:t>b.</w:t>
      </w:r>
      <w:r>
        <w:rPr>
          <w:b/>
          <w:bCs/>
          <w:sz w:val="22"/>
        </w:rPr>
        <w:tab/>
        <w:t>If this request for approval covers more than one form, provide separate hour burden estimates for each form and aggregate the hour burdens in Item 13.</w:t>
      </w:r>
    </w:p>
    <w:p w:rsidR="00904601" w:rsidP="00904601" w:rsidRDefault="00904601" w14:paraId="0BB2E3F7"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0"/>
          <w:szCs w:val="24"/>
        </w:rPr>
      </w:pPr>
    </w:p>
    <w:p w:rsidR="00904601" w:rsidP="00904601" w:rsidRDefault="00904601" w14:paraId="68E0303A" w14:textId="62DCAC81">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r w:rsidRPr="00E85DAC">
        <w:rPr>
          <w:sz w:val="22"/>
        </w:rPr>
        <w:tab/>
      </w:r>
      <w:r w:rsidRPr="00E85DAC">
        <w:rPr>
          <w:sz w:val="22"/>
        </w:rPr>
        <w:tab/>
        <w:t xml:space="preserve">This request covers </w:t>
      </w:r>
      <w:r>
        <w:rPr>
          <w:sz w:val="22"/>
        </w:rPr>
        <w:t>the use of a standard business format for</w:t>
      </w:r>
      <w:r w:rsidRPr="00E85DAC">
        <w:rPr>
          <w:sz w:val="22"/>
        </w:rPr>
        <w:t xml:space="preserve"> VA’s Homeless Providers Grant and Per Diem</w:t>
      </w:r>
      <w:r>
        <w:rPr>
          <w:sz w:val="22"/>
        </w:rPr>
        <w:t xml:space="preserve"> Program.  The separate hour burden estimates are listed </w:t>
      </w:r>
      <w:r w:rsidR="0086287B">
        <w:rPr>
          <w:sz w:val="22"/>
        </w:rPr>
        <w:t>for each funding opportunity</w:t>
      </w:r>
      <w:r w:rsidR="00B17AA5">
        <w:rPr>
          <w:sz w:val="22"/>
        </w:rPr>
        <w:t xml:space="preserve"> (i.e.</w:t>
      </w:r>
      <w:r w:rsidR="00A34BC9">
        <w:rPr>
          <w:sz w:val="22"/>
        </w:rPr>
        <w:t>,</w:t>
      </w:r>
      <w:r w:rsidR="00B17AA5">
        <w:rPr>
          <w:sz w:val="22"/>
        </w:rPr>
        <w:t xml:space="preserve"> for capital, per diem, special need</w:t>
      </w:r>
      <w:r w:rsidR="00A34BC9">
        <w:rPr>
          <w:sz w:val="22"/>
        </w:rPr>
        <w:t>s,</w:t>
      </w:r>
      <w:r w:rsidR="00B17AA5">
        <w:rPr>
          <w:sz w:val="22"/>
        </w:rPr>
        <w:t xml:space="preserve"> and case management)</w:t>
      </w:r>
      <w:r w:rsidR="0086287B">
        <w:rPr>
          <w:sz w:val="22"/>
        </w:rPr>
        <w:t xml:space="preserve">. </w:t>
      </w:r>
      <w:r w:rsidR="00B17AA5">
        <w:rPr>
          <w:sz w:val="22"/>
        </w:rPr>
        <w:t xml:space="preserve">No VA forms are involved. </w:t>
      </w:r>
    </w:p>
    <w:p w:rsidR="00F3514B" w:rsidP="00904601" w:rsidRDefault="00F3514B" w14:paraId="46D2BE0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904601" w:rsidP="00904601" w:rsidRDefault="00904601" w14:paraId="7BA7156E" w14:textId="1DD12BB3">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F3514B" w:rsidP="00904601" w:rsidRDefault="00F3514B" w14:paraId="7C862FFD"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Pr="00D14ABA" w:rsidR="00904601" w:rsidP="00904601" w:rsidRDefault="00904601" w14:paraId="53EE208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b/>
          <w:bCs/>
          <w:sz w:val="22"/>
        </w:rPr>
        <w:tab/>
        <w:t>c.</w:t>
      </w:r>
      <w:r>
        <w:rPr>
          <w:b/>
          <w:bCs/>
          <w:sz w:val="22"/>
        </w:rPr>
        <w:tab/>
        <w:t xml:space="preserve">Provide estimates of annual cost to respondents for the hour burdens for collections of </w:t>
      </w:r>
      <w:r>
        <w:rPr>
          <w:b/>
          <w:bCs/>
          <w:sz w:val="22"/>
        </w:rPr>
        <w:tab/>
        <w:t xml:space="preserve">information. </w:t>
      </w:r>
    </w:p>
    <w:p w:rsidR="00904601" w:rsidP="00904601" w:rsidRDefault="00904601" w14:paraId="7163001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bCs/>
          <w:sz w:val="22"/>
        </w:rPr>
      </w:pPr>
    </w:p>
    <w:p w:rsidR="00904601" w:rsidP="00904601" w:rsidRDefault="00904601" w14:paraId="7E0811ED" w14:textId="034F3E3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22"/>
          <w:szCs w:val="20"/>
        </w:rPr>
      </w:pPr>
      <w:r>
        <w:rPr>
          <w:sz w:val="22"/>
          <w:szCs w:val="20"/>
        </w:rPr>
        <w:tab/>
      </w:r>
      <w:r>
        <w:rPr>
          <w:sz w:val="22"/>
          <w:szCs w:val="20"/>
        </w:rPr>
        <w:tab/>
        <w:t xml:space="preserve">We estimate the annual cost to respondents will be $305,655.  It is estimated that one fourth of the grant proposals will be written on a pro bono basis and the remaining three fourths of the grant proposals will be written by professional grant writers at $14.91 per hour. </w:t>
      </w:r>
    </w:p>
    <w:p w:rsidR="00904601" w:rsidP="00904601" w:rsidRDefault="00904601" w14:paraId="16A4B6B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tbl>
      <w:tblPr>
        <w:tblW w:w="0" w:type="auto"/>
        <w:tblInd w:w="1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20"/>
        <w:gridCol w:w="1656"/>
        <w:gridCol w:w="2088"/>
      </w:tblGrid>
      <w:tr w:rsidRPr="00EF2888" w:rsidR="00904601" w:rsidTr="00AD5BD9" w14:paraId="48C7EC55" w14:textId="77777777">
        <w:tc>
          <w:tcPr>
            <w:tcW w:w="1620" w:type="dxa"/>
          </w:tcPr>
          <w:p w:rsidRPr="00EF2888" w:rsidR="00904601" w:rsidP="00AD5BD9" w:rsidRDefault="00904601" w14:paraId="48019F6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Burden Hours</w:t>
            </w:r>
          </w:p>
        </w:tc>
        <w:tc>
          <w:tcPr>
            <w:tcW w:w="1656" w:type="dxa"/>
          </w:tcPr>
          <w:p w:rsidRPr="00EF2888" w:rsidR="00904601" w:rsidP="00AD5BD9" w:rsidRDefault="00904601" w14:paraId="014D435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Cost per hour</w:t>
            </w:r>
          </w:p>
        </w:tc>
        <w:tc>
          <w:tcPr>
            <w:tcW w:w="2088" w:type="dxa"/>
          </w:tcPr>
          <w:p w:rsidRPr="00EF2888" w:rsidR="00904601" w:rsidP="00AD5BD9" w:rsidRDefault="00904601" w14:paraId="0C1CD29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b/>
                <w:sz w:val="22"/>
                <w:szCs w:val="20"/>
              </w:rPr>
            </w:pPr>
            <w:r w:rsidRPr="00EF2888">
              <w:rPr>
                <w:b/>
                <w:sz w:val="22"/>
                <w:szCs w:val="20"/>
              </w:rPr>
              <w:t>Total</w:t>
            </w:r>
          </w:p>
        </w:tc>
      </w:tr>
      <w:tr w:rsidRPr="00EF2888" w:rsidR="00904601" w:rsidTr="00AD5BD9" w14:paraId="2E91D84A" w14:textId="77777777">
        <w:tc>
          <w:tcPr>
            <w:tcW w:w="1620" w:type="dxa"/>
          </w:tcPr>
          <w:p w:rsidRPr="00EF2888" w:rsidR="00904601" w:rsidP="00AD5BD9" w:rsidRDefault="00904601" w14:paraId="38C2596D" w14:textId="3E6807F3">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20,500</w:t>
            </w:r>
          </w:p>
        </w:tc>
        <w:tc>
          <w:tcPr>
            <w:tcW w:w="1656" w:type="dxa"/>
          </w:tcPr>
          <w:p w:rsidRPr="00EF2888" w:rsidR="00904601" w:rsidP="00AD5BD9" w:rsidRDefault="00904601" w14:paraId="12ED72FB" w14:textId="3805C7E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$14.91</w:t>
            </w:r>
          </w:p>
        </w:tc>
        <w:tc>
          <w:tcPr>
            <w:tcW w:w="2088" w:type="dxa"/>
          </w:tcPr>
          <w:p w:rsidRPr="00EF2888" w:rsidR="00904601" w:rsidP="00AD5BD9" w:rsidRDefault="00904601" w14:paraId="3A60CC7E" w14:textId="50D38FF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0"/>
              </w:rPr>
            </w:pPr>
            <w:r>
              <w:rPr>
                <w:sz w:val="22"/>
                <w:szCs w:val="20"/>
              </w:rPr>
              <w:t>$305,655</w:t>
            </w:r>
          </w:p>
        </w:tc>
      </w:tr>
    </w:tbl>
    <w:p w:rsidR="00904601" w:rsidP="00904601" w:rsidRDefault="00904601" w14:paraId="2C23528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Pr="00D96B69" w:rsidR="00904601" w:rsidP="000970CD" w:rsidRDefault="00904601" w14:paraId="62227928" w14:textId="37E82146">
      <w:pPr>
        <w:ind w:right="54" w:firstLine="720"/>
        <w:rPr>
          <w:rFonts w:eastAsia="Calibri"/>
          <w:sz w:val="22"/>
          <w:szCs w:val="22"/>
        </w:rPr>
      </w:pPr>
      <w:r w:rsidRPr="000970CD">
        <w:rPr>
          <w:rFonts w:eastAsia="Calibri"/>
          <w:sz w:val="22"/>
          <w:szCs w:val="22"/>
        </w:rPr>
        <w:t>The Bureau of Labor Statistics (BLS) gathers information on full-time wage and salary workers. This information was taken from the following website:</w:t>
      </w:r>
      <w:r w:rsidRPr="00D96B69">
        <w:rPr>
          <w:rFonts w:eastAsia="Calibri"/>
          <w:sz w:val="22"/>
          <w:szCs w:val="22"/>
        </w:rPr>
        <w:t xml:space="preserve"> </w:t>
      </w:r>
      <w:hyperlink w:history="1" r:id="rId10">
        <w:r w:rsidRPr="00D96B69">
          <w:rPr>
            <w:rFonts w:eastAsia="Calibri"/>
            <w:color w:val="0563C1"/>
            <w:sz w:val="22"/>
            <w:szCs w:val="22"/>
            <w:u w:val="single"/>
          </w:rPr>
          <w:t>https://www.bls.gov/oes/current/oes_nat.htm</w:t>
        </w:r>
      </w:hyperlink>
      <w:r w:rsidRPr="00D96B69">
        <w:rPr>
          <w:rFonts w:eastAsia="Calibri"/>
          <w:sz w:val="22"/>
          <w:szCs w:val="22"/>
        </w:rPr>
        <w:t xml:space="preserve">.  The mean hourly wage used here </w:t>
      </w:r>
      <w:r>
        <w:rPr>
          <w:rFonts w:eastAsia="Calibri"/>
          <w:sz w:val="22"/>
          <w:szCs w:val="22"/>
        </w:rPr>
        <w:t>(</w:t>
      </w:r>
      <w:r w:rsidRPr="00D96B69">
        <w:rPr>
          <w:rFonts w:eastAsia="Calibri"/>
          <w:sz w:val="22"/>
          <w:szCs w:val="22"/>
        </w:rPr>
        <w:t>$14.91</w:t>
      </w:r>
      <w:r>
        <w:rPr>
          <w:rFonts w:eastAsia="Calibri"/>
          <w:sz w:val="22"/>
          <w:szCs w:val="22"/>
        </w:rPr>
        <w:t>) is</w:t>
      </w:r>
      <w:r w:rsidRPr="00D96B69">
        <w:rPr>
          <w:rFonts w:eastAsia="Calibri"/>
          <w:sz w:val="22"/>
          <w:szCs w:val="22"/>
        </w:rPr>
        <w:t xml:space="preserve"> based on the BLS wage code “31-0000 Healthcare Support Occupati</w:t>
      </w:r>
      <w:r w:rsidR="00F3514B">
        <w:rPr>
          <w:rFonts w:eastAsia="Calibri"/>
          <w:sz w:val="22"/>
          <w:szCs w:val="22"/>
        </w:rPr>
        <w:t>ons.”</w:t>
      </w:r>
    </w:p>
    <w:p w:rsidR="000A4413" w:rsidP="00904601" w:rsidRDefault="000A4413" w14:paraId="0642A765" w14:textId="461C8CB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0A4413" w:rsidP="00904601" w:rsidRDefault="000A4413" w14:paraId="504ECC6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p>
    <w:p w:rsidR="00904601" w:rsidP="00904601" w:rsidRDefault="00904601" w14:paraId="0F10FFA0" w14:textId="77777777">
      <w:pPr>
        <w:pStyle w:val="BodyText3"/>
        <w:rPr>
          <w:sz w:val="22"/>
        </w:rPr>
      </w:pPr>
      <w:r>
        <w:rPr>
          <w:sz w:val="22"/>
        </w:rPr>
        <w:t>13.</w:t>
      </w:r>
      <w:r>
        <w:rPr>
          <w:sz w:val="22"/>
        </w:rPr>
        <w:tab/>
        <w:t>Provide an estimate of the total annual cost burden to respondents or recordkeepers resulting from the collection of information.  (Do not include the cost of any hour burden shown in Items 12 and 14).</w:t>
      </w:r>
    </w:p>
    <w:p w:rsidR="00904601" w:rsidP="00904601" w:rsidRDefault="00904601" w14:paraId="1A2B68E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0E634BB8" w14:textId="77777777">
      <w:pPr>
        <w:pStyle w:val="BodyText3"/>
        <w:rPr>
          <w:b w:val="0"/>
          <w:sz w:val="22"/>
        </w:rPr>
      </w:pPr>
      <w:r>
        <w:rPr>
          <w:b w:val="0"/>
          <w:sz w:val="22"/>
        </w:rPr>
        <w:tab/>
        <w:t>a.</w:t>
      </w:r>
      <w:r>
        <w:rPr>
          <w:b w:val="0"/>
          <w:sz w:val="22"/>
        </w:rPr>
        <w:tab/>
        <w:t>There are no capital, start-up, operation or maintenance costs.</w:t>
      </w:r>
    </w:p>
    <w:p w:rsidR="00904601" w:rsidP="00904601" w:rsidRDefault="00904601" w14:paraId="125C8C5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0381A04F" w14:textId="747953FD">
      <w:pPr>
        <w:pStyle w:val="p6"/>
        <w:tabs>
          <w:tab w:val="left" w:pos="540"/>
          <w:tab w:val="left" w:pos="1080"/>
          <w:tab w:val="left" w:pos="1620"/>
          <w:tab w:val="left" w:pos="2160"/>
          <w:tab w:val="left" w:pos="2880"/>
          <w:tab w:val="left" w:pos="3600"/>
        </w:tabs>
        <w:spacing w:line="240" w:lineRule="auto"/>
        <w:ind w:left="0"/>
        <w:rPr>
          <w:sz w:val="22"/>
        </w:rPr>
      </w:pPr>
      <w:r>
        <w:rPr>
          <w:b/>
          <w:bCs/>
          <w:sz w:val="22"/>
          <w:szCs w:val="24"/>
        </w:rPr>
        <w:tab/>
      </w:r>
      <w:r>
        <w:rPr>
          <w:sz w:val="22"/>
        </w:rPr>
        <w:t>b.</w:t>
      </w:r>
      <w:r>
        <w:rPr>
          <w:b/>
          <w:bCs/>
          <w:sz w:val="22"/>
        </w:rPr>
        <w:tab/>
      </w:r>
      <w:r>
        <w:rPr>
          <w:sz w:val="22"/>
        </w:rPr>
        <w:t xml:space="preserve">Architectural/engineering costs ranges from $0 to $3,000, depending on whether the services are donated to the non-profit entity seeking a grant and the size of the project for which funding is requested.   </w:t>
      </w:r>
    </w:p>
    <w:p w:rsidRPr="000970CD" w:rsidR="00904601" w:rsidP="00904601" w:rsidRDefault="00904601" w14:paraId="1EEFA5FB" w14:textId="77777777">
      <w:pPr>
        <w:pStyle w:val="p6"/>
        <w:tabs>
          <w:tab w:val="left" w:pos="540"/>
          <w:tab w:val="left" w:pos="1080"/>
          <w:tab w:val="left" w:pos="1620"/>
          <w:tab w:val="left" w:pos="2160"/>
          <w:tab w:val="left" w:pos="2880"/>
          <w:tab w:val="left" w:pos="3600"/>
        </w:tabs>
        <w:spacing w:line="240" w:lineRule="auto"/>
        <w:ind w:left="0"/>
        <w:rPr>
          <w:sz w:val="22"/>
        </w:rPr>
      </w:pPr>
    </w:p>
    <w:p w:rsidRPr="000970CD" w:rsidR="00904601" w:rsidP="00904601" w:rsidRDefault="00904601" w14:paraId="6ABF5942" w14:textId="2071E63D">
      <w:pPr>
        <w:pStyle w:val="BodyText3"/>
        <w:rPr>
          <w:b w:val="0"/>
          <w:sz w:val="24"/>
        </w:rPr>
      </w:pPr>
      <w:r w:rsidRPr="000970CD">
        <w:rPr>
          <w:b w:val="0"/>
          <w:sz w:val="24"/>
        </w:rPr>
        <w:tab/>
        <w:t>c.</w:t>
      </w:r>
      <w:r w:rsidRPr="000970CD">
        <w:rPr>
          <w:b w:val="0"/>
          <w:sz w:val="24"/>
        </w:rPr>
        <w:tab/>
      </w:r>
      <w:r w:rsidRPr="000970CD">
        <w:rPr>
          <w:b w:val="0"/>
          <w:sz w:val="22"/>
          <w:szCs w:val="22"/>
        </w:rPr>
        <w:t>There is no anticipated recordkeeping burden beyond that which is considered usual and customary</w:t>
      </w:r>
      <w:r w:rsidRPr="000970CD">
        <w:rPr>
          <w:b w:val="0"/>
          <w:sz w:val="24"/>
        </w:rPr>
        <w:t>.</w:t>
      </w:r>
    </w:p>
    <w:p w:rsidR="00904601" w:rsidP="00904601" w:rsidRDefault="00904601" w14:paraId="49D03954" w14:textId="52100B21">
      <w:pPr>
        <w:widowControl w:val="0"/>
        <w:tabs>
          <w:tab w:val="left" w:pos="540"/>
          <w:tab w:val="left" w:pos="1080"/>
          <w:tab w:val="left" w:pos="1620"/>
          <w:tab w:val="left" w:pos="2160"/>
          <w:tab w:val="left" w:pos="2880"/>
          <w:tab w:val="left" w:pos="3600"/>
        </w:tabs>
        <w:rPr>
          <w:sz w:val="22"/>
        </w:rPr>
      </w:pPr>
    </w:p>
    <w:p w:rsidR="002F2B1F" w:rsidP="00904601" w:rsidRDefault="002F2B1F" w14:paraId="4C87D2B2" w14:textId="77777777">
      <w:pPr>
        <w:widowControl w:val="0"/>
        <w:tabs>
          <w:tab w:val="left" w:pos="540"/>
          <w:tab w:val="left" w:pos="1080"/>
          <w:tab w:val="left" w:pos="1620"/>
          <w:tab w:val="left" w:pos="2160"/>
          <w:tab w:val="left" w:pos="2880"/>
          <w:tab w:val="left" w:pos="3600"/>
        </w:tabs>
        <w:rPr>
          <w:sz w:val="22"/>
        </w:rPr>
      </w:pPr>
    </w:p>
    <w:p w:rsidR="00904601" w:rsidP="00904601" w:rsidRDefault="00904601" w14:paraId="54342B20" w14:textId="77777777">
      <w:pPr>
        <w:pStyle w:val="BodyText3"/>
        <w:rPr>
          <w:sz w:val="22"/>
        </w:rPr>
      </w:pPr>
      <w:r>
        <w:rPr>
          <w:sz w:val="22"/>
        </w:rPr>
        <w:t>14.</w:t>
      </w:r>
      <w:r>
        <w:rPr>
          <w:sz w:val="22"/>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904601" w:rsidP="00904601" w:rsidRDefault="00904601" w14:paraId="70673BC5" w14:textId="77777777">
      <w:pPr>
        <w:pStyle w:val="OmniPage519"/>
        <w:tabs>
          <w:tab w:val="clear" w:pos="100"/>
          <w:tab w:val="left" w:pos="360"/>
          <w:tab w:val="left" w:pos="540"/>
          <w:tab w:val="left" w:pos="1080"/>
          <w:tab w:val="left" w:pos="2160"/>
          <w:tab w:val="left" w:pos="2880"/>
          <w:tab w:val="left" w:pos="3600"/>
        </w:tabs>
        <w:spacing w:line="266" w:lineRule="exact"/>
        <w:ind w:right="-648"/>
        <w:rPr>
          <w:rFonts w:ascii="Times New Roman" w:hAnsi="Times New Roman"/>
          <w:sz w:val="22"/>
        </w:rPr>
      </w:pPr>
    </w:p>
    <w:p w:rsidR="00904601" w:rsidP="00904601" w:rsidRDefault="00904601" w14:paraId="436CE9E7" w14:textId="428A2A9B">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904601">
          <w:headerReference w:type="default" r:id="rId11"/>
          <w:footerReference w:type="default" r:id="rId12"/>
          <w:headerReference w:type="first" r:id="rId13"/>
          <w:footerReference w:type="first" r:id="rId14"/>
          <w:pgSz w:w="12240" w:h="15840"/>
          <w:pgMar w:top="1152" w:right="864" w:bottom="1152" w:left="1152" w:header="720" w:footer="720" w:gutter="0"/>
          <w:cols w:space="720"/>
          <w:titlePg/>
        </w:sectPr>
      </w:pPr>
      <w:r>
        <w:rPr>
          <w:rFonts w:ascii="Times New Roman" w:hAnsi="Times New Roman"/>
          <w:sz w:val="22"/>
        </w:rPr>
        <w:tab/>
        <w:t>Cost to the Federal Government is estimated at</w:t>
      </w:r>
      <w:r w:rsidR="002932BC">
        <w:rPr>
          <w:rFonts w:ascii="Times New Roman" w:hAnsi="Times New Roman"/>
          <w:sz w:val="22"/>
        </w:rPr>
        <w:t xml:space="preserve"> </w:t>
      </w:r>
      <w:r w:rsidRPr="007210C1">
        <w:rPr>
          <w:rFonts w:ascii="Times New Roman" w:hAnsi="Times New Roman"/>
          <w:b/>
          <w:bCs/>
          <w:sz w:val="22"/>
        </w:rPr>
        <w:t>$188,650</w:t>
      </w:r>
      <w:r>
        <w:rPr>
          <w:rFonts w:ascii="Times New Roman" w:hAnsi="Times New Roman"/>
          <w:sz w:val="22"/>
        </w:rPr>
        <w:t>.  This is broken down by grant program in the attached table:</w:t>
      </w:r>
    </w:p>
    <w:p w:rsidR="00904601" w:rsidP="00904601" w:rsidRDefault="00904601" w14:paraId="44562E24" w14:textId="77777777">
      <w:pPr>
        <w:pStyle w:val="Title"/>
      </w:pPr>
      <w:r>
        <w:lastRenderedPageBreak/>
        <w:tab/>
        <w:t>COST TO THE FEDERAL GOVERNMENT</w:t>
      </w:r>
    </w:p>
    <w:p w:rsidR="00904601" w:rsidP="00904601" w:rsidRDefault="00904601" w14:paraId="3934F225" w14:textId="77777777"/>
    <w:tbl>
      <w:tblPr>
        <w:tblW w:w="14148"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Look w:val="0000" w:firstRow="0" w:lastRow="0" w:firstColumn="0" w:lastColumn="0" w:noHBand="0" w:noVBand="0"/>
      </w:tblPr>
      <w:tblGrid>
        <w:gridCol w:w="1368"/>
        <w:gridCol w:w="3780"/>
        <w:gridCol w:w="1980"/>
        <w:gridCol w:w="2340"/>
        <w:gridCol w:w="3420"/>
        <w:gridCol w:w="1260"/>
      </w:tblGrid>
      <w:tr w:rsidR="00904601" w:rsidTr="00AD5BD9" w14:paraId="2218CB88" w14:textId="77777777">
        <w:trPr>
          <w:cantSplit/>
        </w:trPr>
        <w:tc>
          <w:tcPr>
            <w:tcW w:w="1368" w:type="dxa"/>
          </w:tcPr>
          <w:p w:rsidR="00904601" w:rsidP="00AD5BD9" w:rsidRDefault="00904601" w14:paraId="3F3A51D4" w14:textId="77777777">
            <w:pPr>
              <w:pStyle w:val="Heading5"/>
              <w:rPr>
                <w:rFonts w:ascii="Arial Narrow" w:hAnsi="Arial Narrow"/>
                <w:b/>
                <w:bCs/>
                <w:sz w:val="20"/>
              </w:rPr>
            </w:pPr>
            <w:r>
              <w:rPr>
                <w:rFonts w:ascii="Arial Narrow" w:hAnsi="Arial Narrow"/>
                <w:b/>
                <w:bCs/>
                <w:sz w:val="20"/>
              </w:rPr>
              <w:t>VA Form Number</w:t>
            </w:r>
          </w:p>
        </w:tc>
        <w:tc>
          <w:tcPr>
            <w:tcW w:w="3780" w:type="dxa"/>
          </w:tcPr>
          <w:p w:rsidR="00904601" w:rsidP="00AD5BD9" w:rsidRDefault="00904601" w14:paraId="3B620A6E" w14:textId="77777777">
            <w:pPr>
              <w:pStyle w:val="Heading5"/>
              <w:rPr>
                <w:rFonts w:ascii="Arial Narrow" w:hAnsi="Arial Narrow"/>
                <w:b/>
                <w:bCs/>
                <w:sz w:val="20"/>
              </w:rPr>
            </w:pPr>
            <w:r>
              <w:rPr>
                <w:rFonts w:ascii="Arial Narrow" w:hAnsi="Arial Narrow"/>
                <w:b/>
                <w:bCs/>
                <w:sz w:val="20"/>
              </w:rPr>
              <w:t>Review Panel</w:t>
            </w:r>
          </w:p>
        </w:tc>
        <w:tc>
          <w:tcPr>
            <w:tcW w:w="1980" w:type="dxa"/>
          </w:tcPr>
          <w:p w:rsidR="00904601" w:rsidP="00AD5BD9" w:rsidRDefault="00904601" w14:paraId="3B3704B0" w14:textId="77777777">
            <w:pPr>
              <w:pStyle w:val="Heading5"/>
              <w:rPr>
                <w:rFonts w:ascii="Arial Narrow" w:hAnsi="Arial Narrow"/>
                <w:b/>
                <w:bCs/>
                <w:sz w:val="20"/>
              </w:rPr>
            </w:pPr>
            <w:r>
              <w:rPr>
                <w:rFonts w:ascii="Arial Narrow" w:hAnsi="Arial Narrow"/>
                <w:b/>
                <w:bCs/>
                <w:sz w:val="20"/>
              </w:rPr>
              <w:t>Postage</w:t>
            </w:r>
          </w:p>
        </w:tc>
        <w:tc>
          <w:tcPr>
            <w:tcW w:w="2340" w:type="dxa"/>
          </w:tcPr>
          <w:p w:rsidR="00904601" w:rsidP="00AD5BD9" w:rsidRDefault="00904601" w14:paraId="48BBAEE6" w14:textId="77777777">
            <w:pPr>
              <w:pStyle w:val="Heading5"/>
              <w:rPr>
                <w:rFonts w:ascii="Arial Narrow" w:hAnsi="Arial Narrow"/>
                <w:b/>
                <w:bCs/>
                <w:sz w:val="20"/>
              </w:rPr>
            </w:pPr>
            <w:r>
              <w:rPr>
                <w:rFonts w:ascii="Arial Narrow" w:hAnsi="Arial Narrow"/>
                <w:b/>
                <w:bCs/>
                <w:sz w:val="20"/>
              </w:rPr>
              <w:t>Design/ Print Forms</w:t>
            </w:r>
          </w:p>
        </w:tc>
        <w:tc>
          <w:tcPr>
            <w:tcW w:w="3420" w:type="dxa"/>
          </w:tcPr>
          <w:p w:rsidR="00904601" w:rsidP="00AD5BD9" w:rsidRDefault="00904601" w14:paraId="63319B06" w14:textId="77777777">
            <w:pPr>
              <w:pStyle w:val="Heading5"/>
              <w:rPr>
                <w:rFonts w:ascii="Arial Narrow" w:hAnsi="Arial Narrow"/>
                <w:b/>
                <w:bCs/>
                <w:sz w:val="20"/>
              </w:rPr>
            </w:pPr>
            <w:r>
              <w:rPr>
                <w:rFonts w:ascii="Arial Narrow" w:hAnsi="Arial Narrow"/>
                <w:b/>
                <w:bCs/>
                <w:sz w:val="20"/>
              </w:rPr>
              <w:t>Communications</w:t>
            </w:r>
          </w:p>
        </w:tc>
        <w:tc>
          <w:tcPr>
            <w:tcW w:w="1260" w:type="dxa"/>
          </w:tcPr>
          <w:p w:rsidR="00904601" w:rsidP="00AD5BD9" w:rsidRDefault="00904601" w14:paraId="01151D7C" w14:textId="77777777">
            <w:pPr>
              <w:pStyle w:val="Heading5"/>
              <w:rPr>
                <w:rFonts w:ascii="Arial Narrow" w:hAnsi="Arial Narrow"/>
                <w:b/>
                <w:bCs/>
                <w:sz w:val="20"/>
              </w:rPr>
            </w:pPr>
            <w:r>
              <w:rPr>
                <w:rFonts w:ascii="Arial Narrow" w:hAnsi="Arial Narrow"/>
                <w:b/>
                <w:bCs/>
                <w:sz w:val="20"/>
              </w:rPr>
              <w:t>Est. Cost</w:t>
            </w:r>
          </w:p>
        </w:tc>
      </w:tr>
      <w:tr w:rsidR="00904601" w:rsidTr="00AD5BD9" w14:paraId="1CD43431" w14:textId="77777777">
        <w:tc>
          <w:tcPr>
            <w:tcW w:w="1368" w:type="dxa"/>
          </w:tcPr>
          <w:p w:rsidR="00904601" w:rsidP="00AD5BD9" w:rsidRDefault="00904601" w14:paraId="2C44DDB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bookmarkStart w:name="_Hlk225061692" w:id="1"/>
          </w:p>
          <w:p w:rsidR="00904601" w:rsidP="00AD5BD9" w:rsidRDefault="00904601" w14:paraId="68F9F15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 xml:space="preserve">Grant and Per Diem Capital Grant </w:t>
            </w:r>
          </w:p>
          <w:p w:rsidR="00904601" w:rsidP="00AD5BD9" w:rsidRDefault="00904601" w14:paraId="57AC2F2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Standard Business Format</w:t>
            </w:r>
          </w:p>
        </w:tc>
        <w:tc>
          <w:tcPr>
            <w:tcW w:w="3780" w:type="dxa"/>
          </w:tcPr>
          <w:p w:rsidRPr="000152AF" w:rsidR="00904601" w:rsidP="000152AF" w:rsidRDefault="00904601" w14:paraId="319414BC" w14:textId="19AF498B">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rFonts w:ascii="Symbol" w:hAnsi="Symbol" w:eastAsia="Symbol" w:cs="Symbol"/>
                <w:sz w:val="18"/>
              </w:rPr>
              <w:t>·</w:t>
            </w:r>
            <w:r>
              <w:rPr>
                <w:sz w:val="18"/>
              </w:rPr>
              <w:t>Review, rate, score applications--25 GS –13/5 social workers @ $48/hr average salary x 40 hours =</w:t>
            </w:r>
            <w:r w:rsidR="000152AF">
              <w:rPr>
                <w:sz w:val="18"/>
              </w:rPr>
              <w:t xml:space="preserve"> </w:t>
            </w:r>
            <w:r>
              <w:rPr>
                <w:sz w:val="18"/>
              </w:rPr>
              <w:t xml:space="preserve">$48,000.  </w:t>
            </w:r>
          </w:p>
        </w:tc>
        <w:tc>
          <w:tcPr>
            <w:tcW w:w="1980" w:type="dxa"/>
          </w:tcPr>
          <w:p w:rsidR="00904601" w:rsidP="00AD5BD9" w:rsidRDefault="00904601" w14:paraId="18EC402C"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sz w:val="18"/>
              </w:rPr>
              <w:t xml:space="preserve">All application requirements provided in Notice of Funding Availability.  </w:t>
            </w:r>
          </w:p>
        </w:tc>
        <w:tc>
          <w:tcPr>
            <w:tcW w:w="2340" w:type="dxa"/>
          </w:tcPr>
          <w:p w:rsidRPr="00B54A49" w:rsidR="00904601" w:rsidP="00AD5BD9" w:rsidRDefault="00904601" w14:paraId="3A66A39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Pr>
                <w:rFonts w:ascii="Times New (W1)" w:hAnsi="Times New (W1)"/>
                <w:sz w:val="18"/>
                <w:szCs w:val="18"/>
              </w:rPr>
              <w:t xml:space="preserve">No printing needed – applicant provides application to VA. </w:t>
            </w:r>
          </w:p>
        </w:tc>
        <w:tc>
          <w:tcPr>
            <w:tcW w:w="3420" w:type="dxa"/>
          </w:tcPr>
          <w:p w:rsidR="00904601" w:rsidP="00AD5BD9" w:rsidRDefault="00904601" w14:paraId="0E9E95E6" w14:textId="0576DF5B">
            <w:pPr>
              <w:pStyle w:val="BodyText"/>
              <w:spacing w:before="60"/>
              <w:rPr>
                <w:color w:val="auto"/>
                <w:sz w:val="18"/>
              </w:rPr>
            </w:pPr>
            <w:r>
              <w:rPr>
                <w:rFonts w:ascii="Symbol" w:hAnsi="Symbol" w:eastAsia="Symbol" w:cs="Symbol"/>
                <w:color w:val="auto"/>
                <w:sz w:val="18"/>
              </w:rPr>
              <w:t>·</w:t>
            </w:r>
            <w:r>
              <w:rPr>
                <w:color w:val="auto"/>
                <w:sz w:val="18"/>
              </w:rPr>
              <w:t>Toll-Free Phone/Fax Inquiry @ $0.25/ min x 5/min call x 50  calls = $62.50</w:t>
            </w:r>
          </w:p>
          <w:p w:rsidRPr="003921CB" w:rsidR="00904601" w:rsidP="00AD5BD9" w:rsidRDefault="00904601" w14:paraId="74E95B50" w14:textId="22AC1564">
            <w:pPr>
              <w:autoSpaceDE w:val="0"/>
              <w:autoSpaceDN w:val="0"/>
              <w:adjustRightInd w:val="0"/>
              <w:rPr>
                <w:rFonts w:ascii="MS Shell Dlg" w:hAnsi="MS Shell Dlg" w:cs="MS Shell Dlg"/>
                <w:sz w:val="18"/>
                <w:szCs w:val="18"/>
              </w:rPr>
            </w:pPr>
            <w:r w:rsidRPr="003921CB">
              <w:rPr>
                <w:rFonts w:ascii="Symbol" w:hAnsi="Symbol" w:eastAsia="Symbol" w:cs="Symbol"/>
                <w:sz w:val="18"/>
                <w:szCs w:val="18"/>
              </w:rPr>
              <w:t>·</w:t>
            </w:r>
            <w:r w:rsidRPr="003921CB">
              <w:rPr>
                <w:sz w:val="18"/>
                <w:szCs w:val="18"/>
              </w:rPr>
              <w:t xml:space="preserve">Information exchange--GS 13/5 @ </w:t>
            </w:r>
            <w:r>
              <w:rPr>
                <w:sz w:val="18"/>
                <w:szCs w:val="18"/>
              </w:rPr>
              <w:t>$48/hr</w:t>
            </w:r>
            <w:r w:rsidRPr="003921CB">
              <w:rPr>
                <w:sz w:val="18"/>
                <w:szCs w:val="18"/>
              </w:rPr>
              <w:t xml:space="preserve"> ÷</w:t>
            </w:r>
            <w:r>
              <w:rPr>
                <w:sz w:val="18"/>
                <w:szCs w:val="18"/>
              </w:rPr>
              <w:t xml:space="preserve"> </w:t>
            </w:r>
            <w:r w:rsidRPr="003921CB">
              <w:rPr>
                <w:sz w:val="18"/>
                <w:szCs w:val="18"/>
              </w:rPr>
              <w:t xml:space="preserve">60 = </w:t>
            </w:r>
            <w:r>
              <w:rPr>
                <w:sz w:val="18"/>
                <w:szCs w:val="18"/>
              </w:rPr>
              <w:t>.80</w:t>
            </w:r>
            <w:r w:rsidRPr="003921CB">
              <w:rPr>
                <w:sz w:val="18"/>
                <w:szCs w:val="18"/>
              </w:rPr>
              <w:t xml:space="preserve"> </w:t>
            </w:r>
            <w:r>
              <w:rPr>
                <w:sz w:val="18"/>
                <w:szCs w:val="18"/>
              </w:rPr>
              <w:t xml:space="preserve"> x </w:t>
            </w:r>
            <w:r w:rsidRPr="003921CB">
              <w:rPr>
                <w:sz w:val="18"/>
                <w:szCs w:val="18"/>
              </w:rPr>
              <w:t xml:space="preserve">5 min x 2,000 = </w:t>
            </w:r>
            <w:r>
              <w:rPr>
                <w:sz w:val="18"/>
                <w:szCs w:val="18"/>
              </w:rPr>
              <w:t>$8,000</w:t>
            </w:r>
          </w:p>
          <w:p w:rsidR="00904601" w:rsidP="00AD5BD9" w:rsidRDefault="00904601" w14:paraId="37610632" w14:textId="7F984317">
            <w:pPr>
              <w:pStyle w:val="BodyText"/>
              <w:rPr>
                <w:color w:val="auto"/>
                <w:sz w:val="18"/>
              </w:rPr>
            </w:pPr>
            <w:r w:rsidRPr="003921CB">
              <w:rPr>
                <w:color w:val="auto"/>
                <w:sz w:val="18"/>
                <w:szCs w:val="18"/>
              </w:rPr>
              <w:t>(</w:t>
            </w:r>
            <w:r>
              <w:rPr>
                <w:color w:val="auto"/>
                <w:sz w:val="18"/>
                <w:szCs w:val="18"/>
              </w:rPr>
              <w:t>$8,062.50</w:t>
            </w:r>
            <w:r w:rsidRPr="003921CB">
              <w:rPr>
                <w:color w:val="auto"/>
                <w:sz w:val="18"/>
                <w:szCs w:val="18"/>
              </w:rPr>
              <w:t xml:space="preserve"> total)</w:t>
            </w:r>
          </w:p>
        </w:tc>
        <w:tc>
          <w:tcPr>
            <w:tcW w:w="1260" w:type="dxa"/>
          </w:tcPr>
          <w:p w:rsidR="00904601" w:rsidP="00AD5BD9" w:rsidRDefault="00904601" w14:paraId="2037890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904601" w:rsidP="00AD5BD9" w:rsidRDefault="00904601" w14:paraId="0D8FA0D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5A1B0C4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5AB329B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2654C347" w14:textId="0F52CECE">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 xml:space="preserve"> $56,062.50</w:t>
            </w:r>
          </w:p>
        </w:tc>
      </w:tr>
      <w:tr w:rsidR="00904601" w:rsidTr="00AD5BD9" w14:paraId="6D0D0FF6" w14:textId="77777777">
        <w:tc>
          <w:tcPr>
            <w:tcW w:w="1368" w:type="dxa"/>
          </w:tcPr>
          <w:p w:rsidR="00904601" w:rsidP="00AD5BD9" w:rsidRDefault="00904601" w14:paraId="13E2F48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p>
          <w:p w:rsidR="00904601" w:rsidP="00AD5BD9" w:rsidRDefault="00904601" w14:paraId="04CB7F6A" w14:textId="77777777">
            <w:pPr>
              <w:pStyle w:val="BodyText2"/>
              <w:rPr>
                <w:sz w:val="18"/>
              </w:rPr>
            </w:pPr>
            <w:r>
              <w:rPr>
                <w:sz w:val="18"/>
              </w:rPr>
              <w:t>Per Diem Non-capital grant recipients</w:t>
            </w:r>
          </w:p>
          <w:p w:rsidR="00904601" w:rsidP="00AD5BD9" w:rsidRDefault="00904601" w14:paraId="0DE3CAF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Format</w:t>
            </w:r>
          </w:p>
        </w:tc>
        <w:tc>
          <w:tcPr>
            <w:tcW w:w="3780" w:type="dxa"/>
          </w:tcPr>
          <w:p w:rsidRPr="000152AF" w:rsidR="00904601" w:rsidP="000152AF" w:rsidRDefault="00904601" w14:paraId="2F3A1C7E" w14:textId="79CEB55C">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rFonts w:ascii="Symbol" w:hAnsi="Symbol" w:eastAsia="Symbol" w:cs="Symbol"/>
                <w:sz w:val="18"/>
              </w:rPr>
              <w:t>·</w:t>
            </w:r>
            <w:r>
              <w:rPr>
                <w:sz w:val="18"/>
              </w:rPr>
              <w:t>Review, rate, score applications--25 GS –13/5 social workers @  $48/hr average salary x 40 hours =</w:t>
            </w:r>
            <w:r w:rsidR="000152AF">
              <w:rPr>
                <w:sz w:val="18"/>
              </w:rPr>
              <w:t xml:space="preserve"> </w:t>
            </w:r>
            <w:r>
              <w:rPr>
                <w:sz w:val="18"/>
              </w:rPr>
              <w:t xml:space="preserve">$48,000.  </w:t>
            </w:r>
          </w:p>
        </w:tc>
        <w:tc>
          <w:tcPr>
            <w:tcW w:w="1980" w:type="dxa"/>
          </w:tcPr>
          <w:p w:rsidR="00904601" w:rsidP="00AD5BD9" w:rsidRDefault="00904601" w14:paraId="6363E942"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rsidRPr="00B54A49" w:rsidR="00904601" w:rsidP="00AD5BD9" w:rsidRDefault="00904601" w14:paraId="0AF880DE"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rFonts w:ascii="Times New (W1)" w:hAnsi="Times New (W1)"/>
                <w:sz w:val="18"/>
                <w:szCs w:val="18"/>
              </w:rPr>
            </w:pPr>
            <w:r w:rsidRPr="00044652">
              <w:rPr>
                <w:rFonts w:ascii="Times New (W1)" w:hAnsi="Times New (W1)"/>
                <w:sz w:val="18"/>
                <w:szCs w:val="18"/>
              </w:rPr>
              <w:t>No printing needed – applicant provides application to VA.</w:t>
            </w:r>
          </w:p>
        </w:tc>
        <w:tc>
          <w:tcPr>
            <w:tcW w:w="3420" w:type="dxa"/>
          </w:tcPr>
          <w:p w:rsidR="00904601" w:rsidP="00AD5BD9" w:rsidRDefault="00904601" w14:paraId="7A7469BC" w14:textId="3458B3D7">
            <w:pPr>
              <w:pStyle w:val="BodyText"/>
              <w:spacing w:before="60"/>
              <w:rPr>
                <w:color w:val="auto"/>
                <w:sz w:val="18"/>
              </w:rPr>
            </w:pPr>
            <w:r>
              <w:rPr>
                <w:rFonts w:ascii="Symbol" w:hAnsi="Symbol" w:eastAsia="Symbol" w:cs="Symbol"/>
                <w:color w:val="auto"/>
                <w:sz w:val="18"/>
              </w:rPr>
              <w:t>·</w:t>
            </w:r>
            <w:r>
              <w:rPr>
                <w:color w:val="auto"/>
                <w:sz w:val="18"/>
              </w:rPr>
              <w:t>Toll-Free Phone/Fax Inquiry @ $0.25/ min x 5/min call x 50 calls = $62.50</w:t>
            </w:r>
          </w:p>
          <w:p w:rsidRPr="003921CB" w:rsidR="00904601" w:rsidP="00AD5BD9" w:rsidRDefault="00904601" w14:paraId="5F094E20" w14:textId="5D70E647">
            <w:pPr>
              <w:autoSpaceDE w:val="0"/>
              <w:autoSpaceDN w:val="0"/>
              <w:adjustRightInd w:val="0"/>
              <w:rPr>
                <w:rFonts w:ascii="MS Shell Dlg" w:hAnsi="MS Shell Dlg" w:cs="MS Shell Dlg"/>
                <w:sz w:val="18"/>
                <w:szCs w:val="18"/>
              </w:rPr>
            </w:pPr>
            <w:r w:rsidRPr="003921CB">
              <w:rPr>
                <w:rFonts w:ascii="Symbol" w:hAnsi="Symbol" w:eastAsia="Symbol" w:cs="Symbol"/>
                <w:sz w:val="18"/>
                <w:szCs w:val="18"/>
              </w:rPr>
              <w:t>·</w:t>
            </w:r>
            <w:r w:rsidRPr="003921CB">
              <w:rPr>
                <w:sz w:val="18"/>
                <w:szCs w:val="18"/>
              </w:rPr>
              <w:t xml:space="preserve">Information exchange--GS 13/5 @ </w:t>
            </w:r>
            <w:r>
              <w:rPr>
                <w:sz w:val="18"/>
                <w:szCs w:val="18"/>
              </w:rPr>
              <w:t xml:space="preserve">$48/hr </w:t>
            </w:r>
            <w:r w:rsidRPr="003921CB">
              <w:rPr>
                <w:sz w:val="18"/>
                <w:szCs w:val="18"/>
              </w:rPr>
              <w:t>÷</w:t>
            </w:r>
            <w:r>
              <w:rPr>
                <w:sz w:val="18"/>
                <w:szCs w:val="18"/>
              </w:rPr>
              <w:t xml:space="preserve"> </w:t>
            </w:r>
            <w:r w:rsidRPr="003921CB">
              <w:rPr>
                <w:sz w:val="18"/>
                <w:szCs w:val="18"/>
              </w:rPr>
              <w:t xml:space="preserve">60 = </w:t>
            </w:r>
            <w:r>
              <w:rPr>
                <w:sz w:val="18"/>
                <w:szCs w:val="18"/>
              </w:rPr>
              <w:t>.80</w:t>
            </w:r>
            <w:r w:rsidRPr="003921CB">
              <w:rPr>
                <w:sz w:val="18"/>
                <w:szCs w:val="18"/>
              </w:rPr>
              <w:t xml:space="preserve"> </w:t>
            </w:r>
            <w:r>
              <w:rPr>
                <w:sz w:val="18"/>
                <w:szCs w:val="18"/>
              </w:rPr>
              <w:t xml:space="preserve"> x </w:t>
            </w:r>
            <w:r w:rsidRPr="003921CB">
              <w:rPr>
                <w:sz w:val="18"/>
                <w:szCs w:val="18"/>
              </w:rPr>
              <w:t xml:space="preserve">5 min x 2,000 = </w:t>
            </w:r>
            <w:r>
              <w:rPr>
                <w:sz w:val="18"/>
                <w:szCs w:val="18"/>
              </w:rPr>
              <w:t>$8,000</w:t>
            </w:r>
          </w:p>
          <w:p w:rsidR="00904601" w:rsidP="00AD5BD9" w:rsidRDefault="00904601" w14:paraId="03071325" w14:textId="454B825F">
            <w:pPr>
              <w:pStyle w:val="BodyText"/>
              <w:rPr>
                <w:color w:val="auto"/>
                <w:sz w:val="18"/>
              </w:rPr>
            </w:pPr>
            <w:r w:rsidRPr="003921CB">
              <w:rPr>
                <w:color w:val="auto"/>
                <w:sz w:val="18"/>
                <w:szCs w:val="18"/>
              </w:rPr>
              <w:t>(</w:t>
            </w:r>
            <w:r>
              <w:rPr>
                <w:color w:val="auto"/>
                <w:sz w:val="18"/>
                <w:szCs w:val="18"/>
              </w:rPr>
              <w:t xml:space="preserve">$8,062.50 </w:t>
            </w:r>
            <w:r w:rsidRPr="003921CB">
              <w:rPr>
                <w:color w:val="auto"/>
                <w:sz w:val="18"/>
                <w:szCs w:val="18"/>
              </w:rPr>
              <w:t>total)</w:t>
            </w:r>
          </w:p>
        </w:tc>
        <w:tc>
          <w:tcPr>
            <w:tcW w:w="1260" w:type="dxa"/>
          </w:tcPr>
          <w:p w:rsidR="00904601" w:rsidP="00AD5BD9" w:rsidRDefault="00904601" w14:paraId="41762D0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904601" w:rsidP="00AD5BD9" w:rsidRDefault="00904601" w14:paraId="6DAA8DC2"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430D340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6C90CCD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0A0E98EA" w14:textId="7CD54A21">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 xml:space="preserve"> $56,062.50</w:t>
            </w:r>
          </w:p>
        </w:tc>
      </w:tr>
      <w:tr w:rsidR="00904601" w:rsidTr="00AD5BD9" w14:paraId="6F8E0D20" w14:textId="77777777">
        <w:tc>
          <w:tcPr>
            <w:tcW w:w="1368" w:type="dxa"/>
          </w:tcPr>
          <w:p w:rsidR="00904601" w:rsidP="00AD5BD9" w:rsidRDefault="00904601" w14:paraId="292A511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904601" w:rsidP="00AD5BD9" w:rsidRDefault="00904601" w14:paraId="5775E1F4"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Special Needs Grant</w:t>
            </w:r>
          </w:p>
          <w:p w:rsidR="00904601" w:rsidP="00AD5BD9" w:rsidRDefault="00904601" w14:paraId="606A3E7B"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D14ABA">
              <w:rPr>
                <w:sz w:val="18"/>
              </w:rPr>
              <w:t>Standard Business Fo</w:t>
            </w:r>
            <w:r>
              <w:rPr>
                <w:sz w:val="18"/>
              </w:rPr>
              <w:t>r</w:t>
            </w:r>
            <w:r w:rsidRPr="00D14ABA">
              <w:rPr>
                <w:sz w:val="18"/>
              </w:rPr>
              <w:t>mat</w:t>
            </w:r>
          </w:p>
        </w:tc>
        <w:tc>
          <w:tcPr>
            <w:tcW w:w="3780" w:type="dxa"/>
          </w:tcPr>
          <w:p w:rsidRPr="000152AF" w:rsidR="00904601" w:rsidP="000152AF" w:rsidRDefault="00904601" w14:paraId="028957E3" w14:textId="3C0284EA">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rFonts w:ascii="Symbol" w:hAnsi="Symbol" w:eastAsia="Symbol" w:cs="Symbol"/>
                <w:sz w:val="18"/>
              </w:rPr>
              <w:t>·</w:t>
            </w:r>
            <w:r>
              <w:rPr>
                <w:sz w:val="18"/>
              </w:rPr>
              <w:t>Review, rate, score applications--15 GS –13/5 social workers @ $48/hr average salary x 40 hours = $28,800</w:t>
            </w:r>
            <w:r w:rsidR="000152AF">
              <w:rPr>
                <w:sz w:val="18"/>
              </w:rPr>
              <w:t>.</w:t>
            </w:r>
          </w:p>
        </w:tc>
        <w:tc>
          <w:tcPr>
            <w:tcW w:w="1980" w:type="dxa"/>
          </w:tcPr>
          <w:p w:rsidR="00904601" w:rsidP="00AD5BD9" w:rsidRDefault="00904601" w14:paraId="69FD4740"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rsidR="00904601" w:rsidP="00AD5BD9" w:rsidRDefault="00904601" w14:paraId="34A34D6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No printing needed – applicant provides application to VA.</w:t>
            </w:r>
          </w:p>
        </w:tc>
        <w:tc>
          <w:tcPr>
            <w:tcW w:w="3420" w:type="dxa"/>
          </w:tcPr>
          <w:p w:rsidR="00904601" w:rsidP="00AD5BD9" w:rsidRDefault="00904601" w14:paraId="77DD2927" w14:textId="0B189B07">
            <w:pPr>
              <w:pStyle w:val="BodyText"/>
              <w:spacing w:before="60"/>
              <w:rPr>
                <w:color w:val="auto"/>
                <w:sz w:val="18"/>
              </w:rPr>
            </w:pPr>
            <w:r>
              <w:rPr>
                <w:rFonts w:ascii="Symbol" w:hAnsi="Symbol" w:eastAsia="Symbol" w:cs="Symbol"/>
                <w:color w:val="auto"/>
                <w:sz w:val="18"/>
              </w:rPr>
              <w:t>·</w:t>
            </w:r>
            <w:r>
              <w:rPr>
                <w:color w:val="auto"/>
                <w:sz w:val="18"/>
              </w:rPr>
              <w:t>Toll-Free Phone/Fax Inquiry @ $0.25/min x 5/min call x 50 calls = $62.50</w:t>
            </w:r>
          </w:p>
          <w:p w:rsidRPr="003921CB" w:rsidR="00904601" w:rsidP="00AD5BD9" w:rsidRDefault="00904601" w14:paraId="7A80BAF8" w14:textId="6CDE0272">
            <w:pPr>
              <w:autoSpaceDE w:val="0"/>
              <w:autoSpaceDN w:val="0"/>
              <w:adjustRightInd w:val="0"/>
              <w:rPr>
                <w:rFonts w:ascii="MS Shell Dlg" w:hAnsi="MS Shell Dlg" w:cs="MS Shell Dlg"/>
                <w:sz w:val="18"/>
                <w:szCs w:val="18"/>
              </w:rPr>
            </w:pPr>
            <w:r w:rsidRPr="003921CB">
              <w:rPr>
                <w:rFonts w:ascii="Symbol" w:hAnsi="Symbol" w:eastAsia="Symbol" w:cs="Symbol"/>
                <w:sz w:val="18"/>
                <w:szCs w:val="18"/>
              </w:rPr>
              <w:t>·</w:t>
            </w:r>
            <w:r w:rsidRPr="003921CB">
              <w:rPr>
                <w:sz w:val="18"/>
                <w:szCs w:val="18"/>
              </w:rPr>
              <w:t xml:space="preserve">Information exchange--GS 13/5 @ </w:t>
            </w:r>
            <w:r>
              <w:rPr>
                <w:sz w:val="18"/>
                <w:szCs w:val="18"/>
              </w:rPr>
              <w:t xml:space="preserve">$48/hr </w:t>
            </w:r>
            <w:r w:rsidRPr="003921CB">
              <w:rPr>
                <w:sz w:val="18"/>
                <w:szCs w:val="18"/>
              </w:rPr>
              <w:t>÷</w:t>
            </w:r>
            <w:r>
              <w:rPr>
                <w:sz w:val="18"/>
                <w:szCs w:val="18"/>
              </w:rPr>
              <w:t xml:space="preserve"> </w:t>
            </w:r>
            <w:r w:rsidRPr="003921CB">
              <w:rPr>
                <w:sz w:val="18"/>
                <w:szCs w:val="18"/>
              </w:rPr>
              <w:t xml:space="preserve">60 = </w:t>
            </w:r>
            <w:r>
              <w:rPr>
                <w:sz w:val="18"/>
                <w:szCs w:val="18"/>
              </w:rPr>
              <w:t>.80</w:t>
            </w:r>
            <w:r w:rsidRPr="003921CB">
              <w:rPr>
                <w:sz w:val="18"/>
                <w:szCs w:val="18"/>
              </w:rPr>
              <w:t xml:space="preserve"> </w:t>
            </w:r>
            <w:r>
              <w:rPr>
                <w:sz w:val="18"/>
                <w:szCs w:val="18"/>
              </w:rPr>
              <w:t xml:space="preserve"> x 5 min x 300</w:t>
            </w:r>
            <w:r w:rsidRPr="003921CB">
              <w:rPr>
                <w:sz w:val="18"/>
                <w:szCs w:val="18"/>
              </w:rPr>
              <w:t xml:space="preserve"> = </w:t>
            </w:r>
            <w:r>
              <w:rPr>
                <w:sz w:val="18"/>
                <w:szCs w:val="18"/>
              </w:rPr>
              <w:t>$1,200</w:t>
            </w:r>
          </w:p>
          <w:p w:rsidR="00904601" w:rsidP="00AD5BD9" w:rsidRDefault="00904601" w14:paraId="3791BB66" w14:textId="4BD173F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60"/>
              <w:rPr>
                <w:sz w:val="18"/>
              </w:rPr>
            </w:pPr>
            <w:r w:rsidRPr="003921CB">
              <w:rPr>
                <w:sz w:val="18"/>
                <w:szCs w:val="18"/>
              </w:rPr>
              <w:t>(</w:t>
            </w:r>
            <w:r>
              <w:rPr>
                <w:sz w:val="18"/>
                <w:szCs w:val="18"/>
              </w:rPr>
              <w:t xml:space="preserve">$1,262.50 </w:t>
            </w:r>
            <w:r w:rsidRPr="003921CB">
              <w:rPr>
                <w:sz w:val="18"/>
                <w:szCs w:val="18"/>
              </w:rPr>
              <w:t>total)</w:t>
            </w:r>
          </w:p>
        </w:tc>
        <w:tc>
          <w:tcPr>
            <w:tcW w:w="1260" w:type="dxa"/>
          </w:tcPr>
          <w:p w:rsidR="00904601" w:rsidP="00AD5BD9" w:rsidRDefault="00904601" w14:paraId="6CCF02E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p>
          <w:p w:rsidR="00904601" w:rsidP="00AD5BD9" w:rsidRDefault="00904601" w14:paraId="5CAF69BA"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5077F0B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2459944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p>
          <w:p w:rsidR="00904601" w:rsidP="00AD5BD9" w:rsidRDefault="00904601" w14:paraId="1B999FA4" w14:textId="3D5A4B55">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right"/>
              <w:rPr>
                <w:sz w:val="18"/>
              </w:rPr>
            </w:pPr>
            <w:r>
              <w:rPr>
                <w:sz w:val="18"/>
              </w:rPr>
              <w:t xml:space="preserve"> $30,062.50</w:t>
            </w:r>
          </w:p>
        </w:tc>
      </w:tr>
      <w:bookmarkEnd w:id="1"/>
      <w:tr w:rsidR="00904601" w:rsidTr="00AD5BD9" w14:paraId="28533E29" w14:textId="77777777">
        <w:tc>
          <w:tcPr>
            <w:tcW w:w="1368" w:type="dxa"/>
          </w:tcPr>
          <w:p w:rsidR="00904601" w:rsidP="00AD5BD9" w:rsidRDefault="00904601" w14:paraId="379A677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Pr>
                <w:sz w:val="18"/>
              </w:rPr>
              <w:t>Case Management Grant</w:t>
            </w:r>
          </w:p>
          <w:p w:rsidR="00904601" w:rsidP="00AD5BD9" w:rsidRDefault="00904601" w14:paraId="397FBD7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D14ABA">
              <w:rPr>
                <w:sz w:val="18"/>
              </w:rPr>
              <w:t>Standard Business Fo</w:t>
            </w:r>
            <w:r>
              <w:rPr>
                <w:sz w:val="18"/>
              </w:rPr>
              <w:t>r</w:t>
            </w:r>
            <w:r w:rsidRPr="00D14ABA">
              <w:rPr>
                <w:sz w:val="18"/>
              </w:rPr>
              <w:t>mat</w:t>
            </w:r>
          </w:p>
        </w:tc>
        <w:tc>
          <w:tcPr>
            <w:tcW w:w="3780" w:type="dxa"/>
          </w:tcPr>
          <w:p w:rsidR="00904601" w:rsidP="00AD5BD9" w:rsidRDefault="00904601" w14:paraId="7494160E" w14:textId="4C08C0B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Pr>
                <w:rFonts w:ascii="Symbol" w:hAnsi="Symbol" w:eastAsia="Symbol" w:cs="Symbol"/>
                <w:sz w:val="18"/>
              </w:rPr>
              <w:t>·</w:t>
            </w:r>
            <w:r>
              <w:rPr>
                <w:sz w:val="18"/>
              </w:rPr>
              <w:t>Review, rate, score applications--20 GS –13/5 social workers @ $48/hr average salary x 40 hours = $38,400</w:t>
            </w:r>
            <w:r w:rsidR="000152AF">
              <w:rPr>
                <w:sz w:val="18"/>
              </w:rPr>
              <w:t>.</w:t>
            </w:r>
          </w:p>
          <w:p w:rsidR="00904601" w:rsidP="00AD5BD9" w:rsidRDefault="00904601" w14:paraId="701F0E25"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Pr>
          <w:p w:rsidRPr="00044652" w:rsidR="00904601" w:rsidP="00AD5BD9" w:rsidRDefault="00904601" w14:paraId="726E936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r w:rsidRPr="00044652">
              <w:rPr>
                <w:sz w:val="18"/>
              </w:rPr>
              <w:t>All application requirements provided in Notice of Funding Availability</w:t>
            </w:r>
          </w:p>
        </w:tc>
        <w:tc>
          <w:tcPr>
            <w:tcW w:w="2340" w:type="dxa"/>
          </w:tcPr>
          <w:p w:rsidRPr="00044652" w:rsidR="00904601" w:rsidP="00AD5BD9" w:rsidRDefault="00904601" w14:paraId="1719E14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18"/>
              </w:rPr>
            </w:pPr>
            <w:r w:rsidRPr="00044652">
              <w:rPr>
                <w:sz w:val="18"/>
              </w:rPr>
              <w:t>No printing needed – applicant provides application to VA.</w:t>
            </w:r>
          </w:p>
        </w:tc>
        <w:tc>
          <w:tcPr>
            <w:tcW w:w="3420" w:type="dxa"/>
          </w:tcPr>
          <w:p w:rsidR="00904601" w:rsidP="00AD5BD9" w:rsidRDefault="00904601" w14:paraId="56E39125" w14:textId="77777777">
            <w:pPr>
              <w:pStyle w:val="BodyText"/>
              <w:spacing w:before="60"/>
              <w:rPr>
                <w:color w:val="auto"/>
                <w:sz w:val="18"/>
              </w:rPr>
            </w:pPr>
            <w:r>
              <w:rPr>
                <w:rFonts w:ascii="Symbol" w:hAnsi="Symbol" w:eastAsia="Symbol" w:cs="Symbol"/>
                <w:color w:val="auto"/>
                <w:sz w:val="18"/>
              </w:rPr>
              <w:t>·</w:t>
            </w:r>
            <w:r>
              <w:rPr>
                <w:color w:val="auto"/>
                <w:sz w:val="18"/>
              </w:rPr>
              <w:t>Toll-Free Phone/Fax Inquiry @ $0.25/ min x 5/min call x 50 calls = $62.50</w:t>
            </w:r>
          </w:p>
          <w:p w:rsidRPr="003921CB" w:rsidR="00904601" w:rsidP="00AD5BD9" w:rsidRDefault="00904601" w14:paraId="73440F0E" w14:textId="77777777">
            <w:pPr>
              <w:autoSpaceDE w:val="0"/>
              <w:autoSpaceDN w:val="0"/>
              <w:adjustRightInd w:val="0"/>
              <w:rPr>
                <w:rFonts w:ascii="MS Shell Dlg" w:hAnsi="MS Shell Dlg" w:cs="MS Shell Dlg"/>
                <w:sz w:val="18"/>
                <w:szCs w:val="18"/>
              </w:rPr>
            </w:pPr>
            <w:r w:rsidRPr="003921CB">
              <w:rPr>
                <w:rFonts w:ascii="Symbol" w:hAnsi="Symbol" w:eastAsia="Symbol" w:cs="Symbol"/>
                <w:sz w:val="18"/>
                <w:szCs w:val="18"/>
              </w:rPr>
              <w:t>·</w:t>
            </w:r>
            <w:r w:rsidRPr="003921CB">
              <w:rPr>
                <w:sz w:val="18"/>
                <w:szCs w:val="18"/>
              </w:rPr>
              <w:t xml:space="preserve">Information exchange--GS 13/5 @ </w:t>
            </w:r>
            <w:r>
              <w:rPr>
                <w:sz w:val="18"/>
                <w:szCs w:val="18"/>
              </w:rPr>
              <w:t xml:space="preserve">$48/hr </w:t>
            </w:r>
            <w:r w:rsidRPr="003921CB">
              <w:rPr>
                <w:sz w:val="18"/>
                <w:szCs w:val="18"/>
              </w:rPr>
              <w:t>÷</w:t>
            </w:r>
            <w:r>
              <w:rPr>
                <w:sz w:val="18"/>
                <w:szCs w:val="18"/>
              </w:rPr>
              <w:t xml:space="preserve"> </w:t>
            </w:r>
            <w:r w:rsidRPr="003921CB">
              <w:rPr>
                <w:sz w:val="18"/>
                <w:szCs w:val="18"/>
              </w:rPr>
              <w:t xml:space="preserve">60 = </w:t>
            </w:r>
            <w:r>
              <w:rPr>
                <w:sz w:val="18"/>
                <w:szCs w:val="18"/>
              </w:rPr>
              <w:t>.80</w:t>
            </w:r>
            <w:r w:rsidRPr="003921CB">
              <w:rPr>
                <w:sz w:val="18"/>
                <w:szCs w:val="18"/>
              </w:rPr>
              <w:t xml:space="preserve"> </w:t>
            </w:r>
            <w:r>
              <w:rPr>
                <w:sz w:val="18"/>
                <w:szCs w:val="18"/>
              </w:rPr>
              <w:t xml:space="preserve"> x </w:t>
            </w:r>
            <w:r w:rsidRPr="003921CB">
              <w:rPr>
                <w:sz w:val="18"/>
                <w:szCs w:val="18"/>
              </w:rPr>
              <w:t xml:space="preserve">5 min x 2,000 = </w:t>
            </w:r>
            <w:r>
              <w:rPr>
                <w:sz w:val="18"/>
                <w:szCs w:val="18"/>
              </w:rPr>
              <w:t>$8,000</w:t>
            </w:r>
          </w:p>
          <w:p w:rsidR="00904601" w:rsidP="00AD5BD9" w:rsidRDefault="00904601" w14:paraId="15028B64" w14:textId="77777777">
            <w:pPr>
              <w:pStyle w:val="BodyText"/>
              <w:spacing w:before="60"/>
              <w:rPr>
                <w:color w:val="auto"/>
                <w:sz w:val="18"/>
              </w:rPr>
            </w:pPr>
            <w:r w:rsidRPr="003921CB">
              <w:rPr>
                <w:color w:val="auto"/>
                <w:sz w:val="18"/>
                <w:szCs w:val="18"/>
              </w:rPr>
              <w:t>(</w:t>
            </w:r>
            <w:r>
              <w:rPr>
                <w:color w:val="auto"/>
                <w:sz w:val="18"/>
                <w:szCs w:val="18"/>
              </w:rPr>
              <w:t xml:space="preserve">$8,062.50 </w:t>
            </w:r>
            <w:r w:rsidRPr="003921CB">
              <w:rPr>
                <w:color w:val="auto"/>
                <w:sz w:val="18"/>
                <w:szCs w:val="18"/>
              </w:rPr>
              <w:t>total)</w:t>
            </w:r>
          </w:p>
        </w:tc>
        <w:tc>
          <w:tcPr>
            <w:tcW w:w="1260" w:type="dxa"/>
          </w:tcPr>
          <w:p w:rsidR="00904601" w:rsidP="00AD5BD9" w:rsidRDefault="00904601" w14:paraId="1DAA462F"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jc w:val="right"/>
              <w:rPr>
                <w:sz w:val="18"/>
              </w:rPr>
            </w:pPr>
            <w:r>
              <w:rPr>
                <w:sz w:val="18"/>
              </w:rPr>
              <w:t>$46,462.50</w:t>
            </w:r>
          </w:p>
        </w:tc>
      </w:tr>
      <w:tr w:rsidR="00904601" w:rsidTr="00AD5BD9" w14:paraId="46C35740" w14:textId="77777777">
        <w:tc>
          <w:tcPr>
            <w:tcW w:w="1368" w:type="dxa"/>
            <w:tcBorders>
              <w:top w:val="single" w:color="auto" w:sz="6" w:space="0"/>
              <w:bottom w:val="single" w:color="auto" w:sz="18" w:space="0"/>
              <w:right w:val="nil"/>
            </w:tcBorders>
          </w:tcPr>
          <w:p w:rsidR="00904601" w:rsidP="00AD5BD9" w:rsidRDefault="00904601" w14:paraId="0467BDA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p w:rsidR="00904601" w:rsidP="00AD5BD9" w:rsidRDefault="00904601" w14:paraId="1AE2C06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780" w:type="dxa"/>
            <w:tcBorders>
              <w:top w:val="single" w:color="auto" w:sz="6" w:space="0"/>
              <w:left w:val="nil"/>
              <w:bottom w:val="single" w:color="auto" w:sz="18" w:space="0"/>
              <w:right w:val="nil"/>
            </w:tcBorders>
          </w:tcPr>
          <w:p w:rsidR="00904601" w:rsidP="00AD5BD9" w:rsidRDefault="00904601" w14:paraId="07FBED0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1980" w:type="dxa"/>
            <w:tcBorders>
              <w:top w:val="single" w:color="auto" w:sz="6" w:space="0"/>
              <w:left w:val="nil"/>
              <w:bottom w:val="single" w:color="auto" w:sz="18" w:space="0"/>
              <w:right w:val="nil"/>
            </w:tcBorders>
          </w:tcPr>
          <w:p w:rsidR="00904601" w:rsidP="00AD5BD9" w:rsidRDefault="00904601" w14:paraId="66C04B67"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2340" w:type="dxa"/>
            <w:tcBorders>
              <w:top w:val="single" w:color="auto" w:sz="6" w:space="0"/>
              <w:left w:val="nil"/>
              <w:bottom w:val="single" w:color="auto" w:sz="18" w:space="0"/>
              <w:right w:val="nil"/>
            </w:tcBorders>
          </w:tcPr>
          <w:p w:rsidR="00904601" w:rsidP="00AD5BD9" w:rsidRDefault="00904601" w14:paraId="7A199AE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60"/>
              <w:rPr>
                <w:sz w:val="18"/>
              </w:rPr>
            </w:pPr>
          </w:p>
        </w:tc>
        <w:tc>
          <w:tcPr>
            <w:tcW w:w="3420" w:type="dxa"/>
            <w:tcBorders>
              <w:top w:val="single" w:color="auto" w:sz="6" w:space="0"/>
              <w:left w:val="nil"/>
              <w:bottom w:val="single" w:color="auto" w:sz="18" w:space="0"/>
              <w:right w:val="nil"/>
            </w:tcBorders>
          </w:tcPr>
          <w:p w:rsidR="00904601" w:rsidP="00AD5BD9" w:rsidRDefault="00904601" w14:paraId="4358DD72" w14:textId="77777777">
            <w:pPr>
              <w:pStyle w:val="Heading1"/>
              <w:spacing w:before="180"/>
            </w:pPr>
            <w:r>
              <w:t>TOTAL</w:t>
            </w:r>
          </w:p>
        </w:tc>
        <w:tc>
          <w:tcPr>
            <w:tcW w:w="1260" w:type="dxa"/>
            <w:tcBorders>
              <w:top w:val="single" w:color="auto" w:sz="6" w:space="0"/>
              <w:left w:val="nil"/>
              <w:bottom w:val="single" w:color="auto" w:sz="18" w:space="0"/>
            </w:tcBorders>
          </w:tcPr>
          <w:p w:rsidR="00904601" w:rsidP="00AD5BD9" w:rsidRDefault="00904601" w14:paraId="4334418B" w14:textId="073D0E0F">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before="180"/>
              <w:jc w:val="right"/>
              <w:rPr>
                <w:b/>
                <w:bCs/>
                <w:sz w:val="18"/>
              </w:rPr>
            </w:pPr>
            <w:r>
              <w:rPr>
                <w:b/>
                <w:bCs/>
                <w:sz w:val="18"/>
              </w:rPr>
              <w:t xml:space="preserve"> $188,650</w:t>
            </w:r>
          </w:p>
        </w:tc>
      </w:tr>
    </w:tbl>
    <w:p w:rsidR="00904601" w:rsidP="00904601" w:rsidRDefault="00904601" w14:paraId="4EF6FF5A" w14:textId="77777777"/>
    <w:p w:rsidR="00904601" w:rsidP="00904601" w:rsidRDefault="00904601" w14:paraId="74AEF603" w14:textId="77777777">
      <w:pPr>
        <w:pStyle w:val="OmniPage519"/>
        <w:tabs>
          <w:tab w:val="clear" w:pos="100"/>
          <w:tab w:val="left" w:pos="540"/>
          <w:tab w:val="left" w:pos="1080"/>
          <w:tab w:val="left" w:pos="2160"/>
          <w:tab w:val="left" w:pos="2880"/>
          <w:tab w:val="left" w:pos="3600"/>
        </w:tabs>
        <w:spacing w:line="266" w:lineRule="exact"/>
        <w:ind w:right="-648"/>
        <w:rPr>
          <w:rFonts w:ascii="Times New Roman" w:hAnsi="Times New Roman"/>
          <w:sz w:val="24"/>
        </w:rPr>
        <w:sectPr w:rsidR="00904601">
          <w:headerReference w:type="first" r:id="rId15"/>
          <w:footerReference w:type="first" r:id="rId16"/>
          <w:pgSz w:w="15840" w:h="12240" w:orient="landscape" w:code="1"/>
          <w:pgMar w:top="1152" w:right="1152" w:bottom="864" w:left="1152" w:header="720" w:footer="720" w:gutter="0"/>
          <w:cols w:space="720"/>
          <w:titlePg/>
        </w:sectPr>
      </w:pPr>
    </w:p>
    <w:p w:rsidR="00904601" w:rsidP="00904601" w:rsidRDefault="00904601" w14:paraId="7720B484" w14:textId="7A0369CB">
      <w:pPr>
        <w:widowControl w:val="0"/>
        <w:tabs>
          <w:tab w:val="left" w:pos="540"/>
          <w:tab w:val="left" w:pos="1080"/>
          <w:tab w:val="left" w:pos="2160"/>
          <w:tab w:val="left" w:pos="2880"/>
          <w:tab w:val="left" w:pos="3600"/>
        </w:tabs>
        <w:spacing w:line="204" w:lineRule="exact"/>
        <w:ind w:right="-648"/>
        <w:rPr>
          <w:sz w:val="22"/>
        </w:rPr>
      </w:pPr>
    </w:p>
    <w:p w:rsidR="000A4413" w:rsidP="00904601" w:rsidRDefault="000A4413" w14:paraId="6FFE98AA" w14:textId="15339EC8">
      <w:pPr>
        <w:widowControl w:val="0"/>
        <w:tabs>
          <w:tab w:val="left" w:pos="540"/>
          <w:tab w:val="left" w:pos="1080"/>
          <w:tab w:val="left" w:pos="2160"/>
          <w:tab w:val="left" w:pos="2880"/>
          <w:tab w:val="left" w:pos="3600"/>
        </w:tabs>
        <w:spacing w:line="204" w:lineRule="exact"/>
        <w:ind w:right="-648"/>
        <w:rPr>
          <w:sz w:val="22"/>
        </w:rPr>
      </w:pPr>
    </w:p>
    <w:p w:rsidR="000A4413" w:rsidP="00904601" w:rsidRDefault="000A4413" w14:paraId="785F1D38" w14:textId="77777777">
      <w:pPr>
        <w:widowControl w:val="0"/>
        <w:tabs>
          <w:tab w:val="left" w:pos="540"/>
          <w:tab w:val="left" w:pos="1080"/>
          <w:tab w:val="left" w:pos="2160"/>
          <w:tab w:val="left" w:pos="2880"/>
          <w:tab w:val="left" w:pos="3600"/>
        </w:tabs>
        <w:spacing w:line="204" w:lineRule="exact"/>
        <w:ind w:right="-648"/>
        <w:rPr>
          <w:sz w:val="22"/>
        </w:rPr>
      </w:pPr>
    </w:p>
    <w:p w:rsidR="00904601" w:rsidP="00904601" w:rsidRDefault="00904601" w14:paraId="3CBA2DA8" w14:textId="77777777">
      <w:pPr>
        <w:widowControl w:val="0"/>
        <w:tabs>
          <w:tab w:val="left" w:pos="540"/>
          <w:tab w:val="left" w:pos="1080"/>
          <w:tab w:val="left" w:pos="1620"/>
          <w:tab w:val="left" w:pos="2160"/>
          <w:tab w:val="left" w:pos="2880"/>
          <w:tab w:val="left" w:pos="3600"/>
        </w:tabs>
        <w:ind w:right="-648"/>
        <w:rPr>
          <w:b/>
          <w:bCs/>
          <w:sz w:val="22"/>
          <w:szCs w:val="20"/>
        </w:rPr>
      </w:pPr>
      <w:r>
        <w:rPr>
          <w:b/>
          <w:bCs/>
          <w:sz w:val="22"/>
        </w:rPr>
        <w:t>15.</w:t>
      </w:r>
      <w:r>
        <w:rPr>
          <w:b/>
          <w:bCs/>
          <w:sz w:val="22"/>
        </w:rPr>
        <w:tab/>
        <w:t>Explain the reason for any program changes or adjustments in burden hours or respondent burden.</w:t>
      </w:r>
    </w:p>
    <w:p w:rsidR="00904601" w:rsidP="00904601" w:rsidRDefault="00904601" w14:paraId="4D7649B1"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8D69BC" w:rsidR="00904601" w:rsidP="00904601" w:rsidRDefault="00904601" w14:paraId="4DF5E5F7" w14:textId="14460A06">
      <w:pPr>
        <w:widowControl w:val="0"/>
        <w:tabs>
          <w:tab w:val="left" w:pos="540"/>
          <w:tab w:val="left" w:pos="1080"/>
          <w:tab w:val="left" w:pos="1620"/>
          <w:tab w:val="left" w:pos="2160"/>
          <w:tab w:val="left" w:pos="2880"/>
          <w:tab w:val="left" w:pos="3600"/>
        </w:tabs>
        <w:rPr>
          <w:sz w:val="22"/>
        </w:rPr>
      </w:pPr>
      <w:r>
        <w:rPr>
          <w:sz w:val="22"/>
        </w:rPr>
        <w:tab/>
      </w:r>
      <w:r w:rsidRPr="00E87F43">
        <w:rPr>
          <w:sz w:val="22"/>
          <w:szCs w:val="22"/>
        </w:rPr>
        <w:t xml:space="preserve">Burden hours and respondent burden account for BLS </w:t>
      </w:r>
      <w:r>
        <w:rPr>
          <w:sz w:val="22"/>
          <w:szCs w:val="22"/>
        </w:rPr>
        <w:t xml:space="preserve">annual </w:t>
      </w:r>
      <w:r w:rsidRPr="00E87F43">
        <w:rPr>
          <w:sz w:val="22"/>
          <w:szCs w:val="22"/>
        </w:rPr>
        <w:t>wage adjustments</w:t>
      </w:r>
      <w:r>
        <w:rPr>
          <w:sz w:val="22"/>
          <w:szCs w:val="22"/>
        </w:rPr>
        <w:t>.</w:t>
      </w:r>
      <w:r w:rsidRPr="00E87F43">
        <w:rPr>
          <w:sz w:val="22"/>
          <w:szCs w:val="22"/>
        </w:rPr>
        <w:t xml:space="preserve"> </w:t>
      </w:r>
      <w:r>
        <w:rPr>
          <w:sz w:val="22"/>
          <w:szCs w:val="22"/>
        </w:rPr>
        <w:t xml:space="preserve"> Also, </w:t>
      </w:r>
      <w:r w:rsidR="00890C23">
        <w:rPr>
          <w:sz w:val="22"/>
          <w:szCs w:val="22"/>
        </w:rPr>
        <w:t xml:space="preserve">the estimated </w:t>
      </w:r>
      <w:r>
        <w:rPr>
          <w:sz w:val="22"/>
          <w:szCs w:val="22"/>
        </w:rPr>
        <w:t>burden account</w:t>
      </w:r>
      <w:r w:rsidR="00890C23">
        <w:rPr>
          <w:sz w:val="22"/>
          <w:szCs w:val="22"/>
        </w:rPr>
        <w:t>s</w:t>
      </w:r>
      <w:r>
        <w:rPr>
          <w:sz w:val="22"/>
          <w:szCs w:val="22"/>
        </w:rPr>
        <w:t xml:space="preserve"> for</w:t>
      </w:r>
      <w:r w:rsidRPr="00E87F43">
        <w:rPr>
          <w:sz w:val="22"/>
          <w:szCs w:val="22"/>
        </w:rPr>
        <w:t xml:space="preserve"> the addition of the GPD Case Management grants (</w:t>
      </w:r>
      <w:r>
        <w:rPr>
          <w:sz w:val="22"/>
          <w:szCs w:val="22"/>
        </w:rPr>
        <w:t>38 CFR 61.</w:t>
      </w:r>
      <w:r w:rsidRPr="00E87F43">
        <w:rPr>
          <w:sz w:val="22"/>
          <w:szCs w:val="22"/>
        </w:rPr>
        <w:t xml:space="preserve">90-98, </w:t>
      </w:r>
      <w:r w:rsidRPr="00E87F43">
        <w:rPr>
          <w:sz w:val="22"/>
          <w:szCs w:val="22"/>
          <w:lang w:val="en"/>
        </w:rPr>
        <w:t xml:space="preserve">adopted as a </w:t>
      </w:r>
      <w:hyperlink w:history="1" r:id="rId17">
        <w:r w:rsidRPr="00E87F43">
          <w:rPr>
            <w:rStyle w:val="Hyperlink"/>
            <w:sz w:val="22"/>
            <w:szCs w:val="22"/>
            <w:lang w:val="en"/>
          </w:rPr>
          <w:t xml:space="preserve">final rule </w:t>
        </w:r>
      </w:hyperlink>
      <w:r w:rsidRPr="00E87F43">
        <w:rPr>
          <w:sz w:val="22"/>
          <w:szCs w:val="22"/>
          <w:lang w:val="en"/>
        </w:rPr>
        <w:t>on 6/26/2019</w:t>
      </w:r>
      <w:r>
        <w:rPr>
          <w:sz w:val="22"/>
          <w:szCs w:val="22"/>
          <w:lang w:val="en"/>
        </w:rPr>
        <w:t>) and for the sunset of Technical Assistance grants.  Compliance reports no longer have an associated burden.  Compliance information is captured elsewhere and therefore is not repeated in order to avoid duplication.</w:t>
      </w:r>
    </w:p>
    <w:p w:rsidR="00904601" w:rsidP="00904601" w:rsidRDefault="00904601" w14:paraId="6D840653" w14:textId="11AACB1D">
      <w:pPr>
        <w:pStyle w:val="p2"/>
        <w:tabs>
          <w:tab w:val="clear" w:pos="720"/>
          <w:tab w:val="left" w:pos="540"/>
          <w:tab w:val="left" w:pos="1080"/>
          <w:tab w:val="left" w:pos="1620"/>
          <w:tab w:val="left" w:pos="2160"/>
          <w:tab w:val="left" w:pos="2880"/>
          <w:tab w:val="left" w:pos="3600"/>
        </w:tabs>
        <w:spacing w:line="240" w:lineRule="auto"/>
        <w:rPr>
          <w:sz w:val="22"/>
          <w:szCs w:val="24"/>
        </w:rPr>
      </w:pPr>
    </w:p>
    <w:p w:rsidR="002F2B1F" w:rsidP="00904601" w:rsidRDefault="002F2B1F" w14:paraId="603EBFD8" w14:textId="77777777">
      <w:pPr>
        <w:pStyle w:val="p2"/>
        <w:tabs>
          <w:tab w:val="clear" w:pos="720"/>
          <w:tab w:val="left" w:pos="540"/>
          <w:tab w:val="left" w:pos="1080"/>
          <w:tab w:val="left" w:pos="1620"/>
          <w:tab w:val="left" w:pos="2160"/>
          <w:tab w:val="left" w:pos="2880"/>
          <w:tab w:val="left" w:pos="3600"/>
        </w:tabs>
        <w:spacing w:line="240" w:lineRule="auto"/>
        <w:rPr>
          <w:sz w:val="22"/>
          <w:szCs w:val="24"/>
        </w:rPr>
      </w:pPr>
    </w:p>
    <w:p w:rsidR="00904601" w:rsidP="00904601" w:rsidRDefault="00904601" w14:paraId="7CF396EF" w14:textId="77777777">
      <w:pPr>
        <w:pStyle w:val="p2"/>
        <w:tabs>
          <w:tab w:val="clear" w:pos="720"/>
          <w:tab w:val="left" w:pos="540"/>
          <w:tab w:val="left" w:pos="1080"/>
          <w:tab w:val="left" w:pos="1620"/>
          <w:tab w:val="left" w:pos="2160"/>
          <w:tab w:val="left" w:pos="2880"/>
          <w:tab w:val="left" w:pos="3600"/>
        </w:tabs>
        <w:spacing w:line="240" w:lineRule="auto"/>
        <w:rPr>
          <w:b/>
          <w:bCs/>
          <w:sz w:val="22"/>
        </w:rPr>
      </w:pPr>
      <w:r>
        <w:rPr>
          <w:b/>
          <w:bCs/>
          <w:sz w:val="22"/>
        </w:rPr>
        <w:t>16.</w:t>
      </w:r>
      <w:r>
        <w:rPr>
          <w:b/>
          <w:bCs/>
          <w:sz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5F7B1E" w:rsidR="00904601" w:rsidP="00904601" w:rsidRDefault="00904601" w14:paraId="27F2478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5F7B1E" w:rsidR="00904601" w:rsidP="00904601" w:rsidRDefault="00904601" w14:paraId="14AF1E3A" w14:textId="5429262F">
      <w:pPr>
        <w:pStyle w:val="BodyText"/>
        <w:tabs>
          <w:tab w:val="clear" w:pos="540"/>
          <w:tab w:val="clear" w:pos="1620"/>
          <w:tab w:val="clear" w:pos="2700"/>
          <w:tab w:val="clear" w:pos="3240"/>
          <w:tab w:val="clear" w:pos="3780"/>
          <w:tab w:val="clear" w:pos="4320"/>
          <w:tab w:val="clear" w:pos="5040"/>
          <w:tab w:val="clear" w:pos="5760"/>
          <w:tab w:val="clear" w:pos="6480"/>
          <w:tab w:val="clear" w:pos="7200"/>
          <w:tab w:val="clear" w:pos="7920"/>
          <w:tab w:val="clear" w:pos="8640"/>
          <w:tab w:val="clear" w:pos="9360"/>
          <w:tab w:val="left" w:pos="547"/>
          <w:tab w:val="left" w:pos="1627"/>
          <w:tab w:val="left" w:pos="2880"/>
        </w:tabs>
        <w:rPr>
          <w:color w:val="auto"/>
          <w:sz w:val="22"/>
          <w:szCs w:val="22"/>
        </w:rPr>
      </w:pPr>
      <w:r w:rsidRPr="005F7B1E">
        <w:rPr>
          <w:color w:val="auto"/>
          <w:sz w:val="22"/>
        </w:rPr>
        <w:tab/>
      </w:r>
      <w:r w:rsidRPr="005F7B1E">
        <w:rPr>
          <w:color w:val="auto"/>
        </w:rPr>
        <w:t xml:space="preserve"> </w:t>
      </w:r>
      <w:r w:rsidRPr="005F7B1E">
        <w:rPr>
          <w:color w:val="auto"/>
          <w:sz w:val="22"/>
          <w:szCs w:val="22"/>
        </w:rPr>
        <w:t>VA does not intend to publish this data.</w:t>
      </w:r>
    </w:p>
    <w:p w:rsidR="00904601" w:rsidP="00904601" w:rsidRDefault="00904601" w14:paraId="1D27472D" w14:textId="6252B708">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5F7B1E" w:rsidR="002F2B1F" w:rsidP="00904601" w:rsidRDefault="002F2B1F" w14:paraId="1A448786"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06E2545B" w14:textId="77777777">
      <w:pPr>
        <w:pStyle w:val="BodyText3"/>
        <w:rPr>
          <w:sz w:val="22"/>
        </w:rPr>
      </w:pPr>
      <w:r>
        <w:rPr>
          <w:sz w:val="22"/>
        </w:rPr>
        <w:t>17.</w:t>
      </w:r>
      <w:r>
        <w:rPr>
          <w:sz w:val="22"/>
        </w:rPr>
        <w:tab/>
        <w:t xml:space="preserve">If seeking approval to omit the expiration date for OMB approval of the information collection, explain the reasons that display would be inappropriate. </w:t>
      </w:r>
    </w:p>
    <w:p w:rsidR="00904601" w:rsidP="00904601" w:rsidRDefault="00904601" w14:paraId="33CAD3B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Pr="005B438D" w:rsidR="00904601" w:rsidP="00904601" w:rsidRDefault="00904601" w14:paraId="0728F737" w14:textId="7958B9FE">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sz w:val="22"/>
          <w:szCs w:val="22"/>
        </w:rPr>
      </w:pPr>
      <w:r w:rsidRPr="005B438D">
        <w:rPr>
          <w:sz w:val="22"/>
          <w:szCs w:val="22"/>
        </w:rPr>
        <w:tab/>
      </w:r>
      <w:r>
        <w:rPr>
          <w:sz w:val="22"/>
          <w:szCs w:val="22"/>
        </w:rPr>
        <w:t>As there are no</w:t>
      </w:r>
      <w:r w:rsidR="000726FE">
        <w:rPr>
          <w:sz w:val="22"/>
          <w:szCs w:val="22"/>
        </w:rPr>
        <w:t>t</w:t>
      </w:r>
      <w:r>
        <w:rPr>
          <w:sz w:val="22"/>
          <w:szCs w:val="22"/>
        </w:rPr>
        <w:t xml:space="preserve"> any forms </w:t>
      </w:r>
      <w:r w:rsidRPr="005B438D">
        <w:rPr>
          <w:sz w:val="22"/>
          <w:szCs w:val="22"/>
        </w:rPr>
        <w:t>VA continues to seek an exemption that waives the displayin</w:t>
      </w:r>
      <w:r>
        <w:rPr>
          <w:sz w:val="22"/>
          <w:szCs w:val="22"/>
        </w:rPr>
        <w:t xml:space="preserve">g of the expiration date as it would be impractical to have applicants display a date. This would aid in an effort </w:t>
      </w:r>
      <w:r w:rsidRPr="005B438D">
        <w:rPr>
          <w:sz w:val="22"/>
          <w:szCs w:val="22"/>
        </w:rPr>
        <w:t xml:space="preserve">to minimize </w:t>
      </w:r>
      <w:r>
        <w:rPr>
          <w:sz w:val="22"/>
          <w:szCs w:val="22"/>
        </w:rPr>
        <w:t>the</w:t>
      </w:r>
      <w:r w:rsidRPr="005B438D">
        <w:rPr>
          <w:sz w:val="22"/>
          <w:szCs w:val="22"/>
        </w:rPr>
        <w:t xml:space="preserve"> cost to itself of collecting, processing and using the information</w:t>
      </w:r>
      <w:r>
        <w:rPr>
          <w:sz w:val="22"/>
          <w:szCs w:val="22"/>
        </w:rPr>
        <w:t>.</w:t>
      </w:r>
      <w:r w:rsidRPr="005B438D">
        <w:rPr>
          <w:sz w:val="22"/>
          <w:szCs w:val="22"/>
        </w:rPr>
        <w:t xml:space="preserve">  </w:t>
      </w:r>
    </w:p>
    <w:p w:rsidR="00904601" w:rsidP="00904601" w:rsidRDefault="00904601" w14:paraId="49A0A364" w14:textId="520FDC72">
      <w:pPr>
        <w:widowControl w:val="0"/>
        <w:tabs>
          <w:tab w:val="left" w:pos="540"/>
          <w:tab w:val="left" w:pos="1080"/>
          <w:tab w:val="left" w:pos="1620"/>
          <w:tab w:val="left" w:pos="2160"/>
          <w:tab w:val="left" w:pos="2880"/>
          <w:tab w:val="left" w:pos="3600"/>
        </w:tabs>
        <w:rPr>
          <w:sz w:val="22"/>
          <w:szCs w:val="22"/>
        </w:rPr>
      </w:pPr>
    </w:p>
    <w:p w:rsidRPr="005B438D" w:rsidR="002F2B1F" w:rsidP="00904601" w:rsidRDefault="002F2B1F" w14:paraId="4588E72B" w14:textId="77777777">
      <w:pPr>
        <w:widowControl w:val="0"/>
        <w:tabs>
          <w:tab w:val="left" w:pos="540"/>
          <w:tab w:val="left" w:pos="1080"/>
          <w:tab w:val="left" w:pos="1620"/>
          <w:tab w:val="left" w:pos="2160"/>
          <w:tab w:val="left" w:pos="2880"/>
          <w:tab w:val="left" w:pos="3600"/>
        </w:tabs>
        <w:rPr>
          <w:sz w:val="22"/>
          <w:szCs w:val="22"/>
        </w:rPr>
      </w:pPr>
    </w:p>
    <w:p w:rsidR="00904601" w:rsidP="00904601" w:rsidRDefault="00904601" w14:paraId="32A905D3" w14:textId="77777777">
      <w:pPr>
        <w:pStyle w:val="BodyText3"/>
        <w:rPr>
          <w:sz w:val="22"/>
        </w:rPr>
      </w:pPr>
      <w:r>
        <w:rPr>
          <w:sz w:val="22"/>
        </w:rPr>
        <w:t>18.</w:t>
      </w:r>
      <w:r>
        <w:rPr>
          <w:sz w:val="22"/>
        </w:rPr>
        <w:tab/>
        <w:t>Explain each exception to the certification statement identified in Item 19, “Certification for Paperwork Reduction Act Submissions,” of OMB 83-I.</w:t>
      </w:r>
    </w:p>
    <w:p w:rsidR="00904601" w:rsidP="00904601" w:rsidRDefault="00904601" w14:paraId="195148F8"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5E691959"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szCs w:val="20"/>
        </w:rPr>
      </w:pPr>
      <w:r>
        <w:rPr>
          <w:sz w:val="22"/>
        </w:rPr>
        <w:tab/>
        <w:t>There are no exceptions.</w:t>
      </w:r>
    </w:p>
    <w:p w:rsidR="00904601" w:rsidP="00904601" w:rsidRDefault="00904601" w14:paraId="00FE6193" w14:textId="77777777">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904601" w:rsidP="00904601" w:rsidRDefault="00904601" w14:paraId="766DBDC5" w14:textId="33FAB40D">
      <w:pPr>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2"/>
        </w:rPr>
      </w:pPr>
    </w:p>
    <w:p w:rsidR="00233278" w:rsidRDefault="00233278" w14:paraId="6B1620AE" w14:textId="77777777"/>
    <w:sectPr w:rsidR="00233278" w:rsidSect="00F952E0">
      <w:headerReference w:type="first" r:id="rId18"/>
      <w:footerReference w:type="first" r:id="rId19"/>
      <w:pgSz w:w="12240" w:h="15840"/>
      <w:pgMar w:top="1152" w:right="864" w:bottom="1152" w:left="11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D7B06B" w14:textId="77777777" w:rsidR="001031BD" w:rsidRDefault="001031BD">
      <w:r>
        <w:separator/>
      </w:r>
    </w:p>
  </w:endnote>
  <w:endnote w:type="continuationSeparator" w:id="0">
    <w:p w14:paraId="6B8A43AC" w14:textId="77777777" w:rsidR="001031BD" w:rsidRDefault="00103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Shell Dlg">
    <w:panose1 w:val="020B0604020202020204"/>
    <w:charset w:val="00"/>
    <w:family w:val="swiss"/>
    <w:pitch w:val="variable"/>
    <w:sig w:usb0="61002BDF" w:usb1="80000000" w:usb2="00000008"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C1201" w14:textId="77777777" w:rsidR="009B6E79" w:rsidRDefault="00904601">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5</w:t>
    </w:r>
    <w:r>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34DBA" w14:textId="77777777" w:rsidR="009B6E79" w:rsidRDefault="00904601">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1</w:t>
    </w:r>
    <w:r>
      <w:rPr>
        <w:rStyle w:val="PageNumbe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814C5" w14:textId="77777777" w:rsidR="009B6E79" w:rsidRDefault="00904601">
    <w:pPr>
      <w:pStyle w:val="Footer"/>
      <w:tabs>
        <w:tab w:val="clear" w:pos="4320"/>
        <w:tab w:val="clear" w:pos="8640"/>
        <w:tab w:val="right" w:pos="13536"/>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6</w:t>
    </w:r>
    <w:r>
      <w:rPr>
        <w:rStyle w:val="PageNumber"/>
        <w:b/>
        <w:bCs/>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3C81" w14:textId="77777777" w:rsidR="009B6E79" w:rsidRDefault="00904601">
    <w:pPr>
      <w:pStyle w:val="Footer"/>
      <w:tabs>
        <w:tab w:val="clear" w:pos="4320"/>
        <w:tab w:val="clear" w:pos="8640"/>
        <w:tab w:val="right" w:pos="10080"/>
      </w:tabs>
      <w:rPr>
        <w:b/>
        <w:bCs/>
      </w:rPr>
    </w:pPr>
    <w:r>
      <w:tab/>
    </w:r>
    <w:r>
      <w:rPr>
        <w:b/>
        <w:bCs/>
      </w:rPr>
      <w:t xml:space="preserve">Page </w:t>
    </w:r>
    <w:r>
      <w:rPr>
        <w:rStyle w:val="PageNumber"/>
        <w:b/>
        <w:bCs/>
      </w:rPr>
      <w:fldChar w:fldCharType="begin"/>
    </w:r>
    <w:r>
      <w:rPr>
        <w:rStyle w:val="PageNumber"/>
        <w:b/>
        <w:bCs/>
      </w:rPr>
      <w:instrText xml:space="preserve"> PAGE </w:instrText>
    </w:r>
    <w:r>
      <w:rPr>
        <w:rStyle w:val="PageNumber"/>
        <w:b/>
        <w:bCs/>
      </w:rPr>
      <w:fldChar w:fldCharType="separate"/>
    </w:r>
    <w:r>
      <w:rPr>
        <w:rStyle w:val="PageNumber"/>
        <w:b/>
        <w:bCs/>
        <w:noProof/>
      </w:rPr>
      <w:t>7</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91EC82" w14:textId="77777777" w:rsidR="001031BD" w:rsidRDefault="001031BD">
      <w:r>
        <w:separator/>
      </w:r>
    </w:p>
  </w:footnote>
  <w:footnote w:type="continuationSeparator" w:id="0">
    <w:p w14:paraId="0AC1D048" w14:textId="77777777" w:rsidR="001031BD" w:rsidRDefault="00103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973991" w14:textId="6C6C4F84" w:rsidR="009B6E79" w:rsidRDefault="00904601">
    <w:pPr>
      <w:pStyle w:val="Header"/>
      <w:jc w:val="center"/>
      <w:rPr>
        <w:rFonts w:ascii="Arial" w:hAnsi="Arial" w:cs="Arial"/>
        <w:b/>
        <w:bCs/>
        <w:sz w:val="22"/>
      </w:rPr>
    </w:pPr>
    <w:r>
      <w:rPr>
        <w:rFonts w:ascii="Arial" w:hAnsi="Arial" w:cs="Arial"/>
        <w:b/>
        <w:bCs/>
        <w:sz w:val="22"/>
      </w:rPr>
      <w:t xml:space="preserve">Supporting Statement </w:t>
    </w:r>
    <w:r w:rsidR="00976F1C">
      <w:rPr>
        <w:rFonts w:ascii="Arial" w:hAnsi="Arial" w:cs="Arial"/>
        <w:b/>
        <w:bCs/>
        <w:sz w:val="22"/>
      </w:rPr>
      <w:t>f</w:t>
    </w:r>
    <w:r>
      <w:rPr>
        <w:rFonts w:ascii="Arial" w:hAnsi="Arial" w:cs="Arial"/>
        <w:b/>
        <w:bCs/>
        <w:sz w:val="22"/>
      </w:rPr>
      <w:t>or Homeless Provider Grant &amp; Per Diem Program, Continued</w:t>
    </w:r>
  </w:p>
  <w:p w14:paraId="358838BB" w14:textId="77777777" w:rsidR="009B6E79" w:rsidRDefault="001031BD">
    <w:pPr>
      <w:pStyle w:val="Header"/>
      <w:jc w:val="center"/>
      <w:rPr>
        <w:rFonts w:ascii="Arial" w:hAnsi="Arial" w:cs="Arial"/>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68B4F3" w14:textId="2DD1250F" w:rsidR="001350C7" w:rsidRDefault="00904601">
    <w:pPr>
      <w:pStyle w:val="Heading6"/>
      <w:rPr>
        <w:sz w:val="22"/>
      </w:rPr>
    </w:pPr>
    <w:r>
      <w:rPr>
        <w:sz w:val="22"/>
      </w:rPr>
      <w:t xml:space="preserve">SUPPORTING STATEMENT </w:t>
    </w:r>
    <w:r w:rsidR="001350C7">
      <w:rPr>
        <w:sz w:val="22"/>
      </w:rPr>
      <w:t>A</w:t>
    </w:r>
  </w:p>
  <w:p w14:paraId="2FEFFCCF" w14:textId="1E41CD2B" w:rsidR="009B6E79" w:rsidRDefault="00904601">
    <w:pPr>
      <w:pStyle w:val="Heading6"/>
      <w:rPr>
        <w:sz w:val="22"/>
        <w:szCs w:val="20"/>
      </w:rPr>
    </w:pPr>
    <w:r>
      <w:rPr>
        <w:sz w:val="22"/>
      </w:rPr>
      <w:t>HOMELESS PROVIDER GRANT AND PER DIEM PROGRAM</w:t>
    </w:r>
  </w:p>
  <w:p w14:paraId="24C2692B" w14:textId="526D6E61" w:rsidR="009B6E79" w:rsidRDefault="00904601">
    <w:pPr>
      <w:pStyle w:val="Header"/>
      <w:jc w:val="center"/>
      <w:rPr>
        <w:rFonts w:ascii="Arial" w:hAnsi="Arial"/>
        <w:b/>
        <w:sz w:val="22"/>
      </w:rPr>
    </w:pPr>
    <w:r>
      <w:rPr>
        <w:rFonts w:ascii="Arial" w:hAnsi="Arial"/>
        <w:b/>
        <w:sz w:val="22"/>
      </w:rPr>
      <w:t xml:space="preserve">OMB </w:t>
    </w:r>
    <w:r w:rsidR="001350C7">
      <w:rPr>
        <w:rFonts w:ascii="Arial" w:hAnsi="Arial"/>
        <w:b/>
        <w:sz w:val="22"/>
      </w:rPr>
      <w:t>CONTROL</w:t>
    </w:r>
    <w:r>
      <w:rPr>
        <w:rFonts w:ascii="Arial" w:hAnsi="Arial"/>
        <w:b/>
        <w:sz w:val="22"/>
      </w:rPr>
      <w:t xml:space="preserve"> NUMBER 2900-0554</w:t>
    </w:r>
  </w:p>
  <w:p w14:paraId="4B3062E4" w14:textId="1B4B2AEC" w:rsidR="00CA62E0" w:rsidRDefault="00003B18">
    <w:pPr>
      <w:pStyle w:val="Header"/>
      <w:jc w:val="center"/>
      <w:rPr>
        <w:rFonts w:ascii="Arial" w:hAnsi="Arial"/>
        <w:b/>
        <w:sz w:val="22"/>
      </w:rPr>
    </w:pPr>
    <w:r>
      <w:rPr>
        <w:rFonts w:ascii="Arial" w:hAnsi="Arial"/>
        <w:b/>
        <w:sz w:val="22"/>
      </w:rPr>
      <w:t>[</w:t>
    </w:r>
    <w:r w:rsidR="00CA62E0">
      <w:rPr>
        <w:rFonts w:ascii="Arial" w:hAnsi="Arial"/>
        <w:b/>
        <w:sz w:val="22"/>
      </w:rPr>
      <w:t>RIN 2900-AP54</w:t>
    </w:r>
    <w:r>
      <w:rPr>
        <w:rFonts w:ascii="Arial" w:hAnsi="Arial"/>
        <w:b/>
        <w:sz w:val="22"/>
      </w:rPr>
      <w:t>]</w:t>
    </w:r>
  </w:p>
  <w:p w14:paraId="51495389" w14:textId="77777777" w:rsidR="009B6E79" w:rsidRDefault="001031BD">
    <w:pPr>
      <w:pStyle w:val="Header"/>
      <w:jc w:val="center"/>
      <w:rPr>
        <w:b/>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3DC99" w14:textId="77777777" w:rsidR="009B6E79" w:rsidRDefault="00904601">
    <w:pPr>
      <w:pStyle w:val="Header"/>
      <w:jc w:val="center"/>
      <w:rPr>
        <w:rFonts w:ascii="Arial" w:hAnsi="Arial"/>
        <w:b/>
        <w:sz w:val="22"/>
      </w:rPr>
    </w:pPr>
    <w:r>
      <w:rPr>
        <w:rFonts w:ascii="Arial" w:hAnsi="Arial" w:cs="Arial"/>
        <w:b/>
        <w:bCs/>
        <w:sz w:val="22"/>
      </w:rPr>
      <w:tab/>
      <w:t>Supporting Statement For Homeless Provider Grant &amp; Per Diem Program, Continued</w:t>
    </w:r>
  </w:p>
  <w:p w14:paraId="48F2D85C" w14:textId="77777777" w:rsidR="009B6E79" w:rsidRDefault="001031BD">
    <w:pPr>
      <w:pStyle w:val="Header"/>
      <w:jc w:val="center"/>
      <w:rPr>
        <w:b/>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7FEC8" w14:textId="77777777" w:rsidR="009B6E79" w:rsidRDefault="00904601">
    <w:pPr>
      <w:pStyle w:val="Header"/>
      <w:jc w:val="center"/>
      <w:rPr>
        <w:rFonts w:ascii="Arial" w:hAnsi="Arial" w:cs="Arial"/>
        <w:b/>
        <w:bCs/>
        <w:sz w:val="22"/>
      </w:rPr>
    </w:pPr>
    <w:r>
      <w:rPr>
        <w:rFonts w:ascii="Arial" w:hAnsi="Arial" w:cs="Arial"/>
        <w:b/>
        <w:bCs/>
        <w:sz w:val="22"/>
      </w:rPr>
      <w:t>Supporting Statement For Homeless Provider Grant &amp; Per Diem Program, Continued</w:t>
    </w:r>
  </w:p>
  <w:p w14:paraId="6E2638DD" w14:textId="77777777" w:rsidR="009B6E79" w:rsidRDefault="001031BD">
    <w:pPr>
      <w:pStyle w:val="Header"/>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5A0890"/>
    <w:multiLevelType w:val="hybridMultilevel"/>
    <w:tmpl w:val="66F2C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01"/>
    <w:rsid w:val="00003B18"/>
    <w:rsid w:val="000152AF"/>
    <w:rsid w:val="00021535"/>
    <w:rsid w:val="000726FE"/>
    <w:rsid w:val="00083C21"/>
    <w:rsid w:val="000970CD"/>
    <w:rsid w:val="0009753B"/>
    <w:rsid w:val="000A4413"/>
    <w:rsid w:val="000A7EE2"/>
    <w:rsid w:val="000E67E7"/>
    <w:rsid w:val="001031BD"/>
    <w:rsid w:val="001164A7"/>
    <w:rsid w:val="001350C7"/>
    <w:rsid w:val="00233278"/>
    <w:rsid w:val="00291C5F"/>
    <w:rsid w:val="002932BC"/>
    <w:rsid w:val="002D4032"/>
    <w:rsid w:val="002F2B1F"/>
    <w:rsid w:val="0031474F"/>
    <w:rsid w:val="00323BEF"/>
    <w:rsid w:val="00342DEA"/>
    <w:rsid w:val="0036482C"/>
    <w:rsid w:val="0038066E"/>
    <w:rsid w:val="003F6BF0"/>
    <w:rsid w:val="00510F82"/>
    <w:rsid w:val="00516FF1"/>
    <w:rsid w:val="005F7B1E"/>
    <w:rsid w:val="006223B5"/>
    <w:rsid w:val="007210C1"/>
    <w:rsid w:val="007B2F56"/>
    <w:rsid w:val="0082085F"/>
    <w:rsid w:val="00830C3E"/>
    <w:rsid w:val="0086287B"/>
    <w:rsid w:val="00890C23"/>
    <w:rsid w:val="008D6904"/>
    <w:rsid w:val="00904601"/>
    <w:rsid w:val="009051B7"/>
    <w:rsid w:val="00951BD1"/>
    <w:rsid w:val="00976F1C"/>
    <w:rsid w:val="009B2B93"/>
    <w:rsid w:val="009C4869"/>
    <w:rsid w:val="00A14D49"/>
    <w:rsid w:val="00A34BC9"/>
    <w:rsid w:val="00B172CA"/>
    <w:rsid w:val="00B17AA5"/>
    <w:rsid w:val="00B553CB"/>
    <w:rsid w:val="00B63631"/>
    <w:rsid w:val="00BD7DCE"/>
    <w:rsid w:val="00CA62E0"/>
    <w:rsid w:val="00CC3EC1"/>
    <w:rsid w:val="00CE3680"/>
    <w:rsid w:val="00CE6F83"/>
    <w:rsid w:val="00E03795"/>
    <w:rsid w:val="00E07347"/>
    <w:rsid w:val="00E26F89"/>
    <w:rsid w:val="00E62FE9"/>
    <w:rsid w:val="00E64571"/>
    <w:rsid w:val="00F118D7"/>
    <w:rsid w:val="00F3514B"/>
    <w:rsid w:val="00F7681D"/>
    <w:rsid w:val="00FC2C35"/>
    <w:rsid w:val="00FD29DA"/>
    <w:rsid w:val="00FE1A3B"/>
    <w:rsid w:val="047A329C"/>
    <w:rsid w:val="2D3A192D"/>
    <w:rsid w:val="41D59BB0"/>
    <w:rsid w:val="4D42E81C"/>
    <w:rsid w:val="51704AA7"/>
    <w:rsid w:val="589270EE"/>
    <w:rsid w:val="79C9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676"/>
  <w15:chartTrackingRefBased/>
  <w15:docId w15:val="{1091DE42-3E3F-49E5-8755-85E5B5B9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601"/>
    <w:rPr>
      <w:rFonts w:ascii="Times New Roman" w:eastAsia="Times New Roman" w:hAnsi="Times New Roman" w:cs="Times New Roman"/>
      <w:sz w:val="24"/>
      <w:szCs w:val="24"/>
    </w:rPr>
  </w:style>
  <w:style w:type="paragraph" w:styleId="Heading1">
    <w:name w:val="heading 1"/>
    <w:basedOn w:val="Normal"/>
    <w:next w:val="Normal"/>
    <w:link w:val="Heading1Char"/>
    <w:qFormat/>
    <w:rsid w:val="00904601"/>
    <w:pPr>
      <w:keepNext/>
      <w:widowControl w:val="0"/>
      <w:tabs>
        <w:tab w:val="left" w:pos="540"/>
        <w:tab w:val="left" w:pos="1080"/>
        <w:tab w:val="left" w:pos="1620"/>
        <w:tab w:val="left" w:pos="2160"/>
      </w:tabs>
      <w:jc w:val="center"/>
      <w:outlineLvl w:val="0"/>
    </w:pPr>
    <w:rPr>
      <w:rFonts w:eastAsia="Arial Unicode MS"/>
      <w:b/>
      <w:bCs/>
      <w:szCs w:val="20"/>
    </w:rPr>
  </w:style>
  <w:style w:type="paragraph" w:styleId="Heading2">
    <w:name w:val="heading 2"/>
    <w:basedOn w:val="Normal"/>
    <w:next w:val="Normal"/>
    <w:link w:val="Heading2Char"/>
    <w:qFormat/>
    <w:rsid w:val="00904601"/>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rFonts w:eastAsia="Arial Unicode MS"/>
      <w:b/>
      <w:szCs w:val="20"/>
    </w:rPr>
  </w:style>
  <w:style w:type="paragraph" w:styleId="Heading5">
    <w:name w:val="heading 5"/>
    <w:basedOn w:val="Normal"/>
    <w:next w:val="Normal"/>
    <w:link w:val="Heading5Char"/>
    <w:qFormat/>
    <w:rsid w:val="00904601"/>
    <w:pPr>
      <w:keepNext/>
      <w:widowControl w:val="0"/>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jc w:val="center"/>
      <w:outlineLvl w:val="4"/>
    </w:pPr>
    <w:rPr>
      <w:i/>
      <w:iCs/>
    </w:rPr>
  </w:style>
  <w:style w:type="paragraph" w:styleId="Heading6">
    <w:name w:val="heading 6"/>
    <w:basedOn w:val="Normal"/>
    <w:next w:val="Normal"/>
    <w:link w:val="Heading6Char"/>
    <w:qFormat/>
    <w:rsid w:val="00904601"/>
    <w:pPr>
      <w:keepNext/>
      <w:widowControl w:val="0"/>
      <w:spacing w:line="255" w:lineRule="exact"/>
      <w:ind w:right="-36"/>
      <w:jc w:val="center"/>
      <w:outlineLvl w:val="5"/>
    </w:pPr>
    <w:rPr>
      <w:rFonts w:ascii="Arial" w:hAnsi="Arial"/>
      <w:b/>
      <w:bCs/>
    </w:rPr>
  </w:style>
  <w:style w:type="paragraph" w:styleId="Heading7">
    <w:name w:val="heading 7"/>
    <w:basedOn w:val="Normal"/>
    <w:next w:val="Normal"/>
    <w:link w:val="Heading7Char"/>
    <w:qFormat/>
    <w:rsid w:val="00904601"/>
    <w:pPr>
      <w:keepNext/>
      <w:widowControl w:val="0"/>
      <w:outlineLvl w:val="6"/>
    </w:pPr>
    <w:rPr>
      <w:b/>
      <w:bCs/>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46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601"/>
    <w:rPr>
      <w:rFonts w:ascii="Segoe UI" w:hAnsi="Segoe UI" w:cs="Segoe UI"/>
      <w:sz w:val="18"/>
      <w:szCs w:val="18"/>
    </w:rPr>
  </w:style>
  <w:style w:type="character" w:customStyle="1" w:styleId="Heading1Char">
    <w:name w:val="Heading 1 Char"/>
    <w:basedOn w:val="DefaultParagraphFont"/>
    <w:link w:val="Heading1"/>
    <w:rsid w:val="00904601"/>
    <w:rPr>
      <w:rFonts w:ascii="Times New Roman" w:eastAsia="Arial Unicode MS" w:hAnsi="Times New Roman" w:cs="Times New Roman"/>
      <w:b/>
      <w:bCs/>
      <w:sz w:val="24"/>
      <w:szCs w:val="20"/>
    </w:rPr>
  </w:style>
  <w:style w:type="character" w:customStyle="1" w:styleId="Heading2Char">
    <w:name w:val="Heading 2 Char"/>
    <w:basedOn w:val="DefaultParagraphFont"/>
    <w:link w:val="Heading2"/>
    <w:rsid w:val="00904601"/>
    <w:rPr>
      <w:rFonts w:ascii="Times New Roman" w:eastAsia="Arial Unicode MS" w:hAnsi="Times New Roman" w:cs="Times New Roman"/>
      <w:b/>
      <w:sz w:val="24"/>
      <w:szCs w:val="20"/>
    </w:rPr>
  </w:style>
  <w:style w:type="character" w:customStyle="1" w:styleId="Heading5Char">
    <w:name w:val="Heading 5 Char"/>
    <w:basedOn w:val="DefaultParagraphFont"/>
    <w:link w:val="Heading5"/>
    <w:rsid w:val="00904601"/>
    <w:rPr>
      <w:rFonts w:ascii="Times New Roman" w:eastAsia="Times New Roman" w:hAnsi="Times New Roman" w:cs="Times New Roman"/>
      <w:i/>
      <w:iCs/>
      <w:sz w:val="24"/>
      <w:szCs w:val="24"/>
    </w:rPr>
  </w:style>
  <w:style w:type="character" w:customStyle="1" w:styleId="Heading6Char">
    <w:name w:val="Heading 6 Char"/>
    <w:basedOn w:val="DefaultParagraphFont"/>
    <w:link w:val="Heading6"/>
    <w:rsid w:val="00904601"/>
    <w:rPr>
      <w:rFonts w:ascii="Arial" w:eastAsia="Times New Roman" w:hAnsi="Arial" w:cs="Times New Roman"/>
      <w:b/>
      <w:bCs/>
      <w:sz w:val="24"/>
      <w:szCs w:val="24"/>
    </w:rPr>
  </w:style>
  <w:style w:type="character" w:customStyle="1" w:styleId="Heading7Char">
    <w:name w:val="Heading 7 Char"/>
    <w:basedOn w:val="DefaultParagraphFont"/>
    <w:link w:val="Heading7"/>
    <w:rsid w:val="00904601"/>
    <w:rPr>
      <w:rFonts w:ascii="Times New Roman" w:eastAsia="Times New Roman" w:hAnsi="Times New Roman" w:cs="Times New Roman"/>
      <w:b/>
      <w:bCs/>
      <w:snapToGrid w:val="0"/>
      <w:sz w:val="24"/>
      <w:szCs w:val="24"/>
      <w:u w:val="single"/>
    </w:rPr>
  </w:style>
  <w:style w:type="paragraph" w:styleId="Title">
    <w:name w:val="Title"/>
    <w:basedOn w:val="Normal"/>
    <w:link w:val="TitleChar"/>
    <w:qFormat/>
    <w:rsid w:val="00904601"/>
    <w:pPr>
      <w:widowControl w:val="0"/>
      <w:spacing w:line="255" w:lineRule="atLeast"/>
      <w:ind w:right="-648"/>
      <w:jc w:val="center"/>
    </w:pPr>
    <w:rPr>
      <w:rFonts w:ascii="Arial" w:hAnsi="Arial"/>
      <w:b/>
      <w:szCs w:val="20"/>
    </w:rPr>
  </w:style>
  <w:style w:type="character" w:customStyle="1" w:styleId="TitleChar">
    <w:name w:val="Title Char"/>
    <w:basedOn w:val="DefaultParagraphFont"/>
    <w:link w:val="Title"/>
    <w:rsid w:val="00904601"/>
    <w:rPr>
      <w:rFonts w:ascii="Arial" w:eastAsia="Times New Roman" w:hAnsi="Arial" w:cs="Times New Roman"/>
      <w:b/>
      <w:sz w:val="24"/>
      <w:szCs w:val="20"/>
    </w:rPr>
  </w:style>
  <w:style w:type="paragraph" w:customStyle="1" w:styleId="p2">
    <w:name w:val="p2"/>
    <w:basedOn w:val="Normal"/>
    <w:rsid w:val="00904601"/>
    <w:pPr>
      <w:widowControl w:val="0"/>
      <w:tabs>
        <w:tab w:val="left" w:pos="720"/>
      </w:tabs>
      <w:spacing w:line="280" w:lineRule="atLeast"/>
    </w:pPr>
    <w:rPr>
      <w:szCs w:val="20"/>
    </w:rPr>
  </w:style>
  <w:style w:type="paragraph" w:customStyle="1" w:styleId="p3">
    <w:name w:val="p3"/>
    <w:basedOn w:val="Normal"/>
    <w:rsid w:val="00904601"/>
    <w:pPr>
      <w:widowControl w:val="0"/>
      <w:tabs>
        <w:tab w:val="left" w:pos="380"/>
      </w:tabs>
      <w:spacing w:line="240" w:lineRule="atLeast"/>
      <w:ind w:left="1008" w:hanging="432"/>
    </w:pPr>
    <w:rPr>
      <w:szCs w:val="20"/>
    </w:rPr>
  </w:style>
  <w:style w:type="paragraph" w:styleId="Header">
    <w:name w:val="header"/>
    <w:basedOn w:val="Normal"/>
    <w:link w:val="HeaderChar"/>
    <w:rsid w:val="00904601"/>
    <w:pPr>
      <w:widowControl w:val="0"/>
      <w:tabs>
        <w:tab w:val="center" w:pos="4320"/>
        <w:tab w:val="right" w:pos="8640"/>
      </w:tabs>
    </w:pPr>
    <w:rPr>
      <w:szCs w:val="20"/>
    </w:rPr>
  </w:style>
  <w:style w:type="character" w:customStyle="1" w:styleId="HeaderChar">
    <w:name w:val="Header Char"/>
    <w:basedOn w:val="DefaultParagraphFont"/>
    <w:link w:val="Header"/>
    <w:rsid w:val="00904601"/>
    <w:rPr>
      <w:rFonts w:ascii="Times New Roman" w:eastAsia="Times New Roman" w:hAnsi="Times New Roman" w:cs="Times New Roman"/>
      <w:sz w:val="24"/>
      <w:szCs w:val="20"/>
    </w:rPr>
  </w:style>
  <w:style w:type="paragraph" w:styleId="BodyText3">
    <w:name w:val="Body Text 3"/>
    <w:basedOn w:val="Normal"/>
    <w:link w:val="BodyText3Char"/>
    <w:rsid w:val="00904601"/>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szCs w:val="20"/>
    </w:rPr>
  </w:style>
  <w:style w:type="character" w:customStyle="1" w:styleId="BodyText3Char">
    <w:name w:val="Body Text 3 Char"/>
    <w:basedOn w:val="DefaultParagraphFont"/>
    <w:link w:val="BodyText3"/>
    <w:rsid w:val="00904601"/>
    <w:rPr>
      <w:rFonts w:ascii="Times New Roman" w:eastAsia="Times New Roman" w:hAnsi="Times New Roman" w:cs="Times New Roman"/>
      <w:b/>
      <w:sz w:val="20"/>
      <w:szCs w:val="20"/>
    </w:rPr>
  </w:style>
  <w:style w:type="paragraph" w:customStyle="1" w:styleId="p6">
    <w:name w:val="p6"/>
    <w:basedOn w:val="Normal"/>
    <w:rsid w:val="00904601"/>
    <w:pPr>
      <w:widowControl w:val="0"/>
      <w:spacing w:line="280" w:lineRule="atLeast"/>
      <w:ind w:left="1080"/>
    </w:pPr>
    <w:rPr>
      <w:szCs w:val="20"/>
    </w:rPr>
  </w:style>
  <w:style w:type="paragraph" w:customStyle="1" w:styleId="OmniPage519">
    <w:name w:val="OmniPage #519"/>
    <w:rsid w:val="00904601"/>
    <w:pPr>
      <w:tabs>
        <w:tab w:val="left" w:pos="100"/>
        <w:tab w:val="right" w:pos="8029"/>
      </w:tabs>
    </w:pPr>
    <w:rPr>
      <w:rFonts w:ascii="Courier New" w:eastAsia="Times New Roman" w:hAnsi="Courier New" w:cs="Times New Roman"/>
      <w:sz w:val="19"/>
      <w:szCs w:val="20"/>
    </w:rPr>
  </w:style>
  <w:style w:type="paragraph" w:styleId="BodyText">
    <w:name w:val="Body Text"/>
    <w:basedOn w:val="Normal"/>
    <w:link w:val="BodyTextChar"/>
    <w:rsid w:val="00904601"/>
    <w:pPr>
      <w:tabs>
        <w:tab w:val="left" w:pos="540"/>
        <w:tab w:val="left" w:pos="1080"/>
        <w:tab w:val="left" w:pos="1620"/>
        <w:tab w:val="left" w:pos="2160"/>
        <w:tab w:val="left" w:pos="2700"/>
        <w:tab w:val="left" w:pos="3240"/>
        <w:tab w:val="left" w:pos="3780"/>
        <w:tab w:val="left" w:pos="4320"/>
        <w:tab w:val="left" w:pos="5040"/>
        <w:tab w:val="left" w:pos="5760"/>
        <w:tab w:val="left" w:pos="6480"/>
        <w:tab w:val="left" w:pos="7200"/>
        <w:tab w:val="left" w:pos="7920"/>
        <w:tab w:val="left" w:pos="8640"/>
        <w:tab w:val="left" w:pos="9360"/>
      </w:tabs>
    </w:pPr>
    <w:rPr>
      <w:color w:val="FF0000"/>
    </w:rPr>
  </w:style>
  <w:style w:type="character" w:customStyle="1" w:styleId="BodyTextChar">
    <w:name w:val="Body Text Char"/>
    <w:basedOn w:val="DefaultParagraphFont"/>
    <w:link w:val="BodyText"/>
    <w:rsid w:val="00904601"/>
    <w:rPr>
      <w:rFonts w:ascii="Times New Roman" w:eastAsia="Times New Roman" w:hAnsi="Times New Roman" w:cs="Times New Roman"/>
      <w:color w:val="FF0000"/>
      <w:sz w:val="24"/>
      <w:szCs w:val="24"/>
    </w:rPr>
  </w:style>
  <w:style w:type="character" w:styleId="Hyperlink">
    <w:name w:val="Hyperlink"/>
    <w:basedOn w:val="DefaultParagraphFont"/>
    <w:rsid w:val="00904601"/>
    <w:rPr>
      <w:color w:val="0000FF"/>
      <w:u w:val="single"/>
    </w:rPr>
  </w:style>
  <w:style w:type="paragraph" w:styleId="Footer">
    <w:name w:val="footer"/>
    <w:basedOn w:val="Normal"/>
    <w:link w:val="FooterChar"/>
    <w:rsid w:val="00904601"/>
    <w:pPr>
      <w:tabs>
        <w:tab w:val="center" w:pos="4320"/>
        <w:tab w:val="right" w:pos="8640"/>
      </w:tabs>
    </w:pPr>
  </w:style>
  <w:style w:type="character" w:customStyle="1" w:styleId="FooterChar">
    <w:name w:val="Footer Char"/>
    <w:basedOn w:val="DefaultParagraphFont"/>
    <w:link w:val="Footer"/>
    <w:rsid w:val="00904601"/>
    <w:rPr>
      <w:rFonts w:ascii="Times New Roman" w:eastAsia="Times New Roman" w:hAnsi="Times New Roman" w:cs="Times New Roman"/>
      <w:sz w:val="24"/>
      <w:szCs w:val="24"/>
    </w:rPr>
  </w:style>
  <w:style w:type="character" w:styleId="PageNumber">
    <w:name w:val="page number"/>
    <w:basedOn w:val="DefaultParagraphFont"/>
    <w:rsid w:val="00904601"/>
  </w:style>
  <w:style w:type="paragraph" w:styleId="BodyText2">
    <w:name w:val="Body Text 2"/>
    <w:basedOn w:val="Normal"/>
    <w:link w:val="BodyText2Char"/>
    <w:rsid w:val="00904601"/>
    <w:pPr>
      <w:ind w:right="-194"/>
    </w:pPr>
  </w:style>
  <w:style w:type="character" w:customStyle="1" w:styleId="BodyText2Char">
    <w:name w:val="Body Text 2 Char"/>
    <w:basedOn w:val="DefaultParagraphFont"/>
    <w:link w:val="BodyText2"/>
    <w:rsid w:val="00904601"/>
    <w:rPr>
      <w:rFonts w:ascii="Times New Roman" w:eastAsia="Times New Roman" w:hAnsi="Times New Roman" w:cs="Times New Roman"/>
      <w:sz w:val="24"/>
      <w:szCs w:val="24"/>
    </w:rPr>
  </w:style>
  <w:style w:type="paragraph" w:styleId="HTMLPreformatted">
    <w:name w:val="HTML Preformatted"/>
    <w:basedOn w:val="Normal"/>
    <w:link w:val="HTMLPreformattedChar"/>
    <w:rsid w:val="009046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904601"/>
    <w:rPr>
      <w:rFonts w:ascii="Courier New" w:eastAsia="Courier New" w:hAnsi="Courier New" w:cs="Courier New"/>
      <w:sz w:val="20"/>
      <w:szCs w:val="20"/>
    </w:rPr>
  </w:style>
  <w:style w:type="character" w:styleId="CommentReference">
    <w:name w:val="annotation reference"/>
    <w:basedOn w:val="DefaultParagraphFont"/>
    <w:semiHidden/>
    <w:unhideWhenUsed/>
    <w:rsid w:val="00904601"/>
    <w:rPr>
      <w:sz w:val="16"/>
      <w:szCs w:val="16"/>
    </w:rPr>
  </w:style>
  <w:style w:type="paragraph" w:styleId="CommentText">
    <w:name w:val="annotation text"/>
    <w:basedOn w:val="Normal"/>
    <w:link w:val="CommentTextChar"/>
    <w:unhideWhenUsed/>
    <w:rsid w:val="00904601"/>
    <w:rPr>
      <w:sz w:val="20"/>
      <w:szCs w:val="20"/>
    </w:rPr>
  </w:style>
  <w:style w:type="character" w:customStyle="1" w:styleId="CommentTextChar">
    <w:name w:val="Comment Text Char"/>
    <w:basedOn w:val="DefaultParagraphFont"/>
    <w:link w:val="CommentText"/>
    <w:rsid w:val="0090460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C2C35"/>
    <w:rPr>
      <w:b/>
      <w:bCs/>
    </w:rPr>
  </w:style>
  <w:style w:type="character" w:customStyle="1" w:styleId="CommentSubjectChar">
    <w:name w:val="Comment Subject Char"/>
    <w:basedOn w:val="CommentTextChar"/>
    <w:link w:val="CommentSubject"/>
    <w:uiPriority w:val="99"/>
    <w:semiHidden/>
    <w:rsid w:val="00FC2C3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733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federalregister.gov/documents/2019/06/26/2019-13500/case-management-services-grant-progra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bls.gov/oes/current/oes_nat.htm" TargetMode="Externa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84B4EB9D980C64C89FF29DC9DB7681A" ma:contentTypeVersion="2" ma:contentTypeDescription="Create a new document." ma:contentTypeScope="" ma:versionID="b46c61da2aa7fcde355b5faa05df9cc1">
  <xsd:schema xmlns:xsd="http://www.w3.org/2001/XMLSchema" xmlns:xs="http://www.w3.org/2001/XMLSchema" xmlns:p="http://schemas.microsoft.com/office/2006/metadata/properties" xmlns:ns2="2959c223-99d3-4973-86ba-889c173286d9" targetNamespace="http://schemas.microsoft.com/office/2006/metadata/properties" ma:root="true" ma:fieldsID="c2ab9874706dfec5a9d706e01f3ee72d" ns2:_="">
    <xsd:import namespace="2959c223-99d3-4973-86ba-889c173286d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59c223-99d3-4973-86ba-889c17328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90D02-1A43-4EAF-A541-F310217D70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2B5198-22B9-4CE0-8F36-837AA70E7F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59c223-99d3-4973-86ba-889c173286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B11951-6043-47AA-B5C1-D430F873E7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7</Pages>
  <Words>2946</Words>
  <Characters>16796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Whittington</dc:creator>
  <cp:keywords/>
  <dc:description/>
  <cp:lastModifiedBy>O'Donnell, Frances M.  (Cathexis)</cp:lastModifiedBy>
  <cp:revision>17</cp:revision>
  <dcterms:created xsi:type="dcterms:W3CDTF">2021-07-08T19:26:00Z</dcterms:created>
  <dcterms:modified xsi:type="dcterms:W3CDTF">2021-07-09T19:14:00Z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0x010100B84B4EB9D980C64C89FF29DC9DB7681A</vt:lpwstr>
  </property>
</Properties>
</file>