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2E02" w:rsidR="00600C9B" w:rsidP="00E97BFE" w:rsidRDefault="00600C9B" w14:paraId="64C640C6" w14:textId="77777777">
      <w:pPr>
        <w:jc w:val="right"/>
        <w:rPr>
          <w:b/>
          <w:sz w:val="24"/>
          <w:szCs w:val="24"/>
        </w:rPr>
      </w:pPr>
      <w:r w:rsidRPr="008A2E02">
        <w:rPr>
          <w:b/>
          <w:sz w:val="24"/>
          <w:szCs w:val="24"/>
        </w:rPr>
        <w:t>3060-1170</w:t>
      </w:r>
    </w:p>
    <w:p w:rsidRPr="008A2E02" w:rsidR="00E97BFE" w:rsidP="00E97BFE" w:rsidRDefault="0026742D" w14:paraId="24AFD20F" w14:textId="1CE187F5">
      <w:pPr>
        <w:jc w:val="right"/>
        <w:rPr>
          <w:b/>
          <w:sz w:val="24"/>
          <w:szCs w:val="24"/>
        </w:rPr>
      </w:pPr>
      <w:r>
        <w:rPr>
          <w:b/>
          <w:sz w:val="24"/>
          <w:szCs w:val="24"/>
        </w:rPr>
        <w:t>November 2020</w:t>
      </w:r>
    </w:p>
    <w:p w:rsidRPr="008A2E02" w:rsidR="00E97BFE" w:rsidP="00E97BFE" w:rsidRDefault="00E97BFE" w14:paraId="081A5308" w14:textId="77777777">
      <w:pPr>
        <w:jc w:val="center"/>
        <w:rPr>
          <w:sz w:val="24"/>
          <w:szCs w:val="24"/>
        </w:rPr>
      </w:pPr>
    </w:p>
    <w:p w:rsidRPr="008A2E02" w:rsidR="007E6F82" w:rsidP="007E6F82" w:rsidRDefault="007E6F82" w14:paraId="74F01B9E" w14:textId="3A05F06A">
      <w:pPr>
        <w:rPr>
          <w:sz w:val="24"/>
          <w:szCs w:val="24"/>
        </w:rPr>
      </w:pPr>
      <w:r w:rsidRPr="008A2E02">
        <w:rPr>
          <w:sz w:val="24"/>
          <w:szCs w:val="24"/>
        </w:rPr>
        <w:t>The Commission is seeking OMB approval for an extension of this information collection.   There are no changes in the reporting, recordkeeping and/or third</w:t>
      </w:r>
      <w:r w:rsidR="00E5778D">
        <w:rPr>
          <w:sz w:val="24"/>
          <w:szCs w:val="24"/>
        </w:rPr>
        <w:t>-</w:t>
      </w:r>
      <w:r w:rsidRPr="008A2E02">
        <w:rPr>
          <w:sz w:val="24"/>
          <w:szCs w:val="24"/>
        </w:rPr>
        <w:t>party disclosure requirements.  There is no change in the Commission’s burden estimates.</w:t>
      </w:r>
    </w:p>
    <w:p w:rsidRPr="008A2E02" w:rsidR="007E6F82" w:rsidP="007E6F82" w:rsidRDefault="007E6F82" w14:paraId="3A6061B4" w14:textId="77777777">
      <w:pPr>
        <w:rPr>
          <w:sz w:val="24"/>
          <w:szCs w:val="24"/>
        </w:rPr>
      </w:pPr>
    </w:p>
    <w:p w:rsidRPr="008A2E02" w:rsidR="007E6F82" w:rsidP="007E6F82" w:rsidRDefault="007E6F82" w14:paraId="1E91000C" w14:textId="77777777">
      <w:pPr>
        <w:rPr>
          <w:sz w:val="24"/>
          <w:szCs w:val="24"/>
        </w:rPr>
      </w:pPr>
    </w:p>
    <w:p w:rsidRPr="008A2E02" w:rsidR="00E97BFE" w:rsidP="00E97BFE" w:rsidRDefault="00E97BFE" w14:paraId="3BBB950A" w14:textId="77777777">
      <w:pPr>
        <w:jc w:val="center"/>
        <w:rPr>
          <w:b/>
          <w:sz w:val="24"/>
          <w:szCs w:val="24"/>
        </w:rPr>
      </w:pPr>
      <w:r w:rsidRPr="008A2E02">
        <w:rPr>
          <w:b/>
          <w:sz w:val="24"/>
          <w:szCs w:val="24"/>
        </w:rPr>
        <w:t>SUPPORTING STATEMENT</w:t>
      </w:r>
    </w:p>
    <w:p w:rsidRPr="008A2E02" w:rsidR="00E97BFE" w:rsidP="00E97BFE" w:rsidRDefault="00E97BFE" w14:paraId="265181D1" w14:textId="77777777">
      <w:pPr>
        <w:rPr>
          <w:sz w:val="24"/>
          <w:szCs w:val="24"/>
        </w:rPr>
      </w:pPr>
    </w:p>
    <w:p w:rsidRPr="008A2E02" w:rsidR="005130F4" w:rsidP="00C03F07" w:rsidRDefault="001865C3" w14:paraId="1FEDF8F5" w14:textId="77777777">
      <w:pPr>
        <w:rPr>
          <w:sz w:val="24"/>
          <w:szCs w:val="24"/>
        </w:rPr>
      </w:pPr>
      <w:r w:rsidRPr="008A2E02">
        <w:rPr>
          <w:b/>
          <w:sz w:val="24"/>
          <w:szCs w:val="24"/>
        </w:rPr>
        <w:t xml:space="preserve">Title:  </w:t>
      </w:r>
      <w:r w:rsidRPr="008A2E02" w:rsidR="006051DC">
        <w:rPr>
          <w:sz w:val="24"/>
          <w:szCs w:val="24"/>
        </w:rPr>
        <w:t xml:space="preserve">Improving Spectrum Efficiency Through Flexible Channel Spacing and Bandwidth Utilization for Economic Area-based 800 </w:t>
      </w:r>
      <w:r w:rsidRPr="008A2E02" w:rsidR="005130F4">
        <w:rPr>
          <w:sz w:val="24"/>
          <w:szCs w:val="24"/>
        </w:rPr>
        <w:t>MHz Specialized Mobile Radio Licensees –</w:t>
      </w:r>
      <w:r w:rsidRPr="008A2E02" w:rsidR="00C03F07">
        <w:rPr>
          <w:sz w:val="24"/>
          <w:szCs w:val="24"/>
        </w:rPr>
        <w:t xml:space="preserve"> </w:t>
      </w:r>
      <w:r w:rsidRPr="008A2E02" w:rsidR="005130F4">
        <w:rPr>
          <w:sz w:val="24"/>
          <w:szCs w:val="24"/>
        </w:rPr>
        <w:t>Notice Requirement Section 90.209</w:t>
      </w:r>
    </w:p>
    <w:p w:rsidRPr="008A2E02" w:rsidR="00E97BFE" w:rsidP="00E97BFE" w:rsidRDefault="00E97BFE" w14:paraId="0774942B" w14:textId="77777777">
      <w:pPr>
        <w:rPr>
          <w:sz w:val="24"/>
          <w:szCs w:val="24"/>
        </w:rPr>
      </w:pPr>
    </w:p>
    <w:p w:rsidRPr="008A2E02" w:rsidR="00E97BFE" w:rsidP="00E97BFE" w:rsidRDefault="00E97BFE" w14:paraId="1E64DBD6" w14:textId="77777777">
      <w:pPr>
        <w:rPr>
          <w:b/>
          <w:sz w:val="24"/>
          <w:szCs w:val="24"/>
        </w:rPr>
      </w:pPr>
      <w:r w:rsidRPr="008A2E02">
        <w:rPr>
          <w:b/>
          <w:sz w:val="24"/>
          <w:szCs w:val="24"/>
        </w:rPr>
        <w:t xml:space="preserve">A.  </w:t>
      </w:r>
      <w:r w:rsidRPr="008A2E02">
        <w:rPr>
          <w:b/>
          <w:sz w:val="24"/>
          <w:szCs w:val="24"/>
          <w:u w:val="single"/>
        </w:rPr>
        <w:t>Justification</w:t>
      </w:r>
      <w:r w:rsidRPr="008A2E02">
        <w:rPr>
          <w:b/>
          <w:sz w:val="24"/>
          <w:szCs w:val="24"/>
        </w:rPr>
        <w:t>:</w:t>
      </w:r>
    </w:p>
    <w:p w:rsidRPr="008A2E02" w:rsidR="00E97BFE" w:rsidP="00E97BFE" w:rsidRDefault="00E97BFE" w14:paraId="1E526CA6" w14:textId="77777777">
      <w:pPr>
        <w:rPr>
          <w:sz w:val="24"/>
          <w:szCs w:val="24"/>
        </w:rPr>
      </w:pPr>
    </w:p>
    <w:p w:rsidRPr="008A2E02" w:rsidR="003351CB" w:rsidP="00356A49" w:rsidRDefault="00E97BFE" w14:paraId="5B1ECFDB" w14:textId="77777777">
      <w:pPr>
        <w:ind w:left="720" w:hanging="390"/>
        <w:rPr>
          <w:sz w:val="24"/>
          <w:szCs w:val="24"/>
        </w:rPr>
      </w:pPr>
      <w:r w:rsidRPr="008A2E02">
        <w:rPr>
          <w:sz w:val="24"/>
          <w:szCs w:val="24"/>
        </w:rPr>
        <w:t xml:space="preserve">1. </w:t>
      </w:r>
      <w:r w:rsidRPr="008A2E02">
        <w:rPr>
          <w:sz w:val="24"/>
          <w:szCs w:val="24"/>
        </w:rPr>
        <w:tab/>
        <w:t xml:space="preserve">On </w:t>
      </w:r>
      <w:r w:rsidRPr="008A2E02" w:rsidR="0093142C">
        <w:rPr>
          <w:sz w:val="24"/>
          <w:szCs w:val="24"/>
        </w:rPr>
        <w:t>May 24</w:t>
      </w:r>
      <w:r w:rsidRPr="008A2E02">
        <w:rPr>
          <w:sz w:val="24"/>
          <w:szCs w:val="24"/>
        </w:rPr>
        <w:t>, 20</w:t>
      </w:r>
      <w:r w:rsidRPr="008A2E02" w:rsidR="005130F4">
        <w:rPr>
          <w:sz w:val="24"/>
          <w:szCs w:val="24"/>
        </w:rPr>
        <w:t>12</w:t>
      </w:r>
      <w:r w:rsidRPr="008A2E02">
        <w:rPr>
          <w:sz w:val="24"/>
          <w:szCs w:val="24"/>
        </w:rPr>
        <w:t xml:space="preserve">, the </w:t>
      </w:r>
      <w:r w:rsidRPr="008A2E02" w:rsidR="005130F4">
        <w:rPr>
          <w:sz w:val="24"/>
          <w:szCs w:val="24"/>
        </w:rPr>
        <w:t xml:space="preserve">Federal Communications </w:t>
      </w:r>
      <w:r w:rsidRPr="008A2E02">
        <w:rPr>
          <w:sz w:val="24"/>
          <w:szCs w:val="24"/>
        </w:rPr>
        <w:t xml:space="preserve">Commission </w:t>
      </w:r>
      <w:r w:rsidRPr="008A2E02" w:rsidR="005130F4">
        <w:rPr>
          <w:sz w:val="24"/>
          <w:szCs w:val="24"/>
        </w:rPr>
        <w:t>(FCC</w:t>
      </w:r>
      <w:r w:rsidRPr="008A2E02" w:rsidR="008E2E71">
        <w:rPr>
          <w:sz w:val="24"/>
          <w:szCs w:val="24"/>
        </w:rPr>
        <w:t xml:space="preserve"> or Commission</w:t>
      </w:r>
      <w:r w:rsidRPr="008A2E02" w:rsidR="005130F4">
        <w:rPr>
          <w:sz w:val="24"/>
          <w:szCs w:val="24"/>
        </w:rPr>
        <w:t xml:space="preserve">) </w:t>
      </w:r>
      <w:r w:rsidRPr="008A2E02">
        <w:rPr>
          <w:sz w:val="24"/>
          <w:szCs w:val="24"/>
        </w:rPr>
        <w:t xml:space="preserve">adopted a </w:t>
      </w:r>
      <w:r w:rsidRPr="008A2E02" w:rsidR="0093142C">
        <w:rPr>
          <w:sz w:val="24"/>
          <w:szCs w:val="24"/>
        </w:rPr>
        <w:t>Report and Order</w:t>
      </w:r>
      <w:r w:rsidRPr="008A2E02" w:rsidR="005130F4">
        <w:rPr>
          <w:sz w:val="24"/>
          <w:szCs w:val="24"/>
        </w:rPr>
        <w:t xml:space="preserve"> (</w:t>
      </w:r>
      <w:r w:rsidRPr="008A2E02" w:rsidR="0093142C">
        <w:rPr>
          <w:sz w:val="24"/>
          <w:szCs w:val="24"/>
        </w:rPr>
        <w:t>R&amp;O</w:t>
      </w:r>
      <w:r w:rsidRPr="008A2E02" w:rsidR="005130F4">
        <w:rPr>
          <w:sz w:val="24"/>
          <w:szCs w:val="24"/>
        </w:rPr>
        <w:t>)</w:t>
      </w:r>
      <w:r w:rsidRPr="008A2E02" w:rsidR="008E2E71">
        <w:rPr>
          <w:sz w:val="24"/>
          <w:szCs w:val="24"/>
        </w:rPr>
        <w:t>,</w:t>
      </w:r>
      <w:r w:rsidRPr="008A2E02">
        <w:rPr>
          <w:sz w:val="24"/>
          <w:szCs w:val="24"/>
        </w:rPr>
        <w:t xml:space="preserve">WT </w:t>
      </w:r>
      <w:r w:rsidRPr="008A2E02" w:rsidR="00063E77">
        <w:rPr>
          <w:sz w:val="24"/>
          <w:szCs w:val="24"/>
        </w:rPr>
        <w:t>Docket No</w:t>
      </w:r>
      <w:r w:rsidRPr="008A2E02" w:rsidR="0093142C">
        <w:rPr>
          <w:sz w:val="24"/>
          <w:szCs w:val="24"/>
        </w:rPr>
        <w:t>s</w:t>
      </w:r>
      <w:r w:rsidRPr="008A2E02" w:rsidR="00063E77">
        <w:rPr>
          <w:sz w:val="24"/>
          <w:szCs w:val="24"/>
        </w:rPr>
        <w:t xml:space="preserve">. </w:t>
      </w:r>
      <w:r w:rsidRPr="008A2E02" w:rsidR="005130F4">
        <w:rPr>
          <w:sz w:val="24"/>
          <w:szCs w:val="24"/>
        </w:rPr>
        <w:t>12</w:t>
      </w:r>
      <w:r w:rsidRPr="008A2E02" w:rsidR="00063E77">
        <w:rPr>
          <w:sz w:val="24"/>
          <w:szCs w:val="24"/>
        </w:rPr>
        <w:t>-</w:t>
      </w:r>
      <w:r w:rsidRPr="008A2E02" w:rsidR="001508B6">
        <w:rPr>
          <w:sz w:val="24"/>
          <w:szCs w:val="24"/>
        </w:rPr>
        <w:t>64</w:t>
      </w:r>
      <w:r w:rsidRPr="008A2E02" w:rsidR="0093142C">
        <w:rPr>
          <w:sz w:val="24"/>
          <w:szCs w:val="24"/>
        </w:rPr>
        <w:t xml:space="preserve"> and</w:t>
      </w:r>
      <w:r w:rsidRPr="008A2E02">
        <w:rPr>
          <w:sz w:val="24"/>
          <w:szCs w:val="24"/>
        </w:rPr>
        <w:t xml:space="preserve"> </w:t>
      </w:r>
      <w:r w:rsidRPr="008A2E02" w:rsidR="005130F4">
        <w:rPr>
          <w:sz w:val="24"/>
          <w:szCs w:val="24"/>
        </w:rPr>
        <w:t>11-110</w:t>
      </w:r>
      <w:r w:rsidRPr="008A2E02">
        <w:rPr>
          <w:sz w:val="24"/>
          <w:szCs w:val="24"/>
        </w:rPr>
        <w:t>,</w:t>
      </w:r>
      <w:r w:rsidRPr="008A2E02" w:rsidR="00B6124F">
        <w:rPr>
          <w:sz w:val="24"/>
          <w:szCs w:val="24"/>
        </w:rPr>
        <w:t xml:space="preserve"> which </w:t>
      </w:r>
      <w:r w:rsidRPr="008A2E02" w:rsidR="0093142C">
        <w:rPr>
          <w:sz w:val="24"/>
          <w:szCs w:val="24"/>
        </w:rPr>
        <w:t xml:space="preserve">adopted a </w:t>
      </w:r>
      <w:r w:rsidRPr="008A2E02" w:rsidR="00B6124F">
        <w:rPr>
          <w:sz w:val="24"/>
          <w:szCs w:val="24"/>
        </w:rPr>
        <w:t>rule</w:t>
      </w:r>
      <w:r w:rsidRPr="008A2E02" w:rsidR="00262838">
        <w:rPr>
          <w:sz w:val="24"/>
          <w:szCs w:val="24"/>
        </w:rPr>
        <w:t xml:space="preserve"> change to provide channel spacing and bandwidth flexibility to E</w:t>
      </w:r>
      <w:r w:rsidRPr="008A2E02" w:rsidR="003D50C6">
        <w:rPr>
          <w:sz w:val="24"/>
          <w:szCs w:val="24"/>
        </w:rPr>
        <w:t xml:space="preserve">conomic </w:t>
      </w:r>
      <w:r w:rsidRPr="008A2E02" w:rsidR="00262838">
        <w:rPr>
          <w:sz w:val="24"/>
          <w:szCs w:val="24"/>
        </w:rPr>
        <w:t>A</w:t>
      </w:r>
      <w:r w:rsidRPr="008A2E02" w:rsidR="003D50C6">
        <w:rPr>
          <w:sz w:val="24"/>
          <w:szCs w:val="24"/>
        </w:rPr>
        <w:t>rea</w:t>
      </w:r>
      <w:r w:rsidRPr="008A2E02" w:rsidR="000566CC">
        <w:rPr>
          <w:sz w:val="24"/>
          <w:szCs w:val="24"/>
        </w:rPr>
        <w:t xml:space="preserve"> (EA)</w:t>
      </w:r>
      <w:r w:rsidRPr="008A2E02" w:rsidR="00262838">
        <w:rPr>
          <w:sz w:val="24"/>
          <w:szCs w:val="24"/>
        </w:rPr>
        <w:t>-based 800 MHz Specialized Mobile Radio (SMR) spectrum licensees</w:t>
      </w:r>
      <w:r w:rsidRPr="008A2E02" w:rsidR="00B6124F">
        <w:rPr>
          <w:sz w:val="24"/>
          <w:szCs w:val="24"/>
        </w:rPr>
        <w:t xml:space="preserve">.  </w:t>
      </w:r>
      <w:r w:rsidRPr="008A2E02" w:rsidR="003351CB">
        <w:rPr>
          <w:sz w:val="24"/>
          <w:szCs w:val="24"/>
        </w:rPr>
        <w:t xml:space="preserve">  </w:t>
      </w:r>
    </w:p>
    <w:p w:rsidRPr="008A2E02" w:rsidR="00042303" w:rsidP="008D714F" w:rsidRDefault="00042303" w14:paraId="4818DD33" w14:textId="77777777">
      <w:pPr>
        <w:rPr>
          <w:sz w:val="24"/>
          <w:szCs w:val="24"/>
        </w:rPr>
      </w:pPr>
    </w:p>
    <w:p w:rsidRPr="008A2E02" w:rsidR="00E97BFE" w:rsidP="00042303" w:rsidRDefault="008D714F" w14:paraId="7CEAC2CB" w14:textId="77777777">
      <w:pPr>
        <w:ind w:left="720"/>
        <w:rPr>
          <w:sz w:val="24"/>
          <w:szCs w:val="24"/>
        </w:rPr>
      </w:pPr>
      <w:r w:rsidRPr="008A2E02">
        <w:rPr>
          <w:sz w:val="24"/>
          <w:szCs w:val="24"/>
        </w:rPr>
        <w:t>In</w:t>
      </w:r>
      <w:r w:rsidRPr="008A2E02" w:rsidR="003D50C6">
        <w:rPr>
          <w:sz w:val="24"/>
          <w:szCs w:val="24"/>
        </w:rPr>
        <w:t xml:space="preserve"> the </w:t>
      </w:r>
      <w:r w:rsidRPr="008A2E02" w:rsidR="0093142C">
        <w:rPr>
          <w:sz w:val="24"/>
          <w:szCs w:val="24"/>
        </w:rPr>
        <w:t xml:space="preserve">R&amp;O, </w:t>
      </w:r>
      <w:r w:rsidRPr="008A2E02" w:rsidR="000566CC">
        <w:rPr>
          <w:sz w:val="24"/>
          <w:szCs w:val="24"/>
        </w:rPr>
        <w:t xml:space="preserve">the Commission </w:t>
      </w:r>
      <w:r w:rsidRPr="008A2E02" w:rsidR="0093142C">
        <w:rPr>
          <w:sz w:val="24"/>
          <w:szCs w:val="24"/>
        </w:rPr>
        <w:t xml:space="preserve">added section 90.209(b)(7) </w:t>
      </w:r>
      <w:r w:rsidRPr="008A2E02" w:rsidR="000566CC">
        <w:rPr>
          <w:sz w:val="24"/>
          <w:szCs w:val="24"/>
        </w:rPr>
        <w:t>to allow EA-based 800 MHz SMR licensees in 813.5-824/858.5-869 MHz to exceed</w:t>
      </w:r>
      <w:r w:rsidRPr="008A2E02" w:rsidR="00042303">
        <w:rPr>
          <w:sz w:val="24"/>
          <w:szCs w:val="24"/>
        </w:rPr>
        <w:t xml:space="preserve"> the channel spacing and bandwidth limitation in Section 90.209 of the Commission’s rules, subject to conditions.  </w:t>
      </w:r>
      <w:r w:rsidRPr="008A2E02" w:rsidR="00290029">
        <w:rPr>
          <w:sz w:val="24"/>
          <w:szCs w:val="24"/>
        </w:rPr>
        <w:t>T</w:t>
      </w:r>
      <w:r w:rsidRPr="008A2E02" w:rsidR="0004412C">
        <w:rPr>
          <w:sz w:val="24"/>
          <w:szCs w:val="24"/>
        </w:rPr>
        <w:t xml:space="preserve">he </w:t>
      </w:r>
      <w:r w:rsidRPr="008A2E02" w:rsidR="0093142C">
        <w:rPr>
          <w:sz w:val="24"/>
          <w:szCs w:val="24"/>
        </w:rPr>
        <w:t>rule change</w:t>
      </w:r>
      <w:r w:rsidRPr="008A2E02" w:rsidR="00FB798D">
        <w:rPr>
          <w:sz w:val="24"/>
          <w:szCs w:val="24"/>
        </w:rPr>
        <w:t xml:space="preserve"> </w:t>
      </w:r>
      <w:r w:rsidRPr="008A2E02" w:rsidR="0004412C">
        <w:rPr>
          <w:sz w:val="24"/>
          <w:szCs w:val="24"/>
        </w:rPr>
        <w:t>allow</w:t>
      </w:r>
      <w:r w:rsidRPr="008A2E02" w:rsidR="0093142C">
        <w:rPr>
          <w:sz w:val="24"/>
          <w:szCs w:val="24"/>
        </w:rPr>
        <w:t>s</w:t>
      </w:r>
      <w:r w:rsidRPr="008A2E02" w:rsidR="0004412C">
        <w:rPr>
          <w:sz w:val="24"/>
          <w:szCs w:val="24"/>
        </w:rPr>
        <w:t xml:space="preserve"> EA-based 800 MHz SMR licensees to exceed the channel spacing and bandwidth limitation for the 813.5-824/858.5-869 MHz band in</w:t>
      </w:r>
      <w:r w:rsidRPr="008A2E02" w:rsidR="00904927">
        <w:rPr>
          <w:sz w:val="24"/>
          <w:szCs w:val="24"/>
        </w:rPr>
        <w:t xml:space="preserve"> National Public Safety Planning Advisory Committee (NPSPAC) regions where all 800 MHz public safety licensees in the region have completed band reconfiguration.  Further, in NPSPAC regions where reconfiguration is incomplete, the Commission allow</w:t>
      </w:r>
      <w:r w:rsidRPr="008A2E02" w:rsidR="00FB798D">
        <w:rPr>
          <w:sz w:val="24"/>
          <w:szCs w:val="24"/>
        </w:rPr>
        <w:t>s</w:t>
      </w:r>
      <w:r w:rsidRPr="008A2E02" w:rsidR="00904927">
        <w:rPr>
          <w:sz w:val="24"/>
          <w:szCs w:val="24"/>
        </w:rPr>
        <w:t xml:space="preserve"> EA-based 800 MHz SMR licensees to exceed the channel spacing and bandwidth limitation only in the 813.5-821/858.5-866 MHz band.  </w:t>
      </w:r>
    </w:p>
    <w:p w:rsidRPr="008A2E02" w:rsidR="00904927" w:rsidP="00042303" w:rsidRDefault="00904927" w14:paraId="553FDAB5" w14:textId="77777777">
      <w:pPr>
        <w:ind w:left="720"/>
        <w:rPr>
          <w:sz w:val="24"/>
          <w:szCs w:val="24"/>
        </w:rPr>
      </w:pPr>
    </w:p>
    <w:p w:rsidRPr="008A2E02" w:rsidR="00526D0A" w:rsidP="00904927" w:rsidRDefault="00904927" w14:paraId="0DB6406D" w14:textId="77777777">
      <w:pPr>
        <w:ind w:left="720"/>
        <w:rPr>
          <w:sz w:val="24"/>
          <w:szCs w:val="24"/>
        </w:rPr>
      </w:pPr>
      <w:r w:rsidRPr="008A2E02">
        <w:rPr>
          <w:sz w:val="24"/>
          <w:szCs w:val="24"/>
        </w:rPr>
        <w:t xml:space="preserve">To further protect </w:t>
      </w:r>
      <w:r w:rsidRPr="008A2E02" w:rsidR="008E2E71">
        <w:rPr>
          <w:sz w:val="24"/>
          <w:szCs w:val="24"/>
        </w:rPr>
        <w:t xml:space="preserve">800 MHz public safety licensees </w:t>
      </w:r>
      <w:r w:rsidRPr="008A2E02">
        <w:rPr>
          <w:sz w:val="24"/>
          <w:szCs w:val="24"/>
        </w:rPr>
        <w:t>against any potential increased interference, the Commission require</w:t>
      </w:r>
      <w:r w:rsidRPr="008A2E02" w:rsidR="002E499E">
        <w:rPr>
          <w:sz w:val="24"/>
          <w:szCs w:val="24"/>
        </w:rPr>
        <w:t>s</w:t>
      </w:r>
      <w:r w:rsidRPr="008A2E02">
        <w:rPr>
          <w:sz w:val="24"/>
          <w:szCs w:val="24"/>
        </w:rPr>
        <w:t xml:space="preserve"> all EA-based 800 MHz SMR licensees to provide at least 30 days written notice to public safety licensees with base stations in the NPSPAC region where an EA-based 800 MHz SMR licensee intends to exceed the channel spacing and bandwidth limitation and to public safety licensees with base stations within 113 kilometers (70 miles) of the affected NPSPAC region border.</w:t>
      </w:r>
    </w:p>
    <w:p w:rsidRPr="008A2E02" w:rsidR="00904927" w:rsidP="00904927" w:rsidRDefault="00904927" w14:paraId="23D253F1" w14:textId="77777777">
      <w:pPr>
        <w:ind w:left="720"/>
        <w:rPr>
          <w:sz w:val="24"/>
          <w:szCs w:val="24"/>
        </w:rPr>
      </w:pPr>
    </w:p>
    <w:p w:rsidRPr="008A2E02" w:rsidR="005210E1" w:rsidP="00344DC1" w:rsidRDefault="00904927" w14:paraId="56EAFCD2" w14:textId="77777777">
      <w:pPr>
        <w:ind w:left="720"/>
        <w:rPr>
          <w:sz w:val="24"/>
          <w:szCs w:val="24"/>
        </w:rPr>
      </w:pPr>
      <w:r w:rsidRPr="008A2E02">
        <w:rPr>
          <w:sz w:val="24"/>
          <w:szCs w:val="24"/>
          <w:u w:val="single"/>
        </w:rPr>
        <w:t>800 MHz Public Safety Licensee Notification</w:t>
      </w:r>
      <w:r w:rsidRPr="008A2E02" w:rsidR="00D67A54">
        <w:rPr>
          <w:sz w:val="24"/>
          <w:szCs w:val="24"/>
        </w:rPr>
        <w:t xml:space="preserve">.  </w:t>
      </w:r>
      <w:r w:rsidRPr="008A2E02" w:rsidR="00323A02">
        <w:rPr>
          <w:sz w:val="24"/>
          <w:szCs w:val="24"/>
        </w:rPr>
        <w:t>Section 90.209</w:t>
      </w:r>
      <w:r w:rsidR="004978D4">
        <w:rPr>
          <w:sz w:val="24"/>
          <w:szCs w:val="24"/>
        </w:rPr>
        <w:t>(</w:t>
      </w:r>
      <w:r w:rsidRPr="008A2E02" w:rsidR="00323A02">
        <w:rPr>
          <w:sz w:val="24"/>
          <w:szCs w:val="24"/>
        </w:rPr>
        <w:t>b)(7)</w:t>
      </w:r>
      <w:r w:rsidRPr="008A2E02" w:rsidR="0068087D">
        <w:rPr>
          <w:sz w:val="24"/>
          <w:szCs w:val="24"/>
        </w:rPr>
        <w:t xml:space="preserve">, </w:t>
      </w:r>
      <w:r w:rsidRPr="008A2E02">
        <w:rPr>
          <w:sz w:val="24"/>
          <w:szCs w:val="24"/>
        </w:rPr>
        <w:t>47 CFR 90.209(b)(7)</w:t>
      </w:r>
      <w:r w:rsidRPr="008A2E02" w:rsidR="0068087D">
        <w:rPr>
          <w:sz w:val="24"/>
          <w:szCs w:val="24"/>
        </w:rPr>
        <w:t>,</w:t>
      </w:r>
      <w:r w:rsidRPr="008A2E02" w:rsidR="00764307">
        <w:rPr>
          <w:sz w:val="24"/>
          <w:szCs w:val="24"/>
        </w:rPr>
        <w:t xml:space="preserve"> </w:t>
      </w:r>
      <w:r w:rsidRPr="008A2E02">
        <w:rPr>
          <w:sz w:val="24"/>
          <w:szCs w:val="24"/>
        </w:rPr>
        <w:t>require</w:t>
      </w:r>
      <w:r w:rsidRPr="008A2E02" w:rsidR="002E499E">
        <w:rPr>
          <w:sz w:val="24"/>
          <w:szCs w:val="24"/>
        </w:rPr>
        <w:t>s</w:t>
      </w:r>
      <w:r w:rsidRPr="008A2E02">
        <w:rPr>
          <w:sz w:val="24"/>
          <w:szCs w:val="24"/>
        </w:rPr>
        <w:t xml:space="preserve"> EA-based 800 MHz SMR licensees authorized to exceed the standard channel spacing and authorized bandwidth under Section 90.209(b)(</w:t>
      </w:r>
      <w:r w:rsidRPr="008A2E02" w:rsidR="00290029">
        <w:rPr>
          <w:sz w:val="24"/>
          <w:szCs w:val="24"/>
        </w:rPr>
        <w:t>5</w:t>
      </w:r>
      <w:r w:rsidRPr="008A2E02">
        <w:rPr>
          <w:sz w:val="24"/>
          <w:szCs w:val="24"/>
        </w:rPr>
        <w:t xml:space="preserve">) to provide at least 30 days written notice prior to initiating service in the </w:t>
      </w:r>
      <w:r w:rsidRPr="008A2E02" w:rsidR="00FA6BFC">
        <w:rPr>
          <w:sz w:val="24"/>
          <w:szCs w:val="24"/>
        </w:rPr>
        <w:t xml:space="preserve">813.5-824/858.5-869 </w:t>
      </w:r>
      <w:r w:rsidRPr="008A2E02">
        <w:rPr>
          <w:sz w:val="24"/>
          <w:szCs w:val="24"/>
        </w:rPr>
        <w:t xml:space="preserve">MHz band to every 800 MHz public safety licensee with a base station in the affected </w:t>
      </w:r>
      <w:r w:rsidRPr="008A2E02" w:rsidR="003D50C6">
        <w:rPr>
          <w:sz w:val="24"/>
          <w:szCs w:val="24"/>
        </w:rPr>
        <w:t>NPSPAC region</w:t>
      </w:r>
      <w:r w:rsidRPr="008A2E02">
        <w:rPr>
          <w:sz w:val="24"/>
          <w:szCs w:val="24"/>
        </w:rPr>
        <w:t xml:space="preserve">, and every 800 MHz public safety licensee within 113 kilometers (70 miles) of the affected </w:t>
      </w:r>
      <w:r w:rsidRPr="008A2E02" w:rsidR="003D50C6">
        <w:rPr>
          <w:sz w:val="24"/>
          <w:szCs w:val="24"/>
        </w:rPr>
        <w:t>r</w:t>
      </w:r>
      <w:r w:rsidRPr="008A2E02">
        <w:rPr>
          <w:sz w:val="24"/>
          <w:szCs w:val="24"/>
        </w:rPr>
        <w:t>egion</w:t>
      </w:r>
      <w:r w:rsidRPr="008A2E02" w:rsidR="00B5196C">
        <w:rPr>
          <w:sz w:val="24"/>
          <w:szCs w:val="24"/>
        </w:rPr>
        <w:t>.</w:t>
      </w:r>
      <w:r w:rsidRPr="008A2E02" w:rsidR="00662489">
        <w:rPr>
          <w:sz w:val="24"/>
          <w:szCs w:val="24"/>
        </w:rPr>
        <w:t xml:space="preserve">  </w:t>
      </w:r>
    </w:p>
    <w:p w:rsidRPr="008A2E02" w:rsidR="00662489" w:rsidP="00662489" w:rsidRDefault="00662489" w14:paraId="0FF1EDF1" w14:textId="77777777">
      <w:pPr>
        <w:ind w:left="720"/>
        <w:rPr>
          <w:b/>
          <w:sz w:val="24"/>
          <w:szCs w:val="24"/>
          <w:u w:val="single"/>
        </w:rPr>
      </w:pPr>
    </w:p>
    <w:p w:rsidRPr="008A2E02" w:rsidR="00662489" w:rsidP="00344DC1" w:rsidRDefault="00662489" w14:paraId="4F41EE5F" w14:textId="77777777">
      <w:pPr>
        <w:ind w:left="720"/>
        <w:rPr>
          <w:sz w:val="24"/>
          <w:szCs w:val="24"/>
        </w:rPr>
      </w:pPr>
      <w:r w:rsidRPr="008A2E02">
        <w:rPr>
          <w:sz w:val="24"/>
          <w:szCs w:val="24"/>
        </w:rPr>
        <w:t>To comply with this obligation, covered entities must determine the N</w:t>
      </w:r>
      <w:r w:rsidRPr="008A2E02" w:rsidR="00B778B6">
        <w:rPr>
          <w:sz w:val="24"/>
          <w:szCs w:val="24"/>
        </w:rPr>
        <w:t>PSP</w:t>
      </w:r>
      <w:r w:rsidRPr="008A2E02">
        <w:rPr>
          <w:sz w:val="24"/>
          <w:szCs w:val="24"/>
        </w:rPr>
        <w:t xml:space="preserve">AC region </w:t>
      </w:r>
      <w:r w:rsidRPr="008A2E02" w:rsidR="00B778B6">
        <w:rPr>
          <w:sz w:val="24"/>
          <w:szCs w:val="24"/>
        </w:rPr>
        <w:t xml:space="preserve">or regions </w:t>
      </w:r>
      <w:r w:rsidRPr="008A2E02">
        <w:rPr>
          <w:sz w:val="24"/>
          <w:szCs w:val="24"/>
        </w:rPr>
        <w:t xml:space="preserve">in which </w:t>
      </w:r>
      <w:r w:rsidRPr="008A2E02" w:rsidR="003D50C6">
        <w:rPr>
          <w:sz w:val="24"/>
          <w:szCs w:val="24"/>
        </w:rPr>
        <w:t>the licensee will exceed the channelization or bandwidth limitation</w:t>
      </w:r>
      <w:r w:rsidRPr="008A2E02" w:rsidR="00B778B6">
        <w:rPr>
          <w:sz w:val="24"/>
          <w:szCs w:val="24"/>
        </w:rPr>
        <w:t xml:space="preserve">.  Then the licensee must determine the </w:t>
      </w:r>
      <w:r w:rsidRPr="008A2E02">
        <w:rPr>
          <w:sz w:val="24"/>
          <w:szCs w:val="24"/>
        </w:rPr>
        <w:t>800 MHz public safety licensees with base stat</w:t>
      </w:r>
      <w:r w:rsidRPr="008A2E02" w:rsidR="00B778B6">
        <w:rPr>
          <w:sz w:val="24"/>
          <w:szCs w:val="24"/>
        </w:rPr>
        <w:t>ions within the region or regions, and the 800 MHz public safety licensees within 70 miles of the border of the NPSPAC region or regions.  After acquiring the relevant contact information</w:t>
      </w:r>
      <w:r w:rsidRPr="008A2E02" w:rsidR="00D75773">
        <w:rPr>
          <w:sz w:val="24"/>
          <w:szCs w:val="24"/>
        </w:rPr>
        <w:t xml:space="preserve"> for affected 800 MHz public safety licensees</w:t>
      </w:r>
      <w:r w:rsidRPr="008A2E02" w:rsidR="00B778B6">
        <w:rPr>
          <w:sz w:val="24"/>
          <w:szCs w:val="24"/>
        </w:rPr>
        <w:t>, licensees must transmit a written notice to the relevant 800 MHz public safety licensees.</w:t>
      </w:r>
      <w:r w:rsidRPr="008A2E02" w:rsidR="00323A02">
        <w:rPr>
          <w:sz w:val="24"/>
          <w:szCs w:val="24"/>
        </w:rPr>
        <w:t xml:space="preserve">  Licensees must include the estimated date of operation in the notice.</w:t>
      </w:r>
    </w:p>
    <w:p w:rsidRPr="008A2E02" w:rsidR="004B0F13" w:rsidP="00B5196C" w:rsidRDefault="004B0F13" w14:paraId="2F6298B7" w14:textId="77777777">
      <w:pPr>
        <w:rPr>
          <w:sz w:val="24"/>
          <w:szCs w:val="24"/>
        </w:rPr>
      </w:pPr>
    </w:p>
    <w:p w:rsidRPr="008A2E02" w:rsidR="00792183" w:rsidP="00934345" w:rsidRDefault="00792183" w14:paraId="74897507" w14:textId="77777777">
      <w:pPr>
        <w:ind w:left="720"/>
        <w:rPr>
          <w:sz w:val="24"/>
          <w:szCs w:val="24"/>
        </w:rPr>
      </w:pPr>
      <w:r w:rsidRPr="008A2E02">
        <w:rPr>
          <w:sz w:val="24"/>
          <w:szCs w:val="24"/>
        </w:rPr>
        <w:t>Statutory authority for this inf</w:t>
      </w:r>
      <w:r w:rsidRPr="008A2E02" w:rsidR="00395EAC">
        <w:rPr>
          <w:sz w:val="24"/>
          <w:szCs w:val="24"/>
        </w:rPr>
        <w:t>ormation collection is 47 USC</w:t>
      </w:r>
      <w:r w:rsidRPr="008A2E02">
        <w:rPr>
          <w:sz w:val="24"/>
          <w:szCs w:val="24"/>
        </w:rPr>
        <w:t xml:space="preserve"> </w:t>
      </w:r>
      <w:r w:rsidRPr="008A2E02" w:rsidR="00395EAC">
        <w:rPr>
          <w:sz w:val="24"/>
          <w:szCs w:val="24"/>
        </w:rPr>
        <w:t xml:space="preserve">151, 152, </w:t>
      </w:r>
      <w:r w:rsidRPr="008A2E02">
        <w:rPr>
          <w:sz w:val="24"/>
          <w:szCs w:val="24"/>
        </w:rPr>
        <w:t xml:space="preserve">154, 301, 302(a), </w:t>
      </w:r>
      <w:r w:rsidR="008A2E02">
        <w:rPr>
          <w:sz w:val="24"/>
          <w:szCs w:val="24"/>
        </w:rPr>
        <w:t xml:space="preserve">     </w:t>
      </w:r>
      <w:r w:rsidRPr="008A2E02">
        <w:rPr>
          <w:sz w:val="24"/>
          <w:szCs w:val="24"/>
        </w:rPr>
        <w:t xml:space="preserve">303, </w:t>
      </w:r>
      <w:r w:rsidRPr="008A2E02" w:rsidR="00395EAC">
        <w:rPr>
          <w:sz w:val="24"/>
          <w:szCs w:val="24"/>
        </w:rPr>
        <w:t>307, and 308</w:t>
      </w:r>
      <w:r w:rsidRPr="008A2E02">
        <w:rPr>
          <w:sz w:val="24"/>
          <w:szCs w:val="24"/>
        </w:rPr>
        <w:t xml:space="preserve"> unless otherwise noted.</w:t>
      </w:r>
    </w:p>
    <w:p w:rsidRPr="008A2E02" w:rsidR="00792183" w:rsidP="00792183" w:rsidRDefault="00792183" w14:paraId="585B717F" w14:textId="77777777">
      <w:pPr>
        <w:rPr>
          <w:sz w:val="24"/>
          <w:szCs w:val="24"/>
        </w:rPr>
      </w:pPr>
    </w:p>
    <w:p w:rsidRPr="008A2E02" w:rsidR="00792183" w:rsidP="00934345" w:rsidRDefault="008506B4" w14:paraId="471DFAF7" w14:textId="77777777">
      <w:pPr>
        <w:ind w:left="720"/>
        <w:rPr>
          <w:sz w:val="24"/>
          <w:szCs w:val="24"/>
        </w:rPr>
      </w:pPr>
      <w:r w:rsidRPr="008A2E02">
        <w:rPr>
          <w:sz w:val="24"/>
          <w:szCs w:val="24"/>
        </w:rPr>
        <w:t>T</w:t>
      </w:r>
      <w:r w:rsidRPr="008A2E02" w:rsidR="00792183">
        <w:rPr>
          <w:sz w:val="24"/>
          <w:szCs w:val="24"/>
        </w:rPr>
        <w:t>his information collection does not affect individuals or households; thus, there are no impacts under the Privacy Act.</w:t>
      </w:r>
    </w:p>
    <w:p w:rsidRPr="008A2E02" w:rsidR="00792183" w:rsidP="00792183" w:rsidRDefault="00792183" w14:paraId="6431A9CC" w14:textId="77777777">
      <w:pPr>
        <w:rPr>
          <w:sz w:val="24"/>
          <w:szCs w:val="24"/>
        </w:rPr>
      </w:pPr>
    </w:p>
    <w:p w:rsidRPr="008A2E02" w:rsidR="00792183" w:rsidP="00356A49" w:rsidRDefault="00792183" w14:paraId="604BEFAB" w14:textId="77777777">
      <w:pPr>
        <w:ind w:left="720" w:hanging="390"/>
        <w:rPr>
          <w:sz w:val="24"/>
          <w:szCs w:val="24"/>
        </w:rPr>
      </w:pPr>
      <w:r w:rsidRPr="008A2E02">
        <w:rPr>
          <w:sz w:val="24"/>
          <w:szCs w:val="24"/>
        </w:rPr>
        <w:t>2.</w:t>
      </w:r>
      <w:r w:rsidRPr="008A2E02">
        <w:rPr>
          <w:sz w:val="24"/>
          <w:szCs w:val="24"/>
        </w:rPr>
        <w:tab/>
      </w:r>
      <w:r w:rsidRPr="008A2E02" w:rsidR="00A51811">
        <w:rPr>
          <w:sz w:val="24"/>
          <w:szCs w:val="24"/>
        </w:rPr>
        <w:t>The</w:t>
      </w:r>
      <w:r w:rsidRPr="008A2E02">
        <w:rPr>
          <w:sz w:val="24"/>
          <w:szCs w:val="24"/>
        </w:rPr>
        <w:t xml:space="preserve"> information</w:t>
      </w:r>
      <w:r w:rsidRPr="008A2E02" w:rsidR="00A51811">
        <w:rPr>
          <w:sz w:val="24"/>
          <w:szCs w:val="24"/>
        </w:rPr>
        <w:t xml:space="preserve"> </w:t>
      </w:r>
      <w:r w:rsidRPr="008A2E02" w:rsidR="00B778B6">
        <w:rPr>
          <w:sz w:val="24"/>
          <w:szCs w:val="24"/>
        </w:rPr>
        <w:t xml:space="preserve">collection is necessary to enable </w:t>
      </w:r>
      <w:r w:rsidRPr="008A2E02" w:rsidR="00395EAC">
        <w:rPr>
          <w:sz w:val="24"/>
          <w:szCs w:val="24"/>
        </w:rPr>
        <w:t>EA-based 800 MHz SMR licensee</w:t>
      </w:r>
      <w:r w:rsidRPr="008A2E02" w:rsidR="00B778B6">
        <w:rPr>
          <w:sz w:val="24"/>
          <w:szCs w:val="24"/>
        </w:rPr>
        <w:t>s</w:t>
      </w:r>
      <w:r w:rsidRPr="008A2E02" w:rsidR="00395EAC">
        <w:rPr>
          <w:sz w:val="24"/>
          <w:szCs w:val="24"/>
        </w:rPr>
        <w:t xml:space="preserve"> </w:t>
      </w:r>
      <w:r w:rsidRPr="008A2E02" w:rsidR="00B778B6">
        <w:rPr>
          <w:sz w:val="24"/>
          <w:szCs w:val="24"/>
        </w:rPr>
        <w:t xml:space="preserve">that intend to </w:t>
      </w:r>
      <w:r w:rsidRPr="008A2E02" w:rsidR="00395EAC">
        <w:rPr>
          <w:sz w:val="24"/>
          <w:szCs w:val="24"/>
        </w:rPr>
        <w:t xml:space="preserve">exceed the </w:t>
      </w:r>
      <w:r w:rsidRPr="008A2E02" w:rsidR="00E97A26">
        <w:rPr>
          <w:sz w:val="24"/>
          <w:szCs w:val="24"/>
        </w:rPr>
        <w:t>channelization</w:t>
      </w:r>
      <w:r w:rsidRPr="008A2E02" w:rsidR="00395EAC">
        <w:rPr>
          <w:sz w:val="24"/>
          <w:szCs w:val="24"/>
        </w:rPr>
        <w:t xml:space="preserve"> requirement </w:t>
      </w:r>
      <w:r w:rsidRPr="008A2E02" w:rsidR="00B778B6">
        <w:rPr>
          <w:sz w:val="24"/>
          <w:szCs w:val="24"/>
        </w:rPr>
        <w:t>and</w:t>
      </w:r>
      <w:r w:rsidRPr="008A2E02" w:rsidR="00395EAC">
        <w:rPr>
          <w:sz w:val="24"/>
          <w:szCs w:val="24"/>
        </w:rPr>
        <w:t xml:space="preserve"> bandwidth limitation</w:t>
      </w:r>
      <w:r w:rsidRPr="008A2E02" w:rsidR="00B778B6">
        <w:rPr>
          <w:sz w:val="24"/>
          <w:szCs w:val="24"/>
        </w:rPr>
        <w:t xml:space="preserve"> in Section 90.209 to provide notice to 800 MHz public safety licensees that may be affected.</w:t>
      </w:r>
      <w:r w:rsidRPr="008A2E02" w:rsidR="00662489">
        <w:rPr>
          <w:sz w:val="24"/>
          <w:szCs w:val="24"/>
        </w:rPr>
        <w:t xml:space="preserve"> </w:t>
      </w:r>
      <w:r w:rsidRPr="008A2E02" w:rsidR="00395EAC">
        <w:rPr>
          <w:sz w:val="24"/>
          <w:szCs w:val="24"/>
        </w:rPr>
        <w:t xml:space="preserve">With notice, these entities </w:t>
      </w:r>
      <w:r w:rsidRPr="008A2E02" w:rsidR="003D50C6">
        <w:rPr>
          <w:sz w:val="24"/>
          <w:szCs w:val="24"/>
        </w:rPr>
        <w:t>can</w:t>
      </w:r>
      <w:r w:rsidRPr="008A2E02" w:rsidR="00395EAC">
        <w:rPr>
          <w:sz w:val="24"/>
          <w:szCs w:val="24"/>
        </w:rPr>
        <w:t xml:space="preserve"> increase monitoring of their systems to check for any </w:t>
      </w:r>
      <w:proofErr w:type="gramStart"/>
      <w:r w:rsidRPr="008A2E02" w:rsidR="00395EAC">
        <w:rPr>
          <w:sz w:val="24"/>
          <w:szCs w:val="24"/>
        </w:rPr>
        <w:t>interference, and</w:t>
      </w:r>
      <w:proofErr w:type="gramEnd"/>
      <w:r w:rsidRPr="008A2E02" w:rsidR="00395EAC">
        <w:rPr>
          <w:sz w:val="24"/>
          <w:szCs w:val="24"/>
        </w:rPr>
        <w:t xml:space="preserve"> will be better able to troubleshoot any interference issues that may occur.</w:t>
      </w:r>
      <w:r w:rsidRPr="008A2E02" w:rsidR="00A51811">
        <w:rPr>
          <w:sz w:val="24"/>
          <w:szCs w:val="24"/>
        </w:rPr>
        <w:t xml:space="preserve">  </w:t>
      </w:r>
    </w:p>
    <w:p w:rsidRPr="008A2E02" w:rsidR="00792183" w:rsidP="00792183" w:rsidRDefault="00792183" w14:paraId="5C3656ED" w14:textId="77777777">
      <w:pPr>
        <w:rPr>
          <w:sz w:val="24"/>
          <w:szCs w:val="24"/>
        </w:rPr>
      </w:pPr>
    </w:p>
    <w:p w:rsidRPr="008A2E02" w:rsidR="00792183" w:rsidP="00356A49" w:rsidRDefault="00792183" w14:paraId="2BB199D7" w14:textId="77777777">
      <w:pPr>
        <w:ind w:left="720" w:hanging="390"/>
        <w:rPr>
          <w:sz w:val="24"/>
          <w:szCs w:val="24"/>
        </w:rPr>
      </w:pPr>
      <w:r w:rsidRPr="008A2E02">
        <w:rPr>
          <w:sz w:val="24"/>
          <w:szCs w:val="24"/>
        </w:rPr>
        <w:t>3.</w:t>
      </w:r>
      <w:r w:rsidRPr="008A2E02">
        <w:rPr>
          <w:sz w:val="24"/>
          <w:szCs w:val="24"/>
        </w:rPr>
        <w:tab/>
      </w:r>
      <w:r w:rsidRPr="008A2E02" w:rsidR="006F1471">
        <w:rPr>
          <w:sz w:val="24"/>
          <w:szCs w:val="24"/>
        </w:rPr>
        <w:t xml:space="preserve">The Commission’s Wireless Telecommunications Bureau conducts an analysis to ensure that improved information technology may be used to reduce the burden on the public.  This analysis considers the </w:t>
      </w:r>
      <w:r w:rsidRPr="008A2E02" w:rsidR="00395EAC">
        <w:rPr>
          <w:sz w:val="24"/>
          <w:szCs w:val="24"/>
        </w:rPr>
        <w:t>flexibility of licensees to provide the required notice in any written format available</w:t>
      </w:r>
      <w:r w:rsidRPr="008A2E02">
        <w:rPr>
          <w:sz w:val="24"/>
          <w:szCs w:val="24"/>
        </w:rPr>
        <w:t>.</w:t>
      </w:r>
      <w:r w:rsidRPr="008A2E02">
        <w:rPr>
          <w:sz w:val="24"/>
          <w:szCs w:val="24"/>
        </w:rPr>
        <w:tab/>
      </w:r>
    </w:p>
    <w:p w:rsidRPr="008A2E02" w:rsidR="00792183" w:rsidP="00792183" w:rsidRDefault="00792183" w14:paraId="57679B7B" w14:textId="77777777">
      <w:pPr>
        <w:rPr>
          <w:sz w:val="24"/>
          <w:szCs w:val="24"/>
        </w:rPr>
      </w:pPr>
    </w:p>
    <w:p w:rsidRPr="008A2E02" w:rsidR="00792183" w:rsidP="00356A49" w:rsidRDefault="00792183" w14:paraId="3CC49760" w14:textId="77777777">
      <w:pPr>
        <w:ind w:left="720" w:hanging="390"/>
        <w:rPr>
          <w:sz w:val="24"/>
          <w:szCs w:val="24"/>
        </w:rPr>
      </w:pPr>
      <w:r w:rsidRPr="008A2E02">
        <w:rPr>
          <w:sz w:val="24"/>
          <w:szCs w:val="24"/>
        </w:rPr>
        <w:t>4.</w:t>
      </w:r>
      <w:r w:rsidRPr="008A2E02">
        <w:rPr>
          <w:sz w:val="24"/>
          <w:szCs w:val="24"/>
        </w:rPr>
        <w:tab/>
        <w:t>Th</w:t>
      </w:r>
      <w:r w:rsidRPr="008A2E02" w:rsidR="003D50C6">
        <w:rPr>
          <w:sz w:val="24"/>
          <w:szCs w:val="24"/>
        </w:rPr>
        <w:t>e</w:t>
      </w:r>
      <w:r w:rsidRPr="008A2E02">
        <w:rPr>
          <w:sz w:val="24"/>
          <w:szCs w:val="24"/>
        </w:rPr>
        <w:t xml:space="preserve"> </w:t>
      </w:r>
      <w:r w:rsidRPr="008A2E02" w:rsidR="00FA6BFC">
        <w:rPr>
          <w:sz w:val="24"/>
          <w:szCs w:val="24"/>
        </w:rPr>
        <w:t>Commission</w:t>
      </w:r>
      <w:r w:rsidRPr="008A2E02">
        <w:rPr>
          <w:sz w:val="24"/>
          <w:szCs w:val="24"/>
        </w:rPr>
        <w:t xml:space="preserve"> does </w:t>
      </w:r>
      <w:r w:rsidRPr="008A2E02" w:rsidR="0003475C">
        <w:rPr>
          <w:sz w:val="24"/>
          <w:szCs w:val="24"/>
        </w:rPr>
        <w:t xml:space="preserve">not </w:t>
      </w:r>
      <w:r w:rsidRPr="008A2E02">
        <w:rPr>
          <w:sz w:val="24"/>
          <w:szCs w:val="24"/>
        </w:rPr>
        <w:t>impose a similar</w:t>
      </w:r>
      <w:r w:rsidRPr="008A2E02" w:rsidR="00B778B6">
        <w:rPr>
          <w:sz w:val="24"/>
          <w:szCs w:val="24"/>
        </w:rPr>
        <w:t xml:space="preserve"> information collection requirement </w:t>
      </w:r>
      <w:r w:rsidRPr="008A2E02" w:rsidR="00395EAC">
        <w:rPr>
          <w:sz w:val="24"/>
          <w:szCs w:val="24"/>
        </w:rPr>
        <w:t>on</w:t>
      </w:r>
      <w:r w:rsidRPr="008A2E02" w:rsidR="0003475C">
        <w:rPr>
          <w:sz w:val="24"/>
          <w:szCs w:val="24"/>
        </w:rPr>
        <w:t xml:space="preserve"> the </w:t>
      </w:r>
      <w:r w:rsidRPr="008A2E02" w:rsidR="00290029">
        <w:rPr>
          <w:sz w:val="24"/>
          <w:szCs w:val="24"/>
        </w:rPr>
        <w:t>a</w:t>
      </w:r>
      <w:r w:rsidRPr="008A2E02" w:rsidR="0003475C">
        <w:rPr>
          <w:sz w:val="24"/>
          <w:szCs w:val="24"/>
        </w:rPr>
        <w:t>ffected licensees</w:t>
      </w:r>
      <w:r w:rsidRPr="008A2E02">
        <w:rPr>
          <w:sz w:val="24"/>
          <w:szCs w:val="24"/>
        </w:rPr>
        <w:t>.</w:t>
      </w:r>
      <w:r w:rsidRPr="008A2E02" w:rsidR="00395EAC">
        <w:rPr>
          <w:sz w:val="24"/>
          <w:szCs w:val="24"/>
        </w:rPr>
        <w:t xml:space="preserve">  </w:t>
      </w:r>
    </w:p>
    <w:p w:rsidRPr="008A2E02" w:rsidR="00792183" w:rsidP="00792183" w:rsidRDefault="00792183" w14:paraId="5CF0019C" w14:textId="77777777">
      <w:pPr>
        <w:rPr>
          <w:sz w:val="24"/>
          <w:szCs w:val="24"/>
        </w:rPr>
      </w:pPr>
    </w:p>
    <w:p w:rsidRPr="008A2E02" w:rsidR="00792183" w:rsidP="00356A49" w:rsidRDefault="00792183" w14:paraId="7E7A9F4D" w14:textId="77777777">
      <w:pPr>
        <w:ind w:left="720" w:hanging="390"/>
        <w:rPr>
          <w:sz w:val="24"/>
          <w:szCs w:val="24"/>
        </w:rPr>
      </w:pPr>
      <w:r w:rsidRPr="008A2E02">
        <w:rPr>
          <w:sz w:val="24"/>
          <w:szCs w:val="24"/>
        </w:rPr>
        <w:t>5.</w:t>
      </w:r>
      <w:r w:rsidRPr="008A2E02">
        <w:rPr>
          <w:sz w:val="24"/>
          <w:szCs w:val="24"/>
        </w:rPr>
        <w:tab/>
        <w:t>In conformance with the Paper</w:t>
      </w:r>
      <w:smartTag w:uri="urn:schemas-microsoft-com:office:smarttags" w:element="PersonName">
        <w:r w:rsidRPr="008A2E02">
          <w:rPr>
            <w:sz w:val="24"/>
            <w:szCs w:val="24"/>
          </w:rPr>
          <w:t>work</w:t>
        </w:r>
      </w:smartTag>
      <w:r w:rsidRPr="008A2E02">
        <w:rPr>
          <w:sz w:val="24"/>
          <w:szCs w:val="24"/>
        </w:rPr>
        <w:t xml:space="preserve"> Reduction Act of 1995, the Commission is </w:t>
      </w:r>
      <w:proofErr w:type="gramStart"/>
      <w:r w:rsidRPr="008A2E02">
        <w:rPr>
          <w:sz w:val="24"/>
          <w:szCs w:val="24"/>
        </w:rPr>
        <w:t>making an effort</w:t>
      </w:r>
      <w:proofErr w:type="gramEnd"/>
      <w:r w:rsidRPr="008A2E02">
        <w:rPr>
          <w:sz w:val="24"/>
          <w:szCs w:val="24"/>
        </w:rPr>
        <w:t xml:space="preserve"> to minimize the burden on all respondents, regardless of size.  The Commission has limited the </w:t>
      </w:r>
      <w:r w:rsidRPr="008A2E02" w:rsidR="00E97A26">
        <w:rPr>
          <w:sz w:val="24"/>
          <w:szCs w:val="24"/>
        </w:rPr>
        <w:t>notice</w:t>
      </w:r>
      <w:r w:rsidRPr="008A2E02">
        <w:rPr>
          <w:sz w:val="24"/>
          <w:szCs w:val="24"/>
        </w:rPr>
        <w:t xml:space="preserve"> requirements to those absolutely necessary.</w:t>
      </w:r>
    </w:p>
    <w:p w:rsidRPr="008A2E02" w:rsidR="00792183" w:rsidP="00792183" w:rsidRDefault="00792183" w14:paraId="413E40D0" w14:textId="77777777">
      <w:pPr>
        <w:rPr>
          <w:sz w:val="24"/>
          <w:szCs w:val="24"/>
        </w:rPr>
      </w:pPr>
    </w:p>
    <w:p w:rsidRPr="008A2E02" w:rsidR="00792183" w:rsidP="00356A49" w:rsidRDefault="00B778B6" w14:paraId="0C493E83" w14:textId="77777777">
      <w:pPr>
        <w:ind w:left="720" w:hanging="390"/>
        <w:rPr>
          <w:sz w:val="24"/>
          <w:szCs w:val="24"/>
        </w:rPr>
      </w:pPr>
      <w:r w:rsidRPr="008A2E02">
        <w:rPr>
          <w:sz w:val="24"/>
          <w:szCs w:val="24"/>
        </w:rPr>
        <w:t>6.</w:t>
      </w:r>
      <w:r w:rsidRPr="008A2E02">
        <w:rPr>
          <w:sz w:val="24"/>
          <w:szCs w:val="24"/>
        </w:rPr>
        <w:tab/>
      </w:r>
      <w:r w:rsidRPr="008A2E02" w:rsidR="00D75773">
        <w:rPr>
          <w:sz w:val="24"/>
          <w:szCs w:val="24"/>
        </w:rPr>
        <w:t xml:space="preserve">This notice is necessary to allow EA-based 800 MHz SMR licensees to exceed the channel spacing and bandwidth limitation, thereby allowing the licensees to more effectively compete with other commercial wireless providers, to consumers’ benefit.  </w:t>
      </w:r>
      <w:r w:rsidRPr="008A2E02">
        <w:rPr>
          <w:sz w:val="24"/>
          <w:szCs w:val="24"/>
        </w:rPr>
        <w:t>Licensees must collect the information in order to provide the required notice to 800 MHz public safety licensees</w:t>
      </w:r>
      <w:r w:rsidRPr="008A2E02" w:rsidR="00C27B46">
        <w:rPr>
          <w:sz w:val="24"/>
          <w:szCs w:val="24"/>
        </w:rPr>
        <w:t>.</w:t>
      </w:r>
      <w:r w:rsidRPr="008A2E02" w:rsidR="00792183">
        <w:rPr>
          <w:sz w:val="24"/>
          <w:szCs w:val="24"/>
        </w:rPr>
        <w:t xml:space="preserve">  </w:t>
      </w:r>
      <w:r w:rsidRPr="008A2E02">
        <w:rPr>
          <w:sz w:val="24"/>
          <w:szCs w:val="24"/>
        </w:rPr>
        <w:t>The notice help</w:t>
      </w:r>
      <w:r w:rsidRPr="008A2E02" w:rsidR="00D75773">
        <w:rPr>
          <w:sz w:val="24"/>
          <w:szCs w:val="24"/>
        </w:rPr>
        <w:t>s</w:t>
      </w:r>
      <w:r w:rsidRPr="008A2E02">
        <w:rPr>
          <w:sz w:val="24"/>
          <w:szCs w:val="24"/>
        </w:rPr>
        <w:t xml:space="preserve"> </w:t>
      </w:r>
      <w:r w:rsidRPr="008A2E02" w:rsidR="00D75773">
        <w:rPr>
          <w:sz w:val="24"/>
          <w:szCs w:val="24"/>
        </w:rPr>
        <w:t xml:space="preserve">to </w:t>
      </w:r>
      <w:r w:rsidRPr="008A2E02">
        <w:rPr>
          <w:sz w:val="24"/>
          <w:szCs w:val="24"/>
        </w:rPr>
        <w:t>ensure that 800 MHz public safety licensees are not impacted by EA-based 800 MHz SMR licensees exceeding the channel spacing and bandwidth requirement in the Commission’s rules.</w:t>
      </w:r>
    </w:p>
    <w:p w:rsidRPr="008A2E02" w:rsidR="00792183" w:rsidP="00792183" w:rsidRDefault="00792183" w14:paraId="70EFDDFC" w14:textId="77777777">
      <w:pPr>
        <w:rPr>
          <w:sz w:val="24"/>
          <w:szCs w:val="24"/>
        </w:rPr>
      </w:pPr>
    </w:p>
    <w:p w:rsidRPr="008A2E02" w:rsidR="00792183" w:rsidP="00356A49" w:rsidRDefault="00792183" w14:paraId="3D2407CE" w14:textId="77777777">
      <w:pPr>
        <w:ind w:left="720" w:hanging="390"/>
        <w:rPr>
          <w:sz w:val="24"/>
          <w:szCs w:val="24"/>
        </w:rPr>
      </w:pPr>
      <w:r w:rsidRPr="008A2E02">
        <w:rPr>
          <w:sz w:val="24"/>
          <w:szCs w:val="24"/>
        </w:rPr>
        <w:t>7.</w:t>
      </w:r>
      <w:r w:rsidRPr="008A2E02">
        <w:rPr>
          <w:sz w:val="24"/>
          <w:szCs w:val="24"/>
        </w:rPr>
        <w:tab/>
        <w:t xml:space="preserve">There are no special circumstances </w:t>
      </w:r>
      <w:r w:rsidRPr="008A2E02" w:rsidR="00D75773">
        <w:rPr>
          <w:sz w:val="24"/>
          <w:szCs w:val="24"/>
        </w:rPr>
        <w:t xml:space="preserve">that </w:t>
      </w:r>
      <w:r w:rsidRPr="008A2E02">
        <w:rPr>
          <w:sz w:val="24"/>
          <w:szCs w:val="24"/>
        </w:rPr>
        <w:t xml:space="preserve">would require collections to be conducted in a manner inconsistent with the guidelines in 5 </w:t>
      </w:r>
      <w:r w:rsidRPr="008A2E02" w:rsidR="00662489">
        <w:rPr>
          <w:sz w:val="24"/>
          <w:szCs w:val="24"/>
        </w:rPr>
        <w:t>CFR</w:t>
      </w:r>
      <w:r w:rsidRPr="008A2E02">
        <w:rPr>
          <w:sz w:val="24"/>
          <w:szCs w:val="24"/>
        </w:rPr>
        <w:t xml:space="preserve"> 1320.</w:t>
      </w:r>
    </w:p>
    <w:p w:rsidRPr="008A2E02" w:rsidR="00792183" w:rsidP="00792183" w:rsidRDefault="00792183" w14:paraId="2A4C3C09" w14:textId="77777777">
      <w:pPr>
        <w:rPr>
          <w:sz w:val="24"/>
          <w:szCs w:val="24"/>
        </w:rPr>
      </w:pPr>
    </w:p>
    <w:p w:rsidRPr="008A2E02" w:rsidR="00792183" w:rsidP="00356A49" w:rsidRDefault="00792183" w14:paraId="49A7E2B6" w14:textId="14E6B182">
      <w:pPr>
        <w:ind w:left="720" w:hanging="390"/>
        <w:rPr>
          <w:sz w:val="24"/>
          <w:szCs w:val="24"/>
        </w:rPr>
      </w:pPr>
      <w:r w:rsidRPr="008A2E02">
        <w:rPr>
          <w:sz w:val="24"/>
          <w:szCs w:val="24"/>
        </w:rPr>
        <w:lastRenderedPageBreak/>
        <w:t>8.</w:t>
      </w:r>
      <w:r w:rsidRPr="008A2E02">
        <w:rPr>
          <w:sz w:val="24"/>
          <w:szCs w:val="24"/>
        </w:rPr>
        <w:tab/>
        <w:t xml:space="preserve">The Commission </w:t>
      </w:r>
      <w:r w:rsidRPr="008A2E02" w:rsidR="00E97A26">
        <w:rPr>
          <w:sz w:val="24"/>
          <w:szCs w:val="24"/>
        </w:rPr>
        <w:t>initiat</w:t>
      </w:r>
      <w:r w:rsidRPr="008A2E02" w:rsidR="007E6F82">
        <w:rPr>
          <w:sz w:val="24"/>
          <w:szCs w:val="24"/>
        </w:rPr>
        <w:t>ed</w:t>
      </w:r>
      <w:r w:rsidRPr="008A2E02">
        <w:rPr>
          <w:sz w:val="24"/>
          <w:szCs w:val="24"/>
        </w:rPr>
        <w:t xml:space="preserve"> a 60-day public comment period</w:t>
      </w:r>
      <w:r w:rsidRPr="008A2E02" w:rsidR="00C03F07">
        <w:rPr>
          <w:sz w:val="24"/>
          <w:szCs w:val="24"/>
        </w:rPr>
        <w:t xml:space="preserve"> by publishing a </w:t>
      </w:r>
      <w:r w:rsidRPr="008A2E02" w:rsidR="007E6F82">
        <w:rPr>
          <w:sz w:val="24"/>
          <w:szCs w:val="24"/>
        </w:rPr>
        <w:t>Notice</w:t>
      </w:r>
      <w:r w:rsidRPr="008A2E02" w:rsidR="00C03F07">
        <w:rPr>
          <w:sz w:val="24"/>
          <w:szCs w:val="24"/>
        </w:rPr>
        <w:t xml:space="preserve"> in the Federal Register</w:t>
      </w:r>
      <w:r w:rsidRPr="008A2E02" w:rsidR="00CD0383">
        <w:rPr>
          <w:sz w:val="24"/>
          <w:szCs w:val="24"/>
        </w:rPr>
        <w:t xml:space="preserve"> on </w:t>
      </w:r>
      <w:r w:rsidR="0026742D">
        <w:rPr>
          <w:sz w:val="24"/>
          <w:szCs w:val="24"/>
        </w:rPr>
        <w:t>September</w:t>
      </w:r>
      <w:r w:rsidR="009D77FE">
        <w:rPr>
          <w:sz w:val="24"/>
          <w:szCs w:val="24"/>
        </w:rPr>
        <w:t xml:space="preserve"> 2,</w:t>
      </w:r>
      <w:bookmarkStart w:name="_GoBack" w:id="0"/>
      <w:bookmarkEnd w:id="0"/>
      <w:r w:rsidR="0026742D">
        <w:rPr>
          <w:sz w:val="24"/>
          <w:szCs w:val="24"/>
        </w:rPr>
        <w:t xml:space="preserve"> 2020</w:t>
      </w:r>
      <w:r w:rsidRPr="008A2E02" w:rsidR="007E6F82">
        <w:rPr>
          <w:sz w:val="24"/>
          <w:szCs w:val="24"/>
        </w:rPr>
        <w:t xml:space="preserve"> </w:t>
      </w:r>
      <w:r w:rsidRPr="008A2E02" w:rsidR="00CD0383">
        <w:rPr>
          <w:sz w:val="24"/>
          <w:szCs w:val="24"/>
        </w:rPr>
        <w:t>(</w:t>
      </w:r>
      <w:r w:rsidR="0092446B">
        <w:rPr>
          <w:sz w:val="24"/>
          <w:szCs w:val="24"/>
        </w:rPr>
        <w:t>8</w:t>
      </w:r>
      <w:r w:rsidR="0026742D">
        <w:rPr>
          <w:sz w:val="24"/>
          <w:szCs w:val="24"/>
        </w:rPr>
        <w:t>5</w:t>
      </w:r>
      <w:r w:rsidRPr="008A2E02" w:rsidR="007E6F82">
        <w:rPr>
          <w:sz w:val="24"/>
          <w:szCs w:val="24"/>
        </w:rPr>
        <w:t xml:space="preserve"> </w:t>
      </w:r>
      <w:r w:rsidRPr="008A2E02" w:rsidR="00CD0383">
        <w:rPr>
          <w:sz w:val="24"/>
          <w:szCs w:val="24"/>
        </w:rPr>
        <w:t>FR</w:t>
      </w:r>
      <w:r w:rsidR="009D77FE">
        <w:rPr>
          <w:sz w:val="24"/>
          <w:szCs w:val="24"/>
        </w:rPr>
        <w:t xml:space="preserve"> 54576</w:t>
      </w:r>
      <w:r w:rsidRPr="008A2E02" w:rsidR="00CD0383">
        <w:rPr>
          <w:sz w:val="24"/>
          <w:szCs w:val="24"/>
        </w:rPr>
        <w:t>)</w:t>
      </w:r>
      <w:r w:rsidRPr="008A2E02" w:rsidR="001865C3">
        <w:rPr>
          <w:sz w:val="24"/>
          <w:szCs w:val="24"/>
        </w:rPr>
        <w:t xml:space="preserve"> which sought comments from the public</w:t>
      </w:r>
      <w:r w:rsidR="00634C65">
        <w:rPr>
          <w:sz w:val="24"/>
          <w:szCs w:val="24"/>
        </w:rPr>
        <w:t xml:space="preserve"> on the information collection requirements contained in this collection</w:t>
      </w:r>
      <w:r w:rsidRPr="008A2E02" w:rsidR="00CD0383">
        <w:rPr>
          <w:sz w:val="24"/>
          <w:szCs w:val="24"/>
        </w:rPr>
        <w:t xml:space="preserve">.   </w:t>
      </w:r>
      <w:r w:rsidRPr="008A2E02" w:rsidR="007E6F82">
        <w:rPr>
          <w:sz w:val="24"/>
          <w:szCs w:val="24"/>
        </w:rPr>
        <w:t>No</w:t>
      </w:r>
      <w:r w:rsidRPr="008A2E02" w:rsidR="00CD0383">
        <w:rPr>
          <w:sz w:val="24"/>
          <w:szCs w:val="24"/>
        </w:rPr>
        <w:t xml:space="preserve"> PRA comments </w:t>
      </w:r>
      <w:r w:rsidRPr="008A2E02" w:rsidR="007E6F82">
        <w:rPr>
          <w:sz w:val="24"/>
          <w:szCs w:val="24"/>
        </w:rPr>
        <w:t>were</w:t>
      </w:r>
      <w:r w:rsidRPr="008A2E02" w:rsidR="00CD0383">
        <w:rPr>
          <w:sz w:val="24"/>
          <w:szCs w:val="24"/>
        </w:rPr>
        <w:t xml:space="preserve"> received.</w:t>
      </w:r>
    </w:p>
    <w:p w:rsidRPr="008A2E02" w:rsidR="00792183" w:rsidP="00792183" w:rsidRDefault="00792183" w14:paraId="48B137DC" w14:textId="77777777">
      <w:pPr>
        <w:rPr>
          <w:sz w:val="24"/>
          <w:szCs w:val="24"/>
        </w:rPr>
      </w:pPr>
    </w:p>
    <w:p w:rsidRPr="008A2E02" w:rsidR="00792183" w:rsidP="00356A49" w:rsidRDefault="00792183" w14:paraId="51B8C14C" w14:textId="77777777">
      <w:pPr>
        <w:ind w:firstLine="330"/>
        <w:rPr>
          <w:sz w:val="24"/>
          <w:szCs w:val="24"/>
        </w:rPr>
      </w:pPr>
      <w:r w:rsidRPr="008A2E02">
        <w:rPr>
          <w:sz w:val="24"/>
          <w:szCs w:val="24"/>
        </w:rPr>
        <w:t>9.</w:t>
      </w:r>
      <w:r w:rsidRPr="008A2E02">
        <w:rPr>
          <w:sz w:val="24"/>
          <w:szCs w:val="24"/>
        </w:rPr>
        <w:tab/>
        <w:t>Respondents will not receive any payments</w:t>
      </w:r>
      <w:r w:rsidRPr="008A2E02" w:rsidR="001865C3">
        <w:rPr>
          <w:sz w:val="24"/>
          <w:szCs w:val="24"/>
        </w:rPr>
        <w:t xml:space="preserve"> associated with this collection of information</w:t>
      </w:r>
      <w:r w:rsidRPr="008A2E02">
        <w:rPr>
          <w:sz w:val="24"/>
          <w:szCs w:val="24"/>
        </w:rPr>
        <w:t>.</w:t>
      </w:r>
    </w:p>
    <w:p w:rsidRPr="008A2E02" w:rsidR="00792183" w:rsidP="00792183" w:rsidRDefault="00792183" w14:paraId="37DC5A4D" w14:textId="77777777">
      <w:pPr>
        <w:rPr>
          <w:sz w:val="24"/>
          <w:szCs w:val="24"/>
        </w:rPr>
      </w:pPr>
    </w:p>
    <w:p w:rsidRPr="008A2E02" w:rsidR="00792183" w:rsidP="00356A49" w:rsidRDefault="00792183" w14:paraId="1B80FFB6" w14:textId="77777777">
      <w:pPr>
        <w:ind w:firstLine="330"/>
        <w:rPr>
          <w:sz w:val="24"/>
          <w:szCs w:val="24"/>
        </w:rPr>
      </w:pPr>
      <w:r w:rsidRPr="008A2E02">
        <w:rPr>
          <w:sz w:val="24"/>
          <w:szCs w:val="24"/>
        </w:rPr>
        <w:t>10.</w:t>
      </w:r>
      <w:r w:rsidRPr="008A2E02">
        <w:rPr>
          <w:sz w:val="24"/>
          <w:szCs w:val="24"/>
        </w:rPr>
        <w:tab/>
        <w:t>There is no need for confidentiality</w:t>
      </w:r>
      <w:r w:rsidRPr="008A2E02" w:rsidR="007C6F9A">
        <w:rPr>
          <w:sz w:val="24"/>
          <w:szCs w:val="24"/>
        </w:rPr>
        <w:t xml:space="preserve"> with this collection of information</w:t>
      </w:r>
      <w:r w:rsidRPr="008A2E02">
        <w:rPr>
          <w:sz w:val="24"/>
          <w:szCs w:val="24"/>
        </w:rPr>
        <w:t>.</w:t>
      </w:r>
    </w:p>
    <w:p w:rsidRPr="008A2E02" w:rsidR="00792183" w:rsidP="00792183" w:rsidRDefault="00792183" w14:paraId="3EDEA463" w14:textId="77777777">
      <w:pPr>
        <w:rPr>
          <w:sz w:val="24"/>
          <w:szCs w:val="24"/>
        </w:rPr>
      </w:pPr>
    </w:p>
    <w:p w:rsidRPr="008A2E02" w:rsidR="000F7514" w:rsidP="00356A49" w:rsidRDefault="00792183" w14:paraId="7E553770" w14:textId="77777777">
      <w:pPr>
        <w:ind w:firstLine="330"/>
        <w:rPr>
          <w:sz w:val="24"/>
          <w:szCs w:val="24"/>
        </w:rPr>
      </w:pPr>
      <w:r w:rsidRPr="008A2E02">
        <w:rPr>
          <w:sz w:val="24"/>
          <w:szCs w:val="24"/>
        </w:rPr>
        <w:t>11.</w:t>
      </w:r>
      <w:r w:rsidRPr="008A2E02">
        <w:rPr>
          <w:sz w:val="24"/>
          <w:szCs w:val="24"/>
        </w:rPr>
        <w:tab/>
        <w:t xml:space="preserve">This </w:t>
      </w:r>
      <w:r w:rsidRPr="008A2E02" w:rsidR="00D75773">
        <w:rPr>
          <w:sz w:val="24"/>
          <w:szCs w:val="24"/>
        </w:rPr>
        <w:t xml:space="preserve">information collection </w:t>
      </w:r>
      <w:r w:rsidRPr="008A2E02">
        <w:rPr>
          <w:sz w:val="24"/>
          <w:szCs w:val="24"/>
        </w:rPr>
        <w:t>does not address any private matters of a sensitive nature.</w:t>
      </w:r>
    </w:p>
    <w:p w:rsidRPr="008A2E02" w:rsidR="000F7514" w:rsidP="000F7514" w:rsidRDefault="000F7514" w14:paraId="263CBCD9" w14:textId="77777777">
      <w:pPr>
        <w:rPr>
          <w:sz w:val="24"/>
          <w:szCs w:val="24"/>
        </w:rPr>
      </w:pPr>
    </w:p>
    <w:p w:rsidRPr="008A2E02" w:rsidR="003C0484" w:rsidP="00356A49" w:rsidRDefault="000F7514" w14:paraId="03259FBC" w14:textId="77777777">
      <w:pPr>
        <w:ind w:left="720" w:hanging="390"/>
        <w:rPr>
          <w:b/>
          <w:sz w:val="24"/>
          <w:szCs w:val="24"/>
        </w:rPr>
      </w:pPr>
      <w:r w:rsidRPr="008A2E02">
        <w:rPr>
          <w:sz w:val="24"/>
          <w:szCs w:val="24"/>
        </w:rPr>
        <w:t>12.</w:t>
      </w:r>
      <w:r w:rsidRPr="008A2E02">
        <w:rPr>
          <w:sz w:val="24"/>
          <w:szCs w:val="24"/>
        </w:rPr>
        <w:tab/>
      </w:r>
      <w:r w:rsidRPr="008A2E02" w:rsidR="003C0484">
        <w:rPr>
          <w:b/>
          <w:sz w:val="24"/>
          <w:szCs w:val="24"/>
        </w:rPr>
        <w:t xml:space="preserve">The annual burden hours for the </w:t>
      </w:r>
      <w:r w:rsidR="00BE3969">
        <w:rPr>
          <w:b/>
          <w:sz w:val="24"/>
          <w:szCs w:val="24"/>
        </w:rPr>
        <w:t>24</w:t>
      </w:r>
      <w:r w:rsidRPr="008A2E02" w:rsidR="00BE3969">
        <w:rPr>
          <w:b/>
          <w:sz w:val="24"/>
          <w:szCs w:val="24"/>
        </w:rPr>
        <w:t xml:space="preserve"> </w:t>
      </w:r>
      <w:r w:rsidRPr="008A2E02" w:rsidR="003C0484">
        <w:rPr>
          <w:b/>
          <w:sz w:val="24"/>
          <w:szCs w:val="24"/>
        </w:rPr>
        <w:t>licens</w:t>
      </w:r>
      <w:r w:rsidRPr="008A2E02" w:rsidR="00323A02">
        <w:rPr>
          <w:b/>
          <w:sz w:val="24"/>
          <w:szCs w:val="24"/>
        </w:rPr>
        <w:t>e</w:t>
      </w:r>
      <w:r w:rsidRPr="008A2E02" w:rsidR="003C0484">
        <w:rPr>
          <w:b/>
          <w:sz w:val="24"/>
          <w:szCs w:val="24"/>
        </w:rPr>
        <w:t>es subject to this information collection are as follows:</w:t>
      </w:r>
    </w:p>
    <w:p w:rsidRPr="008A2E02" w:rsidR="003C0484" w:rsidP="000F7514" w:rsidRDefault="003C0484" w14:paraId="556DAD09" w14:textId="77777777">
      <w:pPr>
        <w:ind w:left="720" w:hanging="720"/>
        <w:rPr>
          <w:sz w:val="24"/>
          <w:szCs w:val="24"/>
        </w:rPr>
      </w:pPr>
    </w:p>
    <w:p w:rsidRPr="008A2E02" w:rsidR="005F1C7F" w:rsidP="000F7514" w:rsidRDefault="003C0484" w14:paraId="6B9425E2" w14:textId="77777777">
      <w:pPr>
        <w:ind w:left="720" w:hanging="720"/>
        <w:rPr>
          <w:sz w:val="24"/>
          <w:szCs w:val="24"/>
        </w:rPr>
      </w:pPr>
      <w:r w:rsidRPr="008A2E02">
        <w:rPr>
          <w:sz w:val="24"/>
          <w:szCs w:val="24"/>
        </w:rPr>
        <w:tab/>
      </w:r>
      <w:r w:rsidRPr="008A2E02" w:rsidR="000F7514">
        <w:rPr>
          <w:sz w:val="24"/>
          <w:szCs w:val="24"/>
        </w:rPr>
        <w:t>According to the Commission’s Universal Licensing System (ULS) database, there are approximately</w:t>
      </w:r>
      <w:r w:rsidRPr="008A2E02" w:rsidR="00377EBA">
        <w:rPr>
          <w:sz w:val="24"/>
          <w:szCs w:val="24"/>
        </w:rPr>
        <w:t xml:space="preserve"> </w:t>
      </w:r>
      <w:r w:rsidR="00BE3969">
        <w:rPr>
          <w:sz w:val="24"/>
          <w:szCs w:val="24"/>
        </w:rPr>
        <w:t>24</w:t>
      </w:r>
      <w:r w:rsidRPr="008A2E02" w:rsidR="00BE3969">
        <w:rPr>
          <w:sz w:val="24"/>
          <w:szCs w:val="24"/>
        </w:rPr>
        <w:t xml:space="preserve"> </w:t>
      </w:r>
      <w:r w:rsidRPr="008A2E02" w:rsidR="00FA6BFC">
        <w:rPr>
          <w:sz w:val="24"/>
          <w:szCs w:val="24"/>
        </w:rPr>
        <w:t>EA-based 800</w:t>
      </w:r>
      <w:r w:rsidRPr="008A2E02" w:rsidR="000F7514">
        <w:rPr>
          <w:sz w:val="24"/>
          <w:szCs w:val="24"/>
        </w:rPr>
        <w:t xml:space="preserve"> MHz licensees </w:t>
      </w:r>
      <w:r w:rsidRPr="008A2E02" w:rsidR="00FA6BFC">
        <w:rPr>
          <w:sz w:val="24"/>
          <w:szCs w:val="24"/>
        </w:rPr>
        <w:t>in the 813.5-824/858.5-869 MHz band that may be required to transmit notices to 800 MHz public safety licensees that they intend to exceed the channel spacing and bandwidth limitation</w:t>
      </w:r>
      <w:r w:rsidRPr="008A2E02" w:rsidR="00D9285E">
        <w:rPr>
          <w:sz w:val="24"/>
          <w:szCs w:val="24"/>
        </w:rPr>
        <w:t xml:space="preserve">.  </w:t>
      </w:r>
      <w:r w:rsidRPr="008A2E02" w:rsidR="00C35DE2">
        <w:rPr>
          <w:sz w:val="24"/>
          <w:szCs w:val="24"/>
        </w:rPr>
        <w:t>L</w:t>
      </w:r>
      <w:r w:rsidRPr="008A2E02" w:rsidR="00FA6BFC">
        <w:rPr>
          <w:sz w:val="24"/>
          <w:szCs w:val="24"/>
        </w:rPr>
        <w:t xml:space="preserve">icensees are not obligated to exceed the channel spacing and bandwidth </w:t>
      </w:r>
      <w:proofErr w:type="gramStart"/>
      <w:r w:rsidRPr="008A2E02" w:rsidR="00FA6BFC">
        <w:rPr>
          <w:sz w:val="24"/>
          <w:szCs w:val="24"/>
        </w:rPr>
        <w:t>limitation, and</w:t>
      </w:r>
      <w:proofErr w:type="gramEnd"/>
      <w:r w:rsidRPr="008A2E02" w:rsidR="00FA6BFC">
        <w:rPr>
          <w:sz w:val="24"/>
          <w:szCs w:val="24"/>
        </w:rPr>
        <w:t xml:space="preserve"> can only do so if they meet </w:t>
      </w:r>
      <w:r w:rsidRPr="008A2E02" w:rsidR="00577503">
        <w:rPr>
          <w:sz w:val="24"/>
          <w:szCs w:val="24"/>
        </w:rPr>
        <w:t xml:space="preserve">the </w:t>
      </w:r>
      <w:r w:rsidRPr="008A2E02" w:rsidR="00FA6BFC">
        <w:rPr>
          <w:sz w:val="24"/>
          <w:szCs w:val="24"/>
        </w:rPr>
        <w:t>conditions</w:t>
      </w:r>
      <w:r w:rsidRPr="008A2E02" w:rsidR="00EA450C">
        <w:rPr>
          <w:sz w:val="24"/>
          <w:szCs w:val="24"/>
        </w:rPr>
        <w:t xml:space="preserve"> as described herein</w:t>
      </w:r>
      <w:r w:rsidRPr="008A2E02" w:rsidR="00FA6BFC">
        <w:rPr>
          <w:sz w:val="24"/>
          <w:szCs w:val="24"/>
        </w:rPr>
        <w:t>.</w:t>
      </w:r>
      <w:r w:rsidRPr="008A2E02" w:rsidR="00BA48D4">
        <w:rPr>
          <w:sz w:val="24"/>
          <w:szCs w:val="24"/>
        </w:rPr>
        <w:t xml:space="preserve">  </w:t>
      </w:r>
      <w:r w:rsidRPr="008A2E02" w:rsidR="00DD236E">
        <w:rPr>
          <w:sz w:val="24"/>
          <w:szCs w:val="24"/>
        </w:rPr>
        <w:t xml:space="preserve">Moreover, the number of information collections per year will decrease </w:t>
      </w:r>
      <w:r w:rsidRPr="008A2E02" w:rsidR="007E6F82">
        <w:rPr>
          <w:sz w:val="24"/>
          <w:szCs w:val="24"/>
        </w:rPr>
        <w:t xml:space="preserve">over time </w:t>
      </w:r>
      <w:r w:rsidRPr="008A2E02" w:rsidR="00DD236E">
        <w:rPr>
          <w:sz w:val="24"/>
          <w:szCs w:val="24"/>
        </w:rPr>
        <w:t xml:space="preserve">as the notices are required </w:t>
      </w:r>
      <w:r w:rsidRPr="008A2E02" w:rsidR="007E6F82">
        <w:rPr>
          <w:sz w:val="24"/>
          <w:szCs w:val="24"/>
        </w:rPr>
        <w:t>only once</w:t>
      </w:r>
      <w:r w:rsidRPr="008A2E02" w:rsidR="00FF491D">
        <w:rPr>
          <w:sz w:val="24"/>
          <w:szCs w:val="24"/>
        </w:rPr>
        <w:t xml:space="preserve"> (prior to commencement of wide-band operation in the area at issue)</w:t>
      </w:r>
      <w:r w:rsidRPr="008A2E02" w:rsidR="00DD236E">
        <w:rPr>
          <w:sz w:val="24"/>
          <w:szCs w:val="24"/>
        </w:rPr>
        <w:t>.</w:t>
      </w:r>
    </w:p>
    <w:p w:rsidRPr="008A2E02" w:rsidR="005F1C7F" w:rsidP="000F7514" w:rsidRDefault="005F1C7F" w14:paraId="2D7E4A5C" w14:textId="77777777">
      <w:pPr>
        <w:ind w:left="720" w:hanging="720"/>
        <w:rPr>
          <w:sz w:val="24"/>
          <w:szCs w:val="24"/>
        </w:rPr>
      </w:pPr>
    </w:p>
    <w:p w:rsidRPr="008A2E02" w:rsidR="008379E6" w:rsidP="00EF3595" w:rsidRDefault="0003475C" w14:paraId="60F77D9E" w14:textId="77777777">
      <w:pPr>
        <w:ind w:left="720"/>
        <w:rPr>
          <w:sz w:val="24"/>
          <w:szCs w:val="24"/>
        </w:rPr>
      </w:pPr>
      <w:r w:rsidRPr="008A2E02">
        <w:rPr>
          <w:sz w:val="24"/>
          <w:szCs w:val="24"/>
        </w:rPr>
        <w:t>Below we develop</w:t>
      </w:r>
      <w:r w:rsidRPr="008A2E02" w:rsidR="00C03F07">
        <w:rPr>
          <w:sz w:val="24"/>
          <w:szCs w:val="24"/>
        </w:rPr>
        <w:t>ed</w:t>
      </w:r>
      <w:r w:rsidRPr="008A2E02">
        <w:rPr>
          <w:sz w:val="24"/>
          <w:szCs w:val="24"/>
        </w:rPr>
        <w:t xml:space="preserve"> a theoretical average for a licensee that conducts the information collection in one year.  </w:t>
      </w:r>
      <w:r w:rsidRPr="008A2E02" w:rsidR="00886233">
        <w:rPr>
          <w:sz w:val="24"/>
          <w:szCs w:val="24"/>
        </w:rPr>
        <w:t>We first develop</w:t>
      </w:r>
      <w:r w:rsidRPr="008A2E02" w:rsidR="00C03F07">
        <w:rPr>
          <w:sz w:val="24"/>
          <w:szCs w:val="24"/>
        </w:rPr>
        <w:t>ed</w:t>
      </w:r>
      <w:r w:rsidRPr="008A2E02" w:rsidR="00886233">
        <w:rPr>
          <w:sz w:val="24"/>
          <w:szCs w:val="24"/>
        </w:rPr>
        <w:t xml:space="preserve"> an average hour burden for the amount of time it will take licensees to collect the relevant contact information for 800 MHz public safety licensees within NPSPAC regions and 70 miles from the border of NPSPAC regions.  We then develop</w:t>
      </w:r>
      <w:r w:rsidRPr="008A2E02" w:rsidR="00C03F07">
        <w:rPr>
          <w:sz w:val="24"/>
          <w:szCs w:val="24"/>
        </w:rPr>
        <w:t>ed</w:t>
      </w:r>
      <w:r w:rsidRPr="008A2E02" w:rsidR="00886233">
        <w:rPr>
          <w:sz w:val="24"/>
          <w:szCs w:val="24"/>
        </w:rPr>
        <w:t xml:space="preserve"> an average hour burden for the transmission of the required notice to 800 MHz public safety licensees.</w:t>
      </w:r>
    </w:p>
    <w:p w:rsidRPr="008A2E02" w:rsidR="00FC0F55" w:rsidP="00D3136D" w:rsidRDefault="00FC0F55" w14:paraId="119AFA35" w14:textId="77777777">
      <w:pPr>
        <w:ind w:left="720" w:hanging="720"/>
        <w:rPr>
          <w:sz w:val="24"/>
          <w:szCs w:val="24"/>
        </w:rPr>
      </w:pPr>
    </w:p>
    <w:p w:rsidRPr="008A2E02" w:rsidR="00886233" w:rsidP="008702D8" w:rsidRDefault="00D75773" w14:paraId="017D74A3" w14:textId="77777777">
      <w:pPr>
        <w:ind w:left="1440"/>
        <w:rPr>
          <w:sz w:val="24"/>
          <w:szCs w:val="24"/>
        </w:rPr>
      </w:pPr>
      <w:r w:rsidRPr="008A2E02">
        <w:rPr>
          <w:sz w:val="24"/>
          <w:szCs w:val="24"/>
          <w:u w:val="single"/>
        </w:rPr>
        <w:t xml:space="preserve">Contact </w:t>
      </w:r>
      <w:r w:rsidRPr="008A2E02" w:rsidR="00886233">
        <w:rPr>
          <w:sz w:val="24"/>
          <w:szCs w:val="24"/>
          <w:u w:val="single"/>
        </w:rPr>
        <w:t>Information Collection</w:t>
      </w:r>
      <w:r w:rsidRPr="008A2E02" w:rsidR="00EF3595">
        <w:rPr>
          <w:sz w:val="24"/>
          <w:szCs w:val="24"/>
        </w:rPr>
        <w:t xml:space="preserve">:  </w:t>
      </w:r>
      <w:r w:rsidRPr="008A2E02" w:rsidR="00886233">
        <w:rPr>
          <w:sz w:val="24"/>
          <w:szCs w:val="24"/>
        </w:rPr>
        <w:t xml:space="preserve">We </w:t>
      </w:r>
      <w:r w:rsidRPr="008A2E02" w:rsidR="008F144B">
        <w:rPr>
          <w:sz w:val="24"/>
          <w:szCs w:val="24"/>
        </w:rPr>
        <w:t xml:space="preserve">estimate below </w:t>
      </w:r>
      <w:r w:rsidRPr="008A2E02" w:rsidR="00886233">
        <w:rPr>
          <w:sz w:val="24"/>
          <w:szCs w:val="24"/>
        </w:rPr>
        <w:t xml:space="preserve">the amount of time it will take a licensee to </w:t>
      </w:r>
      <w:r w:rsidRPr="008A2E02">
        <w:rPr>
          <w:sz w:val="24"/>
          <w:szCs w:val="24"/>
        </w:rPr>
        <w:t xml:space="preserve">determine the 800 MHz public safety licensees within a NPSPAC region and within 70 miles of the region, and to </w:t>
      </w:r>
      <w:r w:rsidRPr="008A2E02" w:rsidR="00886233">
        <w:rPr>
          <w:sz w:val="24"/>
          <w:szCs w:val="24"/>
        </w:rPr>
        <w:t xml:space="preserve">collect the necessary contact information </w:t>
      </w:r>
      <w:r w:rsidRPr="008A2E02">
        <w:rPr>
          <w:sz w:val="24"/>
          <w:szCs w:val="24"/>
        </w:rPr>
        <w:t>for each 800 MHz public safety licensee</w:t>
      </w:r>
      <w:r w:rsidRPr="008A2E02" w:rsidR="00886233">
        <w:rPr>
          <w:sz w:val="24"/>
          <w:szCs w:val="24"/>
        </w:rPr>
        <w:t xml:space="preserve">.  For the purpose of this estimate, we exclude the largest licensee, because we assume the licensee already has the necessary information.  The largest licensee is obligated under an FCC decision to relocate 800 MHz public safety licensees to a different part of the 800 MHz band (see FCC 04-168).  </w:t>
      </w:r>
      <w:r w:rsidRPr="008A2E02">
        <w:rPr>
          <w:sz w:val="24"/>
          <w:szCs w:val="24"/>
        </w:rPr>
        <w:t>Because</w:t>
      </w:r>
      <w:r w:rsidRPr="008A2E02" w:rsidR="00886233">
        <w:rPr>
          <w:sz w:val="24"/>
          <w:szCs w:val="24"/>
        </w:rPr>
        <w:t xml:space="preserve"> of this process, the licensee should have </w:t>
      </w:r>
      <w:r w:rsidRPr="008A2E02" w:rsidR="008330A5">
        <w:rPr>
          <w:sz w:val="24"/>
          <w:szCs w:val="24"/>
        </w:rPr>
        <w:t xml:space="preserve">current </w:t>
      </w:r>
      <w:r w:rsidRPr="008A2E02" w:rsidR="00886233">
        <w:rPr>
          <w:sz w:val="24"/>
          <w:szCs w:val="24"/>
        </w:rPr>
        <w:t xml:space="preserve">access to the contact </w:t>
      </w:r>
      <w:r w:rsidRPr="008A2E02" w:rsidR="00DB6FDA">
        <w:rPr>
          <w:sz w:val="24"/>
          <w:szCs w:val="24"/>
        </w:rPr>
        <w:t xml:space="preserve">and location </w:t>
      </w:r>
      <w:r w:rsidRPr="008A2E02" w:rsidR="00886233">
        <w:rPr>
          <w:sz w:val="24"/>
          <w:szCs w:val="24"/>
        </w:rPr>
        <w:t xml:space="preserve">information for </w:t>
      </w:r>
      <w:r w:rsidRPr="008A2E02" w:rsidR="00DB6FDA">
        <w:rPr>
          <w:sz w:val="24"/>
          <w:szCs w:val="24"/>
        </w:rPr>
        <w:t xml:space="preserve">affected </w:t>
      </w:r>
      <w:r w:rsidRPr="008A2E02" w:rsidR="00886233">
        <w:rPr>
          <w:sz w:val="24"/>
          <w:szCs w:val="24"/>
        </w:rPr>
        <w:t>800 MHz public safety licensee</w:t>
      </w:r>
      <w:r w:rsidRPr="008A2E02" w:rsidR="00DB6FDA">
        <w:rPr>
          <w:sz w:val="24"/>
          <w:szCs w:val="24"/>
        </w:rPr>
        <w:t>s</w:t>
      </w:r>
      <w:r w:rsidRPr="008A2E02" w:rsidR="00886233">
        <w:rPr>
          <w:sz w:val="24"/>
          <w:szCs w:val="24"/>
        </w:rPr>
        <w:t xml:space="preserve">.  </w:t>
      </w:r>
    </w:p>
    <w:p w:rsidRPr="008A2E02" w:rsidR="00886233" w:rsidP="001508B6" w:rsidRDefault="00886233" w14:paraId="44F0393A" w14:textId="77777777">
      <w:pPr>
        <w:ind w:left="720"/>
        <w:rPr>
          <w:sz w:val="24"/>
          <w:szCs w:val="24"/>
        </w:rPr>
      </w:pPr>
    </w:p>
    <w:p w:rsidRPr="008A2E02" w:rsidR="00886233" w:rsidP="008702D8" w:rsidRDefault="00886233" w14:paraId="4ED03FC3" w14:textId="77777777">
      <w:pPr>
        <w:ind w:left="1440"/>
        <w:rPr>
          <w:sz w:val="24"/>
          <w:szCs w:val="24"/>
        </w:rPr>
      </w:pPr>
      <w:r w:rsidRPr="008A2E02">
        <w:rPr>
          <w:sz w:val="24"/>
          <w:szCs w:val="24"/>
        </w:rPr>
        <w:t xml:space="preserve">For the remaining </w:t>
      </w:r>
      <w:r w:rsidR="00A84A7C">
        <w:rPr>
          <w:sz w:val="24"/>
          <w:szCs w:val="24"/>
        </w:rPr>
        <w:t>23</w:t>
      </w:r>
      <w:r w:rsidRPr="008A2E02" w:rsidR="00A84A7C">
        <w:rPr>
          <w:sz w:val="24"/>
          <w:szCs w:val="24"/>
        </w:rPr>
        <w:t xml:space="preserve"> </w:t>
      </w:r>
      <w:r w:rsidRPr="008A2E02">
        <w:rPr>
          <w:sz w:val="24"/>
          <w:szCs w:val="24"/>
        </w:rPr>
        <w:t>licensees, we estimate that based on the average number of licenses per EA and the average number of EAs per NPSPAC region, each licensee will need to conduct the information collection for an average of 2.1 NPSPAC regions</w:t>
      </w:r>
      <w:r w:rsidRPr="008A2E02" w:rsidR="00D75773">
        <w:rPr>
          <w:sz w:val="24"/>
          <w:szCs w:val="24"/>
        </w:rPr>
        <w:t xml:space="preserve"> </w:t>
      </w:r>
      <w:r w:rsidRPr="008A2E02" w:rsidR="003A78C2">
        <w:rPr>
          <w:sz w:val="24"/>
          <w:szCs w:val="24"/>
        </w:rPr>
        <w:t xml:space="preserve">(rounded to 2) </w:t>
      </w:r>
      <w:r w:rsidRPr="008A2E02" w:rsidR="00D75773">
        <w:rPr>
          <w:sz w:val="24"/>
          <w:szCs w:val="24"/>
        </w:rPr>
        <w:t>(including 70 miles from the border of the region)</w:t>
      </w:r>
      <w:r w:rsidRPr="008A2E02">
        <w:rPr>
          <w:sz w:val="24"/>
          <w:szCs w:val="24"/>
        </w:rPr>
        <w:t xml:space="preserve">.  We estimate that it takes approximately 4 hours to complete the </w:t>
      </w:r>
      <w:r w:rsidRPr="008A2E02">
        <w:rPr>
          <w:sz w:val="24"/>
          <w:szCs w:val="24"/>
        </w:rPr>
        <w:lastRenderedPageBreak/>
        <w:t xml:space="preserve">information collection for one NPSPAC region and the </w:t>
      </w:r>
      <w:proofErr w:type="gramStart"/>
      <w:r w:rsidRPr="008A2E02">
        <w:rPr>
          <w:sz w:val="24"/>
          <w:szCs w:val="24"/>
        </w:rPr>
        <w:t>70 mile</w:t>
      </w:r>
      <w:proofErr w:type="gramEnd"/>
      <w:r w:rsidRPr="008A2E02">
        <w:rPr>
          <w:sz w:val="24"/>
          <w:szCs w:val="24"/>
        </w:rPr>
        <w:t xml:space="preserve"> zone around the border of the region.  </w:t>
      </w:r>
      <w:r w:rsidRPr="008A2E02" w:rsidR="004B70F5">
        <w:rPr>
          <w:sz w:val="24"/>
          <w:szCs w:val="24"/>
        </w:rPr>
        <w:t xml:space="preserve">We estimate that </w:t>
      </w:r>
      <w:r w:rsidR="00A84A7C">
        <w:rPr>
          <w:sz w:val="24"/>
          <w:szCs w:val="24"/>
        </w:rPr>
        <w:t>23</w:t>
      </w:r>
      <w:r w:rsidRPr="008A2E02" w:rsidR="00A84A7C">
        <w:rPr>
          <w:sz w:val="24"/>
          <w:szCs w:val="24"/>
        </w:rPr>
        <w:t xml:space="preserve"> </w:t>
      </w:r>
      <w:r w:rsidRPr="008A2E02" w:rsidR="004B70F5">
        <w:rPr>
          <w:sz w:val="24"/>
          <w:szCs w:val="24"/>
        </w:rPr>
        <w:t xml:space="preserve">licensees will use contract engineers to meet this requirement while the remaining </w:t>
      </w:r>
      <w:r w:rsidRPr="008A2E02" w:rsidR="00EF0BC1">
        <w:rPr>
          <w:sz w:val="24"/>
          <w:szCs w:val="24"/>
        </w:rPr>
        <w:t xml:space="preserve">1 </w:t>
      </w:r>
      <w:r w:rsidRPr="008A2E02" w:rsidR="004B70F5">
        <w:rPr>
          <w:sz w:val="24"/>
          <w:szCs w:val="24"/>
        </w:rPr>
        <w:t xml:space="preserve">licensee will use in-house staff.  </w:t>
      </w:r>
      <w:r w:rsidRPr="008A2E02">
        <w:rPr>
          <w:sz w:val="24"/>
          <w:szCs w:val="24"/>
        </w:rPr>
        <w:t>Therefore:</w:t>
      </w:r>
    </w:p>
    <w:p w:rsidRPr="008A2E02" w:rsidR="00886233" w:rsidP="001508B6" w:rsidRDefault="00886233" w14:paraId="262AEB0A" w14:textId="77777777">
      <w:pPr>
        <w:ind w:left="720"/>
        <w:rPr>
          <w:sz w:val="24"/>
          <w:szCs w:val="24"/>
        </w:rPr>
      </w:pPr>
    </w:p>
    <w:p w:rsidRPr="008A2E02" w:rsidR="004B70F5" w:rsidP="00EF0BC1" w:rsidRDefault="00886233" w14:paraId="5787B83F" w14:textId="77777777">
      <w:pPr>
        <w:ind w:left="2160"/>
        <w:rPr>
          <w:sz w:val="24"/>
          <w:szCs w:val="24"/>
        </w:rPr>
      </w:pPr>
      <w:r w:rsidRPr="008A2E02">
        <w:rPr>
          <w:sz w:val="24"/>
          <w:szCs w:val="24"/>
        </w:rPr>
        <w:t>2 NPSPAC regions</w:t>
      </w:r>
      <w:r w:rsidR="00DF704F">
        <w:rPr>
          <w:sz w:val="24"/>
          <w:szCs w:val="24"/>
        </w:rPr>
        <w:t xml:space="preserve"> x 4 hours/region</w:t>
      </w:r>
      <w:r w:rsidRPr="008A2E02" w:rsidR="005F12BD">
        <w:rPr>
          <w:sz w:val="24"/>
          <w:szCs w:val="24"/>
        </w:rPr>
        <w:t xml:space="preserve"> </w:t>
      </w:r>
      <w:r w:rsidRPr="008A2E02" w:rsidR="004B70F5">
        <w:rPr>
          <w:sz w:val="24"/>
          <w:szCs w:val="24"/>
        </w:rPr>
        <w:t>(in-house engineer) = 8 hours</w:t>
      </w:r>
    </w:p>
    <w:p w:rsidRPr="008A2E02" w:rsidR="00CB3B80" w:rsidP="00A24D8F" w:rsidRDefault="00CB3B80" w14:paraId="0CB42C05" w14:textId="77777777">
      <w:pPr>
        <w:ind w:left="1440"/>
        <w:rPr>
          <w:sz w:val="24"/>
          <w:szCs w:val="24"/>
        </w:rPr>
      </w:pPr>
    </w:p>
    <w:p w:rsidRPr="008A2E02" w:rsidR="00CB3B80" w:rsidP="00F83F38" w:rsidRDefault="00CB3B80" w14:paraId="77097B34" w14:textId="77777777">
      <w:pPr>
        <w:ind w:left="1440" w:firstLine="720"/>
        <w:rPr>
          <w:b/>
          <w:sz w:val="24"/>
          <w:szCs w:val="24"/>
        </w:rPr>
      </w:pPr>
      <w:r w:rsidRPr="008A2E02">
        <w:rPr>
          <w:b/>
          <w:sz w:val="24"/>
          <w:szCs w:val="24"/>
        </w:rPr>
        <w:t xml:space="preserve">Total Contact Information Collection </w:t>
      </w:r>
      <w:r w:rsidRPr="008A2E02" w:rsidR="00B14995">
        <w:rPr>
          <w:b/>
          <w:sz w:val="24"/>
          <w:szCs w:val="24"/>
        </w:rPr>
        <w:t xml:space="preserve">Burden </w:t>
      </w:r>
      <w:r w:rsidRPr="008A2E02">
        <w:rPr>
          <w:b/>
          <w:sz w:val="24"/>
          <w:szCs w:val="24"/>
        </w:rPr>
        <w:t>Hours:</w:t>
      </w:r>
      <w:r w:rsidRPr="008A2E02" w:rsidR="005F12BD">
        <w:rPr>
          <w:b/>
          <w:sz w:val="24"/>
          <w:szCs w:val="24"/>
        </w:rPr>
        <w:t xml:space="preserve"> </w:t>
      </w:r>
      <w:r w:rsidRPr="008A2E02">
        <w:rPr>
          <w:b/>
          <w:sz w:val="24"/>
          <w:szCs w:val="24"/>
        </w:rPr>
        <w:t xml:space="preserve"> </w:t>
      </w:r>
      <w:r w:rsidRPr="008A2E02" w:rsidR="005F12BD">
        <w:rPr>
          <w:b/>
          <w:sz w:val="24"/>
          <w:szCs w:val="24"/>
        </w:rPr>
        <w:t>8 hours</w:t>
      </w:r>
    </w:p>
    <w:p w:rsidRPr="008A2E02" w:rsidR="00CB3B80" w:rsidP="00A24D8F" w:rsidRDefault="00CB3B80" w14:paraId="41C86D5B" w14:textId="77777777">
      <w:pPr>
        <w:ind w:left="1440"/>
        <w:rPr>
          <w:sz w:val="24"/>
          <w:szCs w:val="24"/>
        </w:rPr>
      </w:pPr>
    </w:p>
    <w:p w:rsidRPr="008A2E02" w:rsidR="005D6634" w:rsidP="008702D8" w:rsidRDefault="00886233" w14:paraId="41181274" w14:textId="77777777">
      <w:pPr>
        <w:ind w:left="1440"/>
        <w:rPr>
          <w:sz w:val="24"/>
          <w:szCs w:val="24"/>
        </w:rPr>
      </w:pPr>
      <w:r w:rsidRPr="008A2E02">
        <w:rPr>
          <w:sz w:val="24"/>
          <w:szCs w:val="24"/>
          <w:u w:val="single"/>
        </w:rPr>
        <w:t>Notice</w:t>
      </w:r>
      <w:r w:rsidRPr="008A2E02">
        <w:rPr>
          <w:sz w:val="24"/>
          <w:szCs w:val="24"/>
        </w:rPr>
        <w:t xml:space="preserve">:  We assume that once the relevant contact information is acquired, it will take </w:t>
      </w:r>
      <w:r w:rsidRPr="008A2E02" w:rsidR="00870B37">
        <w:rPr>
          <w:sz w:val="24"/>
          <w:szCs w:val="24"/>
        </w:rPr>
        <w:t xml:space="preserve">all </w:t>
      </w:r>
      <w:r w:rsidR="00A84A7C">
        <w:rPr>
          <w:sz w:val="24"/>
          <w:szCs w:val="24"/>
        </w:rPr>
        <w:t>24</w:t>
      </w:r>
      <w:r w:rsidRPr="008A2E02" w:rsidR="00A84A7C">
        <w:rPr>
          <w:sz w:val="24"/>
          <w:szCs w:val="24"/>
        </w:rPr>
        <w:t xml:space="preserve"> </w:t>
      </w:r>
      <w:r w:rsidRPr="008A2E02">
        <w:rPr>
          <w:sz w:val="24"/>
          <w:szCs w:val="24"/>
        </w:rPr>
        <w:t>licensee</w:t>
      </w:r>
      <w:r w:rsidRPr="008A2E02" w:rsidR="00870B37">
        <w:rPr>
          <w:sz w:val="24"/>
          <w:szCs w:val="24"/>
        </w:rPr>
        <w:t>s</w:t>
      </w:r>
      <w:r w:rsidRPr="008A2E02">
        <w:rPr>
          <w:sz w:val="24"/>
          <w:szCs w:val="24"/>
        </w:rPr>
        <w:t xml:space="preserve"> </w:t>
      </w:r>
      <w:r w:rsidRPr="008A2E02" w:rsidR="00870B37">
        <w:rPr>
          <w:sz w:val="24"/>
          <w:szCs w:val="24"/>
        </w:rPr>
        <w:t xml:space="preserve">30 </w:t>
      </w:r>
      <w:r w:rsidRPr="008A2E02" w:rsidR="005D6634">
        <w:rPr>
          <w:sz w:val="24"/>
          <w:szCs w:val="24"/>
        </w:rPr>
        <w:t>minutes</w:t>
      </w:r>
      <w:r w:rsidRPr="008A2E02" w:rsidR="00C743C6">
        <w:rPr>
          <w:sz w:val="24"/>
          <w:szCs w:val="24"/>
        </w:rPr>
        <w:t xml:space="preserve"> each</w:t>
      </w:r>
      <w:r w:rsidRPr="008A2E02">
        <w:rPr>
          <w:sz w:val="24"/>
          <w:szCs w:val="24"/>
        </w:rPr>
        <w:t xml:space="preserve"> to </w:t>
      </w:r>
      <w:r w:rsidRPr="008A2E02" w:rsidR="00870B37">
        <w:rPr>
          <w:sz w:val="24"/>
          <w:szCs w:val="24"/>
        </w:rPr>
        <w:t xml:space="preserve">prepare and </w:t>
      </w:r>
      <w:r w:rsidRPr="008A2E02">
        <w:rPr>
          <w:sz w:val="24"/>
          <w:szCs w:val="24"/>
        </w:rPr>
        <w:t xml:space="preserve">generate the required notices for </w:t>
      </w:r>
      <w:r w:rsidRPr="008A2E02" w:rsidR="001D778E">
        <w:rPr>
          <w:sz w:val="24"/>
          <w:szCs w:val="24"/>
        </w:rPr>
        <w:t xml:space="preserve">800 MHz public safety licensees in </w:t>
      </w:r>
      <w:r w:rsidRPr="008A2E02" w:rsidR="00870B37">
        <w:rPr>
          <w:sz w:val="24"/>
          <w:szCs w:val="24"/>
        </w:rPr>
        <w:t xml:space="preserve">applicable </w:t>
      </w:r>
      <w:r w:rsidRPr="008A2E02">
        <w:rPr>
          <w:sz w:val="24"/>
          <w:szCs w:val="24"/>
        </w:rPr>
        <w:t>NPSPAC region</w:t>
      </w:r>
      <w:r w:rsidRPr="008A2E02" w:rsidR="00870B37">
        <w:rPr>
          <w:sz w:val="24"/>
          <w:szCs w:val="24"/>
        </w:rPr>
        <w:t>s</w:t>
      </w:r>
      <w:r w:rsidRPr="008A2E02">
        <w:rPr>
          <w:sz w:val="24"/>
          <w:szCs w:val="24"/>
        </w:rPr>
        <w:t xml:space="preserve"> and </w:t>
      </w:r>
      <w:r w:rsidRPr="008A2E02" w:rsidR="00554DD7">
        <w:rPr>
          <w:sz w:val="24"/>
          <w:szCs w:val="24"/>
        </w:rPr>
        <w:t xml:space="preserve">800 MHz licensees within </w:t>
      </w:r>
      <w:r w:rsidRPr="008A2E02">
        <w:rPr>
          <w:sz w:val="24"/>
          <w:szCs w:val="24"/>
        </w:rPr>
        <w:t>70 mile</w:t>
      </w:r>
      <w:r w:rsidRPr="008A2E02" w:rsidR="00D75773">
        <w:rPr>
          <w:sz w:val="24"/>
          <w:szCs w:val="24"/>
        </w:rPr>
        <w:t>s</w:t>
      </w:r>
      <w:r w:rsidRPr="008A2E02">
        <w:rPr>
          <w:sz w:val="24"/>
          <w:szCs w:val="24"/>
        </w:rPr>
        <w:t xml:space="preserve"> from the border of the region</w:t>
      </w:r>
      <w:r w:rsidRPr="008A2E02" w:rsidR="00870B37">
        <w:rPr>
          <w:sz w:val="24"/>
          <w:szCs w:val="24"/>
        </w:rPr>
        <w:t>s</w:t>
      </w:r>
      <w:r w:rsidRPr="008A2E02">
        <w:rPr>
          <w:sz w:val="24"/>
          <w:szCs w:val="24"/>
        </w:rPr>
        <w:t xml:space="preserve">.  </w:t>
      </w:r>
      <w:r w:rsidRPr="008A2E02" w:rsidR="004B70F5">
        <w:rPr>
          <w:sz w:val="24"/>
          <w:szCs w:val="24"/>
        </w:rPr>
        <w:t xml:space="preserve">We estimate that </w:t>
      </w:r>
      <w:r w:rsidRPr="008A2E02" w:rsidR="003F14A3">
        <w:rPr>
          <w:sz w:val="24"/>
          <w:szCs w:val="24"/>
        </w:rPr>
        <w:t xml:space="preserve">all </w:t>
      </w:r>
      <w:r w:rsidR="00A84A7C">
        <w:rPr>
          <w:sz w:val="24"/>
          <w:szCs w:val="24"/>
        </w:rPr>
        <w:t>24</w:t>
      </w:r>
      <w:r w:rsidRPr="008A2E02" w:rsidR="00A84A7C">
        <w:rPr>
          <w:sz w:val="24"/>
          <w:szCs w:val="24"/>
        </w:rPr>
        <w:t xml:space="preserve"> </w:t>
      </w:r>
      <w:r w:rsidRPr="008A2E02" w:rsidR="004B70F5">
        <w:rPr>
          <w:sz w:val="24"/>
          <w:szCs w:val="24"/>
        </w:rPr>
        <w:t xml:space="preserve">licensees will use </w:t>
      </w:r>
      <w:r w:rsidRPr="008A2E02" w:rsidR="003F14A3">
        <w:rPr>
          <w:sz w:val="24"/>
          <w:szCs w:val="24"/>
        </w:rPr>
        <w:t>in-house</w:t>
      </w:r>
      <w:r w:rsidRPr="008A2E02" w:rsidR="009F533F">
        <w:rPr>
          <w:sz w:val="24"/>
          <w:szCs w:val="24"/>
        </w:rPr>
        <w:t xml:space="preserve"> </w:t>
      </w:r>
      <w:r w:rsidRPr="008A2E02" w:rsidR="003F14A3">
        <w:rPr>
          <w:sz w:val="24"/>
          <w:szCs w:val="24"/>
        </w:rPr>
        <w:t>administrative</w:t>
      </w:r>
      <w:r w:rsidRPr="008A2E02" w:rsidR="004B70F5">
        <w:rPr>
          <w:sz w:val="24"/>
          <w:szCs w:val="24"/>
        </w:rPr>
        <w:t xml:space="preserve"> staff</w:t>
      </w:r>
      <w:r w:rsidRPr="008A2E02" w:rsidR="00CB3B80">
        <w:rPr>
          <w:sz w:val="24"/>
          <w:szCs w:val="24"/>
        </w:rPr>
        <w:t xml:space="preserve"> to </w:t>
      </w:r>
      <w:r w:rsidRPr="008A2E02" w:rsidR="009F533F">
        <w:rPr>
          <w:sz w:val="24"/>
          <w:szCs w:val="24"/>
        </w:rPr>
        <w:t xml:space="preserve">prepare and </w:t>
      </w:r>
      <w:r w:rsidRPr="008A2E02" w:rsidR="00CB3B80">
        <w:rPr>
          <w:sz w:val="24"/>
          <w:szCs w:val="24"/>
        </w:rPr>
        <w:t>generate the required notices</w:t>
      </w:r>
      <w:r w:rsidRPr="008A2E02" w:rsidR="009F533F">
        <w:rPr>
          <w:sz w:val="24"/>
          <w:szCs w:val="24"/>
        </w:rPr>
        <w:t xml:space="preserve">. </w:t>
      </w:r>
      <w:r w:rsidRPr="008A2E02" w:rsidR="004B70F5">
        <w:rPr>
          <w:sz w:val="24"/>
          <w:szCs w:val="24"/>
        </w:rPr>
        <w:t xml:space="preserve"> </w:t>
      </w:r>
      <w:r w:rsidRPr="008A2E02" w:rsidR="005D6634">
        <w:rPr>
          <w:sz w:val="24"/>
          <w:szCs w:val="24"/>
        </w:rPr>
        <w:t xml:space="preserve">Therefore: </w:t>
      </w:r>
    </w:p>
    <w:p w:rsidRPr="008A2E02" w:rsidR="005D6634" w:rsidP="001508B6" w:rsidRDefault="005D6634" w14:paraId="5388B02D" w14:textId="77777777">
      <w:pPr>
        <w:ind w:left="720"/>
        <w:rPr>
          <w:sz w:val="24"/>
          <w:szCs w:val="24"/>
        </w:rPr>
      </w:pPr>
    </w:p>
    <w:p w:rsidRPr="00D70516" w:rsidR="009F533F" w:rsidP="00BE6872" w:rsidRDefault="005D6634" w14:paraId="3DDB857D" w14:textId="77777777">
      <w:pPr>
        <w:rPr>
          <w:sz w:val="24"/>
          <w:szCs w:val="24"/>
        </w:rPr>
      </w:pPr>
      <w:r w:rsidRPr="008A2E02">
        <w:rPr>
          <w:sz w:val="24"/>
          <w:szCs w:val="24"/>
        </w:rPr>
        <w:tab/>
      </w:r>
      <w:r w:rsidRPr="008A2E02" w:rsidR="00BE6872">
        <w:rPr>
          <w:sz w:val="24"/>
          <w:szCs w:val="24"/>
        </w:rPr>
        <w:tab/>
      </w:r>
      <w:r w:rsidRPr="008A2E02" w:rsidR="00B2543B">
        <w:rPr>
          <w:sz w:val="24"/>
          <w:szCs w:val="24"/>
        </w:rPr>
        <w:tab/>
      </w:r>
      <w:r w:rsidRPr="00D70516" w:rsidR="00A84A7C">
        <w:rPr>
          <w:sz w:val="24"/>
          <w:szCs w:val="24"/>
        </w:rPr>
        <w:t xml:space="preserve">24 </w:t>
      </w:r>
      <w:r w:rsidRPr="00D70516" w:rsidR="009F533F">
        <w:rPr>
          <w:sz w:val="24"/>
          <w:szCs w:val="24"/>
        </w:rPr>
        <w:t xml:space="preserve">licensees x </w:t>
      </w:r>
      <w:r w:rsidRPr="00D70516" w:rsidR="00870B37">
        <w:rPr>
          <w:sz w:val="24"/>
          <w:szCs w:val="24"/>
        </w:rPr>
        <w:t>0.5</w:t>
      </w:r>
      <w:r w:rsidRPr="00D70516" w:rsidR="009F533F">
        <w:rPr>
          <w:sz w:val="24"/>
          <w:szCs w:val="24"/>
        </w:rPr>
        <w:t xml:space="preserve"> hours (</w:t>
      </w:r>
      <w:r w:rsidRPr="00D70516" w:rsidR="003F14A3">
        <w:rPr>
          <w:sz w:val="24"/>
          <w:szCs w:val="24"/>
        </w:rPr>
        <w:t>in-house administrative staff</w:t>
      </w:r>
      <w:r w:rsidRPr="00D70516" w:rsidR="009F533F">
        <w:rPr>
          <w:sz w:val="24"/>
          <w:szCs w:val="24"/>
        </w:rPr>
        <w:t xml:space="preserve">) = </w:t>
      </w:r>
      <w:r w:rsidRPr="00D70516" w:rsidR="00A84A7C">
        <w:rPr>
          <w:sz w:val="24"/>
          <w:szCs w:val="24"/>
        </w:rPr>
        <w:t xml:space="preserve">12 </w:t>
      </w:r>
      <w:r w:rsidRPr="00D70516" w:rsidR="009F533F">
        <w:rPr>
          <w:sz w:val="24"/>
          <w:szCs w:val="24"/>
        </w:rPr>
        <w:t>hours</w:t>
      </w:r>
    </w:p>
    <w:p w:rsidRPr="00D70516" w:rsidR="00C764DD" w:rsidP="00C764DD" w:rsidRDefault="00C764DD" w14:paraId="299CEFC4" w14:textId="77777777">
      <w:pPr>
        <w:rPr>
          <w:sz w:val="24"/>
          <w:szCs w:val="24"/>
        </w:rPr>
      </w:pPr>
      <w:r w:rsidRPr="00D70516">
        <w:rPr>
          <w:sz w:val="24"/>
          <w:szCs w:val="24"/>
        </w:rPr>
        <w:tab/>
      </w:r>
      <w:r w:rsidRPr="00D70516">
        <w:rPr>
          <w:sz w:val="24"/>
          <w:szCs w:val="24"/>
        </w:rPr>
        <w:tab/>
      </w:r>
      <w:r w:rsidRPr="00D70516">
        <w:rPr>
          <w:sz w:val="24"/>
          <w:szCs w:val="24"/>
        </w:rPr>
        <w:tab/>
      </w:r>
    </w:p>
    <w:p w:rsidRPr="00D70516" w:rsidR="009F533F" w:rsidP="00F83F38" w:rsidRDefault="009F533F" w14:paraId="04A70680" w14:textId="77777777">
      <w:pPr>
        <w:ind w:left="1440" w:firstLine="720"/>
        <w:rPr>
          <w:b/>
          <w:sz w:val="24"/>
          <w:szCs w:val="24"/>
        </w:rPr>
      </w:pPr>
      <w:r w:rsidRPr="00D70516">
        <w:rPr>
          <w:b/>
          <w:sz w:val="24"/>
          <w:szCs w:val="24"/>
        </w:rPr>
        <w:t>Total Notice Hours:</w:t>
      </w:r>
      <w:r w:rsidRPr="00D70516" w:rsidR="003F14A3">
        <w:rPr>
          <w:b/>
          <w:sz w:val="24"/>
          <w:szCs w:val="24"/>
        </w:rPr>
        <w:t xml:space="preserve">  </w:t>
      </w:r>
      <w:r w:rsidRPr="00D70516" w:rsidR="00870B37">
        <w:rPr>
          <w:b/>
          <w:sz w:val="24"/>
          <w:szCs w:val="24"/>
        </w:rPr>
        <w:t>1</w:t>
      </w:r>
      <w:r w:rsidRPr="00D70516" w:rsidR="00D70516">
        <w:rPr>
          <w:b/>
          <w:sz w:val="24"/>
          <w:szCs w:val="24"/>
        </w:rPr>
        <w:t>2</w:t>
      </w:r>
      <w:r w:rsidRPr="00D70516">
        <w:rPr>
          <w:b/>
          <w:sz w:val="24"/>
          <w:szCs w:val="24"/>
        </w:rPr>
        <w:t xml:space="preserve"> hours</w:t>
      </w:r>
    </w:p>
    <w:p w:rsidRPr="00D70516" w:rsidR="005D6634" w:rsidP="005D6634" w:rsidRDefault="005D6634" w14:paraId="16B11D3E" w14:textId="77777777">
      <w:pPr>
        <w:rPr>
          <w:sz w:val="24"/>
          <w:szCs w:val="24"/>
        </w:rPr>
      </w:pPr>
    </w:p>
    <w:p w:rsidRPr="00D70516" w:rsidR="005D6634" w:rsidP="00F83F38" w:rsidRDefault="005D6634" w14:paraId="23BB849B" w14:textId="77777777">
      <w:pPr>
        <w:ind w:left="1440"/>
        <w:rPr>
          <w:b/>
          <w:sz w:val="24"/>
          <w:szCs w:val="24"/>
        </w:rPr>
      </w:pPr>
      <w:r w:rsidRPr="00D70516">
        <w:rPr>
          <w:b/>
          <w:sz w:val="24"/>
          <w:szCs w:val="24"/>
        </w:rPr>
        <w:t xml:space="preserve">TOTAL ANNUAL BURDEN </w:t>
      </w:r>
      <w:r w:rsidRPr="00D70516" w:rsidR="00B14995">
        <w:rPr>
          <w:b/>
          <w:sz w:val="24"/>
          <w:szCs w:val="24"/>
        </w:rPr>
        <w:t xml:space="preserve">TO RESPONDENTS </w:t>
      </w:r>
      <w:r w:rsidRPr="00D70516">
        <w:rPr>
          <w:b/>
          <w:sz w:val="24"/>
          <w:szCs w:val="24"/>
        </w:rPr>
        <w:t xml:space="preserve">= 8 + </w:t>
      </w:r>
      <w:r w:rsidRPr="00D70516" w:rsidR="00A84A7C">
        <w:rPr>
          <w:b/>
          <w:sz w:val="24"/>
          <w:szCs w:val="24"/>
        </w:rPr>
        <w:t xml:space="preserve">12 </w:t>
      </w:r>
      <w:r w:rsidRPr="00D70516">
        <w:rPr>
          <w:b/>
          <w:sz w:val="24"/>
          <w:szCs w:val="24"/>
        </w:rPr>
        <w:t xml:space="preserve">= </w:t>
      </w:r>
      <w:r w:rsidRPr="00D70516" w:rsidR="00A84A7C">
        <w:rPr>
          <w:b/>
          <w:sz w:val="24"/>
          <w:szCs w:val="24"/>
        </w:rPr>
        <w:t>2</w:t>
      </w:r>
      <w:r w:rsidRPr="00D70516" w:rsidR="00D70516">
        <w:rPr>
          <w:b/>
          <w:sz w:val="24"/>
          <w:szCs w:val="24"/>
        </w:rPr>
        <w:t>0</w:t>
      </w:r>
      <w:r w:rsidRPr="00D70516" w:rsidR="00A84A7C">
        <w:rPr>
          <w:b/>
          <w:sz w:val="24"/>
          <w:szCs w:val="24"/>
        </w:rPr>
        <w:t xml:space="preserve"> </w:t>
      </w:r>
      <w:r w:rsidRPr="00D70516">
        <w:rPr>
          <w:b/>
          <w:sz w:val="24"/>
          <w:szCs w:val="24"/>
        </w:rPr>
        <w:t>hours</w:t>
      </w:r>
    </w:p>
    <w:p w:rsidRPr="00D70516" w:rsidR="00B14995" w:rsidP="001508B6" w:rsidRDefault="00B14995" w14:paraId="6BDAE0CF" w14:textId="77777777">
      <w:pPr>
        <w:ind w:left="720"/>
        <w:rPr>
          <w:b/>
          <w:sz w:val="24"/>
          <w:szCs w:val="24"/>
        </w:rPr>
      </w:pPr>
    </w:p>
    <w:p w:rsidRPr="00D70516" w:rsidR="00BC5A07" w:rsidP="001508B6" w:rsidRDefault="00BC5A07" w14:paraId="46EF4F5F" w14:textId="77777777">
      <w:pPr>
        <w:ind w:left="720"/>
        <w:rPr>
          <w:b/>
          <w:sz w:val="24"/>
          <w:szCs w:val="24"/>
        </w:rPr>
      </w:pPr>
      <w:r w:rsidRPr="00D70516">
        <w:rPr>
          <w:b/>
          <w:sz w:val="24"/>
          <w:szCs w:val="24"/>
        </w:rPr>
        <w:tab/>
        <w:t xml:space="preserve">TOTAL NUMBER OF RESPONDENTS:  </w:t>
      </w:r>
      <w:r w:rsidRPr="00D70516" w:rsidR="00A84A7C">
        <w:rPr>
          <w:b/>
          <w:sz w:val="24"/>
          <w:szCs w:val="24"/>
        </w:rPr>
        <w:t>24</w:t>
      </w:r>
      <w:r w:rsidRPr="00D70516">
        <w:rPr>
          <w:b/>
          <w:sz w:val="24"/>
          <w:szCs w:val="24"/>
        </w:rPr>
        <w:t>.</w:t>
      </w:r>
    </w:p>
    <w:p w:rsidRPr="00D70516" w:rsidR="00BC5A07" w:rsidP="001508B6" w:rsidRDefault="00BC5A07" w14:paraId="65C4D82F" w14:textId="77777777">
      <w:pPr>
        <w:ind w:left="720"/>
        <w:rPr>
          <w:b/>
          <w:sz w:val="24"/>
          <w:szCs w:val="24"/>
        </w:rPr>
      </w:pPr>
    </w:p>
    <w:p w:rsidR="00BC5A07" w:rsidP="001508B6" w:rsidRDefault="00BC5A07" w14:paraId="4BA679C3" w14:textId="77777777">
      <w:pPr>
        <w:ind w:left="720"/>
        <w:rPr>
          <w:b/>
          <w:sz w:val="24"/>
          <w:szCs w:val="24"/>
        </w:rPr>
      </w:pPr>
      <w:r w:rsidRPr="00D70516">
        <w:rPr>
          <w:b/>
          <w:sz w:val="24"/>
          <w:szCs w:val="24"/>
        </w:rPr>
        <w:tab/>
        <w:t xml:space="preserve">TOTAL NUMBER OF RESPONSES:  </w:t>
      </w:r>
      <w:r w:rsidRPr="00D70516" w:rsidR="00A84A7C">
        <w:rPr>
          <w:b/>
          <w:sz w:val="24"/>
          <w:szCs w:val="24"/>
        </w:rPr>
        <w:t>24</w:t>
      </w:r>
      <w:r w:rsidRPr="00D70516" w:rsidR="00CB55FB">
        <w:rPr>
          <w:b/>
          <w:sz w:val="24"/>
          <w:szCs w:val="24"/>
        </w:rPr>
        <w:t>.</w:t>
      </w:r>
    </w:p>
    <w:p w:rsidR="00BC5A07" w:rsidP="001508B6" w:rsidRDefault="00BC5A07" w14:paraId="4C99FCE4" w14:textId="77777777">
      <w:pPr>
        <w:ind w:left="720"/>
        <w:rPr>
          <w:b/>
          <w:sz w:val="24"/>
          <w:szCs w:val="24"/>
        </w:rPr>
      </w:pPr>
    </w:p>
    <w:p w:rsidR="00BC5A07" w:rsidP="001508B6" w:rsidRDefault="00BC5A07" w14:paraId="4A878281" w14:textId="77777777">
      <w:pPr>
        <w:ind w:left="720"/>
        <w:rPr>
          <w:b/>
          <w:sz w:val="24"/>
          <w:szCs w:val="24"/>
        </w:rPr>
      </w:pPr>
    </w:p>
    <w:p w:rsidR="00B14995" w:rsidP="00B14995" w:rsidRDefault="00B14995" w14:paraId="4BA67A3C" w14:textId="77777777">
      <w:pPr>
        <w:ind w:left="1440"/>
        <w:rPr>
          <w:sz w:val="24"/>
          <w:szCs w:val="24"/>
        </w:rPr>
      </w:pPr>
      <w:r w:rsidRPr="008702D8">
        <w:rPr>
          <w:sz w:val="24"/>
          <w:szCs w:val="24"/>
          <w:u w:val="single"/>
        </w:rPr>
        <w:t>In-House Cost</w:t>
      </w:r>
      <w:r w:rsidRPr="008702D8">
        <w:rPr>
          <w:sz w:val="24"/>
          <w:szCs w:val="24"/>
        </w:rPr>
        <w:t>:</w:t>
      </w:r>
      <w:r w:rsidRPr="007D04A6">
        <w:rPr>
          <w:sz w:val="24"/>
          <w:szCs w:val="24"/>
        </w:rPr>
        <w:t xml:space="preserve">  The in-house</w:t>
      </w:r>
      <w:r>
        <w:rPr>
          <w:sz w:val="24"/>
          <w:szCs w:val="24"/>
        </w:rPr>
        <w:t xml:space="preserve"> engineering </w:t>
      </w:r>
      <w:r w:rsidRPr="007D04A6">
        <w:rPr>
          <w:sz w:val="24"/>
          <w:szCs w:val="24"/>
        </w:rPr>
        <w:t>staff is estimated to have an hourly wage</w:t>
      </w:r>
      <w:r>
        <w:rPr>
          <w:sz w:val="24"/>
          <w:szCs w:val="24"/>
        </w:rPr>
        <w:t xml:space="preserve"> of</w:t>
      </w:r>
      <w:r w:rsidRPr="007D04A6">
        <w:rPr>
          <w:sz w:val="24"/>
          <w:szCs w:val="24"/>
        </w:rPr>
        <w:t xml:space="preserve"> $36/hour. </w:t>
      </w:r>
      <w:r>
        <w:rPr>
          <w:sz w:val="24"/>
          <w:szCs w:val="24"/>
        </w:rPr>
        <w:t xml:space="preserve"> We assume only one licensee will utilize in-house staff to complete the contact information collection, and all licensees will utilize in-house administrative staff to complete the notice requirement.  </w:t>
      </w:r>
      <w:r w:rsidRPr="0074627C">
        <w:rPr>
          <w:sz w:val="24"/>
          <w:szCs w:val="24"/>
        </w:rPr>
        <w:t xml:space="preserve">The hourly wage for </w:t>
      </w:r>
      <w:r>
        <w:rPr>
          <w:sz w:val="24"/>
          <w:szCs w:val="24"/>
        </w:rPr>
        <w:t>in-house administrative</w:t>
      </w:r>
      <w:r w:rsidRPr="0074627C">
        <w:rPr>
          <w:sz w:val="24"/>
          <w:szCs w:val="24"/>
        </w:rPr>
        <w:t xml:space="preserve"> staff is estimated at $19/hour</w:t>
      </w:r>
      <w:r>
        <w:rPr>
          <w:sz w:val="24"/>
          <w:szCs w:val="24"/>
        </w:rPr>
        <w:t>.</w:t>
      </w:r>
      <w:r w:rsidRPr="007D04A6">
        <w:rPr>
          <w:sz w:val="24"/>
          <w:szCs w:val="24"/>
        </w:rPr>
        <w:t xml:space="preserve"> Therefore</w:t>
      </w:r>
      <w:r>
        <w:rPr>
          <w:sz w:val="24"/>
          <w:szCs w:val="24"/>
        </w:rPr>
        <w:t>:</w:t>
      </w:r>
    </w:p>
    <w:p w:rsidR="00B14995" w:rsidP="00B14995" w:rsidRDefault="00B14995" w14:paraId="4CAC34CD" w14:textId="77777777">
      <w:pPr>
        <w:ind w:left="1440"/>
        <w:rPr>
          <w:sz w:val="24"/>
          <w:szCs w:val="24"/>
        </w:rPr>
      </w:pPr>
    </w:p>
    <w:p w:rsidRPr="00D70516" w:rsidR="00B14995" w:rsidP="00BE6872" w:rsidRDefault="00BE6872" w14:paraId="0572709F" w14:textId="77777777">
      <w:pPr>
        <w:ind w:left="1440"/>
        <w:rPr>
          <w:sz w:val="24"/>
          <w:szCs w:val="24"/>
        </w:rPr>
      </w:pPr>
      <w:r w:rsidRPr="00D70516">
        <w:rPr>
          <w:sz w:val="24"/>
          <w:szCs w:val="24"/>
        </w:rPr>
        <w:t xml:space="preserve">a)  </w:t>
      </w:r>
      <w:r w:rsidRPr="00D70516" w:rsidR="00B14995">
        <w:rPr>
          <w:sz w:val="24"/>
          <w:szCs w:val="24"/>
        </w:rPr>
        <w:t>1 licensee (in-house engineer) x 8 hours x $36/hour = $</w:t>
      </w:r>
      <w:r w:rsidRPr="00D70516" w:rsidR="004C31BF">
        <w:rPr>
          <w:sz w:val="24"/>
          <w:szCs w:val="24"/>
        </w:rPr>
        <w:t>288.00</w:t>
      </w:r>
    </w:p>
    <w:p w:rsidRPr="008A2E02" w:rsidR="00B14995" w:rsidP="00BE6872" w:rsidRDefault="00BE6872" w14:paraId="12573691" w14:textId="77777777">
      <w:pPr>
        <w:ind w:left="1440"/>
        <w:rPr>
          <w:sz w:val="24"/>
          <w:szCs w:val="24"/>
        </w:rPr>
      </w:pPr>
      <w:r w:rsidRPr="00D70516">
        <w:rPr>
          <w:sz w:val="24"/>
          <w:szCs w:val="24"/>
        </w:rPr>
        <w:t xml:space="preserve">b)  </w:t>
      </w:r>
      <w:r w:rsidRPr="00D70516" w:rsidR="00A84A7C">
        <w:rPr>
          <w:sz w:val="24"/>
          <w:szCs w:val="24"/>
        </w:rPr>
        <w:t xml:space="preserve">12 </w:t>
      </w:r>
      <w:r w:rsidRPr="00D70516" w:rsidR="00B14995">
        <w:rPr>
          <w:sz w:val="24"/>
          <w:szCs w:val="24"/>
        </w:rPr>
        <w:t>hours x $19/hour = $</w:t>
      </w:r>
      <w:r w:rsidRPr="00D70516" w:rsidR="00D70516">
        <w:rPr>
          <w:sz w:val="24"/>
          <w:szCs w:val="24"/>
        </w:rPr>
        <w:t>228</w:t>
      </w:r>
    </w:p>
    <w:p w:rsidRPr="008A2E02" w:rsidR="00B14995" w:rsidP="00BE6872" w:rsidRDefault="00B14995" w14:paraId="36D511FF" w14:textId="77777777">
      <w:pPr>
        <w:ind w:left="2820"/>
        <w:rPr>
          <w:sz w:val="24"/>
          <w:szCs w:val="24"/>
        </w:rPr>
      </w:pPr>
    </w:p>
    <w:p w:rsidR="00B14995" w:rsidP="004C31BF" w:rsidRDefault="00B14995" w14:paraId="27203BC1" w14:textId="77777777">
      <w:pPr>
        <w:ind w:left="1440"/>
        <w:rPr>
          <w:b/>
          <w:sz w:val="24"/>
          <w:szCs w:val="24"/>
        </w:rPr>
      </w:pPr>
      <w:r w:rsidRPr="008A2E02">
        <w:rPr>
          <w:b/>
          <w:sz w:val="24"/>
          <w:szCs w:val="24"/>
        </w:rPr>
        <w:t xml:space="preserve">TOTAL ANNUAL IN-HOUSE COST BURDEN = </w:t>
      </w:r>
      <w:r w:rsidRPr="008A2E02" w:rsidR="004C31BF">
        <w:rPr>
          <w:b/>
          <w:sz w:val="24"/>
          <w:szCs w:val="24"/>
        </w:rPr>
        <w:t>$288.00 + $</w:t>
      </w:r>
      <w:r w:rsidR="00D70516">
        <w:rPr>
          <w:b/>
          <w:sz w:val="24"/>
          <w:szCs w:val="24"/>
        </w:rPr>
        <w:t>228</w:t>
      </w:r>
      <w:r w:rsidRPr="008A2E02" w:rsidR="00CB55FB">
        <w:rPr>
          <w:b/>
          <w:sz w:val="24"/>
          <w:szCs w:val="24"/>
        </w:rPr>
        <w:t>.00</w:t>
      </w:r>
      <w:r w:rsidRPr="008A2E02" w:rsidR="004C31BF">
        <w:rPr>
          <w:b/>
          <w:sz w:val="24"/>
          <w:szCs w:val="24"/>
        </w:rPr>
        <w:t xml:space="preserve"> = $</w:t>
      </w:r>
      <w:r w:rsidRPr="008A2E02" w:rsidR="00D70516">
        <w:rPr>
          <w:b/>
          <w:sz w:val="24"/>
          <w:szCs w:val="24"/>
        </w:rPr>
        <w:t>5</w:t>
      </w:r>
      <w:r w:rsidR="00D70516">
        <w:rPr>
          <w:b/>
          <w:sz w:val="24"/>
          <w:szCs w:val="24"/>
        </w:rPr>
        <w:t>16</w:t>
      </w:r>
      <w:r w:rsidRPr="008A2E02" w:rsidR="00CB55FB">
        <w:rPr>
          <w:b/>
          <w:sz w:val="24"/>
          <w:szCs w:val="24"/>
        </w:rPr>
        <w:t>.00</w:t>
      </w:r>
      <w:r w:rsidRPr="008A2E02" w:rsidR="00CD0383">
        <w:rPr>
          <w:b/>
          <w:sz w:val="24"/>
          <w:szCs w:val="24"/>
        </w:rPr>
        <w:t>.</w:t>
      </w:r>
    </w:p>
    <w:p w:rsidR="003F47D0" w:rsidP="003A043A" w:rsidRDefault="003F47D0" w14:paraId="1AA125F8" w14:textId="77777777">
      <w:pPr>
        <w:ind w:left="1080"/>
        <w:rPr>
          <w:sz w:val="24"/>
          <w:szCs w:val="24"/>
        </w:rPr>
      </w:pPr>
    </w:p>
    <w:p w:rsidR="00BC5A07" w:rsidP="003A043A" w:rsidRDefault="00BC5A07" w14:paraId="333A602E" w14:textId="77777777">
      <w:pPr>
        <w:ind w:left="1080"/>
        <w:rPr>
          <w:sz w:val="24"/>
          <w:szCs w:val="24"/>
        </w:rPr>
      </w:pPr>
    </w:p>
    <w:p w:rsidR="00CB55FB" w:rsidP="003A043A" w:rsidRDefault="00CB55FB" w14:paraId="61888A51" w14:textId="77777777">
      <w:pPr>
        <w:ind w:left="1080"/>
        <w:rPr>
          <w:sz w:val="24"/>
          <w:szCs w:val="24"/>
        </w:rPr>
      </w:pPr>
    </w:p>
    <w:p w:rsidR="00CB55FB" w:rsidP="003A043A" w:rsidRDefault="00CB55FB" w14:paraId="4E2F3BD0" w14:textId="77777777">
      <w:pPr>
        <w:ind w:left="1080"/>
        <w:rPr>
          <w:sz w:val="24"/>
          <w:szCs w:val="24"/>
        </w:rPr>
      </w:pPr>
    </w:p>
    <w:p w:rsidR="00BC5A07" w:rsidP="003A043A" w:rsidRDefault="00BC5A07" w14:paraId="0516741B" w14:textId="77777777">
      <w:pPr>
        <w:ind w:left="1080"/>
        <w:rPr>
          <w:sz w:val="24"/>
          <w:szCs w:val="24"/>
        </w:rPr>
      </w:pPr>
    </w:p>
    <w:p w:rsidR="00BC5A07" w:rsidP="003A043A" w:rsidRDefault="00BC5A07" w14:paraId="4970E59B" w14:textId="77777777">
      <w:pPr>
        <w:ind w:left="1080"/>
        <w:rPr>
          <w:sz w:val="24"/>
          <w:szCs w:val="24"/>
        </w:rPr>
      </w:pPr>
    </w:p>
    <w:p w:rsidR="00BC5A07" w:rsidP="003A043A" w:rsidRDefault="00BC5A07" w14:paraId="0B255530" w14:textId="77777777">
      <w:pPr>
        <w:ind w:left="1080"/>
        <w:rPr>
          <w:sz w:val="24"/>
          <w:szCs w:val="24"/>
        </w:rPr>
      </w:pPr>
    </w:p>
    <w:p w:rsidRPr="00D874D8" w:rsidR="00D874D8" w:rsidP="004A2D20" w:rsidRDefault="00D874D8" w14:paraId="3241B8CD" w14:textId="77777777">
      <w:pPr>
        <w:ind w:left="770" w:hanging="440"/>
        <w:rPr>
          <w:rFonts w:eastAsia="Times New Roman"/>
          <w:sz w:val="24"/>
          <w:szCs w:val="24"/>
          <w:lang w:eastAsia="en-US"/>
        </w:rPr>
      </w:pPr>
      <w:r w:rsidRPr="004A2D20">
        <w:rPr>
          <w:rFonts w:eastAsia="Times New Roman"/>
          <w:bCs/>
          <w:sz w:val="24"/>
          <w:szCs w:val="24"/>
          <w:lang w:eastAsia="en-US"/>
        </w:rPr>
        <w:lastRenderedPageBreak/>
        <w:t>13.</w:t>
      </w:r>
      <w:r w:rsidRPr="00D874D8">
        <w:rPr>
          <w:rFonts w:eastAsia="Times New Roman"/>
          <w:b/>
          <w:bCs/>
          <w:sz w:val="24"/>
          <w:szCs w:val="24"/>
          <w:lang w:eastAsia="en-US"/>
        </w:rPr>
        <w:t>  Provide an estimate of total annual cost burden to respondents or recordkeepers resulting from the collection of information.  (Do not include the cost of any hour burden shown in Items 12 and 14).</w:t>
      </w:r>
    </w:p>
    <w:p w:rsidRPr="0074627C" w:rsidR="00D874D8" w:rsidP="003A043A" w:rsidRDefault="00D874D8" w14:paraId="1E5B6A50" w14:textId="77777777">
      <w:pPr>
        <w:ind w:left="1080"/>
        <w:rPr>
          <w:sz w:val="24"/>
          <w:szCs w:val="24"/>
        </w:rPr>
      </w:pPr>
    </w:p>
    <w:p w:rsidRPr="003E5752" w:rsidR="00207234" w:rsidP="0044018A" w:rsidRDefault="007D263F" w14:paraId="340A50BC" w14:textId="77777777">
      <w:pPr>
        <w:ind w:left="1440"/>
        <w:rPr>
          <w:sz w:val="24"/>
          <w:szCs w:val="24"/>
        </w:rPr>
      </w:pPr>
      <w:r w:rsidRPr="007D263F">
        <w:rPr>
          <w:sz w:val="24"/>
          <w:szCs w:val="24"/>
          <w:u w:val="single"/>
        </w:rPr>
        <w:t>Contract Cost</w:t>
      </w:r>
      <w:r>
        <w:rPr>
          <w:sz w:val="24"/>
          <w:szCs w:val="24"/>
        </w:rPr>
        <w:t xml:space="preserve">:  </w:t>
      </w:r>
      <w:r w:rsidR="001508B6">
        <w:rPr>
          <w:sz w:val="24"/>
          <w:szCs w:val="24"/>
        </w:rPr>
        <w:t xml:space="preserve">We assume </w:t>
      </w:r>
      <w:r w:rsidRPr="003E5752" w:rsidR="00AE4B1F">
        <w:rPr>
          <w:sz w:val="24"/>
          <w:szCs w:val="24"/>
        </w:rPr>
        <w:t xml:space="preserve">that </w:t>
      </w:r>
      <w:r w:rsidRPr="003E5752" w:rsidR="00D70516">
        <w:rPr>
          <w:sz w:val="24"/>
          <w:szCs w:val="24"/>
        </w:rPr>
        <w:t xml:space="preserve">23 </w:t>
      </w:r>
      <w:r w:rsidRPr="003E5752" w:rsidR="001508B6">
        <w:rPr>
          <w:sz w:val="24"/>
          <w:szCs w:val="24"/>
        </w:rPr>
        <w:t xml:space="preserve">licensees </w:t>
      </w:r>
      <w:r w:rsidRPr="003E5752" w:rsidR="00AE4B1F">
        <w:rPr>
          <w:sz w:val="24"/>
          <w:szCs w:val="24"/>
        </w:rPr>
        <w:t xml:space="preserve">will utilize outside contractors to determine </w:t>
      </w:r>
      <w:r w:rsidRPr="003E5752" w:rsidR="00D75773">
        <w:rPr>
          <w:sz w:val="24"/>
          <w:szCs w:val="24"/>
        </w:rPr>
        <w:t>the 800 MHz public safety licensees within a NPSPAC region and 70 miles from the border of the region</w:t>
      </w:r>
      <w:r w:rsidRPr="003E5752" w:rsidR="0006332A">
        <w:rPr>
          <w:sz w:val="24"/>
          <w:szCs w:val="24"/>
        </w:rPr>
        <w:t>,</w:t>
      </w:r>
      <w:r w:rsidRPr="003E5752" w:rsidR="00D75773">
        <w:rPr>
          <w:sz w:val="24"/>
          <w:szCs w:val="24"/>
        </w:rPr>
        <w:t xml:space="preserve"> and </w:t>
      </w:r>
      <w:r w:rsidRPr="003E5752" w:rsidR="0006332A">
        <w:rPr>
          <w:sz w:val="24"/>
          <w:szCs w:val="24"/>
        </w:rPr>
        <w:t xml:space="preserve">to </w:t>
      </w:r>
      <w:r w:rsidRPr="003E5752" w:rsidR="00D75773">
        <w:rPr>
          <w:sz w:val="24"/>
          <w:szCs w:val="24"/>
        </w:rPr>
        <w:t xml:space="preserve">collect the </w:t>
      </w:r>
      <w:r w:rsidRPr="003E5752" w:rsidR="00AE4B1F">
        <w:rPr>
          <w:sz w:val="24"/>
          <w:szCs w:val="24"/>
        </w:rPr>
        <w:t xml:space="preserve">necessary contact information for the </w:t>
      </w:r>
      <w:r w:rsidRPr="003E5752" w:rsidR="00D75773">
        <w:rPr>
          <w:sz w:val="24"/>
          <w:szCs w:val="24"/>
        </w:rPr>
        <w:t xml:space="preserve">relevant </w:t>
      </w:r>
      <w:r w:rsidRPr="003E5752" w:rsidR="00AE4B1F">
        <w:rPr>
          <w:sz w:val="24"/>
          <w:szCs w:val="24"/>
        </w:rPr>
        <w:t>800 MHz public safety licensees to which the licensee will have to provide notice</w:t>
      </w:r>
      <w:r w:rsidRPr="003E5752" w:rsidR="001508B6">
        <w:rPr>
          <w:sz w:val="24"/>
          <w:szCs w:val="24"/>
        </w:rPr>
        <w:t>.  The estimat</w:t>
      </w:r>
      <w:r w:rsidRPr="003E5752" w:rsidR="00B51B2B">
        <w:rPr>
          <w:sz w:val="24"/>
          <w:szCs w:val="24"/>
        </w:rPr>
        <w:t xml:space="preserve">ed average </w:t>
      </w:r>
      <w:r w:rsidRPr="003E5752" w:rsidR="00AE4B1F">
        <w:rPr>
          <w:sz w:val="24"/>
          <w:szCs w:val="24"/>
        </w:rPr>
        <w:t xml:space="preserve">rate </w:t>
      </w:r>
      <w:r w:rsidRPr="003E5752" w:rsidR="00B51B2B">
        <w:rPr>
          <w:sz w:val="24"/>
          <w:szCs w:val="24"/>
        </w:rPr>
        <w:t>for a contract engineer</w:t>
      </w:r>
      <w:r w:rsidRPr="003E5752" w:rsidR="001508B6">
        <w:rPr>
          <w:sz w:val="24"/>
          <w:szCs w:val="24"/>
        </w:rPr>
        <w:t xml:space="preserve"> to complete the information collection for on</w:t>
      </w:r>
      <w:r w:rsidRPr="003E5752" w:rsidR="000E1510">
        <w:rPr>
          <w:sz w:val="24"/>
          <w:szCs w:val="24"/>
        </w:rPr>
        <w:t>e</w:t>
      </w:r>
      <w:r w:rsidRPr="003E5752" w:rsidR="001508B6">
        <w:rPr>
          <w:sz w:val="24"/>
          <w:szCs w:val="24"/>
        </w:rPr>
        <w:t xml:space="preserve"> </w:t>
      </w:r>
      <w:r w:rsidRPr="003E5752" w:rsidR="00AE4B1F">
        <w:rPr>
          <w:sz w:val="24"/>
          <w:szCs w:val="24"/>
        </w:rPr>
        <w:t xml:space="preserve">NPSPAC </w:t>
      </w:r>
      <w:r w:rsidRPr="003E5752" w:rsidR="000E1510">
        <w:rPr>
          <w:sz w:val="24"/>
          <w:szCs w:val="24"/>
        </w:rPr>
        <w:t>region</w:t>
      </w:r>
      <w:r w:rsidRPr="003E5752" w:rsidR="001508B6">
        <w:rPr>
          <w:sz w:val="24"/>
          <w:szCs w:val="24"/>
        </w:rPr>
        <w:t xml:space="preserve"> </w:t>
      </w:r>
      <w:r w:rsidRPr="003E5752" w:rsidR="00554DD7">
        <w:rPr>
          <w:sz w:val="24"/>
          <w:szCs w:val="24"/>
        </w:rPr>
        <w:t xml:space="preserve">and 70 miles </w:t>
      </w:r>
      <w:r w:rsidRPr="003E5752" w:rsidR="00F434D0">
        <w:rPr>
          <w:sz w:val="24"/>
          <w:szCs w:val="24"/>
        </w:rPr>
        <w:t xml:space="preserve">from the border of the region </w:t>
      </w:r>
      <w:r w:rsidRPr="003E5752" w:rsidR="001508B6">
        <w:rPr>
          <w:sz w:val="24"/>
          <w:szCs w:val="24"/>
        </w:rPr>
        <w:t xml:space="preserve">is </w:t>
      </w:r>
      <w:r w:rsidRPr="003E5752" w:rsidR="00B51B2B">
        <w:rPr>
          <w:sz w:val="24"/>
          <w:szCs w:val="24"/>
        </w:rPr>
        <w:t>$250/hour.</w:t>
      </w:r>
      <w:r w:rsidRPr="003E5752" w:rsidR="00AE4B1F">
        <w:rPr>
          <w:sz w:val="24"/>
          <w:szCs w:val="24"/>
        </w:rPr>
        <w:t xml:space="preserve">  </w:t>
      </w:r>
      <w:r w:rsidRPr="003E5752" w:rsidR="001508B6">
        <w:rPr>
          <w:sz w:val="24"/>
          <w:szCs w:val="24"/>
        </w:rPr>
        <w:t>Therefore:</w:t>
      </w:r>
    </w:p>
    <w:p w:rsidRPr="003E5752" w:rsidR="00BE6872" w:rsidP="00BE6872" w:rsidRDefault="00BE6872" w14:paraId="0AC815B1" w14:textId="77777777">
      <w:pPr>
        <w:ind w:left="1440"/>
        <w:rPr>
          <w:sz w:val="24"/>
          <w:szCs w:val="24"/>
        </w:rPr>
      </w:pPr>
    </w:p>
    <w:p w:rsidRPr="008A2E02" w:rsidR="004B70F5" w:rsidP="00BE6872" w:rsidRDefault="00D70516" w14:paraId="38F4CF2A" w14:textId="77777777">
      <w:pPr>
        <w:ind w:left="1440"/>
        <w:rPr>
          <w:b/>
          <w:sz w:val="24"/>
          <w:szCs w:val="24"/>
        </w:rPr>
      </w:pPr>
      <w:r w:rsidRPr="003E5752">
        <w:rPr>
          <w:sz w:val="24"/>
          <w:szCs w:val="24"/>
        </w:rPr>
        <w:t xml:space="preserve">23 </w:t>
      </w:r>
      <w:r w:rsidRPr="003E5752" w:rsidR="00F2358B">
        <w:rPr>
          <w:sz w:val="24"/>
          <w:szCs w:val="24"/>
        </w:rPr>
        <w:t xml:space="preserve">licensees (contract engineer) x 8 hours x $250/hour = </w:t>
      </w:r>
      <w:r w:rsidRPr="003E5752" w:rsidR="00F2358B">
        <w:rPr>
          <w:b/>
          <w:sz w:val="24"/>
          <w:szCs w:val="24"/>
        </w:rPr>
        <w:t>$</w:t>
      </w:r>
      <w:r w:rsidRPr="003E5752">
        <w:rPr>
          <w:b/>
          <w:sz w:val="24"/>
          <w:szCs w:val="24"/>
        </w:rPr>
        <w:t>46</w:t>
      </w:r>
      <w:r w:rsidRPr="003E5752" w:rsidR="004C31BF">
        <w:rPr>
          <w:b/>
          <w:sz w:val="24"/>
          <w:szCs w:val="24"/>
        </w:rPr>
        <w:t>,000</w:t>
      </w:r>
      <w:r w:rsidRPr="003E5752" w:rsidR="00F2358B">
        <w:rPr>
          <w:b/>
          <w:sz w:val="24"/>
          <w:szCs w:val="24"/>
        </w:rPr>
        <w:t>.00</w:t>
      </w:r>
    </w:p>
    <w:p w:rsidRPr="008A2E02" w:rsidR="00F2358B" w:rsidP="007D263F" w:rsidRDefault="00F2358B" w14:paraId="22BC4A03" w14:textId="77777777">
      <w:pPr>
        <w:ind w:firstLine="720"/>
        <w:rPr>
          <w:b/>
          <w:sz w:val="24"/>
          <w:szCs w:val="24"/>
        </w:rPr>
      </w:pPr>
    </w:p>
    <w:p w:rsidRPr="00904351" w:rsidR="00F2358B" w:rsidP="00F83F38" w:rsidRDefault="00F2358B" w14:paraId="2C702112" w14:textId="77777777">
      <w:pPr>
        <w:ind w:left="720" w:firstLine="720"/>
        <w:rPr>
          <w:b/>
          <w:sz w:val="24"/>
          <w:szCs w:val="24"/>
        </w:rPr>
      </w:pPr>
      <w:r w:rsidRPr="008A2E02">
        <w:rPr>
          <w:b/>
          <w:sz w:val="24"/>
          <w:szCs w:val="24"/>
        </w:rPr>
        <w:t>TOTAL AN</w:t>
      </w:r>
      <w:r w:rsidRPr="008A2E02" w:rsidR="00BE6872">
        <w:rPr>
          <w:b/>
          <w:sz w:val="24"/>
          <w:szCs w:val="24"/>
        </w:rPr>
        <w:t>NUAL COST BURDEN:  $</w:t>
      </w:r>
      <w:r w:rsidR="00D70516">
        <w:rPr>
          <w:b/>
          <w:sz w:val="24"/>
          <w:szCs w:val="24"/>
        </w:rPr>
        <w:t>46</w:t>
      </w:r>
      <w:r w:rsidRPr="008A2E02" w:rsidR="004C31BF">
        <w:rPr>
          <w:b/>
          <w:sz w:val="24"/>
          <w:szCs w:val="24"/>
        </w:rPr>
        <w:t>,000</w:t>
      </w:r>
      <w:r w:rsidRPr="008A2E02" w:rsidR="00BE6872">
        <w:rPr>
          <w:b/>
          <w:sz w:val="24"/>
          <w:szCs w:val="24"/>
        </w:rPr>
        <w:t>.00</w:t>
      </w:r>
      <w:r w:rsidR="00BE6872">
        <w:rPr>
          <w:b/>
          <w:sz w:val="24"/>
          <w:szCs w:val="24"/>
        </w:rPr>
        <w:t xml:space="preserve"> </w:t>
      </w:r>
    </w:p>
    <w:p w:rsidRPr="00904351" w:rsidR="008C3E53" w:rsidP="00792183" w:rsidRDefault="008C3E53" w14:paraId="64B16A0E" w14:textId="77777777">
      <w:pPr>
        <w:rPr>
          <w:sz w:val="24"/>
          <w:szCs w:val="24"/>
        </w:rPr>
      </w:pPr>
    </w:p>
    <w:p w:rsidRPr="004A2D20" w:rsidR="00792183" w:rsidP="004A2D20" w:rsidRDefault="004A2D20" w14:paraId="053E95F9" w14:textId="77777777">
      <w:pPr>
        <w:ind w:left="770" w:hanging="440"/>
        <w:rPr>
          <w:sz w:val="24"/>
          <w:szCs w:val="24"/>
        </w:rPr>
      </w:pPr>
      <w:r w:rsidRPr="004A2D20">
        <w:rPr>
          <w:sz w:val="24"/>
          <w:szCs w:val="24"/>
        </w:rPr>
        <w:t>14.  There is no annual estimated cost to the government.</w:t>
      </w:r>
      <w:r w:rsidRPr="004A2D20" w:rsidR="00792183">
        <w:rPr>
          <w:sz w:val="24"/>
          <w:szCs w:val="24"/>
        </w:rPr>
        <w:t xml:space="preserve">  </w:t>
      </w:r>
    </w:p>
    <w:p w:rsidRPr="00AA293E" w:rsidR="00AA293E" w:rsidP="00792183" w:rsidRDefault="00AA293E" w14:paraId="4D0C20BC" w14:textId="77777777">
      <w:pPr>
        <w:rPr>
          <w:sz w:val="24"/>
          <w:szCs w:val="24"/>
        </w:rPr>
      </w:pPr>
    </w:p>
    <w:p w:rsidRPr="00904351" w:rsidR="00792183" w:rsidP="00356A49" w:rsidRDefault="0016075C" w14:paraId="6550BDBD" w14:textId="268243B9">
      <w:pPr>
        <w:ind w:left="720" w:hanging="390"/>
        <w:rPr>
          <w:sz w:val="24"/>
          <w:szCs w:val="24"/>
        </w:rPr>
      </w:pPr>
      <w:r w:rsidRPr="00AA293E">
        <w:rPr>
          <w:sz w:val="24"/>
          <w:szCs w:val="24"/>
        </w:rPr>
        <w:t>15.</w:t>
      </w:r>
      <w:r w:rsidRPr="00AA293E">
        <w:rPr>
          <w:sz w:val="24"/>
          <w:szCs w:val="24"/>
        </w:rPr>
        <w:tab/>
      </w:r>
      <w:r w:rsidR="008A2E02">
        <w:rPr>
          <w:sz w:val="24"/>
          <w:szCs w:val="24"/>
        </w:rPr>
        <w:t xml:space="preserve">The Commission </w:t>
      </w:r>
      <w:r w:rsidR="0026742D">
        <w:rPr>
          <w:sz w:val="24"/>
          <w:szCs w:val="24"/>
        </w:rPr>
        <w:t>does not have any</w:t>
      </w:r>
      <w:r w:rsidR="008A2E02">
        <w:rPr>
          <w:sz w:val="24"/>
          <w:szCs w:val="24"/>
        </w:rPr>
        <w:t xml:space="preserve"> </w:t>
      </w:r>
      <w:r w:rsidR="0026742D">
        <w:rPr>
          <w:sz w:val="24"/>
          <w:szCs w:val="24"/>
        </w:rPr>
        <w:t xml:space="preserve">program changes or </w:t>
      </w:r>
      <w:r w:rsidR="008A2E02">
        <w:rPr>
          <w:sz w:val="24"/>
          <w:szCs w:val="24"/>
        </w:rPr>
        <w:t>adjustment</w:t>
      </w:r>
      <w:r w:rsidR="0026742D">
        <w:rPr>
          <w:sz w:val="24"/>
          <w:szCs w:val="24"/>
        </w:rPr>
        <w:t>s</w:t>
      </w:r>
      <w:r w:rsidR="008A2E02">
        <w:rPr>
          <w:sz w:val="24"/>
          <w:szCs w:val="24"/>
        </w:rPr>
        <w:t xml:space="preserve"> to this collection.</w:t>
      </w:r>
    </w:p>
    <w:p w:rsidRPr="00904351" w:rsidR="00792183" w:rsidP="00792183" w:rsidRDefault="00792183" w14:paraId="658BD5A6" w14:textId="77777777">
      <w:pPr>
        <w:rPr>
          <w:sz w:val="24"/>
          <w:szCs w:val="24"/>
        </w:rPr>
      </w:pPr>
    </w:p>
    <w:p w:rsidRPr="00904351" w:rsidR="00792183" w:rsidP="00356A49" w:rsidRDefault="00792183" w14:paraId="409020EA" w14:textId="77777777">
      <w:pPr>
        <w:ind w:firstLine="330"/>
        <w:rPr>
          <w:sz w:val="24"/>
          <w:szCs w:val="24"/>
        </w:rPr>
      </w:pPr>
      <w:r w:rsidRPr="00904351">
        <w:rPr>
          <w:sz w:val="24"/>
          <w:szCs w:val="24"/>
        </w:rPr>
        <w:t>16.</w:t>
      </w:r>
      <w:r w:rsidRPr="00904351">
        <w:rPr>
          <w:sz w:val="24"/>
          <w:szCs w:val="24"/>
        </w:rPr>
        <w:tab/>
        <w:t>The data will not be published for statistical use.</w:t>
      </w:r>
    </w:p>
    <w:p w:rsidRPr="00904351" w:rsidR="00792183" w:rsidP="00792183" w:rsidRDefault="00792183" w14:paraId="744B8227" w14:textId="77777777">
      <w:pPr>
        <w:rPr>
          <w:sz w:val="24"/>
          <w:szCs w:val="24"/>
        </w:rPr>
      </w:pPr>
    </w:p>
    <w:p w:rsidRPr="00904351" w:rsidR="00792183" w:rsidP="00356A49" w:rsidRDefault="00792183" w14:paraId="0FCD0782" w14:textId="77777777">
      <w:pPr>
        <w:ind w:left="720" w:hanging="390"/>
        <w:rPr>
          <w:sz w:val="24"/>
          <w:szCs w:val="24"/>
        </w:rPr>
      </w:pPr>
      <w:r w:rsidRPr="00904351">
        <w:rPr>
          <w:sz w:val="24"/>
          <w:szCs w:val="24"/>
        </w:rPr>
        <w:t>17.</w:t>
      </w:r>
      <w:r w:rsidRPr="00904351">
        <w:rPr>
          <w:sz w:val="24"/>
          <w:szCs w:val="24"/>
        </w:rPr>
        <w:tab/>
        <w:t>We do not seek approval to not display the expiration date for OMB approval of the information collection.</w:t>
      </w:r>
    </w:p>
    <w:p w:rsidRPr="00904351" w:rsidR="00792183" w:rsidP="00792183" w:rsidRDefault="00792183" w14:paraId="47A5CB16" w14:textId="77777777">
      <w:pPr>
        <w:rPr>
          <w:sz w:val="24"/>
          <w:szCs w:val="24"/>
        </w:rPr>
      </w:pPr>
    </w:p>
    <w:p w:rsidRPr="00904351" w:rsidR="00792183" w:rsidP="00356A49" w:rsidRDefault="00792183" w14:paraId="3E6CE20F" w14:textId="77777777">
      <w:pPr>
        <w:ind w:firstLine="330"/>
        <w:rPr>
          <w:sz w:val="24"/>
          <w:szCs w:val="24"/>
        </w:rPr>
      </w:pPr>
      <w:r w:rsidRPr="00904351">
        <w:rPr>
          <w:sz w:val="24"/>
          <w:szCs w:val="24"/>
        </w:rPr>
        <w:t>18.</w:t>
      </w:r>
      <w:r w:rsidRPr="00904351">
        <w:rPr>
          <w:sz w:val="24"/>
          <w:szCs w:val="24"/>
        </w:rPr>
        <w:tab/>
        <w:t xml:space="preserve">There are no exceptions to </w:t>
      </w:r>
      <w:r w:rsidR="00D13F20">
        <w:rPr>
          <w:sz w:val="24"/>
          <w:szCs w:val="24"/>
        </w:rPr>
        <w:t xml:space="preserve">the </w:t>
      </w:r>
      <w:r w:rsidRPr="007D04A6" w:rsidR="00D13F20">
        <w:rPr>
          <w:sz w:val="24"/>
          <w:szCs w:val="24"/>
        </w:rPr>
        <w:t>certification statement.</w:t>
      </w:r>
    </w:p>
    <w:p w:rsidRPr="00904351" w:rsidR="00792183" w:rsidP="00792183" w:rsidRDefault="00792183" w14:paraId="722935D5" w14:textId="77777777">
      <w:pPr>
        <w:rPr>
          <w:sz w:val="24"/>
          <w:szCs w:val="24"/>
        </w:rPr>
      </w:pPr>
    </w:p>
    <w:p w:rsidRPr="00F83F38" w:rsidR="00792183" w:rsidP="00147DB8" w:rsidRDefault="00792183" w14:paraId="32032B29" w14:textId="77777777">
      <w:pPr>
        <w:tabs>
          <w:tab w:val="left" w:pos="330"/>
        </w:tabs>
        <w:rPr>
          <w:b/>
          <w:sz w:val="24"/>
          <w:szCs w:val="24"/>
        </w:rPr>
      </w:pPr>
      <w:r w:rsidRPr="00F83F38">
        <w:rPr>
          <w:b/>
          <w:sz w:val="24"/>
          <w:szCs w:val="24"/>
        </w:rPr>
        <w:t>B.</w:t>
      </w:r>
      <w:r w:rsidRPr="00F83F38">
        <w:rPr>
          <w:b/>
          <w:sz w:val="24"/>
          <w:szCs w:val="24"/>
        </w:rPr>
        <w:tab/>
      </w:r>
      <w:r w:rsidRPr="00F83F38">
        <w:rPr>
          <w:b/>
          <w:sz w:val="24"/>
          <w:szCs w:val="24"/>
          <w:u w:val="single"/>
        </w:rPr>
        <w:t>Collections of Information Employing Statistical Methods</w:t>
      </w:r>
      <w:r w:rsidRPr="00F83F38">
        <w:rPr>
          <w:b/>
          <w:sz w:val="24"/>
          <w:szCs w:val="24"/>
        </w:rPr>
        <w:t>:</w:t>
      </w:r>
    </w:p>
    <w:p w:rsidRPr="00904351" w:rsidR="00792183" w:rsidP="00792183" w:rsidRDefault="00792183" w14:paraId="3E9B8442" w14:textId="77777777">
      <w:pPr>
        <w:rPr>
          <w:sz w:val="24"/>
          <w:szCs w:val="24"/>
        </w:rPr>
      </w:pPr>
    </w:p>
    <w:p w:rsidRPr="00904351" w:rsidR="00072B07" w:rsidP="00356A49" w:rsidRDefault="00792183" w14:paraId="6F2DB2F0" w14:textId="77777777">
      <w:pPr>
        <w:ind w:firstLine="330"/>
        <w:rPr>
          <w:sz w:val="24"/>
          <w:szCs w:val="24"/>
        </w:rPr>
      </w:pPr>
      <w:r w:rsidRPr="00904351">
        <w:rPr>
          <w:sz w:val="24"/>
          <w:szCs w:val="24"/>
        </w:rPr>
        <w:tab/>
        <w:t>No statistical methods are employed.</w:t>
      </w:r>
    </w:p>
    <w:p w:rsidRPr="00904351" w:rsidR="00886233" w:rsidP="00AE4B1F" w:rsidRDefault="00886233" w14:paraId="47368EA8" w14:textId="77777777"/>
    <w:sectPr w:rsidRPr="00904351" w:rsidR="00886233" w:rsidSect="009555A1">
      <w:footerReference w:type="even" r:id="rId7"/>
      <w:footerReference w:type="default" r:id="rId8"/>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9EAA7" w14:textId="77777777" w:rsidR="00EE4E56" w:rsidRDefault="00EE4E56">
      <w:r>
        <w:separator/>
      </w:r>
    </w:p>
  </w:endnote>
  <w:endnote w:type="continuationSeparator" w:id="0">
    <w:p w14:paraId="6DEAD3A5" w14:textId="77777777" w:rsidR="00EE4E56" w:rsidRDefault="00EE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AB69" w14:textId="77777777" w:rsidR="00222320" w:rsidRDefault="00222320" w:rsidP="00356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B8F98" w14:textId="77777777" w:rsidR="00222320" w:rsidRDefault="00222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74B4C" w14:textId="77777777" w:rsidR="00222320" w:rsidRDefault="00222320" w:rsidP="00356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5C90">
      <w:rPr>
        <w:rStyle w:val="PageNumber"/>
        <w:noProof/>
      </w:rPr>
      <w:t>2</w:t>
    </w:r>
    <w:r>
      <w:rPr>
        <w:rStyle w:val="PageNumber"/>
      </w:rPr>
      <w:fldChar w:fldCharType="end"/>
    </w:r>
  </w:p>
  <w:p w14:paraId="52304F57" w14:textId="77777777" w:rsidR="00222320" w:rsidRDefault="0022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50104" w14:textId="77777777" w:rsidR="00EE4E56" w:rsidRDefault="00EE4E56">
      <w:r>
        <w:separator/>
      </w:r>
    </w:p>
  </w:footnote>
  <w:footnote w:type="continuationSeparator" w:id="0">
    <w:p w14:paraId="3358AE62" w14:textId="77777777" w:rsidR="00EE4E56" w:rsidRDefault="00EE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6868"/>
    <w:multiLevelType w:val="hybridMultilevel"/>
    <w:tmpl w:val="127EDFB2"/>
    <w:lvl w:ilvl="0" w:tplc="0409000F">
      <w:start w:val="1"/>
      <w:numFmt w:val="decimal"/>
      <w:lvlText w:val="%1."/>
      <w:lvlJc w:val="left"/>
      <w:pPr>
        <w:tabs>
          <w:tab w:val="num" w:pos="720"/>
        </w:tabs>
        <w:ind w:left="720" w:hanging="360"/>
      </w:pPr>
    </w:lvl>
    <w:lvl w:ilvl="1" w:tplc="DBE434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F1A09"/>
    <w:multiLevelType w:val="hybridMultilevel"/>
    <w:tmpl w:val="F1ECB0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A060AC"/>
    <w:multiLevelType w:val="hybridMultilevel"/>
    <w:tmpl w:val="258AABF2"/>
    <w:lvl w:ilvl="0" w:tplc="7EDEA6F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137497"/>
    <w:multiLevelType w:val="hybridMultilevel"/>
    <w:tmpl w:val="906E5B22"/>
    <w:lvl w:ilvl="0" w:tplc="BB8431DE">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911113"/>
    <w:multiLevelType w:val="hybridMultilevel"/>
    <w:tmpl w:val="54CEE5CE"/>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AF09B7"/>
    <w:multiLevelType w:val="hybridMultilevel"/>
    <w:tmpl w:val="C8B2FE86"/>
    <w:lvl w:ilvl="0" w:tplc="AC467E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FF467F8"/>
    <w:multiLevelType w:val="hybridMultilevel"/>
    <w:tmpl w:val="D41CBC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FED15E9"/>
    <w:multiLevelType w:val="hybridMultilevel"/>
    <w:tmpl w:val="F15E46C8"/>
    <w:lvl w:ilvl="0" w:tplc="C2C8F350">
      <w:start w:val="1"/>
      <w:numFmt w:val="lowerLetter"/>
      <w:lvlText w:val="%1)"/>
      <w:lvlJc w:val="left"/>
      <w:pPr>
        <w:tabs>
          <w:tab w:val="num" w:pos="3590"/>
        </w:tabs>
        <w:ind w:left="3590" w:hanging="360"/>
      </w:pPr>
      <w:rPr>
        <w:rFonts w:hint="default"/>
      </w:rPr>
    </w:lvl>
    <w:lvl w:ilvl="1" w:tplc="04090019" w:tentative="1">
      <w:start w:val="1"/>
      <w:numFmt w:val="lowerLetter"/>
      <w:lvlText w:val="%2."/>
      <w:lvlJc w:val="left"/>
      <w:pPr>
        <w:tabs>
          <w:tab w:val="num" w:pos="4310"/>
        </w:tabs>
        <w:ind w:left="4310" w:hanging="360"/>
      </w:pPr>
    </w:lvl>
    <w:lvl w:ilvl="2" w:tplc="0409001B" w:tentative="1">
      <w:start w:val="1"/>
      <w:numFmt w:val="lowerRoman"/>
      <w:lvlText w:val="%3."/>
      <w:lvlJc w:val="right"/>
      <w:pPr>
        <w:tabs>
          <w:tab w:val="num" w:pos="5030"/>
        </w:tabs>
        <w:ind w:left="5030" w:hanging="180"/>
      </w:pPr>
    </w:lvl>
    <w:lvl w:ilvl="3" w:tplc="0409000F" w:tentative="1">
      <w:start w:val="1"/>
      <w:numFmt w:val="decimal"/>
      <w:lvlText w:val="%4."/>
      <w:lvlJc w:val="left"/>
      <w:pPr>
        <w:tabs>
          <w:tab w:val="num" w:pos="5750"/>
        </w:tabs>
        <w:ind w:left="5750" w:hanging="360"/>
      </w:pPr>
    </w:lvl>
    <w:lvl w:ilvl="4" w:tplc="04090019" w:tentative="1">
      <w:start w:val="1"/>
      <w:numFmt w:val="lowerLetter"/>
      <w:lvlText w:val="%5."/>
      <w:lvlJc w:val="left"/>
      <w:pPr>
        <w:tabs>
          <w:tab w:val="num" w:pos="6470"/>
        </w:tabs>
        <w:ind w:left="6470" w:hanging="360"/>
      </w:pPr>
    </w:lvl>
    <w:lvl w:ilvl="5" w:tplc="0409001B" w:tentative="1">
      <w:start w:val="1"/>
      <w:numFmt w:val="lowerRoman"/>
      <w:lvlText w:val="%6."/>
      <w:lvlJc w:val="right"/>
      <w:pPr>
        <w:tabs>
          <w:tab w:val="num" w:pos="7190"/>
        </w:tabs>
        <w:ind w:left="7190" w:hanging="180"/>
      </w:pPr>
    </w:lvl>
    <w:lvl w:ilvl="6" w:tplc="0409000F" w:tentative="1">
      <w:start w:val="1"/>
      <w:numFmt w:val="decimal"/>
      <w:lvlText w:val="%7."/>
      <w:lvlJc w:val="left"/>
      <w:pPr>
        <w:tabs>
          <w:tab w:val="num" w:pos="7910"/>
        </w:tabs>
        <w:ind w:left="7910" w:hanging="360"/>
      </w:pPr>
    </w:lvl>
    <w:lvl w:ilvl="7" w:tplc="04090019" w:tentative="1">
      <w:start w:val="1"/>
      <w:numFmt w:val="lowerLetter"/>
      <w:lvlText w:val="%8."/>
      <w:lvlJc w:val="left"/>
      <w:pPr>
        <w:tabs>
          <w:tab w:val="num" w:pos="8630"/>
        </w:tabs>
        <w:ind w:left="8630" w:hanging="360"/>
      </w:pPr>
    </w:lvl>
    <w:lvl w:ilvl="8" w:tplc="0409001B" w:tentative="1">
      <w:start w:val="1"/>
      <w:numFmt w:val="lowerRoman"/>
      <w:lvlText w:val="%9."/>
      <w:lvlJc w:val="right"/>
      <w:pPr>
        <w:tabs>
          <w:tab w:val="num" w:pos="9350"/>
        </w:tabs>
        <w:ind w:left="9350" w:hanging="180"/>
      </w:pPr>
    </w:lvl>
  </w:abstractNum>
  <w:abstractNum w:abstractNumId="11" w15:restartNumberingAfterBreak="0">
    <w:nsid w:val="4D3B2661"/>
    <w:multiLevelType w:val="hybridMultilevel"/>
    <w:tmpl w:val="098C7BB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26A7827"/>
    <w:multiLevelType w:val="hybridMultilevel"/>
    <w:tmpl w:val="BC9A0ECA"/>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2C62EEE"/>
    <w:multiLevelType w:val="hybridMultilevel"/>
    <w:tmpl w:val="1412799C"/>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6EC74D1"/>
    <w:multiLevelType w:val="hybridMultilevel"/>
    <w:tmpl w:val="6A662B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9097F0C"/>
    <w:multiLevelType w:val="hybridMultilevel"/>
    <w:tmpl w:val="DC6A5A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DA26289"/>
    <w:multiLevelType w:val="hybridMultilevel"/>
    <w:tmpl w:val="F21EFB2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EA0E4A"/>
    <w:multiLevelType w:val="hybridMultilevel"/>
    <w:tmpl w:val="C682F178"/>
    <w:lvl w:ilvl="0" w:tplc="04090003">
      <w:start w:val="1"/>
      <w:numFmt w:val="bullet"/>
      <w:lvlText w:val="o"/>
      <w:lvlJc w:val="left"/>
      <w:pPr>
        <w:tabs>
          <w:tab w:val="num" w:pos="1080"/>
        </w:tabs>
        <w:ind w:left="1080" w:hanging="360"/>
      </w:pPr>
      <w:rPr>
        <w:rFonts w:ascii="Courier New" w:hAnsi="Courier New" w:cs="Courier New" w:hint="default"/>
      </w:rPr>
    </w:lvl>
    <w:lvl w:ilvl="1" w:tplc="74043DB4">
      <w:start w:val="1"/>
      <w:numFmt w:val="bullet"/>
      <w:lvlText w:val=""/>
      <w:lvlJc w:val="left"/>
      <w:pPr>
        <w:tabs>
          <w:tab w:val="num" w:pos="1800"/>
        </w:tabs>
        <w:ind w:left="1800" w:hanging="360"/>
      </w:pPr>
      <w:rPr>
        <w:rFonts w:ascii="Symbol" w:eastAsia="Courier New" w:hAnsi="Symbol"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5A13A5"/>
    <w:multiLevelType w:val="hybridMultilevel"/>
    <w:tmpl w:val="B1A8010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3F4E87"/>
    <w:multiLevelType w:val="hybridMultilevel"/>
    <w:tmpl w:val="226CD6B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7D80453"/>
    <w:multiLevelType w:val="hybridMultilevel"/>
    <w:tmpl w:val="398C0116"/>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EFA368E"/>
    <w:multiLevelType w:val="hybridMultilevel"/>
    <w:tmpl w:val="87EAC4A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33172FC"/>
    <w:multiLevelType w:val="hybridMultilevel"/>
    <w:tmpl w:val="F5D6B77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E91094"/>
    <w:multiLevelType w:val="hybridMultilevel"/>
    <w:tmpl w:val="52C0E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18"/>
  </w:num>
  <w:num w:numId="3">
    <w:abstractNumId w:val="14"/>
  </w:num>
  <w:num w:numId="4">
    <w:abstractNumId w:val="5"/>
  </w:num>
  <w:num w:numId="5">
    <w:abstractNumId w:val="15"/>
  </w:num>
  <w:num w:numId="6">
    <w:abstractNumId w:val="22"/>
  </w:num>
  <w:num w:numId="7">
    <w:abstractNumId w:val="7"/>
  </w:num>
  <w:num w:numId="8">
    <w:abstractNumId w:val="23"/>
  </w:num>
  <w:num w:numId="9">
    <w:abstractNumId w:val="16"/>
  </w:num>
  <w:num w:numId="10">
    <w:abstractNumId w:val="1"/>
  </w:num>
  <w:num w:numId="11">
    <w:abstractNumId w:val="8"/>
  </w:num>
  <w:num w:numId="12">
    <w:abstractNumId w:val="21"/>
  </w:num>
  <w:num w:numId="13">
    <w:abstractNumId w:val="13"/>
  </w:num>
  <w:num w:numId="14">
    <w:abstractNumId w:val="4"/>
  </w:num>
  <w:num w:numId="15">
    <w:abstractNumId w:val="6"/>
  </w:num>
  <w:num w:numId="16">
    <w:abstractNumId w:val="9"/>
  </w:num>
  <w:num w:numId="17">
    <w:abstractNumId w:val="12"/>
  </w:num>
  <w:num w:numId="18">
    <w:abstractNumId w:val="0"/>
  </w:num>
  <w:num w:numId="19">
    <w:abstractNumId w:val="20"/>
  </w:num>
  <w:num w:numId="20">
    <w:abstractNumId w:val="25"/>
  </w:num>
  <w:num w:numId="21">
    <w:abstractNumId w:val="19"/>
  </w:num>
  <w:num w:numId="22">
    <w:abstractNumId w:val="17"/>
  </w:num>
  <w:num w:numId="23">
    <w:abstractNumId w:val="11"/>
  </w:num>
  <w:num w:numId="24">
    <w:abstractNumId w:val="3"/>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15"/>
    <w:rsid w:val="00000B0E"/>
    <w:rsid w:val="00002A92"/>
    <w:rsid w:val="000035E1"/>
    <w:rsid w:val="00004037"/>
    <w:rsid w:val="000049F4"/>
    <w:rsid w:val="00006792"/>
    <w:rsid w:val="00017320"/>
    <w:rsid w:val="00017C61"/>
    <w:rsid w:val="0002028D"/>
    <w:rsid w:val="00024D2C"/>
    <w:rsid w:val="00027126"/>
    <w:rsid w:val="00027D51"/>
    <w:rsid w:val="00030BF1"/>
    <w:rsid w:val="00032235"/>
    <w:rsid w:val="0003277B"/>
    <w:rsid w:val="00033356"/>
    <w:rsid w:val="00033B84"/>
    <w:rsid w:val="000345E3"/>
    <w:rsid w:val="0003475C"/>
    <w:rsid w:val="00035CE2"/>
    <w:rsid w:val="00040173"/>
    <w:rsid w:val="00042303"/>
    <w:rsid w:val="00043594"/>
    <w:rsid w:val="0004412C"/>
    <w:rsid w:val="00045ADD"/>
    <w:rsid w:val="000462E9"/>
    <w:rsid w:val="00047D0B"/>
    <w:rsid w:val="000519EC"/>
    <w:rsid w:val="000527A3"/>
    <w:rsid w:val="00053D16"/>
    <w:rsid w:val="00055CA9"/>
    <w:rsid w:val="000566CC"/>
    <w:rsid w:val="0006332A"/>
    <w:rsid w:val="00063A90"/>
    <w:rsid w:val="00063E77"/>
    <w:rsid w:val="0006442A"/>
    <w:rsid w:val="00064AF2"/>
    <w:rsid w:val="0006548D"/>
    <w:rsid w:val="00065E41"/>
    <w:rsid w:val="0007003F"/>
    <w:rsid w:val="0007055A"/>
    <w:rsid w:val="00071A1F"/>
    <w:rsid w:val="00072B07"/>
    <w:rsid w:val="000749FC"/>
    <w:rsid w:val="00074DE3"/>
    <w:rsid w:val="0007590D"/>
    <w:rsid w:val="00075B16"/>
    <w:rsid w:val="00085038"/>
    <w:rsid w:val="00085583"/>
    <w:rsid w:val="00085A94"/>
    <w:rsid w:val="00085CBD"/>
    <w:rsid w:val="00086DEB"/>
    <w:rsid w:val="00087630"/>
    <w:rsid w:val="00087DB6"/>
    <w:rsid w:val="0009042A"/>
    <w:rsid w:val="000908B3"/>
    <w:rsid w:val="000911D6"/>
    <w:rsid w:val="00093D77"/>
    <w:rsid w:val="000952A5"/>
    <w:rsid w:val="000953EA"/>
    <w:rsid w:val="00095859"/>
    <w:rsid w:val="00095C2C"/>
    <w:rsid w:val="000A459E"/>
    <w:rsid w:val="000B009D"/>
    <w:rsid w:val="000C0BC1"/>
    <w:rsid w:val="000C2534"/>
    <w:rsid w:val="000C390D"/>
    <w:rsid w:val="000C6D05"/>
    <w:rsid w:val="000C6D68"/>
    <w:rsid w:val="000D1885"/>
    <w:rsid w:val="000D3E5B"/>
    <w:rsid w:val="000D6BDF"/>
    <w:rsid w:val="000E00C4"/>
    <w:rsid w:val="000E1510"/>
    <w:rsid w:val="000E2B02"/>
    <w:rsid w:val="000E51B4"/>
    <w:rsid w:val="000E57D4"/>
    <w:rsid w:val="000F0AA1"/>
    <w:rsid w:val="000F0B87"/>
    <w:rsid w:val="000F299B"/>
    <w:rsid w:val="000F3068"/>
    <w:rsid w:val="000F3883"/>
    <w:rsid w:val="000F731C"/>
    <w:rsid w:val="000F7514"/>
    <w:rsid w:val="00100955"/>
    <w:rsid w:val="00100B23"/>
    <w:rsid w:val="00102291"/>
    <w:rsid w:val="001030DF"/>
    <w:rsid w:val="00105387"/>
    <w:rsid w:val="0010622B"/>
    <w:rsid w:val="0011107C"/>
    <w:rsid w:val="001120DF"/>
    <w:rsid w:val="00112AE3"/>
    <w:rsid w:val="00113C38"/>
    <w:rsid w:val="00115BC1"/>
    <w:rsid w:val="00123034"/>
    <w:rsid w:val="00126FC4"/>
    <w:rsid w:val="00134319"/>
    <w:rsid w:val="00134382"/>
    <w:rsid w:val="00135317"/>
    <w:rsid w:val="001361CC"/>
    <w:rsid w:val="00141CB0"/>
    <w:rsid w:val="001427E8"/>
    <w:rsid w:val="001429DC"/>
    <w:rsid w:val="00142B00"/>
    <w:rsid w:val="00142B92"/>
    <w:rsid w:val="001434D0"/>
    <w:rsid w:val="00144B55"/>
    <w:rsid w:val="00145601"/>
    <w:rsid w:val="001456D9"/>
    <w:rsid w:val="00145AE0"/>
    <w:rsid w:val="00145D7D"/>
    <w:rsid w:val="00147DB8"/>
    <w:rsid w:val="00147E79"/>
    <w:rsid w:val="001508B6"/>
    <w:rsid w:val="00152180"/>
    <w:rsid w:val="0015315B"/>
    <w:rsid w:val="00155F63"/>
    <w:rsid w:val="001600D5"/>
    <w:rsid w:val="0016075C"/>
    <w:rsid w:val="00161118"/>
    <w:rsid w:val="00164BBF"/>
    <w:rsid w:val="00166D58"/>
    <w:rsid w:val="00174CAE"/>
    <w:rsid w:val="00175C0D"/>
    <w:rsid w:val="00175FA4"/>
    <w:rsid w:val="001768FB"/>
    <w:rsid w:val="00181350"/>
    <w:rsid w:val="00182D16"/>
    <w:rsid w:val="00184B7F"/>
    <w:rsid w:val="001865C3"/>
    <w:rsid w:val="001865CC"/>
    <w:rsid w:val="001876FD"/>
    <w:rsid w:val="0019141C"/>
    <w:rsid w:val="00192EF5"/>
    <w:rsid w:val="001940D9"/>
    <w:rsid w:val="0019424B"/>
    <w:rsid w:val="00196A50"/>
    <w:rsid w:val="00196B7F"/>
    <w:rsid w:val="00197707"/>
    <w:rsid w:val="00197A78"/>
    <w:rsid w:val="00197EBE"/>
    <w:rsid w:val="001A04FF"/>
    <w:rsid w:val="001A103F"/>
    <w:rsid w:val="001A2BFC"/>
    <w:rsid w:val="001A342B"/>
    <w:rsid w:val="001A4437"/>
    <w:rsid w:val="001A46CC"/>
    <w:rsid w:val="001B278E"/>
    <w:rsid w:val="001B3E44"/>
    <w:rsid w:val="001B6C9F"/>
    <w:rsid w:val="001B799E"/>
    <w:rsid w:val="001C1C40"/>
    <w:rsid w:val="001C1D68"/>
    <w:rsid w:val="001C4772"/>
    <w:rsid w:val="001C4EE8"/>
    <w:rsid w:val="001D1037"/>
    <w:rsid w:val="001D1581"/>
    <w:rsid w:val="001D3C5F"/>
    <w:rsid w:val="001D5835"/>
    <w:rsid w:val="001D778E"/>
    <w:rsid w:val="001E07C9"/>
    <w:rsid w:val="001E0A1C"/>
    <w:rsid w:val="001E1DD2"/>
    <w:rsid w:val="001E2AC3"/>
    <w:rsid w:val="001E564F"/>
    <w:rsid w:val="001F06E9"/>
    <w:rsid w:val="001F297A"/>
    <w:rsid w:val="001F314E"/>
    <w:rsid w:val="001F350A"/>
    <w:rsid w:val="001F3802"/>
    <w:rsid w:val="001F6654"/>
    <w:rsid w:val="001F6730"/>
    <w:rsid w:val="001F78AD"/>
    <w:rsid w:val="00202D17"/>
    <w:rsid w:val="00203C73"/>
    <w:rsid w:val="00204316"/>
    <w:rsid w:val="00204B28"/>
    <w:rsid w:val="002058CA"/>
    <w:rsid w:val="00206B1B"/>
    <w:rsid w:val="00207234"/>
    <w:rsid w:val="002101A9"/>
    <w:rsid w:val="002113F9"/>
    <w:rsid w:val="0021555E"/>
    <w:rsid w:val="00215C82"/>
    <w:rsid w:val="00217B81"/>
    <w:rsid w:val="00222320"/>
    <w:rsid w:val="00223DBE"/>
    <w:rsid w:val="00224B14"/>
    <w:rsid w:val="00225046"/>
    <w:rsid w:val="00225E8D"/>
    <w:rsid w:val="00226627"/>
    <w:rsid w:val="00227F25"/>
    <w:rsid w:val="00232C7A"/>
    <w:rsid w:val="0023388D"/>
    <w:rsid w:val="00233A60"/>
    <w:rsid w:val="002350D8"/>
    <w:rsid w:val="00235AC7"/>
    <w:rsid w:val="00235BE7"/>
    <w:rsid w:val="002365B7"/>
    <w:rsid w:val="00241CEF"/>
    <w:rsid w:val="00242019"/>
    <w:rsid w:val="002444BF"/>
    <w:rsid w:val="00244ABA"/>
    <w:rsid w:val="00245BBC"/>
    <w:rsid w:val="00245C8A"/>
    <w:rsid w:val="00247192"/>
    <w:rsid w:val="00250A07"/>
    <w:rsid w:val="002512C7"/>
    <w:rsid w:val="00251431"/>
    <w:rsid w:val="00251ACC"/>
    <w:rsid w:val="0025436F"/>
    <w:rsid w:val="00255833"/>
    <w:rsid w:val="0025646C"/>
    <w:rsid w:val="00256D96"/>
    <w:rsid w:val="002578BC"/>
    <w:rsid w:val="002611AF"/>
    <w:rsid w:val="00261203"/>
    <w:rsid w:val="00261EF0"/>
    <w:rsid w:val="00262838"/>
    <w:rsid w:val="00263801"/>
    <w:rsid w:val="00264C42"/>
    <w:rsid w:val="002668FA"/>
    <w:rsid w:val="002669DE"/>
    <w:rsid w:val="00267113"/>
    <w:rsid w:val="00267236"/>
    <w:rsid w:val="0026742D"/>
    <w:rsid w:val="00267A94"/>
    <w:rsid w:val="002707D0"/>
    <w:rsid w:val="002710EC"/>
    <w:rsid w:val="00272B3B"/>
    <w:rsid w:val="00273E90"/>
    <w:rsid w:val="002741F0"/>
    <w:rsid w:val="00275341"/>
    <w:rsid w:val="00283A59"/>
    <w:rsid w:val="00283E6B"/>
    <w:rsid w:val="00286429"/>
    <w:rsid w:val="00290029"/>
    <w:rsid w:val="0029071B"/>
    <w:rsid w:val="00293CD0"/>
    <w:rsid w:val="00295C90"/>
    <w:rsid w:val="0029656A"/>
    <w:rsid w:val="002A29C1"/>
    <w:rsid w:val="002A4AE5"/>
    <w:rsid w:val="002A4CFE"/>
    <w:rsid w:val="002B1524"/>
    <w:rsid w:val="002B3604"/>
    <w:rsid w:val="002B5D31"/>
    <w:rsid w:val="002B5E94"/>
    <w:rsid w:val="002B66D3"/>
    <w:rsid w:val="002B749E"/>
    <w:rsid w:val="002C147D"/>
    <w:rsid w:val="002C42F2"/>
    <w:rsid w:val="002C5086"/>
    <w:rsid w:val="002C5D0A"/>
    <w:rsid w:val="002D003A"/>
    <w:rsid w:val="002D0F84"/>
    <w:rsid w:val="002D16E1"/>
    <w:rsid w:val="002D5853"/>
    <w:rsid w:val="002D5E6B"/>
    <w:rsid w:val="002E090F"/>
    <w:rsid w:val="002E1914"/>
    <w:rsid w:val="002E246B"/>
    <w:rsid w:val="002E268B"/>
    <w:rsid w:val="002E30D5"/>
    <w:rsid w:val="002E3144"/>
    <w:rsid w:val="002E3A2E"/>
    <w:rsid w:val="002E499E"/>
    <w:rsid w:val="002E553B"/>
    <w:rsid w:val="002F091C"/>
    <w:rsid w:val="002F0C09"/>
    <w:rsid w:val="002F346A"/>
    <w:rsid w:val="002F4283"/>
    <w:rsid w:val="002F5E5B"/>
    <w:rsid w:val="002F6524"/>
    <w:rsid w:val="003016C9"/>
    <w:rsid w:val="003032B3"/>
    <w:rsid w:val="003038F8"/>
    <w:rsid w:val="003043C3"/>
    <w:rsid w:val="00304F86"/>
    <w:rsid w:val="0030533A"/>
    <w:rsid w:val="00306627"/>
    <w:rsid w:val="00310818"/>
    <w:rsid w:val="00311619"/>
    <w:rsid w:val="003119FD"/>
    <w:rsid w:val="00313A20"/>
    <w:rsid w:val="00314182"/>
    <w:rsid w:val="00317B89"/>
    <w:rsid w:val="00323A02"/>
    <w:rsid w:val="0032426C"/>
    <w:rsid w:val="00325B58"/>
    <w:rsid w:val="00327789"/>
    <w:rsid w:val="00330571"/>
    <w:rsid w:val="00330B6E"/>
    <w:rsid w:val="00330EE4"/>
    <w:rsid w:val="00331628"/>
    <w:rsid w:val="00331762"/>
    <w:rsid w:val="0033309F"/>
    <w:rsid w:val="003351CB"/>
    <w:rsid w:val="003362D9"/>
    <w:rsid w:val="00340009"/>
    <w:rsid w:val="00341A99"/>
    <w:rsid w:val="00341FD5"/>
    <w:rsid w:val="003422C8"/>
    <w:rsid w:val="00343207"/>
    <w:rsid w:val="00343805"/>
    <w:rsid w:val="0034448A"/>
    <w:rsid w:val="00344DC1"/>
    <w:rsid w:val="00344DE0"/>
    <w:rsid w:val="00344FE0"/>
    <w:rsid w:val="00347CD6"/>
    <w:rsid w:val="003502D9"/>
    <w:rsid w:val="0035077D"/>
    <w:rsid w:val="003542D0"/>
    <w:rsid w:val="003563CC"/>
    <w:rsid w:val="00356A49"/>
    <w:rsid w:val="00357814"/>
    <w:rsid w:val="00361B6A"/>
    <w:rsid w:val="00362BF8"/>
    <w:rsid w:val="003644CC"/>
    <w:rsid w:val="00364E76"/>
    <w:rsid w:val="00366D02"/>
    <w:rsid w:val="003712A1"/>
    <w:rsid w:val="003720E5"/>
    <w:rsid w:val="00373889"/>
    <w:rsid w:val="003741F6"/>
    <w:rsid w:val="003760FC"/>
    <w:rsid w:val="00376613"/>
    <w:rsid w:val="0037797C"/>
    <w:rsid w:val="00377EBA"/>
    <w:rsid w:val="00380F34"/>
    <w:rsid w:val="003816E0"/>
    <w:rsid w:val="00381D02"/>
    <w:rsid w:val="00384B11"/>
    <w:rsid w:val="00387B46"/>
    <w:rsid w:val="00393E9A"/>
    <w:rsid w:val="00394823"/>
    <w:rsid w:val="00395315"/>
    <w:rsid w:val="00395EAC"/>
    <w:rsid w:val="00396342"/>
    <w:rsid w:val="0039658D"/>
    <w:rsid w:val="003A043A"/>
    <w:rsid w:val="003A368E"/>
    <w:rsid w:val="003A58FC"/>
    <w:rsid w:val="003A5967"/>
    <w:rsid w:val="003A6797"/>
    <w:rsid w:val="003A6F47"/>
    <w:rsid w:val="003A78C2"/>
    <w:rsid w:val="003B0809"/>
    <w:rsid w:val="003B3F2D"/>
    <w:rsid w:val="003B40C6"/>
    <w:rsid w:val="003B73FC"/>
    <w:rsid w:val="003B7DB2"/>
    <w:rsid w:val="003B7E20"/>
    <w:rsid w:val="003B7F3C"/>
    <w:rsid w:val="003C0484"/>
    <w:rsid w:val="003C15ED"/>
    <w:rsid w:val="003C5C6E"/>
    <w:rsid w:val="003C62AA"/>
    <w:rsid w:val="003D1373"/>
    <w:rsid w:val="003D25C4"/>
    <w:rsid w:val="003D4871"/>
    <w:rsid w:val="003D4E69"/>
    <w:rsid w:val="003D50C6"/>
    <w:rsid w:val="003D5D30"/>
    <w:rsid w:val="003D7DD2"/>
    <w:rsid w:val="003E2C2E"/>
    <w:rsid w:val="003E2F28"/>
    <w:rsid w:val="003E3A1E"/>
    <w:rsid w:val="003E5752"/>
    <w:rsid w:val="003F14A3"/>
    <w:rsid w:val="003F2572"/>
    <w:rsid w:val="003F32A8"/>
    <w:rsid w:val="003F47D0"/>
    <w:rsid w:val="003F4AC7"/>
    <w:rsid w:val="003F5E2C"/>
    <w:rsid w:val="003F7117"/>
    <w:rsid w:val="003F776B"/>
    <w:rsid w:val="00401B99"/>
    <w:rsid w:val="0040328D"/>
    <w:rsid w:val="00404127"/>
    <w:rsid w:val="00404D8B"/>
    <w:rsid w:val="004114A5"/>
    <w:rsid w:val="0041163B"/>
    <w:rsid w:val="0041650B"/>
    <w:rsid w:val="00421935"/>
    <w:rsid w:val="00422D30"/>
    <w:rsid w:val="0042305D"/>
    <w:rsid w:val="00423AB4"/>
    <w:rsid w:val="00424F74"/>
    <w:rsid w:val="00427CF3"/>
    <w:rsid w:val="004315C1"/>
    <w:rsid w:val="0043314E"/>
    <w:rsid w:val="0043651B"/>
    <w:rsid w:val="0043669C"/>
    <w:rsid w:val="00436C1E"/>
    <w:rsid w:val="00437000"/>
    <w:rsid w:val="0044018A"/>
    <w:rsid w:val="00440EC1"/>
    <w:rsid w:val="0044306A"/>
    <w:rsid w:val="0044455C"/>
    <w:rsid w:val="00445B1A"/>
    <w:rsid w:val="0045245D"/>
    <w:rsid w:val="0045579A"/>
    <w:rsid w:val="004557EE"/>
    <w:rsid w:val="00455F90"/>
    <w:rsid w:val="00456EB8"/>
    <w:rsid w:val="00462DD1"/>
    <w:rsid w:val="0047255A"/>
    <w:rsid w:val="00473B64"/>
    <w:rsid w:val="0047564F"/>
    <w:rsid w:val="00476548"/>
    <w:rsid w:val="00476AC9"/>
    <w:rsid w:val="0048052E"/>
    <w:rsid w:val="004824EB"/>
    <w:rsid w:val="00483D8F"/>
    <w:rsid w:val="004848BC"/>
    <w:rsid w:val="00485AE4"/>
    <w:rsid w:val="00491753"/>
    <w:rsid w:val="00492A90"/>
    <w:rsid w:val="00493033"/>
    <w:rsid w:val="00494628"/>
    <w:rsid w:val="00494D5C"/>
    <w:rsid w:val="004974DF"/>
    <w:rsid w:val="004978D4"/>
    <w:rsid w:val="00497DC9"/>
    <w:rsid w:val="004A13E5"/>
    <w:rsid w:val="004A2D20"/>
    <w:rsid w:val="004A31F3"/>
    <w:rsid w:val="004A562F"/>
    <w:rsid w:val="004B0F13"/>
    <w:rsid w:val="004B21BA"/>
    <w:rsid w:val="004B2543"/>
    <w:rsid w:val="004B2676"/>
    <w:rsid w:val="004B3C28"/>
    <w:rsid w:val="004B42C2"/>
    <w:rsid w:val="004B4C14"/>
    <w:rsid w:val="004B70F5"/>
    <w:rsid w:val="004B7233"/>
    <w:rsid w:val="004C202B"/>
    <w:rsid w:val="004C2D76"/>
    <w:rsid w:val="004C31BF"/>
    <w:rsid w:val="004C3300"/>
    <w:rsid w:val="004C59D8"/>
    <w:rsid w:val="004C6FEF"/>
    <w:rsid w:val="004D29FB"/>
    <w:rsid w:val="004D3437"/>
    <w:rsid w:val="004D3828"/>
    <w:rsid w:val="004D40C5"/>
    <w:rsid w:val="004D4274"/>
    <w:rsid w:val="004D5DD1"/>
    <w:rsid w:val="004E2972"/>
    <w:rsid w:val="004E6721"/>
    <w:rsid w:val="004F0141"/>
    <w:rsid w:val="004F1E22"/>
    <w:rsid w:val="004F4757"/>
    <w:rsid w:val="004F6A47"/>
    <w:rsid w:val="005017CB"/>
    <w:rsid w:val="00504AB5"/>
    <w:rsid w:val="00504B98"/>
    <w:rsid w:val="00504C1A"/>
    <w:rsid w:val="0050702B"/>
    <w:rsid w:val="005075D0"/>
    <w:rsid w:val="00507E05"/>
    <w:rsid w:val="005110ED"/>
    <w:rsid w:val="005130F4"/>
    <w:rsid w:val="005144AC"/>
    <w:rsid w:val="00516742"/>
    <w:rsid w:val="0051695F"/>
    <w:rsid w:val="005207F5"/>
    <w:rsid w:val="0052094B"/>
    <w:rsid w:val="00520C58"/>
    <w:rsid w:val="005210E1"/>
    <w:rsid w:val="00521C9C"/>
    <w:rsid w:val="0052390C"/>
    <w:rsid w:val="0052466E"/>
    <w:rsid w:val="00524D7C"/>
    <w:rsid w:val="005256B1"/>
    <w:rsid w:val="0052578E"/>
    <w:rsid w:val="00526D0A"/>
    <w:rsid w:val="00530D35"/>
    <w:rsid w:val="005325B1"/>
    <w:rsid w:val="005334D2"/>
    <w:rsid w:val="00534BFA"/>
    <w:rsid w:val="00535057"/>
    <w:rsid w:val="00535AA3"/>
    <w:rsid w:val="00540FE4"/>
    <w:rsid w:val="00544522"/>
    <w:rsid w:val="00545381"/>
    <w:rsid w:val="005460FF"/>
    <w:rsid w:val="0054697F"/>
    <w:rsid w:val="005509C3"/>
    <w:rsid w:val="005539EE"/>
    <w:rsid w:val="00554DD7"/>
    <w:rsid w:val="00557194"/>
    <w:rsid w:val="00562766"/>
    <w:rsid w:val="00564464"/>
    <w:rsid w:val="0056641C"/>
    <w:rsid w:val="005675C8"/>
    <w:rsid w:val="00567E61"/>
    <w:rsid w:val="0057245D"/>
    <w:rsid w:val="00572B28"/>
    <w:rsid w:val="00574759"/>
    <w:rsid w:val="00577503"/>
    <w:rsid w:val="00580BB8"/>
    <w:rsid w:val="00581720"/>
    <w:rsid w:val="00582EA0"/>
    <w:rsid w:val="00583239"/>
    <w:rsid w:val="00586A0E"/>
    <w:rsid w:val="00587B21"/>
    <w:rsid w:val="00591223"/>
    <w:rsid w:val="00591254"/>
    <w:rsid w:val="005914C6"/>
    <w:rsid w:val="00593327"/>
    <w:rsid w:val="005936E2"/>
    <w:rsid w:val="005976A4"/>
    <w:rsid w:val="00597734"/>
    <w:rsid w:val="005A17AB"/>
    <w:rsid w:val="005A19D6"/>
    <w:rsid w:val="005A2FBA"/>
    <w:rsid w:val="005B601F"/>
    <w:rsid w:val="005B7617"/>
    <w:rsid w:val="005B77EF"/>
    <w:rsid w:val="005B7A59"/>
    <w:rsid w:val="005C220B"/>
    <w:rsid w:val="005C2431"/>
    <w:rsid w:val="005C3097"/>
    <w:rsid w:val="005C5BDD"/>
    <w:rsid w:val="005C5D90"/>
    <w:rsid w:val="005C61BE"/>
    <w:rsid w:val="005D0F2A"/>
    <w:rsid w:val="005D4F67"/>
    <w:rsid w:val="005D56AA"/>
    <w:rsid w:val="005D6634"/>
    <w:rsid w:val="005D6D91"/>
    <w:rsid w:val="005D7A0C"/>
    <w:rsid w:val="005E2ADF"/>
    <w:rsid w:val="005E4666"/>
    <w:rsid w:val="005E69C9"/>
    <w:rsid w:val="005F12BD"/>
    <w:rsid w:val="005F1C7F"/>
    <w:rsid w:val="005F1C91"/>
    <w:rsid w:val="005F3DF4"/>
    <w:rsid w:val="005F3E6F"/>
    <w:rsid w:val="005F41F4"/>
    <w:rsid w:val="005F4EAF"/>
    <w:rsid w:val="005F5D55"/>
    <w:rsid w:val="005F5EEC"/>
    <w:rsid w:val="005F78AA"/>
    <w:rsid w:val="00600C9B"/>
    <w:rsid w:val="006051DC"/>
    <w:rsid w:val="00606D8E"/>
    <w:rsid w:val="0060769C"/>
    <w:rsid w:val="0061181F"/>
    <w:rsid w:val="006127F6"/>
    <w:rsid w:val="00616730"/>
    <w:rsid w:val="006239DF"/>
    <w:rsid w:val="006251D8"/>
    <w:rsid w:val="00625960"/>
    <w:rsid w:val="00625E0F"/>
    <w:rsid w:val="00627E51"/>
    <w:rsid w:val="00634C65"/>
    <w:rsid w:val="00635978"/>
    <w:rsid w:val="006406EF"/>
    <w:rsid w:val="00643B39"/>
    <w:rsid w:val="0064462F"/>
    <w:rsid w:val="00645429"/>
    <w:rsid w:val="00647B57"/>
    <w:rsid w:val="00650C25"/>
    <w:rsid w:val="006619C4"/>
    <w:rsid w:val="00661BF4"/>
    <w:rsid w:val="00662489"/>
    <w:rsid w:val="006634ED"/>
    <w:rsid w:val="00664A37"/>
    <w:rsid w:val="006716F8"/>
    <w:rsid w:val="00676F99"/>
    <w:rsid w:val="0068087D"/>
    <w:rsid w:val="00680CF8"/>
    <w:rsid w:val="00682FB2"/>
    <w:rsid w:val="0068324D"/>
    <w:rsid w:val="00683279"/>
    <w:rsid w:val="00683FAB"/>
    <w:rsid w:val="00687B51"/>
    <w:rsid w:val="0069268C"/>
    <w:rsid w:val="006926EC"/>
    <w:rsid w:val="00694823"/>
    <w:rsid w:val="00695F0A"/>
    <w:rsid w:val="00696068"/>
    <w:rsid w:val="006A10C4"/>
    <w:rsid w:val="006A767B"/>
    <w:rsid w:val="006B1DB6"/>
    <w:rsid w:val="006B78FF"/>
    <w:rsid w:val="006C0AA7"/>
    <w:rsid w:val="006C1391"/>
    <w:rsid w:val="006C1F63"/>
    <w:rsid w:val="006C6880"/>
    <w:rsid w:val="006C7B06"/>
    <w:rsid w:val="006D1946"/>
    <w:rsid w:val="006D577E"/>
    <w:rsid w:val="006E0F81"/>
    <w:rsid w:val="006E36F5"/>
    <w:rsid w:val="006F1471"/>
    <w:rsid w:val="006F24DA"/>
    <w:rsid w:val="006F4398"/>
    <w:rsid w:val="006F5441"/>
    <w:rsid w:val="00702F10"/>
    <w:rsid w:val="00703FC1"/>
    <w:rsid w:val="00714556"/>
    <w:rsid w:val="00715E91"/>
    <w:rsid w:val="007161C8"/>
    <w:rsid w:val="00716F3C"/>
    <w:rsid w:val="0072082D"/>
    <w:rsid w:val="00722F63"/>
    <w:rsid w:val="00726C8A"/>
    <w:rsid w:val="00726FA6"/>
    <w:rsid w:val="0073067C"/>
    <w:rsid w:val="007322B2"/>
    <w:rsid w:val="0073339F"/>
    <w:rsid w:val="00735657"/>
    <w:rsid w:val="0074087C"/>
    <w:rsid w:val="007437C7"/>
    <w:rsid w:val="0074458F"/>
    <w:rsid w:val="0074464C"/>
    <w:rsid w:val="007447D4"/>
    <w:rsid w:val="00745B3B"/>
    <w:rsid w:val="00745C49"/>
    <w:rsid w:val="0075069C"/>
    <w:rsid w:val="007511CD"/>
    <w:rsid w:val="0075285D"/>
    <w:rsid w:val="00752F91"/>
    <w:rsid w:val="00753B4B"/>
    <w:rsid w:val="0075499C"/>
    <w:rsid w:val="00756555"/>
    <w:rsid w:val="00756DC5"/>
    <w:rsid w:val="00760C7E"/>
    <w:rsid w:val="00760F80"/>
    <w:rsid w:val="00761A42"/>
    <w:rsid w:val="00763642"/>
    <w:rsid w:val="00763660"/>
    <w:rsid w:val="0076379F"/>
    <w:rsid w:val="00764307"/>
    <w:rsid w:val="00770DA1"/>
    <w:rsid w:val="007710C6"/>
    <w:rsid w:val="00772782"/>
    <w:rsid w:val="00780769"/>
    <w:rsid w:val="00780BC8"/>
    <w:rsid w:val="00780CA0"/>
    <w:rsid w:val="0078232A"/>
    <w:rsid w:val="0078504D"/>
    <w:rsid w:val="00787E14"/>
    <w:rsid w:val="007908A3"/>
    <w:rsid w:val="00790E21"/>
    <w:rsid w:val="00792183"/>
    <w:rsid w:val="00793E1D"/>
    <w:rsid w:val="0079754B"/>
    <w:rsid w:val="007A03FE"/>
    <w:rsid w:val="007A5096"/>
    <w:rsid w:val="007A571A"/>
    <w:rsid w:val="007B2549"/>
    <w:rsid w:val="007B2DDD"/>
    <w:rsid w:val="007B3025"/>
    <w:rsid w:val="007B37B1"/>
    <w:rsid w:val="007B47EC"/>
    <w:rsid w:val="007B50C3"/>
    <w:rsid w:val="007B55E2"/>
    <w:rsid w:val="007B5686"/>
    <w:rsid w:val="007B67CC"/>
    <w:rsid w:val="007C14B4"/>
    <w:rsid w:val="007C1C20"/>
    <w:rsid w:val="007C54E4"/>
    <w:rsid w:val="007C5784"/>
    <w:rsid w:val="007C59AF"/>
    <w:rsid w:val="007C6F9A"/>
    <w:rsid w:val="007D04A6"/>
    <w:rsid w:val="007D263F"/>
    <w:rsid w:val="007D4CB1"/>
    <w:rsid w:val="007D5B65"/>
    <w:rsid w:val="007D5BFA"/>
    <w:rsid w:val="007D7A29"/>
    <w:rsid w:val="007E1522"/>
    <w:rsid w:val="007E49B9"/>
    <w:rsid w:val="007E6F82"/>
    <w:rsid w:val="007E7AE7"/>
    <w:rsid w:val="007F157E"/>
    <w:rsid w:val="007F5B44"/>
    <w:rsid w:val="007F5E90"/>
    <w:rsid w:val="008002C2"/>
    <w:rsid w:val="00804405"/>
    <w:rsid w:val="00805087"/>
    <w:rsid w:val="00806D38"/>
    <w:rsid w:val="008071C1"/>
    <w:rsid w:val="008101D4"/>
    <w:rsid w:val="008126BB"/>
    <w:rsid w:val="00813438"/>
    <w:rsid w:val="008141B7"/>
    <w:rsid w:val="00814422"/>
    <w:rsid w:val="00814B36"/>
    <w:rsid w:val="008156A8"/>
    <w:rsid w:val="00815A37"/>
    <w:rsid w:val="00815FD2"/>
    <w:rsid w:val="00816309"/>
    <w:rsid w:val="00816584"/>
    <w:rsid w:val="00816E96"/>
    <w:rsid w:val="008178BA"/>
    <w:rsid w:val="008222FF"/>
    <w:rsid w:val="00825483"/>
    <w:rsid w:val="00825F62"/>
    <w:rsid w:val="008276F7"/>
    <w:rsid w:val="00832BE0"/>
    <w:rsid w:val="008330A5"/>
    <w:rsid w:val="00833EF0"/>
    <w:rsid w:val="008379E6"/>
    <w:rsid w:val="00837AC3"/>
    <w:rsid w:val="008506B4"/>
    <w:rsid w:val="00851647"/>
    <w:rsid w:val="00852B5D"/>
    <w:rsid w:val="00852CFD"/>
    <w:rsid w:val="00854F73"/>
    <w:rsid w:val="00855D70"/>
    <w:rsid w:val="00860427"/>
    <w:rsid w:val="0086383E"/>
    <w:rsid w:val="00865983"/>
    <w:rsid w:val="008702D8"/>
    <w:rsid w:val="00870B37"/>
    <w:rsid w:val="00876402"/>
    <w:rsid w:val="0087659B"/>
    <w:rsid w:val="00876D71"/>
    <w:rsid w:val="00881C2B"/>
    <w:rsid w:val="008821DD"/>
    <w:rsid w:val="00886113"/>
    <w:rsid w:val="00886233"/>
    <w:rsid w:val="008862F1"/>
    <w:rsid w:val="0089073D"/>
    <w:rsid w:val="008925D0"/>
    <w:rsid w:val="008A17AA"/>
    <w:rsid w:val="008A2E02"/>
    <w:rsid w:val="008A3B26"/>
    <w:rsid w:val="008A635F"/>
    <w:rsid w:val="008A687A"/>
    <w:rsid w:val="008B3741"/>
    <w:rsid w:val="008B6D4E"/>
    <w:rsid w:val="008B7DF6"/>
    <w:rsid w:val="008C0CD7"/>
    <w:rsid w:val="008C0D1F"/>
    <w:rsid w:val="008C0DD4"/>
    <w:rsid w:val="008C387B"/>
    <w:rsid w:val="008C38C8"/>
    <w:rsid w:val="008C390E"/>
    <w:rsid w:val="008C3B4E"/>
    <w:rsid w:val="008C3D86"/>
    <w:rsid w:val="008C3E53"/>
    <w:rsid w:val="008C4B51"/>
    <w:rsid w:val="008C4E92"/>
    <w:rsid w:val="008C5DBF"/>
    <w:rsid w:val="008C7193"/>
    <w:rsid w:val="008D0567"/>
    <w:rsid w:val="008D28F5"/>
    <w:rsid w:val="008D5770"/>
    <w:rsid w:val="008D6C66"/>
    <w:rsid w:val="008D714F"/>
    <w:rsid w:val="008D7440"/>
    <w:rsid w:val="008D7A86"/>
    <w:rsid w:val="008E2644"/>
    <w:rsid w:val="008E2E71"/>
    <w:rsid w:val="008E3D23"/>
    <w:rsid w:val="008E5274"/>
    <w:rsid w:val="008E59CA"/>
    <w:rsid w:val="008E5F8E"/>
    <w:rsid w:val="008E70FD"/>
    <w:rsid w:val="008E71CB"/>
    <w:rsid w:val="008F144B"/>
    <w:rsid w:val="008F32E5"/>
    <w:rsid w:val="008F45F6"/>
    <w:rsid w:val="008F52A1"/>
    <w:rsid w:val="008F6889"/>
    <w:rsid w:val="00904351"/>
    <w:rsid w:val="00904927"/>
    <w:rsid w:val="00912135"/>
    <w:rsid w:val="00915D1C"/>
    <w:rsid w:val="0091610F"/>
    <w:rsid w:val="009178DA"/>
    <w:rsid w:val="009208A1"/>
    <w:rsid w:val="0092419C"/>
    <w:rsid w:val="00924207"/>
    <w:rsid w:val="0092446B"/>
    <w:rsid w:val="0092461E"/>
    <w:rsid w:val="00925842"/>
    <w:rsid w:val="009259AD"/>
    <w:rsid w:val="0092693A"/>
    <w:rsid w:val="00926FBF"/>
    <w:rsid w:val="00927033"/>
    <w:rsid w:val="0093142C"/>
    <w:rsid w:val="009320DA"/>
    <w:rsid w:val="00933683"/>
    <w:rsid w:val="00933DB9"/>
    <w:rsid w:val="00934345"/>
    <w:rsid w:val="0093537E"/>
    <w:rsid w:val="0093555C"/>
    <w:rsid w:val="00940D33"/>
    <w:rsid w:val="00941EDE"/>
    <w:rsid w:val="00942D10"/>
    <w:rsid w:val="00943E39"/>
    <w:rsid w:val="00947106"/>
    <w:rsid w:val="00950EC4"/>
    <w:rsid w:val="00954CFC"/>
    <w:rsid w:val="009555A1"/>
    <w:rsid w:val="009556C4"/>
    <w:rsid w:val="00956043"/>
    <w:rsid w:val="00960F8B"/>
    <w:rsid w:val="00961F22"/>
    <w:rsid w:val="00962BA2"/>
    <w:rsid w:val="00964F78"/>
    <w:rsid w:val="0096616A"/>
    <w:rsid w:val="00966226"/>
    <w:rsid w:val="00966F1F"/>
    <w:rsid w:val="0097152C"/>
    <w:rsid w:val="00973516"/>
    <w:rsid w:val="00984A40"/>
    <w:rsid w:val="0099155F"/>
    <w:rsid w:val="00992C55"/>
    <w:rsid w:val="009946A7"/>
    <w:rsid w:val="0099475C"/>
    <w:rsid w:val="00995034"/>
    <w:rsid w:val="00996ACD"/>
    <w:rsid w:val="009A1D5A"/>
    <w:rsid w:val="009A2F53"/>
    <w:rsid w:val="009A732F"/>
    <w:rsid w:val="009A7C65"/>
    <w:rsid w:val="009B036F"/>
    <w:rsid w:val="009B0CC7"/>
    <w:rsid w:val="009B13A0"/>
    <w:rsid w:val="009B19E6"/>
    <w:rsid w:val="009B3B96"/>
    <w:rsid w:val="009B48D9"/>
    <w:rsid w:val="009B4A32"/>
    <w:rsid w:val="009B4AC1"/>
    <w:rsid w:val="009B4B44"/>
    <w:rsid w:val="009B7056"/>
    <w:rsid w:val="009C0113"/>
    <w:rsid w:val="009C12FD"/>
    <w:rsid w:val="009C1625"/>
    <w:rsid w:val="009C3225"/>
    <w:rsid w:val="009C4A9D"/>
    <w:rsid w:val="009D083C"/>
    <w:rsid w:val="009D3708"/>
    <w:rsid w:val="009D5B96"/>
    <w:rsid w:val="009D6A69"/>
    <w:rsid w:val="009D6EFB"/>
    <w:rsid w:val="009D77FE"/>
    <w:rsid w:val="009D78FF"/>
    <w:rsid w:val="009E0102"/>
    <w:rsid w:val="009E2C29"/>
    <w:rsid w:val="009E34AD"/>
    <w:rsid w:val="009E4C23"/>
    <w:rsid w:val="009E71EB"/>
    <w:rsid w:val="009E77DC"/>
    <w:rsid w:val="009F063A"/>
    <w:rsid w:val="009F1261"/>
    <w:rsid w:val="009F21DC"/>
    <w:rsid w:val="009F3471"/>
    <w:rsid w:val="009F533F"/>
    <w:rsid w:val="009F602E"/>
    <w:rsid w:val="009F70B5"/>
    <w:rsid w:val="00A00A3B"/>
    <w:rsid w:val="00A0220C"/>
    <w:rsid w:val="00A05E5A"/>
    <w:rsid w:val="00A1101F"/>
    <w:rsid w:val="00A12427"/>
    <w:rsid w:val="00A151CB"/>
    <w:rsid w:val="00A15525"/>
    <w:rsid w:val="00A15F92"/>
    <w:rsid w:val="00A16AEB"/>
    <w:rsid w:val="00A178A4"/>
    <w:rsid w:val="00A2099F"/>
    <w:rsid w:val="00A224F9"/>
    <w:rsid w:val="00A22A62"/>
    <w:rsid w:val="00A24D8F"/>
    <w:rsid w:val="00A2543E"/>
    <w:rsid w:val="00A27353"/>
    <w:rsid w:val="00A3058C"/>
    <w:rsid w:val="00A31339"/>
    <w:rsid w:val="00A331D4"/>
    <w:rsid w:val="00A33C92"/>
    <w:rsid w:val="00A378C0"/>
    <w:rsid w:val="00A40078"/>
    <w:rsid w:val="00A41619"/>
    <w:rsid w:val="00A479AE"/>
    <w:rsid w:val="00A50F67"/>
    <w:rsid w:val="00A51811"/>
    <w:rsid w:val="00A51925"/>
    <w:rsid w:val="00A5206A"/>
    <w:rsid w:val="00A535B1"/>
    <w:rsid w:val="00A54EA1"/>
    <w:rsid w:val="00A550F7"/>
    <w:rsid w:val="00A56F86"/>
    <w:rsid w:val="00A6438C"/>
    <w:rsid w:val="00A67DF8"/>
    <w:rsid w:val="00A708B4"/>
    <w:rsid w:val="00A70BA7"/>
    <w:rsid w:val="00A70DEB"/>
    <w:rsid w:val="00A71B0C"/>
    <w:rsid w:val="00A75572"/>
    <w:rsid w:val="00A81A46"/>
    <w:rsid w:val="00A82DE9"/>
    <w:rsid w:val="00A8472C"/>
    <w:rsid w:val="00A84A7C"/>
    <w:rsid w:val="00A876B8"/>
    <w:rsid w:val="00A90215"/>
    <w:rsid w:val="00A93C75"/>
    <w:rsid w:val="00A94E20"/>
    <w:rsid w:val="00A95022"/>
    <w:rsid w:val="00A97559"/>
    <w:rsid w:val="00A97EDE"/>
    <w:rsid w:val="00AA1DD7"/>
    <w:rsid w:val="00AA1ED2"/>
    <w:rsid w:val="00AA293E"/>
    <w:rsid w:val="00AA357D"/>
    <w:rsid w:val="00AA45E5"/>
    <w:rsid w:val="00AA6329"/>
    <w:rsid w:val="00AA6C68"/>
    <w:rsid w:val="00AA6E52"/>
    <w:rsid w:val="00AB215B"/>
    <w:rsid w:val="00AB2478"/>
    <w:rsid w:val="00AB5FDE"/>
    <w:rsid w:val="00AC10B1"/>
    <w:rsid w:val="00AC295B"/>
    <w:rsid w:val="00AC4F7A"/>
    <w:rsid w:val="00AC557F"/>
    <w:rsid w:val="00AC7575"/>
    <w:rsid w:val="00AC7AC3"/>
    <w:rsid w:val="00AD04CF"/>
    <w:rsid w:val="00AD2579"/>
    <w:rsid w:val="00AD5D76"/>
    <w:rsid w:val="00AD73F2"/>
    <w:rsid w:val="00AD7510"/>
    <w:rsid w:val="00AE0A30"/>
    <w:rsid w:val="00AE31E3"/>
    <w:rsid w:val="00AE3FFC"/>
    <w:rsid w:val="00AE4B1F"/>
    <w:rsid w:val="00AF3351"/>
    <w:rsid w:val="00AF4905"/>
    <w:rsid w:val="00AF518E"/>
    <w:rsid w:val="00B00AD9"/>
    <w:rsid w:val="00B015D3"/>
    <w:rsid w:val="00B01DB3"/>
    <w:rsid w:val="00B07612"/>
    <w:rsid w:val="00B07CE8"/>
    <w:rsid w:val="00B108B8"/>
    <w:rsid w:val="00B11899"/>
    <w:rsid w:val="00B11E1F"/>
    <w:rsid w:val="00B14995"/>
    <w:rsid w:val="00B14F5F"/>
    <w:rsid w:val="00B17AC5"/>
    <w:rsid w:val="00B2046B"/>
    <w:rsid w:val="00B21F10"/>
    <w:rsid w:val="00B22E18"/>
    <w:rsid w:val="00B25407"/>
    <w:rsid w:val="00B2543B"/>
    <w:rsid w:val="00B3373C"/>
    <w:rsid w:val="00B35A86"/>
    <w:rsid w:val="00B377B4"/>
    <w:rsid w:val="00B41F9F"/>
    <w:rsid w:val="00B44EB6"/>
    <w:rsid w:val="00B45B8A"/>
    <w:rsid w:val="00B46863"/>
    <w:rsid w:val="00B47A2B"/>
    <w:rsid w:val="00B47AD3"/>
    <w:rsid w:val="00B5196C"/>
    <w:rsid w:val="00B51B2B"/>
    <w:rsid w:val="00B52D38"/>
    <w:rsid w:val="00B52EE4"/>
    <w:rsid w:val="00B54E98"/>
    <w:rsid w:val="00B56B1C"/>
    <w:rsid w:val="00B573A3"/>
    <w:rsid w:val="00B6073D"/>
    <w:rsid w:val="00B6124F"/>
    <w:rsid w:val="00B6170A"/>
    <w:rsid w:val="00B653FB"/>
    <w:rsid w:val="00B65879"/>
    <w:rsid w:val="00B661D4"/>
    <w:rsid w:val="00B67A27"/>
    <w:rsid w:val="00B71907"/>
    <w:rsid w:val="00B73ECB"/>
    <w:rsid w:val="00B778B6"/>
    <w:rsid w:val="00B778C5"/>
    <w:rsid w:val="00B808B0"/>
    <w:rsid w:val="00B84CC0"/>
    <w:rsid w:val="00B8610E"/>
    <w:rsid w:val="00B9093E"/>
    <w:rsid w:val="00B92E76"/>
    <w:rsid w:val="00B9345B"/>
    <w:rsid w:val="00BA48D4"/>
    <w:rsid w:val="00BA5D52"/>
    <w:rsid w:val="00BA642C"/>
    <w:rsid w:val="00BA744E"/>
    <w:rsid w:val="00BB6AF7"/>
    <w:rsid w:val="00BC0A2A"/>
    <w:rsid w:val="00BC2281"/>
    <w:rsid w:val="00BC52B8"/>
    <w:rsid w:val="00BC54F9"/>
    <w:rsid w:val="00BC5A07"/>
    <w:rsid w:val="00BC6172"/>
    <w:rsid w:val="00BC74B4"/>
    <w:rsid w:val="00BC753C"/>
    <w:rsid w:val="00BD2465"/>
    <w:rsid w:val="00BD5979"/>
    <w:rsid w:val="00BD6BC2"/>
    <w:rsid w:val="00BE061D"/>
    <w:rsid w:val="00BE1562"/>
    <w:rsid w:val="00BE3969"/>
    <w:rsid w:val="00BE496C"/>
    <w:rsid w:val="00BE6701"/>
    <w:rsid w:val="00BE6872"/>
    <w:rsid w:val="00BE7710"/>
    <w:rsid w:val="00BF1027"/>
    <w:rsid w:val="00BF194C"/>
    <w:rsid w:val="00BF2F49"/>
    <w:rsid w:val="00BF2F8F"/>
    <w:rsid w:val="00BF34B5"/>
    <w:rsid w:val="00BF6355"/>
    <w:rsid w:val="00C034F0"/>
    <w:rsid w:val="00C03F07"/>
    <w:rsid w:val="00C04ECF"/>
    <w:rsid w:val="00C05831"/>
    <w:rsid w:val="00C07153"/>
    <w:rsid w:val="00C077A0"/>
    <w:rsid w:val="00C15C63"/>
    <w:rsid w:val="00C21402"/>
    <w:rsid w:val="00C22979"/>
    <w:rsid w:val="00C23134"/>
    <w:rsid w:val="00C23491"/>
    <w:rsid w:val="00C23B05"/>
    <w:rsid w:val="00C2443C"/>
    <w:rsid w:val="00C24D41"/>
    <w:rsid w:val="00C27B46"/>
    <w:rsid w:val="00C30877"/>
    <w:rsid w:val="00C353ED"/>
    <w:rsid w:val="00C35DE2"/>
    <w:rsid w:val="00C37308"/>
    <w:rsid w:val="00C40FE1"/>
    <w:rsid w:val="00C43566"/>
    <w:rsid w:val="00C45458"/>
    <w:rsid w:val="00C4690F"/>
    <w:rsid w:val="00C4722D"/>
    <w:rsid w:val="00C47800"/>
    <w:rsid w:val="00C507C7"/>
    <w:rsid w:val="00C524A0"/>
    <w:rsid w:val="00C52FE6"/>
    <w:rsid w:val="00C55B16"/>
    <w:rsid w:val="00C565AB"/>
    <w:rsid w:val="00C61D4E"/>
    <w:rsid w:val="00C626BD"/>
    <w:rsid w:val="00C63524"/>
    <w:rsid w:val="00C6379D"/>
    <w:rsid w:val="00C67D7F"/>
    <w:rsid w:val="00C73B5A"/>
    <w:rsid w:val="00C743C6"/>
    <w:rsid w:val="00C74691"/>
    <w:rsid w:val="00C764DD"/>
    <w:rsid w:val="00C76C31"/>
    <w:rsid w:val="00C801BA"/>
    <w:rsid w:val="00C83485"/>
    <w:rsid w:val="00C836DE"/>
    <w:rsid w:val="00C93D86"/>
    <w:rsid w:val="00C9434F"/>
    <w:rsid w:val="00C96248"/>
    <w:rsid w:val="00CA1027"/>
    <w:rsid w:val="00CA11AD"/>
    <w:rsid w:val="00CA24DC"/>
    <w:rsid w:val="00CA443A"/>
    <w:rsid w:val="00CA4526"/>
    <w:rsid w:val="00CB0869"/>
    <w:rsid w:val="00CB1739"/>
    <w:rsid w:val="00CB21CA"/>
    <w:rsid w:val="00CB3B80"/>
    <w:rsid w:val="00CB55FB"/>
    <w:rsid w:val="00CB66CB"/>
    <w:rsid w:val="00CB76E6"/>
    <w:rsid w:val="00CC1A00"/>
    <w:rsid w:val="00CC221A"/>
    <w:rsid w:val="00CC3B5C"/>
    <w:rsid w:val="00CC487F"/>
    <w:rsid w:val="00CC6474"/>
    <w:rsid w:val="00CC6499"/>
    <w:rsid w:val="00CD0029"/>
    <w:rsid w:val="00CD0383"/>
    <w:rsid w:val="00CD0E19"/>
    <w:rsid w:val="00CD3A61"/>
    <w:rsid w:val="00CD4AE7"/>
    <w:rsid w:val="00CD5782"/>
    <w:rsid w:val="00CD7A94"/>
    <w:rsid w:val="00CE2123"/>
    <w:rsid w:val="00CE338C"/>
    <w:rsid w:val="00CE503A"/>
    <w:rsid w:val="00CE5511"/>
    <w:rsid w:val="00CE676F"/>
    <w:rsid w:val="00CF2289"/>
    <w:rsid w:val="00CF634D"/>
    <w:rsid w:val="00CF63CE"/>
    <w:rsid w:val="00CF7CF8"/>
    <w:rsid w:val="00D015CC"/>
    <w:rsid w:val="00D064BD"/>
    <w:rsid w:val="00D10531"/>
    <w:rsid w:val="00D13F20"/>
    <w:rsid w:val="00D23280"/>
    <w:rsid w:val="00D23F72"/>
    <w:rsid w:val="00D26605"/>
    <w:rsid w:val="00D302CE"/>
    <w:rsid w:val="00D3136D"/>
    <w:rsid w:val="00D3343F"/>
    <w:rsid w:val="00D341AE"/>
    <w:rsid w:val="00D366C0"/>
    <w:rsid w:val="00D4004C"/>
    <w:rsid w:val="00D40C26"/>
    <w:rsid w:val="00D4503D"/>
    <w:rsid w:val="00D4610C"/>
    <w:rsid w:val="00D5117E"/>
    <w:rsid w:val="00D51F86"/>
    <w:rsid w:val="00D536D7"/>
    <w:rsid w:val="00D53944"/>
    <w:rsid w:val="00D53E15"/>
    <w:rsid w:val="00D5727A"/>
    <w:rsid w:val="00D5782F"/>
    <w:rsid w:val="00D57A59"/>
    <w:rsid w:val="00D61794"/>
    <w:rsid w:val="00D62125"/>
    <w:rsid w:val="00D67A54"/>
    <w:rsid w:val="00D70438"/>
    <w:rsid w:val="00D70516"/>
    <w:rsid w:val="00D70DE2"/>
    <w:rsid w:val="00D742CF"/>
    <w:rsid w:val="00D75773"/>
    <w:rsid w:val="00D768D5"/>
    <w:rsid w:val="00D8063B"/>
    <w:rsid w:val="00D80CEF"/>
    <w:rsid w:val="00D82179"/>
    <w:rsid w:val="00D830E2"/>
    <w:rsid w:val="00D8510F"/>
    <w:rsid w:val="00D866F3"/>
    <w:rsid w:val="00D874D8"/>
    <w:rsid w:val="00D87AD1"/>
    <w:rsid w:val="00D9189A"/>
    <w:rsid w:val="00D9285E"/>
    <w:rsid w:val="00D95844"/>
    <w:rsid w:val="00D96037"/>
    <w:rsid w:val="00DA068A"/>
    <w:rsid w:val="00DA1CE3"/>
    <w:rsid w:val="00DA280C"/>
    <w:rsid w:val="00DA33F4"/>
    <w:rsid w:val="00DA34B3"/>
    <w:rsid w:val="00DA4F04"/>
    <w:rsid w:val="00DA66B8"/>
    <w:rsid w:val="00DA6755"/>
    <w:rsid w:val="00DB117A"/>
    <w:rsid w:val="00DB18BF"/>
    <w:rsid w:val="00DB3555"/>
    <w:rsid w:val="00DB6FDA"/>
    <w:rsid w:val="00DC00C7"/>
    <w:rsid w:val="00DC069E"/>
    <w:rsid w:val="00DC1D2C"/>
    <w:rsid w:val="00DC21DF"/>
    <w:rsid w:val="00DC2BB8"/>
    <w:rsid w:val="00DC2EC9"/>
    <w:rsid w:val="00DC62EE"/>
    <w:rsid w:val="00DC6827"/>
    <w:rsid w:val="00DD001C"/>
    <w:rsid w:val="00DD198D"/>
    <w:rsid w:val="00DD236E"/>
    <w:rsid w:val="00DD27C2"/>
    <w:rsid w:val="00DD3FA5"/>
    <w:rsid w:val="00DD72A5"/>
    <w:rsid w:val="00DE6FF3"/>
    <w:rsid w:val="00DE7068"/>
    <w:rsid w:val="00DE7F1A"/>
    <w:rsid w:val="00DF107C"/>
    <w:rsid w:val="00DF10CE"/>
    <w:rsid w:val="00DF1430"/>
    <w:rsid w:val="00DF2D89"/>
    <w:rsid w:val="00DF3428"/>
    <w:rsid w:val="00DF3F2A"/>
    <w:rsid w:val="00DF4ED7"/>
    <w:rsid w:val="00DF5314"/>
    <w:rsid w:val="00DF704F"/>
    <w:rsid w:val="00DF7B70"/>
    <w:rsid w:val="00E05ABB"/>
    <w:rsid w:val="00E110AA"/>
    <w:rsid w:val="00E11D27"/>
    <w:rsid w:val="00E12164"/>
    <w:rsid w:val="00E13490"/>
    <w:rsid w:val="00E16498"/>
    <w:rsid w:val="00E20F97"/>
    <w:rsid w:val="00E21D8C"/>
    <w:rsid w:val="00E26A2E"/>
    <w:rsid w:val="00E26B29"/>
    <w:rsid w:val="00E3046B"/>
    <w:rsid w:val="00E32B4C"/>
    <w:rsid w:val="00E33A7B"/>
    <w:rsid w:val="00E3562D"/>
    <w:rsid w:val="00E3749A"/>
    <w:rsid w:val="00E377C6"/>
    <w:rsid w:val="00E43D42"/>
    <w:rsid w:val="00E44B70"/>
    <w:rsid w:val="00E47C84"/>
    <w:rsid w:val="00E51D91"/>
    <w:rsid w:val="00E52CE8"/>
    <w:rsid w:val="00E55091"/>
    <w:rsid w:val="00E568C8"/>
    <w:rsid w:val="00E5778D"/>
    <w:rsid w:val="00E57E7D"/>
    <w:rsid w:val="00E61653"/>
    <w:rsid w:val="00E62CBD"/>
    <w:rsid w:val="00E63317"/>
    <w:rsid w:val="00E6646F"/>
    <w:rsid w:val="00E7010A"/>
    <w:rsid w:val="00E70FF2"/>
    <w:rsid w:val="00E82B81"/>
    <w:rsid w:val="00E846C4"/>
    <w:rsid w:val="00E84706"/>
    <w:rsid w:val="00E84C80"/>
    <w:rsid w:val="00E85E4E"/>
    <w:rsid w:val="00E87EBB"/>
    <w:rsid w:val="00E9090A"/>
    <w:rsid w:val="00E909D2"/>
    <w:rsid w:val="00E90ACC"/>
    <w:rsid w:val="00E929B7"/>
    <w:rsid w:val="00E97A26"/>
    <w:rsid w:val="00E97BFE"/>
    <w:rsid w:val="00EA0D01"/>
    <w:rsid w:val="00EA30F2"/>
    <w:rsid w:val="00EA450C"/>
    <w:rsid w:val="00EA4548"/>
    <w:rsid w:val="00EB2B77"/>
    <w:rsid w:val="00EB34CD"/>
    <w:rsid w:val="00EB7104"/>
    <w:rsid w:val="00EC25B9"/>
    <w:rsid w:val="00EC2F5B"/>
    <w:rsid w:val="00EC48D9"/>
    <w:rsid w:val="00EC5E02"/>
    <w:rsid w:val="00EC75F6"/>
    <w:rsid w:val="00ED0A31"/>
    <w:rsid w:val="00ED5C26"/>
    <w:rsid w:val="00ED5C67"/>
    <w:rsid w:val="00EE0983"/>
    <w:rsid w:val="00EE1034"/>
    <w:rsid w:val="00EE1B09"/>
    <w:rsid w:val="00EE251E"/>
    <w:rsid w:val="00EE341E"/>
    <w:rsid w:val="00EE4E56"/>
    <w:rsid w:val="00EE4FED"/>
    <w:rsid w:val="00EE545B"/>
    <w:rsid w:val="00EE5F51"/>
    <w:rsid w:val="00EF0AEB"/>
    <w:rsid w:val="00EF0BC1"/>
    <w:rsid w:val="00EF2108"/>
    <w:rsid w:val="00EF3595"/>
    <w:rsid w:val="00EF4374"/>
    <w:rsid w:val="00EF4A2B"/>
    <w:rsid w:val="00EF5949"/>
    <w:rsid w:val="00EF6284"/>
    <w:rsid w:val="00F002CD"/>
    <w:rsid w:val="00F02272"/>
    <w:rsid w:val="00F029D9"/>
    <w:rsid w:val="00F0499F"/>
    <w:rsid w:val="00F06F2B"/>
    <w:rsid w:val="00F11680"/>
    <w:rsid w:val="00F116D1"/>
    <w:rsid w:val="00F130EB"/>
    <w:rsid w:val="00F14F72"/>
    <w:rsid w:val="00F152F7"/>
    <w:rsid w:val="00F174D5"/>
    <w:rsid w:val="00F20621"/>
    <w:rsid w:val="00F2131F"/>
    <w:rsid w:val="00F22866"/>
    <w:rsid w:val="00F229B3"/>
    <w:rsid w:val="00F2358B"/>
    <w:rsid w:val="00F24A47"/>
    <w:rsid w:val="00F25475"/>
    <w:rsid w:val="00F310D9"/>
    <w:rsid w:val="00F311BE"/>
    <w:rsid w:val="00F31B59"/>
    <w:rsid w:val="00F31CB3"/>
    <w:rsid w:val="00F32044"/>
    <w:rsid w:val="00F34202"/>
    <w:rsid w:val="00F41533"/>
    <w:rsid w:val="00F434D0"/>
    <w:rsid w:val="00F43ECB"/>
    <w:rsid w:val="00F44AF8"/>
    <w:rsid w:val="00F47C21"/>
    <w:rsid w:val="00F47E15"/>
    <w:rsid w:val="00F5029C"/>
    <w:rsid w:val="00F52AA8"/>
    <w:rsid w:val="00F52E9B"/>
    <w:rsid w:val="00F52FA4"/>
    <w:rsid w:val="00F532E1"/>
    <w:rsid w:val="00F53D26"/>
    <w:rsid w:val="00F64B64"/>
    <w:rsid w:val="00F65C01"/>
    <w:rsid w:val="00F72D80"/>
    <w:rsid w:val="00F75AED"/>
    <w:rsid w:val="00F77E5A"/>
    <w:rsid w:val="00F80B6C"/>
    <w:rsid w:val="00F83F38"/>
    <w:rsid w:val="00F84539"/>
    <w:rsid w:val="00F86048"/>
    <w:rsid w:val="00F915EA"/>
    <w:rsid w:val="00F91716"/>
    <w:rsid w:val="00F9270B"/>
    <w:rsid w:val="00F92E56"/>
    <w:rsid w:val="00F941FE"/>
    <w:rsid w:val="00F97295"/>
    <w:rsid w:val="00F97F7B"/>
    <w:rsid w:val="00FA3E44"/>
    <w:rsid w:val="00FA6BFC"/>
    <w:rsid w:val="00FA79B8"/>
    <w:rsid w:val="00FB277D"/>
    <w:rsid w:val="00FB33D6"/>
    <w:rsid w:val="00FB3E67"/>
    <w:rsid w:val="00FB3EAF"/>
    <w:rsid w:val="00FB5385"/>
    <w:rsid w:val="00FB660B"/>
    <w:rsid w:val="00FB7688"/>
    <w:rsid w:val="00FB798D"/>
    <w:rsid w:val="00FC0DA1"/>
    <w:rsid w:val="00FC0F55"/>
    <w:rsid w:val="00FC23A9"/>
    <w:rsid w:val="00FC36D7"/>
    <w:rsid w:val="00FC39AB"/>
    <w:rsid w:val="00FD12BA"/>
    <w:rsid w:val="00FD135D"/>
    <w:rsid w:val="00FD1EC0"/>
    <w:rsid w:val="00FD2D13"/>
    <w:rsid w:val="00FD36A0"/>
    <w:rsid w:val="00FD36A1"/>
    <w:rsid w:val="00FD4C6F"/>
    <w:rsid w:val="00FD5AE5"/>
    <w:rsid w:val="00FD5B9E"/>
    <w:rsid w:val="00FE0FE0"/>
    <w:rsid w:val="00FE1F2D"/>
    <w:rsid w:val="00FE1FDB"/>
    <w:rsid w:val="00FE280F"/>
    <w:rsid w:val="00FE2A77"/>
    <w:rsid w:val="00FE382A"/>
    <w:rsid w:val="00FE3A6F"/>
    <w:rsid w:val="00FE4593"/>
    <w:rsid w:val="00FE4912"/>
    <w:rsid w:val="00FE741A"/>
    <w:rsid w:val="00FE75FC"/>
    <w:rsid w:val="00FF062D"/>
    <w:rsid w:val="00FF3D06"/>
    <w:rsid w:val="00FF491D"/>
    <w:rsid w:val="00FF517E"/>
    <w:rsid w:val="00FF5C66"/>
    <w:rsid w:val="00FF637E"/>
    <w:rsid w:val="00FF7BB1"/>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563B56D"/>
  <w15:docId w15:val="{672B9F6D-2783-4054-B58B-AEAF52DE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068A"/>
    <w:pPr>
      <w:tabs>
        <w:tab w:val="center" w:pos="4320"/>
        <w:tab w:val="right" w:pos="8640"/>
      </w:tabs>
    </w:pPr>
  </w:style>
  <w:style w:type="character" w:styleId="PageNumber">
    <w:name w:val="page number"/>
    <w:basedOn w:val="DefaultParagraphFont"/>
    <w:rsid w:val="00DA068A"/>
  </w:style>
  <w:style w:type="paragraph" w:styleId="BalloonText">
    <w:name w:val="Balloon Text"/>
    <w:basedOn w:val="Normal"/>
    <w:semiHidden/>
    <w:rsid w:val="0007055A"/>
    <w:rPr>
      <w:rFonts w:ascii="Tahoma" w:hAnsi="Tahoma" w:cs="Tahoma"/>
      <w:sz w:val="16"/>
      <w:szCs w:val="16"/>
    </w:rPr>
  </w:style>
  <w:style w:type="paragraph" w:styleId="FootnoteText">
    <w:name w:val="footnote text"/>
    <w:aliases w:val="Footnote Text Char5,Footnote Text Char1 Char,Footnote Text Char3 Char Char1,Footnote Text Char2 Char1 Char Char1,Footnote Text Char1 Char Char Char Char,Footnote Text Char2 Char Char Char Char Char1,Footnote Text Char1,Char1,f,fn Char,fn"/>
    <w:basedOn w:val="Normal"/>
    <w:link w:val="FootnoteTextChar"/>
    <w:semiHidden/>
    <w:rsid w:val="0010622B"/>
    <w:rPr>
      <w:sz w:val="20"/>
      <w:szCs w:val="20"/>
    </w:rPr>
  </w:style>
  <w:style w:type="character" w:styleId="FootnoteReference">
    <w:name w:val="footnote reference"/>
    <w:aliases w:val="Style 12,(NECG) Footnote Reference,Appel note de bas de p,Style 124,o,fr,Style 3,Style 13,Style 17,FR,Footnote Reference/,Style 6"/>
    <w:semiHidden/>
    <w:rsid w:val="0010622B"/>
    <w:rPr>
      <w:vertAlign w:val="superscript"/>
    </w:rPr>
  </w:style>
  <w:style w:type="character" w:customStyle="1" w:styleId="FootnoteTextChar">
    <w:name w:val="Footnote Text Char"/>
    <w:aliases w:val="Footnote Text Char5 Char,Footnote Text Char1 Char Char,Footnote Text Char3 Char Char1 Char,Footnote Text Char2 Char1 Char Char1 Char,Footnote Text Char1 Char Char Char Char Char,Footnote Text Char2 Char Char Char Char Char1 Char"/>
    <w:link w:val="FootnoteText"/>
    <w:rsid w:val="000566CC"/>
    <w:rPr>
      <w:rFonts w:eastAsia="PMingLiU"/>
      <w:lang w:val="en-US" w:eastAsia="zh-TW" w:bidi="ar-SA"/>
    </w:rPr>
  </w:style>
  <w:style w:type="character" w:styleId="CommentReference">
    <w:name w:val="annotation reference"/>
    <w:semiHidden/>
    <w:rsid w:val="0092419C"/>
    <w:rPr>
      <w:sz w:val="16"/>
      <w:szCs w:val="16"/>
    </w:rPr>
  </w:style>
  <w:style w:type="paragraph" w:styleId="CommentText">
    <w:name w:val="annotation text"/>
    <w:basedOn w:val="Normal"/>
    <w:semiHidden/>
    <w:rsid w:val="0092419C"/>
    <w:rPr>
      <w:sz w:val="20"/>
      <w:szCs w:val="20"/>
    </w:rPr>
  </w:style>
  <w:style w:type="paragraph" w:styleId="CommentSubject">
    <w:name w:val="annotation subject"/>
    <w:basedOn w:val="CommentText"/>
    <w:next w:val="CommentText"/>
    <w:semiHidden/>
    <w:rsid w:val="0092419C"/>
    <w:rPr>
      <w:b/>
      <w:bCs/>
    </w:rPr>
  </w:style>
  <w:style w:type="paragraph" w:styleId="Revision">
    <w:name w:val="Revision"/>
    <w:hidden/>
    <w:uiPriority w:val="99"/>
    <w:semiHidden/>
    <w:rsid w:val="0093142C"/>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355693">
      <w:bodyDiv w:val="1"/>
      <w:marLeft w:val="0"/>
      <w:marRight w:val="0"/>
      <w:marTop w:val="0"/>
      <w:marBottom w:val="0"/>
      <w:divBdr>
        <w:top w:val="none" w:sz="0" w:space="0" w:color="auto"/>
        <w:left w:val="none" w:sz="0" w:space="0" w:color="auto"/>
        <w:bottom w:val="none" w:sz="0" w:space="0" w:color="auto"/>
        <w:right w:val="none" w:sz="0" w:space="0" w:color="auto"/>
      </w:divBdr>
    </w:div>
    <w:div w:id="105146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vt:lpstr>
    </vt:vector>
  </TitlesOfParts>
  <Company>Toshiba</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creator>Linda Chang</dc:creator>
  <cp:lastModifiedBy>Cathy Williams</cp:lastModifiedBy>
  <cp:revision>4</cp:revision>
  <cp:lastPrinted>2015-04-08T11:30:00Z</cp:lastPrinted>
  <dcterms:created xsi:type="dcterms:W3CDTF">2020-08-26T17:14:00Z</dcterms:created>
  <dcterms:modified xsi:type="dcterms:W3CDTF">2020-11-03T14:59:00Z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