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0BCD" w:rsidR="00A54CCF" w:rsidRDefault="00B10E8A" w14:paraId="00000001" w14:textId="77777777">
      <w:pPr>
        <w:tabs>
          <w:tab w:val="center" w:pos="4680"/>
        </w:tabs>
        <w:rPr>
          <w:rFonts w:ascii="Times New Roman" w:hAnsi="Times New Roman" w:eastAsia="Times New Roman" w:cs="Times New Roman"/>
        </w:rPr>
      </w:pPr>
      <w:r w:rsidRPr="00770BCD">
        <w:rPr>
          <w:rFonts w:ascii="Times New Roman" w:hAnsi="Times New Roman" w:cs="Times New Roman"/>
        </w:rPr>
        <w:t xml:space="preserve"> </w:t>
      </w:r>
      <w:r w:rsidRPr="00770BCD">
        <w:rPr>
          <w:rFonts w:ascii="Times New Roman" w:hAnsi="Times New Roman" w:cs="Times New Roman"/>
        </w:rPr>
        <w:tab/>
      </w:r>
      <w:r w:rsidRPr="00770BCD">
        <w:rPr>
          <w:rFonts w:ascii="Times New Roman" w:hAnsi="Times New Roman" w:eastAsia="Times New Roman" w:cs="Times New Roman"/>
        </w:rPr>
        <w:t>Supporting Statement for Paperwork Reduction Act Submission</w:t>
      </w:r>
    </w:p>
    <w:p w:rsidRPr="00770BCD" w:rsidR="00A54CCF" w:rsidRDefault="00B10E8A" w14:paraId="00000002" w14:textId="77777777">
      <w:pPr>
        <w:tabs>
          <w:tab w:val="center" w:pos="4680"/>
        </w:tabs>
        <w:jc w:val="center"/>
        <w:rPr>
          <w:rFonts w:ascii="Times New Roman" w:hAnsi="Times New Roman" w:eastAsia="Times New Roman" w:cs="Times New Roman"/>
        </w:rPr>
      </w:pPr>
      <w:r w:rsidRPr="00770BCD">
        <w:rPr>
          <w:rFonts w:ascii="Times New Roman" w:hAnsi="Times New Roman" w:eastAsia="Times New Roman" w:cs="Times New Roman"/>
        </w:rPr>
        <w:t>OMB Control Number 3245-0121</w:t>
      </w:r>
    </w:p>
    <w:p w:rsidRPr="00770BCD" w:rsidR="00A54CCF" w:rsidRDefault="00B10E8A" w14:paraId="00000003" w14:textId="77777777">
      <w:pPr>
        <w:tabs>
          <w:tab w:val="center" w:pos="4680"/>
        </w:tabs>
        <w:jc w:val="center"/>
        <w:rPr>
          <w:rFonts w:ascii="Times New Roman" w:hAnsi="Times New Roman" w:eastAsia="Times New Roman" w:cs="Times New Roman"/>
        </w:rPr>
      </w:pPr>
      <w:r w:rsidRPr="00770BCD">
        <w:rPr>
          <w:rFonts w:ascii="Times New Roman" w:hAnsi="Times New Roman" w:eastAsia="Times New Roman" w:cs="Times New Roman"/>
        </w:rPr>
        <w:t>Governor’s Request for Disaster Declaration</w:t>
      </w:r>
    </w:p>
    <w:p w:rsidRPr="00770BCD" w:rsidR="00A54CCF" w:rsidRDefault="00A54CCF" w14:paraId="00000004" w14:textId="77777777">
      <w:pPr>
        <w:rPr>
          <w:rFonts w:ascii="Times New Roman" w:hAnsi="Times New Roman" w:eastAsia="Times New Roman" w:cs="Times New Roman"/>
        </w:rPr>
      </w:pPr>
    </w:p>
    <w:p w:rsidRPr="00770BCD" w:rsidR="00A54CCF" w:rsidRDefault="00B10E8A" w14:paraId="00000005" w14:textId="77777777">
      <w:pPr>
        <w:rPr>
          <w:rFonts w:ascii="Times New Roman" w:hAnsi="Times New Roman" w:eastAsia="Times New Roman" w:cs="Times New Roman"/>
        </w:rPr>
      </w:pPr>
      <w:r w:rsidRPr="00770BCD">
        <w:rPr>
          <w:rFonts w:ascii="Times New Roman" w:hAnsi="Times New Roman" w:eastAsia="Times New Roman" w:cs="Times New Roman"/>
        </w:rPr>
        <w:t xml:space="preserve">A. </w:t>
      </w:r>
      <w:r w:rsidRPr="00770BCD">
        <w:rPr>
          <w:rFonts w:ascii="Times New Roman" w:hAnsi="Times New Roman" w:eastAsia="Times New Roman" w:cs="Times New Roman"/>
        </w:rPr>
        <w:tab/>
        <w:t>Justification</w:t>
      </w:r>
    </w:p>
    <w:p w:rsidRPr="00770BCD" w:rsidR="00A54CCF" w:rsidRDefault="00A54CCF" w14:paraId="00000006" w14:textId="77777777">
      <w:pPr>
        <w:rPr>
          <w:rFonts w:ascii="Times New Roman" w:hAnsi="Times New Roman" w:eastAsia="Times New Roman" w:cs="Times New Roman"/>
        </w:rPr>
      </w:pPr>
    </w:p>
    <w:p w:rsidRPr="00770BCD" w:rsidR="00A54CCF" w:rsidRDefault="00B10E8A" w14:paraId="00000007" w14:textId="77777777">
      <w:pPr>
        <w:ind w:left="720" w:hanging="720"/>
        <w:rPr>
          <w:rFonts w:ascii="Times New Roman" w:hAnsi="Times New Roman" w:eastAsia="Times New Roman" w:cs="Times New Roman"/>
          <w:i/>
        </w:rPr>
      </w:pPr>
      <w:r w:rsidRPr="00770BCD">
        <w:rPr>
          <w:rFonts w:ascii="Times New Roman" w:hAnsi="Times New Roman" w:eastAsia="Times New Roman" w:cs="Times New Roman"/>
        </w:rPr>
        <w:t>1.</w:t>
      </w:r>
      <w:r w:rsidRPr="00770BCD">
        <w:rPr>
          <w:rFonts w:ascii="Times New Roman" w:hAnsi="Times New Roman" w:eastAsia="Times New Roman" w:cs="Times New Roman"/>
        </w:rPr>
        <w:tab/>
      </w:r>
      <w:r w:rsidRPr="00770BCD">
        <w:rPr>
          <w:rFonts w:ascii="Times New Roman" w:hAnsi="Times New Roman" w:eastAsia="Times New Roman" w:cs="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70BCD" w:rsidR="00A54CCF" w:rsidRDefault="00A54CCF" w14:paraId="00000008" w14:textId="77777777">
      <w:pPr>
        <w:tabs>
          <w:tab w:val="left" w:pos="-1440"/>
        </w:tabs>
        <w:ind w:left="720" w:hanging="720"/>
        <w:rPr>
          <w:rFonts w:ascii="Times New Roman" w:hAnsi="Times New Roman" w:eastAsia="Times New Roman" w:cs="Times New Roman"/>
        </w:rPr>
      </w:pPr>
    </w:p>
    <w:p w:rsidRPr="00770BCD" w:rsidR="00A54CCF" w:rsidRDefault="00B10E8A" w14:paraId="00000009"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 xml:space="preserve">Small Business Administration (SBA) disaster assistance is made available following the issuance of a disaster declaration by the President or SBA. There are five types of declarations; two issued by the President, and three issued by SBA. </w:t>
      </w:r>
    </w:p>
    <w:p w:rsidRPr="00770BCD" w:rsidR="00A54CCF" w:rsidRDefault="00A54CCF" w14:paraId="0000000A" w14:textId="77777777">
      <w:pPr>
        <w:rPr>
          <w:rFonts w:ascii="Times New Roman" w:hAnsi="Times New Roman" w:eastAsia="Times New Roman" w:cs="Times New Roman"/>
        </w:rPr>
      </w:pPr>
    </w:p>
    <w:p w:rsidRPr="00770BCD" w:rsidR="00A54CCF" w:rsidRDefault="00B10E8A" w14:paraId="0000000B" w14:textId="77777777">
      <w:pPr>
        <w:tabs>
          <w:tab w:val="left" w:pos="-1440"/>
        </w:tabs>
        <w:ind w:left="1440" w:hanging="720"/>
        <w:rPr>
          <w:rFonts w:ascii="Times New Roman" w:hAnsi="Times New Roman" w:eastAsia="Times New Roman" w:cs="Times New Roman"/>
        </w:rPr>
      </w:pPr>
      <w:r w:rsidRPr="00770BCD">
        <w:rPr>
          <w:rFonts w:ascii="Times New Roman" w:hAnsi="Times New Roman" w:eastAsia="Times New Roman" w:cs="Times New Roman"/>
        </w:rPr>
        <w:t>a.</w:t>
      </w:r>
      <w:r w:rsidRPr="00770BCD">
        <w:rPr>
          <w:rFonts w:ascii="Times New Roman" w:hAnsi="Times New Roman" w:eastAsia="Times New Roman" w:cs="Times New Roman"/>
        </w:rPr>
        <w:tab/>
        <w:t xml:space="preserve">Presidential declarations. </w:t>
      </w:r>
    </w:p>
    <w:p w:rsidRPr="00770BCD" w:rsidR="00A54CCF" w:rsidRDefault="00A54CCF" w14:paraId="0000000C" w14:textId="77777777">
      <w:pPr>
        <w:tabs>
          <w:tab w:val="left" w:pos="-1440"/>
        </w:tabs>
        <w:ind w:left="1440" w:hanging="720"/>
        <w:rPr>
          <w:rFonts w:ascii="Times New Roman" w:hAnsi="Times New Roman" w:eastAsia="Times New Roman" w:cs="Times New Roman"/>
        </w:rPr>
      </w:pPr>
    </w:p>
    <w:p w:rsidRPr="00770BCD" w:rsidR="00A54CCF" w:rsidRDefault="00B10E8A" w14:paraId="0000000D" w14:textId="41D17992">
      <w:pPr>
        <w:numPr>
          <w:ilvl w:val="0"/>
          <w:numId w:val="1"/>
        </w:numPr>
        <w:tabs>
          <w:tab w:val="left" w:pos="-1440"/>
        </w:tabs>
        <w:rPr>
          <w:rFonts w:ascii="Times New Roman" w:hAnsi="Times New Roman" w:eastAsia="Times New Roman" w:cs="Times New Roman"/>
        </w:rPr>
      </w:pPr>
      <w:r w:rsidRPr="00770BCD">
        <w:rPr>
          <w:rFonts w:ascii="Times New Roman" w:hAnsi="Times New Roman" w:eastAsia="Times New Roman" w:cs="Times New Roman"/>
        </w:rPr>
        <w:t>The President can declare a major disaster and authorize disaster assistance for individuals and households.  15 U.S.C. 636(b) (2) (A) and 13 C.F.R. 123.3(a) (1).</w:t>
      </w:r>
    </w:p>
    <w:p w:rsidRPr="00770BCD" w:rsidR="00A54CCF" w:rsidRDefault="00A54CCF" w14:paraId="0000000E" w14:textId="77777777">
      <w:pPr>
        <w:tabs>
          <w:tab w:val="left" w:pos="-1440"/>
        </w:tabs>
        <w:ind w:left="1440"/>
        <w:rPr>
          <w:rFonts w:ascii="Times New Roman" w:hAnsi="Times New Roman" w:eastAsia="Times New Roman" w:cs="Times New Roman"/>
        </w:rPr>
      </w:pPr>
    </w:p>
    <w:p w:rsidRPr="00770BCD" w:rsidR="00A54CCF" w:rsidRDefault="00B10E8A" w14:paraId="0000000F" w14:textId="77777777">
      <w:pPr>
        <w:numPr>
          <w:ilvl w:val="0"/>
          <w:numId w:val="1"/>
        </w:numPr>
        <w:tabs>
          <w:tab w:val="left" w:pos="-1440"/>
        </w:tabs>
        <w:rPr>
          <w:rFonts w:ascii="Times New Roman" w:hAnsi="Times New Roman" w:eastAsia="Times New Roman" w:cs="Times New Roman"/>
        </w:rPr>
      </w:pPr>
      <w:r w:rsidRPr="00770BCD">
        <w:rPr>
          <w:rFonts w:ascii="Times New Roman" w:hAnsi="Times New Roman" w:eastAsia="Times New Roman" w:cs="Times New Roman"/>
        </w:rPr>
        <w:t>The President can also declare a major disaster limited to public assistance only.  13 C.F.R. 123.3(a) (2).</w:t>
      </w:r>
    </w:p>
    <w:p w:rsidRPr="00770BCD" w:rsidR="00A54CCF" w:rsidRDefault="00A54CCF" w14:paraId="00000010" w14:textId="77777777">
      <w:pPr>
        <w:rPr>
          <w:rFonts w:ascii="Times New Roman" w:hAnsi="Times New Roman" w:eastAsia="Times New Roman" w:cs="Times New Roman"/>
        </w:rPr>
      </w:pPr>
    </w:p>
    <w:p w:rsidRPr="00770BCD" w:rsidR="00A54CCF" w:rsidRDefault="00B10E8A" w14:paraId="00000011" w14:textId="77777777">
      <w:pPr>
        <w:tabs>
          <w:tab w:val="left" w:pos="-1440"/>
        </w:tabs>
        <w:ind w:left="1440" w:hanging="720"/>
        <w:rPr>
          <w:rFonts w:ascii="Times New Roman" w:hAnsi="Times New Roman" w:eastAsia="Times New Roman" w:cs="Times New Roman"/>
        </w:rPr>
      </w:pPr>
      <w:r w:rsidRPr="00770BCD">
        <w:rPr>
          <w:rFonts w:ascii="Times New Roman" w:hAnsi="Times New Roman" w:eastAsia="Times New Roman" w:cs="Times New Roman"/>
        </w:rPr>
        <w:t>b.</w:t>
      </w:r>
      <w:r w:rsidRPr="00770BCD">
        <w:rPr>
          <w:rFonts w:ascii="Times New Roman" w:hAnsi="Times New Roman" w:eastAsia="Times New Roman" w:cs="Times New Roman"/>
        </w:rPr>
        <w:tab/>
        <w:t xml:space="preserve">Declarations by the Administrator of SBA.  </w:t>
      </w:r>
    </w:p>
    <w:p w:rsidRPr="00770BCD" w:rsidR="00A54CCF" w:rsidRDefault="00A54CCF" w14:paraId="00000012" w14:textId="77777777">
      <w:pPr>
        <w:tabs>
          <w:tab w:val="left" w:pos="-1440"/>
        </w:tabs>
        <w:ind w:left="1440" w:hanging="720"/>
        <w:rPr>
          <w:rFonts w:ascii="Times New Roman" w:hAnsi="Times New Roman" w:eastAsia="Times New Roman" w:cs="Times New Roman"/>
        </w:rPr>
      </w:pPr>
    </w:p>
    <w:p w:rsidRPr="00770BCD" w:rsidR="00A54CCF" w:rsidRDefault="00B10E8A" w14:paraId="00000013" w14:textId="77777777">
      <w:pPr>
        <w:tabs>
          <w:tab w:val="left" w:pos="-1440"/>
        </w:tabs>
        <w:ind w:left="1440" w:hanging="720"/>
        <w:rPr>
          <w:rFonts w:ascii="Times New Roman" w:hAnsi="Times New Roman" w:eastAsia="Times New Roman" w:cs="Times New Roman"/>
        </w:rPr>
      </w:pPr>
      <w:r w:rsidRPr="00770BCD">
        <w:rPr>
          <w:rFonts w:ascii="Times New Roman" w:hAnsi="Times New Roman" w:eastAsia="Times New Roman" w:cs="Times New Roman"/>
        </w:rPr>
        <w:tab/>
        <w:t>(1) Physical disaster declaration in response to a request from the Governor of a State (which for this purpose, includes the District of Columbia and the U.S. territories and possessions) as a result of damages (to buildings, machinery, equipment, inventory, homes, and other property), which are generally of a lesser magnitude than for Presidential declarations but that meet SBA’s minimum requirements for uninsured damages to homes or businesses in a county or other political subdivision.  The Governor of the affected State must provide a formal written request that the SBA issue a disaster declaration and include details regarding the disaster such as number of damaged homes or businesses, date(s), type of disaster, location, etc.  13 C.F.R. 123.3(a) (3).</w:t>
      </w:r>
    </w:p>
    <w:p w:rsidRPr="00770BCD" w:rsidR="00A54CCF" w:rsidRDefault="00A54CCF" w14:paraId="00000014" w14:textId="77777777">
      <w:pPr>
        <w:rPr>
          <w:rFonts w:ascii="Times New Roman" w:hAnsi="Times New Roman" w:eastAsia="Times New Roman" w:cs="Times New Roman"/>
        </w:rPr>
      </w:pPr>
    </w:p>
    <w:p w:rsidRPr="00770BCD" w:rsidR="00A54CCF" w:rsidRDefault="00B10E8A" w14:paraId="00000015" w14:textId="77777777">
      <w:pPr>
        <w:tabs>
          <w:tab w:val="left" w:pos="-1440"/>
        </w:tabs>
        <w:ind w:left="1440" w:hanging="720"/>
        <w:rPr>
          <w:rFonts w:ascii="Times New Roman" w:hAnsi="Times New Roman" w:eastAsia="Times New Roman" w:cs="Times New Roman"/>
        </w:rPr>
      </w:pPr>
      <w:r w:rsidRPr="00770BCD">
        <w:rPr>
          <w:rFonts w:ascii="Times New Roman" w:hAnsi="Times New Roman" w:eastAsia="Times New Roman" w:cs="Times New Roman"/>
        </w:rPr>
        <w:tab/>
        <w:t>(2) Economic Injury declaration upon determination of a natural disaster by the Secretary of Agriculture affecting</w:t>
      </w:r>
      <w:r w:rsidRPr="00770BCD">
        <w:rPr>
          <w:rFonts w:ascii="Times New Roman" w:hAnsi="Times New Roman" w:eastAsia="Times New Roman" w:cs="Times New Roman"/>
          <w:b/>
        </w:rPr>
        <w:t xml:space="preserve"> </w:t>
      </w:r>
      <w:r w:rsidRPr="00770BCD">
        <w:rPr>
          <w:rFonts w:ascii="Times New Roman" w:hAnsi="Times New Roman" w:eastAsia="Times New Roman" w:cs="Times New Roman"/>
        </w:rPr>
        <w:t>crop and/or livestock. 15 U.S.C. 636(b)(2)(B) and 13 C.F.R. 123.3(a)(4).</w:t>
      </w:r>
    </w:p>
    <w:p w:rsidRPr="00770BCD" w:rsidR="00A54CCF" w:rsidRDefault="00A54CCF" w14:paraId="00000016" w14:textId="77777777">
      <w:pPr>
        <w:rPr>
          <w:rFonts w:ascii="Times New Roman" w:hAnsi="Times New Roman" w:eastAsia="Times New Roman" w:cs="Times New Roman"/>
        </w:rPr>
      </w:pPr>
    </w:p>
    <w:p w:rsidRPr="00770BCD" w:rsidR="00A54CCF" w:rsidP="000B5A0C" w:rsidRDefault="00B10E8A" w14:paraId="00000018" w14:textId="0D3AA6BD">
      <w:pPr>
        <w:ind w:left="1440"/>
        <w:rPr>
          <w:rFonts w:ascii="Times New Roman" w:hAnsi="Times New Roman" w:eastAsia="Times New Roman" w:cs="Times New Roman"/>
        </w:rPr>
      </w:pPr>
      <w:r w:rsidRPr="00770BCD">
        <w:rPr>
          <w:rFonts w:ascii="Times New Roman" w:hAnsi="Times New Roman" w:eastAsia="Times New Roman" w:cs="Times New Roman"/>
        </w:rPr>
        <w:t xml:space="preserve">(3) Economic Injury declaration upon certification by a Governor that at least five small business concerns in a given disaster area have suffered substantial economic injury as a result of the disaster and are in need of financial assistance not otherwise available on reasonable terms.  The certification must be signed by the Governor, specify the county or counties, or other political subdivisions in which the disaster occurred, and must be delivered (with supporting documentation) to the SBA within </w:t>
      </w:r>
      <w:r w:rsidRPr="00770BCD">
        <w:rPr>
          <w:rFonts w:ascii="Times New Roman" w:hAnsi="Times New Roman" w:eastAsia="Times New Roman" w:cs="Times New Roman"/>
        </w:rPr>
        <w:lastRenderedPageBreak/>
        <w:t>120 days of the disaster occurrence.  15 U.S.C. 636(b)(2)(D) and 13 C.F.R. 123.3(a)(5).</w:t>
      </w:r>
      <w:r w:rsidR="00483954">
        <w:rPr>
          <w:rFonts w:ascii="Times New Roman" w:hAnsi="Times New Roman" w:eastAsia="Times New Roman" w:cs="Times New Roman"/>
        </w:rPr>
        <w:t xml:space="preserve">  </w:t>
      </w:r>
      <w:r w:rsidRPr="00770BCD">
        <w:rPr>
          <w:rFonts w:ascii="Times New Roman" w:hAnsi="Times New Roman" w:eastAsia="Times New Roman" w:cs="Times New Roman"/>
        </w:rPr>
        <w:t>A copy of each statutory and regulatory provision applicable to this information collection is attached.</w:t>
      </w:r>
    </w:p>
    <w:p w:rsidRPr="00770BCD" w:rsidR="00A54CCF" w:rsidRDefault="00A54CCF" w14:paraId="00000019" w14:textId="77777777">
      <w:pPr>
        <w:rPr>
          <w:rFonts w:ascii="Times New Roman" w:hAnsi="Times New Roman" w:eastAsia="Times New Roman" w:cs="Times New Roman"/>
        </w:rPr>
      </w:pPr>
    </w:p>
    <w:p w:rsidRPr="00770BCD" w:rsidR="00A54CCF" w:rsidRDefault="00B10E8A" w14:paraId="0000001A" w14:textId="77777777">
      <w:pPr>
        <w:ind w:left="720"/>
        <w:rPr>
          <w:rFonts w:ascii="Times New Roman" w:hAnsi="Times New Roman" w:eastAsia="Times New Roman" w:cs="Times New Roman"/>
        </w:rPr>
      </w:pPr>
      <w:r w:rsidRPr="00770BCD">
        <w:rPr>
          <w:rFonts w:ascii="Times New Roman" w:hAnsi="Times New Roman" w:eastAsia="Times New Roman" w:cs="Times New Roman"/>
        </w:rPr>
        <w:t xml:space="preserve">This information collection only concerns the following declarations by SBA: physical disaster declarations as described in b (1), and declarations regarding economic injury as described in b (3).   The remaining three types of declarations are covered by information collections of the applicable Federal agency that makes those declarations.  Requests to the Administrator of SBA are made for disaster assistance, but not all requests are approved; some may be declined if the required criteria have not been met.  The information must still be collected so that SBA can </w:t>
      </w:r>
      <w:proofErr w:type="gramStart"/>
      <w:r w:rsidRPr="00770BCD">
        <w:rPr>
          <w:rFonts w:ascii="Times New Roman" w:hAnsi="Times New Roman" w:eastAsia="Times New Roman" w:cs="Times New Roman"/>
        </w:rPr>
        <w:t>make a decision</w:t>
      </w:r>
      <w:proofErr w:type="gramEnd"/>
      <w:r w:rsidRPr="00770BCD">
        <w:rPr>
          <w:rFonts w:ascii="Times New Roman" w:hAnsi="Times New Roman" w:eastAsia="Times New Roman" w:cs="Times New Roman"/>
        </w:rPr>
        <w:t>.</w:t>
      </w:r>
    </w:p>
    <w:p w:rsidRPr="00770BCD" w:rsidR="00A54CCF" w:rsidRDefault="00B10E8A" w14:paraId="0000001B" w14:textId="77777777">
      <w:pPr>
        <w:rPr>
          <w:rFonts w:ascii="Times New Roman" w:hAnsi="Times New Roman" w:eastAsia="Times New Roman" w:cs="Times New Roman"/>
        </w:rPr>
      </w:pPr>
      <w:r w:rsidRPr="00770BCD">
        <w:rPr>
          <w:rFonts w:ascii="Times New Roman" w:hAnsi="Times New Roman" w:eastAsia="Times New Roman" w:cs="Times New Roman"/>
        </w:rPr>
        <w:tab/>
      </w:r>
    </w:p>
    <w:p w:rsidRPr="00770BCD" w:rsidR="00A54CCF" w:rsidRDefault="00B10E8A" w14:paraId="0000001C" w14:textId="77777777">
      <w:pPr>
        <w:widowControl/>
        <w:ind w:left="720" w:hanging="720"/>
        <w:jc w:val="both"/>
        <w:rPr>
          <w:rFonts w:ascii="Times New Roman" w:hAnsi="Times New Roman" w:eastAsia="Times New Roman" w:cs="Times New Roman"/>
        </w:rPr>
      </w:pPr>
      <w:r w:rsidRPr="00770BCD">
        <w:rPr>
          <w:rFonts w:ascii="Times New Roman" w:hAnsi="Times New Roman" w:eastAsia="Times New Roman" w:cs="Times New Roman"/>
        </w:rPr>
        <w:t>2.</w:t>
      </w:r>
      <w:r w:rsidRPr="00770BCD">
        <w:rPr>
          <w:rFonts w:ascii="Times New Roman" w:hAnsi="Times New Roman" w:eastAsia="Times New Roman" w:cs="Times New Roman"/>
        </w:rPr>
        <w:tab/>
      </w:r>
      <w:r w:rsidRPr="00770BCD">
        <w:rPr>
          <w:rFonts w:ascii="Times New Roman" w:hAnsi="Times New Roman" w:eastAsia="Times New Roman" w:cs="Times New Roman"/>
          <w:i/>
        </w:rPr>
        <w:t>Indicate how, by whom, and for what purpose the information is to be used.  Except for a new collection, indicate the actual use the agency has made of the information received from the current collection.</w:t>
      </w:r>
    </w:p>
    <w:p w:rsidRPr="00770BCD" w:rsidR="00A54CCF" w:rsidRDefault="00A54CCF" w14:paraId="0000001D" w14:textId="77777777">
      <w:pPr>
        <w:tabs>
          <w:tab w:val="left" w:pos="-1440"/>
        </w:tabs>
        <w:ind w:left="720" w:hanging="720"/>
        <w:rPr>
          <w:rFonts w:ascii="Times New Roman" w:hAnsi="Times New Roman" w:eastAsia="Times New Roman" w:cs="Times New Roman"/>
        </w:rPr>
      </w:pPr>
    </w:p>
    <w:p w:rsidRPr="00770BCD" w:rsidR="00A54CCF" w:rsidRDefault="00B10E8A" w14:paraId="0000001E" w14:textId="68CC1CEE">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Information provided by the Governor of the State affected by the disaster</w:t>
      </w:r>
      <w:r w:rsidR="00715D30">
        <w:rPr>
          <w:rFonts w:ascii="Times New Roman" w:hAnsi="Times New Roman" w:eastAsia="Times New Roman" w:cs="Times New Roman"/>
        </w:rPr>
        <w:t>, including</w:t>
      </w:r>
      <w:r w:rsidR="0006301D">
        <w:rPr>
          <w:rFonts w:ascii="Times New Roman" w:hAnsi="Times New Roman" w:eastAsia="Times New Roman" w:cs="Times New Roman"/>
        </w:rPr>
        <w:t>, where applicable,</w:t>
      </w:r>
      <w:r w:rsidR="00715D30">
        <w:rPr>
          <w:rFonts w:ascii="Times New Roman" w:hAnsi="Times New Roman" w:eastAsia="Times New Roman" w:cs="Times New Roman"/>
        </w:rPr>
        <w:t xml:space="preserve"> information collect</w:t>
      </w:r>
      <w:r w:rsidR="000A47B3">
        <w:rPr>
          <w:rFonts w:ascii="Times New Roman" w:hAnsi="Times New Roman" w:eastAsia="Times New Roman" w:cs="Times New Roman"/>
        </w:rPr>
        <w:t>ed</w:t>
      </w:r>
      <w:r w:rsidR="00715D30">
        <w:rPr>
          <w:rFonts w:ascii="Times New Roman" w:hAnsi="Times New Roman" w:eastAsia="Times New Roman" w:cs="Times New Roman"/>
        </w:rPr>
        <w:t xml:space="preserve"> from businesses </w:t>
      </w:r>
      <w:r w:rsidR="0006301D">
        <w:rPr>
          <w:rFonts w:ascii="Times New Roman" w:hAnsi="Times New Roman" w:eastAsia="Times New Roman" w:cs="Times New Roman"/>
        </w:rPr>
        <w:t xml:space="preserve">in support of a request for </w:t>
      </w:r>
      <w:r w:rsidR="00B9188C">
        <w:rPr>
          <w:rFonts w:ascii="Times New Roman" w:hAnsi="Times New Roman" w:eastAsia="Times New Roman" w:cs="Times New Roman"/>
        </w:rPr>
        <w:t xml:space="preserve">an </w:t>
      </w:r>
      <w:r w:rsidR="0006301D">
        <w:rPr>
          <w:rFonts w:ascii="Times New Roman" w:hAnsi="Times New Roman" w:eastAsia="Times New Roman" w:cs="Times New Roman"/>
        </w:rPr>
        <w:t xml:space="preserve">Economic Injury Disaster </w:t>
      </w:r>
      <w:r w:rsidR="00C83C1A">
        <w:rPr>
          <w:rFonts w:ascii="Times New Roman" w:hAnsi="Times New Roman" w:eastAsia="Times New Roman" w:cs="Times New Roman"/>
        </w:rPr>
        <w:t>(7</w:t>
      </w:r>
      <w:r w:rsidR="00B9188C">
        <w:rPr>
          <w:rFonts w:ascii="Times New Roman" w:hAnsi="Times New Roman" w:eastAsia="Times New Roman" w:cs="Times New Roman"/>
        </w:rPr>
        <w:t>b2D) declaration,</w:t>
      </w:r>
      <w:r w:rsidRPr="00770BCD" w:rsidR="00B9188C">
        <w:rPr>
          <w:rFonts w:ascii="Times New Roman" w:hAnsi="Times New Roman" w:eastAsia="Times New Roman" w:cs="Times New Roman"/>
        </w:rPr>
        <w:t xml:space="preserve"> is</w:t>
      </w:r>
      <w:r w:rsidRPr="00770BCD">
        <w:rPr>
          <w:rFonts w:ascii="Times New Roman" w:hAnsi="Times New Roman" w:eastAsia="Times New Roman" w:cs="Times New Roman"/>
        </w:rPr>
        <w:t xml:space="preserve"> evaluated by SBA’s Office of Disaster Assistance (ODA) staff and is used in conjunction with ODA-conducted damage surveys of the affected area, as applicable, to determine whether the criteria for an SBA disaster declaration as set out in 13 CFR 123.3(a) (3) and 123.3(a)(5) have been met.</w:t>
      </w:r>
    </w:p>
    <w:p w:rsidRPr="00770BCD" w:rsidR="00A54CCF" w:rsidRDefault="00A54CCF" w14:paraId="0000001F" w14:textId="77777777">
      <w:pPr>
        <w:rPr>
          <w:rFonts w:ascii="Times New Roman" w:hAnsi="Times New Roman" w:eastAsia="Times New Roman" w:cs="Times New Roman"/>
        </w:rPr>
      </w:pPr>
    </w:p>
    <w:p w:rsidRPr="00770BCD" w:rsidR="00A54CCF" w:rsidRDefault="00B10E8A" w14:paraId="00000020" w14:textId="77777777">
      <w:pPr>
        <w:widowControl/>
        <w:ind w:left="720" w:hanging="720"/>
        <w:jc w:val="both"/>
        <w:rPr>
          <w:rFonts w:ascii="Times New Roman" w:hAnsi="Times New Roman" w:eastAsia="Times New Roman" w:cs="Times New Roman"/>
        </w:rPr>
      </w:pPr>
      <w:r w:rsidRPr="00770BCD">
        <w:rPr>
          <w:rFonts w:ascii="Times New Roman" w:hAnsi="Times New Roman" w:eastAsia="Times New Roman" w:cs="Times New Roman"/>
        </w:rPr>
        <w:t>3.</w:t>
      </w:r>
      <w:r w:rsidRPr="00770BCD">
        <w:rPr>
          <w:rFonts w:ascii="Times New Roman" w:hAnsi="Times New Roman" w:eastAsia="Times New Roman" w:cs="Times New Roman"/>
        </w:rPr>
        <w:tab/>
      </w:r>
      <w:r w:rsidRPr="00770BCD">
        <w:rPr>
          <w:rFonts w:ascii="Times New Roman" w:hAnsi="Times New Roman" w:eastAsia="Times New Roman" w:cs="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770BCD" w:rsidR="00A54CCF" w:rsidRDefault="00A54CCF" w14:paraId="00000021" w14:textId="77777777">
      <w:pPr>
        <w:tabs>
          <w:tab w:val="left" w:pos="-1440"/>
        </w:tabs>
        <w:rPr>
          <w:rFonts w:ascii="Times New Roman" w:hAnsi="Times New Roman" w:eastAsia="Times New Roman" w:cs="Times New Roman"/>
        </w:rPr>
      </w:pPr>
    </w:p>
    <w:p w:rsidRPr="00770BCD" w:rsidR="00A54CCF" w:rsidRDefault="00B10E8A" w14:paraId="00000022"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 xml:space="preserve">There is no prescribed form for submission; however, currently all Governors’ requests for declarations are submitted through facsimile or email.     </w:t>
      </w:r>
    </w:p>
    <w:p w:rsidRPr="00770BCD" w:rsidR="00A54CCF" w:rsidRDefault="00A54CCF" w14:paraId="00000023" w14:textId="77777777">
      <w:pPr>
        <w:rPr>
          <w:rFonts w:ascii="Times New Roman" w:hAnsi="Times New Roman" w:eastAsia="Times New Roman" w:cs="Times New Roman"/>
        </w:rPr>
      </w:pPr>
    </w:p>
    <w:p w:rsidRPr="00770BCD" w:rsidR="00A54CCF" w:rsidRDefault="00B10E8A" w14:paraId="00000024" w14:textId="77777777">
      <w:pPr>
        <w:widowControl/>
        <w:ind w:left="720" w:hanging="720"/>
        <w:jc w:val="both"/>
        <w:rPr>
          <w:rFonts w:ascii="Times New Roman" w:hAnsi="Times New Roman" w:eastAsia="Times New Roman" w:cs="Times New Roman"/>
        </w:rPr>
      </w:pPr>
      <w:r w:rsidRPr="00770BCD">
        <w:rPr>
          <w:rFonts w:ascii="Times New Roman" w:hAnsi="Times New Roman" w:eastAsia="Times New Roman" w:cs="Times New Roman"/>
        </w:rPr>
        <w:t>4</w:t>
      </w:r>
      <w:r w:rsidRPr="00770BCD">
        <w:rPr>
          <w:rFonts w:ascii="Times New Roman" w:hAnsi="Times New Roman" w:eastAsia="Times New Roman" w:cs="Times New Roman"/>
          <w:i/>
        </w:rPr>
        <w:t>.</w:t>
      </w:r>
      <w:r w:rsidRPr="00770BCD">
        <w:rPr>
          <w:rFonts w:ascii="Times New Roman" w:hAnsi="Times New Roman" w:eastAsia="Times New Roman" w:cs="Times New Roman"/>
          <w:i/>
        </w:rPr>
        <w:tab/>
        <w:t>Describe efforts to identify duplication.  Show specifically why any similar information      already available cannot be used or modified for use for the purposes described in item 2      above</w:t>
      </w:r>
      <w:r w:rsidRPr="00770BCD">
        <w:rPr>
          <w:rFonts w:ascii="Times New Roman" w:hAnsi="Times New Roman" w:eastAsia="Times New Roman" w:cs="Times New Roman"/>
        </w:rPr>
        <w:t>.</w:t>
      </w:r>
    </w:p>
    <w:p w:rsidRPr="00770BCD" w:rsidR="00A54CCF" w:rsidRDefault="00A54CCF" w14:paraId="00000025" w14:textId="77777777">
      <w:pPr>
        <w:widowControl/>
        <w:ind w:left="360"/>
        <w:jc w:val="both"/>
        <w:rPr>
          <w:rFonts w:ascii="Times New Roman" w:hAnsi="Times New Roman" w:eastAsia="Times New Roman" w:cs="Times New Roman"/>
        </w:rPr>
      </w:pPr>
    </w:p>
    <w:p w:rsidRPr="00770BCD" w:rsidR="00A54CCF" w:rsidRDefault="00B10E8A" w14:paraId="00000026"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 xml:space="preserve">There is no duplication of effort.  ODA relies on information which State governments already collect for other purposes such as determining the applicability of State laws to disaster situations. </w:t>
      </w:r>
    </w:p>
    <w:p w:rsidR="00851DBD" w:rsidRDefault="00851DBD" w14:paraId="4065B6D3" w14:textId="3DA94336">
      <w:pPr>
        <w:rPr>
          <w:rFonts w:ascii="Times New Roman" w:hAnsi="Times New Roman" w:eastAsia="Times New Roman" w:cs="Times New Roman"/>
        </w:rPr>
      </w:pPr>
    </w:p>
    <w:p w:rsidRPr="00770BCD" w:rsidR="00A54CCF" w:rsidRDefault="00B10E8A" w14:paraId="00000028" w14:textId="77777777">
      <w:pPr>
        <w:ind w:left="720" w:hanging="720"/>
        <w:rPr>
          <w:rFonts w:ascii="Times New Roman" w:hAnsi="Times New Roman" w:eastAsia="Times New Roman" w:cs="Times New Roman"/>
        </w:rPr>
      </w:pPr>
      <w:r w:rsidRPr="00770BCD">
        <w:rPr>
          <w:rFonts w:ascii="Times New Roman" w:hAnsi="Times New Roman" w:eastAsia="Times New Roman" w:cs="Times New Roman"/>
        </w:rPr>
        <w:t>5.</w:t>
      </w:r>
      <w:r w:rsidRPr="00770BCD">
        <w:rPr>
          <w:rFonts w:ascii="Times New Roman" w:hAnsi="Times New Roman" w:eastAsia="Times New Roman" w:cs="Times New Roman"/>
        </w:rPr>
        <w:tab/>
      </w:r>
      <w:r w:rsidRPr="00770BCD">
        <w:rPr>
          <w:rFonts w:ascii="Times New Roman" w:hAnsi="Times New Roman" w:eastAsia="Times New Roman" w:cs="Times New Roman"/>
          <w:i/>
        </w:rPr>
        <w:t>If the collection of information impacts small businesses or other small entities (Item 5 of OMB Form 83-I), describe any methods used to minimize burden.</w:t>
      </w:r>
    </w:p>
    <w:p w:rsidR="00A4317F" w:rsidRDefault="00B10E8A" w14:paraId="667756AB" w14:textId="3BDF8D0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r>
    </w:p>
    <w:p w:rsidRPr="00770BCD" w:rsidR="00A54CCF" w:rsidRDefault="00AB54CE" w14:paraId="0000002A" w14:textId="38690598">
      <w:pPr>
        <w:tabs>
          <w:tab w:val="left" w:pos="-1440"/>
        </w:tabs>
        <w:ind w:left="720" w:hanging="720"/>
        <w:rPr>
          <w:rFonts w:ascii="Times New Roman" w:hAnsi="Times New Roman" w:eastAsia="Times New Roman" w:cs="Times New Roman"/>
        </w:rPr>
      </w:pPr>
      <w:r>
        <w:rPr>
          <w:rFonts w:ascii="Times New Roman" w:hAnsi="Times New Roman" w:eastAsia="Times New Roman" w:cs="Times New Roman"/>
        </w:rPr>
        <w:tab/>
      </w:r>
      <w:r w:rsidRPr="00770BCD" w:rsidR="00C161D1">
        <w:rPr>
          <w:rFonts w:ascii="Times New Roman" w:hAnsi="Times New Roman" w:eastAsia="Times New Roman" w:cs="Times New Roman"/>
        </w:rPr>
        <w:t xml:space="preserve">SBA requires </w:t>
      </w:r>
      <w:r w:rsidRPr="00770BCD" w:rsidR="00C161D1">
        <w:rPr>
          <w:rFonts w:ascii="Times New Roman" w:hAnsi="Times New Roman" w:eastAsia="Arial" w:cs="Times New Roman"/>
          <w:color w:val="000000"/>
        </w:rPr>
        <w:t>Governor</w:t>
      </w:r>
      <w:r>
        <w:rPr>
          <w:rFonts w:ascii="Times New Roman" w:hAnsi="Times New Roman" w:eastAsia="Arial" w:cs="Times New Roman"/>
          <w:color w:val="000000"/>
        </w:rPr>
        <w:t>s</w:t>
      </w:r>
      <w:r>
        <w:rPr>
          <w:rFonts w:ascii="Times New Roman" w:hAnsi="Times New Roman" w:eastAsia="Times New Roman" w:cs="Times New Roman"/>
        </w:rPr>
        <w:t xml:space="preserve"> requesting a</w:t>
      </w:r>
      <w:r w:rsidR="00697032">
        <w:rPr>
          <w:rFonts w:ascii="Times New Roman" w:hAnsi="Times New Roman" w:eastAsia="Times New Roman" w:cs="Times New Roman"/>
        </w:rPr>
        <w:t xml:space="preserve">n Economic Injury </w:t>
      </w:r>
      <w:r>
        <w:rPr>
          <w:rFonts w:ascii="Times New Roman" w:hAnsi="Times New Roman" w:eastAsia="Times New Roman" w:cs="Times New Roman"/>
        </w:rPr>
        <w:t xml:space="preserve">disaster declaration to include with </w:t>
      </w:r>
      <w:r>
        <w:rPr>
          <w:rFonts w:ascii="Times New Roman" w:hAnsi="Times New Roman" w:eastAsia="Times New Roman" w:cs="Times New Roman"/>
        </w:rPr>
        <w:lastRenderedPageBreak/>
        <w:t xml:space="preserve">their </w:t>
      </w:r>
      <w:r w:rsidR="00B80207">
        <w:rPr>
          <w:rFonts w:ascii="Times New Roman" w:hAnsi="Times New Roman" w:eastAsia="Times New Roman" w:cs="Times New Roman"/>
        </w:rPr>
        <w:t>certification’s</w:t>
      </w:r>
      <w:r>
        <w:rPr>
          <w:rFonts w:ascii="Times New Roman" w:hAnsi="Times New Roman" w:eastAsia="Times New Roman" w:cs="Times New Roman"/>
        </w:rPr>
        <w:t xml:space="preserve"> </w:t>
      </w:r>
      <w:r w:rsidRPr="00770BCD" w:rsidR="00C161D1">
        <w:rPr>
          <w:rFonts w:ascii="Times New Roman" w:hAnsi="Times New Roman" w:eastAsia="Arial" w:cs="Times New Roman"/>
          <w:color w:val="000000"/>
        </w:rPr>
        <w:t>worksheets completed by small business owners regarding economic injury</w:t>
      </w:r>
      <w:r>
        <w:rPr>
          <w:rFonts w:ascii="Times New Roman" w:hAnsi="Times New Roman" w:eastAsia="Arial" w:cs="Times New Roman"/>
          <w:color w:val="000000"/>
        </w:rPr>
        <w:t xml:space="preserve">. Generally, Governors </w:t>
      </w:r>
      <w:r w:rsidR="00684D02">
        <w:rPr>
          <w:rFonts w:ascii="Times New Roman" w:hAnsi="Times New Roman" w:eastAsia="Arial" w:cs="Times New Roman"/>
          <w:color w:val="000000"/>
        </w:rPr>
        <w:t xml:space="preserve">would not need to submit evidence from more than </w:t>
      </w:r>
      <w:r w:rsidRPr="00AD7AD2" w:rsidR="00697032">
        <w:rPr>
          <w:rFonts w:ascii="Times New Roman" w:hAnsi="Times New Roman" w:eastAsia="Arial" w:cs="Times New Roman"/>
          <w:color w:val="000000"/>
        </w:rPr>
        <w:t>five</w:t>
      </w:r>
      <w:r w:rsidR="00AD7AD2">
        <w:rPr>
          <w:rFonts w:ascii="Times New Roman" w:hAnsi="Times New Roman" w:eastAsia="Arial" w:cs="Times New Roman"/>
          <w:color w:val="000000"/>
        </w:rPr>
        <w:t xml:space="preserve"> </w:t>
      </w:r>
      <w:r w:rsidRPr="00AD7AD2" w:rsidR="00684D02">
        <w:rPr>
          <w:rFonts w:ascii="Times New Roman" w:hAnsi="Times New Roman" w:eastAsia="Arial" w:cs="Times New Roman"/>
          <w:color w:val="000000"/>
        </w:rPr>
        <w:t>s</w:t>
      </w:r>
      <w:r w:rsidR="00684D02">
        <w:rPr>
          <w:rFonts w:ascii="Times New Roman" w:hAnsi="Times New Roman" w:eastAsia="Arial" w:cs="Times New Roman"/>
          <w:color w:val="000000"/>
        </w:rPr>
        <w:t xml:space="preserve">mall businesses. </w:t>
      </w:r>
      <w:r w:rsidRPr="00770BCD" w:rsidR="00C161D1">
        <w:rPr>
          <w:rFonts w:ascii="Times New Roman" w:hAnsi="Times New Roman" w:eastAsia="Times New Roman" w:cs="Times New Roman"/>
        </w:rPr>
        <w:t>Th</w:t>
      </w:r>
      <w:r w:rsidR="00684D02">
        <w:rPr>
          <w:rFonts w:ascii="Times New Roman" w:hAnsi="Times New Roman" w:eastAsia="Times New Roman" w:cs="Times New Roman"/>
        </w:rPr>
        <w:t>e</w:t>
      </w:r>
      <w:r w:rsidRPr="00770BCD" w:rsidR="00C161D1">
        <w:rPr>
          <w:rFonts w:ascii="Times New Roman" w:hAnsi="Times New Roman" w:eastAsia="Times New Roman" w:cs="Times New Roman"/>
        </w:rPr>
        <w:t xml:space="preserve"> information is </w:t>
      </w:r>
      <w:r>
        <w:rPr>
          <w:rFonts w:ascii="Times New Roman" w:hAnsi="Times New Roman" w:eastAsia="Times New Roman" w:cs="Times New Roman"/>
        </w:rPr>
        <w:t xml:space="preserve">limited to the minimum </w:t>
      </w:r>
      <w:r w:rsidRPr="00770BCD" w:rsidR="00C161D1">
        <w:rPr>
          <w:rFonts w:ascii="Times New Roman" w:hAnsi="Times New Roman" w:eastAsia="Times New Roman" w:cs="Times New Roman"/>
        </w:rPr>
        <w:t xml:space="preserve">necessary to validate the request for assistance </w:t>
      </w:r>
      <w:r>
        <w:rPr>
          <w:rFonts w:ascii="Times New Roman" w:hAnsi="Times New Roman" w:eastAsia="Times New Roman" w:cs="Times New Roman"/>
        </w:rPr>
        <w:t>and does</w:t>
      </w:r>
      <w:r w:rsidR="00684D02">
        <w:rPr>
          <w:rFonts w:ascii="Times New Roman" w:hAnsi="Times New Roman" w:eastAsia="Times New Roman" w:cs="Times New Roman"/>
        </w:rPr>
        <w:t xml:space="preserve"> not</w:t>
      </w:r>
      <w:r>
        <w:rPr>
          <w:rFonts w:ascii="Times New Roman" w:hAnsi="Times New Roman" w:eastAsia="Times New Roman" w:cs="Times New Roman"/>
        </w:rPr>
        <w:t xml:space="preserve"> impose a significant economic impact on a substantial number of these the </w:t>
      </w:r>
      <w:r w:rsidR="00684D02">
        <w:rPr>
          <w:rFonts w:ascii="Times New Roman" w:hAnsi="Times New Roman" w:eastAsia="Times New Roman" w:cs="Times New Roman"/>
        </w:rPr>
        <w:t>responding</w:t>
      </w:r>
      <w:r>
        <w:rPr>
          <w:rFonts w:ascii="Times New Roman" w:hAnsi="Times New Roman" w:eastAsia="Times New Roman" w:cs="Times New Roman"/>
        </w:rPr>
        <w:t xml:space="preserve"> small businesses.   </w:t>
      </w:r>
      <w:r w:rsidRPr="00770BCD" w:rsidR="00C161D1">
        <w:rPr>
          <w:rFonts w:ascii="Times New Roman" w:hAnsi="Times New Roman" w:eastAsia="Times New Roman" w:cs="Times New Roman"/>
        </w:rPr>
        <w:t xml:space="preserve"> </w:t>
      </w:r>
      <w:r>
        <w:rPr>
          <w:rFonts w:ascii="Times New Roman" w:hAnsi="Times New Roman" w:eastAsia="Times New Roman" w:cs="Times New Roman"/>
          <w:strike/>
        </w:rPr>
        <w:t xml:space="preserve"> </w:t>
      </w:r>
    </w:p>
    <w:p w:rsidRPr="00770BCD" w:rsidR="00C161D1" w:rsidRDefault="00C161D1" w14:paraId="139CA131" w14:textId="77777777">
      <w:pPr>
        <w:tabs>
          <w:tab w:val="left" w:pos="-1440"/>
        </w:tabs>
        <w:ind w:left="720" w:hanging="720"/>
        <w:rPr>
          <w:rFonts w:ascii="Times New Roman" w:hAnsi="Times New Roman" w:eastAsia="Times New Roman" w:cs="Times New Roman"/>
        </w:rPr>
      </w:pPr>
    </w:p>
    <w:p w:rsidRPr="00770BCD" w:rsidR="00A54CCF" w:rsidRDefault="00B10E8A" w14:paraId="0000002B"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6.</w:t>
      </w:r>
      <w:r w:rsidRPr="00770BCD">
        <w:rPr>
          <w:rFonts w:ascii="Times New Roman" w:hAnsi="Times New Roman" w:eastAsia="Times New Roman" w:cs="Times New Roman"/>
        </w:rPr>
        <w:tab/>
      </w:r>
      <w:r w:rsidRPr="00770BCD">
        <w:rPr>
          <w:rFonts w:ascii="Times New Roman" w:hAnsi="Times New Roman" w:eastAsia="Times New Roman" w:cs="Times New Roman"/>
          <w:i/>
        </w:rPr>
        <w:t>Describe the consequence to the Federal program or policy activities if the collection is not conducted or is conducted less frequently, as well as any technical or legal obstacles to reducing burden.</w:t>
      </w:r>
    </w:p>
    <w:p w:rsidRPr="00770BCD" w:rsidR="00A54CCF" w:rsidRDefault="00B10E8A" w14:paraId="0000002C"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r>
    </w:p>
    <w:p w:rsidRPr="00770BCD" w:rsidR="00A54CCF" w:rsidRDefault="00B10E8A" w14:paraId="0000002D" w14:textId="71AFB2C4">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 xml:space="preserve">This information collection is only required when a disaster </w:t>
      </w:r>
      <w:r w:rsidRPr="00770BCD" w:rsidR="00941F64">
        <w:rPr>
          <w:rFonts w:ascii="Times New Roman" w:hAnsi="Times New Roman" w:eastAsia="Times New Roman" w:cs="Times New Roman"/>
        </w:rPr>
        <w:t>occurs,</w:t>
      </w:r>
      <w:r w:rsidRPr="00770BCD">
        <w:rPr>
          <w:rFonts w:ascii="Times New Roman" w:hAnsi="Times New Roman" w:eastAsia="Times New Roman" w:cs="Times New Roman"/>
        </w:rPr>
        <w:t xml:space="preserve"> and a declaration is requested.  SBA disaster regulations require States to submit the information; however, the frequency with which the information is submitted is in part controlled by the requesting Governors and not SBA.  If SBA reduces or does not collect the limited amount of information that is currently required, the Agency would not be able to make accurate evaluations of the need for disaster assistance.  </w:t>
      </w:r>
      <w:r w:rsidRPr="00770BCD">
        <w:rPr>
          <w:rFonts w:ascii="Times New Roman" w:hAnsi="Times New Roman" w:eastAsia="Times New Roman" w:cs="Times New Roman"/>
        </w:rPr>
        <w:tab/>
      </w:r>
    </w:p>
    <w:p w:rsidRPr="00770BCD" w:rsidR="00A54CCF" w:rsidRDefault="00B10E8A" w14:paraId="0000002E" w14:textId="77777777">
      <w:pPr>
        <w:tabs>
          <w:tab w:val="left" w:pos="-1440"/>
        </w:tabs>
        <w:rPr>
          <w:rFonts w:ascii="Times New Roman" w:hAnsi="Times New Roman" w:eastAsia="Times New Roman" w:cs="Times New Roman"/>
          <w:i/>
        </w:rPr>
      </w:pPr>
      <w:r w:rsidRPr="00770BCD">
        <w:rPr>
          <w:rFonts w:ascii="Times New Roman" w:hAnsi="Times New Roman" w:eastAsia="Times New Roman" w:cs="Times New Roman"/>
          <w:i/>
        </w:rPr>
        <w:tab/>
      </w:r>
    </w:p>
    <w:p w:rsidRPr="00770BCD" w:rsidR="00A54CCF" w:rsidRDefault="00B10E8A" w14:paraId="0000002F"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 xml:space="preserve"> 7.</w:t>
      </w:r>
      <w:r w:rsidRPr="00770BCD">
        <w:rPr>
          <w:rFonts w:ascii="Times New Roman" w:hAnsi="Times New Roman" w:eastAsia="Times New Roman" w:cs="Times New Roman"/>
          <w:i/>
        </w:rPr>
        <w:tab/>
        <w:t>Explain any special circumstances that would cause an information collection to be conducted in a manner, etc.</w:t>
      </w:r>
    </w:p>
    <w:p w:rsidRPr="00770BCD" w:rsidR="00A54CCF" w:rsidRDefault="00A54CCF" w14:paraId="00000030" w14:textId="77777777">
      <w:pPr>
        <w:tabs>
          <w:tab w:val="left" w:pos="-1440"/>
        </w:tabs>
        <w:ind w:left="360"/>
        <w:rPr>
          <w:rFonts w:ascii="Times New Roman" w:hAnsi="Times New Roman" w:eastAsia="Times New Roman" w:cs="Times New Roman"/>
          <w:highlight w:val="yellow"/>
        </w:rPr>
      </w:pPr>
    </w:p>
    <w:p w:rsidRPr="00770BCD" w:rsidR="00A54CCF" w:rsidRDefault="00B10E8A" w14:paraId="00000031" w14:textId="77777777">
      <w:pPr>
        <w:tabs>
          <w:tab w:val="left" w:pos="-1440"/>
        </w:tabs>
        <w:ind w:left="720"/>
        <w:rPr>
          <w:rFonts w:ascii="Times New Roman" w:hAnsi="Times New Roman" w:eastAsia="Times New Roman" w:cs="Times New Roman"/>
        </w:rPr>
      </w:pPr>
      <w:r w:rsidRPr="00770BCD">
        <w:rPr>
          <w:rFonts w:ascii="Times New Roman" w:hAnsi="Times New Roman" w:eastAsia="Times New Roman" w:cs="Times New Roman"/>
        </w:rPr>
        <w:t xml:space="preserve">None of these special circumstances are applicable to this information collection. This collection is generally a one-time only collection per disaster occurrence. The deadline for submission of information for SBA physical declarations is generally 60 days from the date the disaster occurred.  The deadline for submission of information for Economic Injury declarations (Governor’s Certifications) is 120 days from the date the disaster occurred.  </w:t>
      </w:r>
    </w:p>
    <w:p w:rsidRPr="00770BCD" w:rsidR="00A54CCF" w:rsidRDefault="00A54CCF" w14:paraId="00000032" w14:textId="77777777">
      <w:pPr>
        <w:tabs>
          <w:tab w:val="left" w:pos="-1440"/>
        </w:tabs>
        <w:ind w:left="720" w:hanging="720"/>
        <w:rPr>
          <w:rFonts w:ascii="Times New Roman" w:hAnsi="Times New Roman" w:eastAsia="Times New Roman" w:cs="Times New Roman"/>
        </w:rPr>
      </w:pPr>
    </w:p>
    <w:p w:rsidRPr="00770BCD" w:rsidR="00A54CCF" w:rsidRDefault="00B10E8A" w14:paraId="00000033"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 xml:space="preserve">Respondents are not required to respond within 30 days; however, information should be reported to SBA relatively quickly after it is gathered by the affected state.  SBA cannot </w:t>
      </w:r>
      <w:proofErr w:type="gramStart"/>
      <w:r w:rsidRPr="00770BCD">
        <w:rPr>
          <w:rFonts w:ascii="Times New Roman" w:hAnsi="Times New Roman" w:eastAsia="Times New Roman" w:cs="Times New Roman"/>
        </w:rPr>
        <w:t>provide assistance to</w:t>
      </w:r>
      <w:proofErr w:type="gramEnd"/>
      <w:r w:rsidRPr="00770BCD">
        <w:rPr>
          <w:rFonts w:ascii="Times New Roman" w:hAnsi="Times New Roman" w:eastAsia="Times New Roman" w:cs="Times New Roman"/>
        </w:rPr>
        <w:t xml:space="preserve"> disaster-affected areas until information regarding damage or economic injury is received for evaluation.  Ultimately, the sooner SBA receives the information needed, the more quickly disaster assistance can be made available; and, consequently, the more quickly disaster survivors can begin to recover from the disaster.</w:t>
      </w:r>
    </w:p>
    <w:p w:rsidRPr="00770BCD" w:rsidR="00A54CCF" w:rsidRDefault="00A54CCF" w14:paraId="00000034" w14:textId="77777777">
      <w:pPr>
        <w:tabs>
          <w:tab w:val="left" w:pos="-1440"/>
        </w:tabs>
        <w:ind w:left="720" w:hanging="720"/>
        <w:rPr>
          <w:rFonts w:ascii="Times New Roman" w:hAnsi="Times New Roman" w:eastAsia="Times New Roman" w:cs="Times New Roman"/>
        </w:rPr>
      </w:pPr>
    </w:p>
    <w:p w:rsidRPr="00770BCD" w:rsidR="00A54CCF" w:rsidRDefault="00B10E8A" w14:paraId="00000035"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8.</w:t>
      </w:r>
      <w:r w:rsidRPr="00770BCD">
        <w:rPr>
          <w:rFonts w:ascii="Times New Roman" w:hAnsi="Times New Roman" w:eastAsia="Times New Roman" w:cs="Times New Roman"/>
        </w:rPr>
        <w:tab/>
      </w:r>
      <w:r w:rsidRPr="00770BCD">
        <w:rPr>
          <w:rFonts w:ascii="Times New Roman" w:hAnsi="Times New Roman" w:eastAsia="Times New Roman" w:cs="Times New Roman"/>
          <w:i/>
        </w:rPr>
        <w:t xml:space="preserve">If applicable, provide a copy and identify the date and page number of </w:t>
      </w:r>
      <w:proofErr w:type="gramStart"/>
      <w:r w:rsidRPr="00770BCD">
        <w:rPr>
          <w:rFonts w:ascii="Times New Roman" w:hAnsi="Times New Roman" w:eastAsia="Times New Roman" w:cs="Times New Roman"/>
          <w:i/>
        </w:rPr>
        <w:t>publication</w:t>
      </w:r>
      <w:proofErr w:type="gramEnd"/>
      <w:r w:rsidRPr="00770BCD">
        <w:rPr>
          <w:rFonts w:ascii="Times New Roman" w:hAnsi="Times New Roman" w:eastAsia="Times New Roman" w:cs="Times New Roman"/>
          <w:i/>
        </w:rPr>
        <w:t xml:space="preserve"> in the Federal Register of the agency's notice, required by 5 CFR 1320.8(d), soliciting comments on the information collection prior to submission to OMB.  Summarize public comments received.  Describe efforts to consult with persons outside the agency to obtain their view</w:t>
      </w:r>
      <w:r w:rsidRPr="00770BCD">
        <w:rPr>
          <w:rFonts w:ascii="Times New Roman" w:hAnsi="Times New Roman" w:cs="Times New Roman"/>
        </w:rPr>
        <w:t xml:space="preserve"> </w:t>
      </w:r>
    </w:p>
    <w:p w:rsidRPr="00770BCD" w:rsidR="00A54CCF" w:rsidRDefault="00A54CCF" w14:paraId="00000036" w14:textId="77777777">
      <w:pPr>
        <w:tabs>
          <w:tab w:val="left" w:pos="-1440"/>
        </w:tabs>
        <w:ind w:left="720" w:hanging="720"/>
        <w:rPr>
          <w:rFonts w:ascii="Times New Roman" w:hAnsi="Times New Roman" w:eastAsia="Times New Roman" w:cs="Times New Roman"/>
        </w:rPr>
      </w:pPr>
    </w:p>
    <w:p w:rsidRPr="00770BCD" w:rsidR="00A54CCF" w:rsidRDefault="00B10E8A" w14:paraId="00000037"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A public comment notice was published in the Federal Register at 85 FR 44952 (July 24, 2020), copy attached.  The comment period closed September 22, 2020, and no comments were received. ODA maintains continuing liaison with the State governmental departments that are charged with collecting and forwarding this information, particularly when the Governor's office has a request for a declaration under consideration. No major problems with this information collection have been encountered.</w:t>
      </w:r>
    </w:p>
    <w:p w:rsidRPr="00770BCD" w:rsidR="00A54CCF" w:rsidP="00851DBD" w:rsidRDefault="00B10E8A" w14:paraId="00000039" w14:textId="0031E03C">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lastRenderedPageBreak/>
        <w:t xml:space="preserve"> 9.</w:t>
      </w:r>
      <w:r w:rsidRPr="00770BCD">
        <w:rPr>
          <w:rFonts w:ascii="Times New Roman" w:hAnsi="Times New Roman" w:eastAsia="Times New Roman" w:cs="Times New Roman"/>
        </w:rPr>
        <w:tab/>
      </w:r>
      <w:r w:rsidRPr="00770BCD">
        <w:rPr>
          <w:rFonts w:ascii="Times New Roman" w:hAnsi="Times New Roman" w:eastAsia="Times New Roman" w:cs="Times New Roman"/>
          <w:i/>
        </w:rPr>
        <w:t>Explain any decision to provide any payment or gift to respondents, other than remuneration of contractors or grantees.</w:t>
      </w:r>
    </w:p>
    <w:p w:rsidRPr="00770BCD" w:rsidR="00A54CCF" w:rsidRDefault="00A54CCF" w14:paraId="0000003A" w14:textId="77777777">
      <w:pPr>
        <w:ind w:firstLine="720"/>
        <w:rPr>
          <w:rFonts w:ascii="Times New Roman" w:hAnsi="Times New Roman" w:eastAsia="Times New Roman" w:cs="Times New Roman"/>
        </w:rPr>
      </w:pPr>
    </w:p>
    <w:p w:rsidRPr="00770BCD" w:rsidR="00A54CCF" w:rsidRDefault="00B10E8A" w14:paraId="0000003B" w14:textId="77777777">
      <w:pPr>
        <w:ind w:firstLine="720"/>
        <w:rPr>
          <w:rFonts w:ascii="Times New Roman" w:hAnsi="Times New Roman" w:eastAsia="Times New Roman" w:cs="Times New Roman"/>
        </w:rPr>
      </w:pPr>
      <w:r w:rsidRPr="00770BCD">
        <w:rPr>
          <w:rFonts w:ascii="Times New Roman" w:hAnsi="Times New Roman" w:eastAsia="Times New Roman" w:cs="Times New Roman"/>
        </w:rPr>
        <w:t>No payments or gifts are provided to respondents.</w:t>
      </w:r>
    </w:p>
    <w:p w:rsidRPr="00770BCD" w:rsidR="00A54CCF" w:rsidRDefault="00A54CCF" w14:paraId="0000003C" w14:textId="77777777">
      <w:pPr>
        <w:ind w:firstLine="720"/>
        <w:rPr>
          <w:rFonts w:ascii="Times New Roman" w:hAnsi="Times New Roman" w:eastAsia="Times New Roman" w:cs="Times New Roman"/>
        </w:rPr>
      </w:pPr>
    </w:p>
    <w:p w:rsidRPr="00770BCD" w:rsidR="00A54CCF" w:rsidRDefault="00B10E8A" w14:paraId="0000003D" w14:textId="77777777">
      <w:pPr>
        <w:tabs>
          <w:tab w:val="left" w:pos="-1440"/>
        </w:tabs>
        <w:ind w:left="720" w:hanging="720"/>
        <w:rPr>
          <w:rFonts w:ascii="Times New Roman" w:hAnsi="Times New Roman" w:eastAsia="Times New Roman" w:cs="Times New Roman"/>
          <w:i/>
        </w:rPr>
      </w:pPr>
      <w:r w:rsidRPr="00770BCD">
        <w:rPr>
          <w:rFonts w:ascii="Times New Roman" w:hAnsi="Times New Roman" w:eastAsia="Times New Roman" w:cs="Times New Roman"/>
        </w:rPr>
        <w:t>10.</w:t>
      </w:r>
      <w:r w:rsidRPr="00770BCD">
        <w:rPr>
          <w:rFonts w:ascii="Times New Roman" w:hAnsi="Times New Roman" w:eastAsia="Times New Roman" w:cs="Times New Roman"/>
        </w:rPr>
        <w:tab/>
      </w:r>
      <w:r w:rsidRPr="00770BCD">
        <w:rPr>
          <w:rFonts w:ascii="Times New Roman" w:hAnsi="Times New Roman" w:eastAsia="Times New Roman" w:cs="Times New Roman"/>
          <w:i/>
        </w:rPr>
        <w:t>Describe any assurance of confidentiality provided to respondents and the basis for the assurance in statute, regulation, or agency policy.</w:t>
      </w:r>
    </w:p>
    <w:p w:rsidRPr="00770BCD" w:rsidR="00A54CCF" w:rsidRDefault="00A54CCF" w14:paraId="0000003E" w14:textId="77777777">
      <w:pPr>
        <w:tabs>
          <w:tab w:val="left" w:pos="-1440"/>
        </w:tabs>
        <w:ind w:left="720" w:hanging="720"/>
        <w:rPr>
          <w:rFonts w:ascii="Times New Roman" w:hAnsi="Times New Roman" w:eastAsia="Times New Roman" w:cs="Times New Roman"/>
        </w:rPr>
      </w:pPr>
    </w:p>
    <w:p w:rsidRPr="00B02484" w:rsidR="00166864" w:rsidP="00166864" w:rsidRDefault="00B10E8A" w14:paraId="4153CD73" w14:textId="1E05AB3D">
      <w:pPr>
        <w:tabs>
          <w:tab w:val="left" w:pos="-1440"/>
        </w:tabs>
        <w:ind w:left="720" w:hanging="720"/>
        <w:rPr>
          <w:rFonts w:ascii="Times New Roman" w:hAnsi="Times New Roman" w:cs="Times New Roman"/>
        </w:rPr>
      </w:pPr>
      <w:r w:rsidRPr="00770BCD">
        <w:rPr>
          <w:rFonts w:ascii="Times New Roman" w:hAnsi="Times New Roman" w:eastAsia="Times New Roman" w:cs="Times New Roman"/>
        </w:rPr>
        <w:tab/>
      </w:r>
      <w:r w:rsidRPr="00E56AF7" w:rsidR="00166864">
        <w:rPr>
          <w:rFonts w:ascii="Times New Roman" w:hAnsi="Times New Roman" w:cs="Times New Roman"/>
        </w:rPr>
        <w:t>No special circumstances exist. No confidential information is required that is not protected to the extent permitted by law including the Privacy Act and Freedom of Information Act.</w:t>
      </w:r>
      <w:r w:rsidRPr="00B02484" w:rsidR="00166864">
        <w:rPr>
          <w:rFonts w:ascii="Times New Roman" w:hAnsi="Times New Roman" w:cs="Times New Roman"/>
        </w:rPr>
        <w:t xml:space="preserve"> </w:t>
      </w:r>
    </w:p>
    <w:p w:rsidRPr="00770BCD" w:rsidR="00A54CCF" w:rsidRDefault="00A54CCF" w14:paraId="00000040" w14:textId="77777777">
      <w:pPr>
        <w:rPr>
          <w:rFonts w:ascii="Times New Roman" w:hAnsi="Times New Roman" w:eastAsia="Times New Roman" w:cs="Times New Roman"/>
        </w:rPr>
      </w:pPr>
    </w:p>
    <w:p w:rsidRPr="00770BCD" w:rsidR="00A54CCF" w:rsidRDefault="00B10E8A" w14:paraId="00000041"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11.</w:t>
      </w:r>
      <w:r w:rsidRPr="00770BCD">
        <w:rPr>
          <w:rFonts w:ascii="Times New Roman" w:hAnsi="Times New Roman" w:eastAsia="Times New Roman" w:cs="Times New Roman"/>
        </w:rPr>
        <w:tab/>
      </w:r>
      <w:r w:rsidRPr="00770BCD">
        <w:rPr>
          <w:rFonts w:ascii="Times New Roman" w:hAnsi="Times New Roman" w:eastAsia="Times New Roman" w:cs="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770BCD" w:rsidR="00A54CCF" w:rsidRDefault="00A54CCF" w14:paraId="00000042" w14:textId="77777777">
      <w:pPr>
        <w:tabs>
          <w:tab w:val="left" w:pos="-1440"/>
        </w:tabs>
        <w:ind w:left="720" w:hanging="720"/>
        <w:rPr>
          <w:rFonts w:ascii="Times New Roman" w:hAnsi="Times New Roman" w:eastAsia="Times New Roman" w:cs="Times New Roman"/>
        </w:rPr>
      </w:pPr>
    </w:p>
    <w:p w:rsidRPr="00770BCD" w:rsidR="00A54CCF" w:rsidRDefault="00B10E8A" w14:paraId="00000043"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No questions of a sensitive nature are asked.</w:t>
      </w:r>
    </w:p>
    <w:p w:rsidRPr="00770BCD" w:rsidR="00A54CCF" w:rsidRDefault="00A54CCF" w14:paraId="00000044" w14:textId="77777777">
      <w:pPr>
        <w:rPr>
          <w:rFonts w:ascii="Times New Roman" w:hAnsi="Times New Roman" w:eastAsia="Times New Roman" w:cs="Times New Roman"/>
        </w:rPr>
      </w:pPr>
    </w:p>
    <w:p w:rsidRPr="00770BCD" w:rsidR="00A54CCF" w:rsidRDefault="00B10E8A" w14:paraId="00000045" w14:textId="77777777">
      <w:pPr>
        <w:widowControl/>
        <w:ind w:left="720" w:hanging="720"/>
        <w:rPr>
          <w:rFonts w:ascii="Times New Roman" w:hAnsi="Times New Roman" w:eastAsia="Times New Roman" w:cs="Times New Roman"/>
          <w:i/>
        </w:rPr>
      </w:pPr>
      <w:r w:rsidRPr="00770BCD">
        <w:rPr>
          <w:rFonts w:ascii="Times New Roman" w:hAnsi="Times New Roman" w:eastAsia="Times New Roman" w:cs="Times New Roman"/>
        </w:rPr>
        <w:t>12</w:t>
      </w:r>
      <w:r w:rsidRPr="00770BCD">
        <w:rPr>
          <w:rFonts w:ascii="Times New Roman" w:hAnsi="Times New Roman" w:eastAsia="Times New Roman" w:cs="Times New Roman"/>
          <w:i/>
        </w:rPr>
        <w:t>.</w:t>
      </w:r>
      <w:r w:rsidRPr="00770BCD">
        <w:rPr>
          <w:rFonts w:ascii="Times New Roman" w:hAnsi="Times New Roman" w:eastAsia="Times New Roman" w:cs="Times New Roman"/>
          <w:i/>
        </w:rPr>
        <w:tab/>
        <w:t>Provide estimates of the hour burden of the collection of information, well as the hour cost burden.  Indicate the number of respondents, frequency of response, annual hour and cost burden, and an explanation of how the burden was estimated.</w:t>
      </w:r>
    </w:p>
    <w:p w:rsidRPr="00770BCD" w:rsidR="00A54CCF" w:rsidRDefault="00A54CCF" w14:paraId="00000046" w14:textId="77777777">
      <w:pPr>
        <w:widowControl/>
        <w:ind w:left="360"/>
        <w:jc w:val="both"/>
        <w:rPr>
          <w:rFonts w:ascii="Times New Roman" w:hAnsi="Times New Roman" w:eastAsia="Times New Roman" w:cs="Times New Roman"/>
          <w:i/>
        </w:rPr>
      </w:pPr>
    </w:p>
    <w:p w:rsidRPr="00770BCD" w:rsidR="00A54CCF" w:rsidRDefault="00B10E8A" w14:paraId="00000047" w14:textId="0BBB23BD">
      <w:pPr>
        <w:widowControl/>
        <w:ind w:left="720"/>
        <w:rPr>
          <w:rFonts w:ascii="Times New Roman" w:hAnsi="Times New Roman" w:eastAsia="Times New Roman" w:cs="Times New Roman"/>
        </w:rPr>
      </w:pPr>
      <w:r w:rsidRPr="00770BCD">
        <w:rPr>
          <w:rFonts w:ascii="Times New Roman" w:hAnsi="Times New Roman" w:eastAsia="Times New Roman" w:cs="Times New Roman"/>
        </w:rPr>
        <w:t>The respondents are the State governments that submit requests for disaster declarations</w:t>
      </w:r>
      <w:r w:rsidR="00BD2A0C">
        <w:rPr>
          <w:rFonts w:ascii="Times New Roman" w:hAnsi="Times New Roman" w:eastAsia="Times New Roman" w:cs="Times New Roman"/>
        </w:rPr>
        <w:t xml:space="preserve"> and the </w:t>
      </w:r>
      <w:r w:rsidR="001E1827">
        <w:rPr>
          <w:rFonts w:ascii="Times New Roman" w:hAnsi="Times New Roman" w:eastAsia="Times New Roman" w:cs="Times New Roman"/>
        </w:rPr>
        <w:t>businesses from whom a state collects the information SBA requires in support of</w:t>
      </w:r>
      <w:r w:rsidRPr="00725B71" w:rsidR="00725B71">
        <w:rPr>
          <w:rFonts w:ascii="Times New Roman" w:hAnsi="Times New Roman" w:eastAsia="Times New Roman" w:cs="Times New Roman"/>
        </w:rPr>
        <w:t xml:space="preserve"> </w:t>
      </w:r>
      <w:r w:rsidR="00725B71">
        <w:rPr>
          <w:rFonts w:ascii="Times New Roman" w:hAnsi="Times New Roman" w:eastAsia="Times New Roman" w:cs="Times New Roman"/>
        </w:rPr>
        <w:t>a</w:t>
      </w:r>
      <w:r w:rsidR="00B9188C">
        <w:rPr>
          <w:rFonts w:ascii="Times New Roman" w:hAnsi="Times New Roman" w:eastAsia="Times New Roman" w:cs="Times New Roman"/>
        </w:rPr>
        <w:t xml:space="preserve"> 7b2D </w:t>
      </w:r>
      <w:r w:rsidR="00725B71">
        <w:rPr>
          <w:rFonts w:ascii="Times New Roman" w:hAnsi="Times New Roman" w:eastAsia="Times New Roman" w:cs="Times New Roman"/>
        </w:rPr>
        <w:t xml:space="preserve">declaration request. </w:t>
      </w:r>
      <w:r w:rsidR="00D242A6">
        <w:rPr>
          <w:rFonts w:ascii="Times New Roman" w:hAnsi="Times New Roman" w:eastAsia="Times New Roman" w:cs="Times New Roman"/>
        </w:rPr>
        <w:t xml:space="preserve">On average a state collects information from </w:t>
      </w:r>
      <w:r w:rsidR="004A4760">
        <w:rPr>
          <w:rFonts w:ascii="Times New Roman" w:hAnsi="Times New Roman" w:eastAsia="Times New Roman" w:cs="Times New Roman"/>
        </w:rPr>
        <w:t xml:space="preserve">five businesses per </w:t>
      </w:r>
      <w:r w:rsidR="00725B71">
        <w:rPr>
          <w:rFonts w:ascii="Times New Roman" w:hAnsi="Times New Roman" w:eastAsia="Times New Roman" w:cs="Times New Roman"/>
        </w:rPr>
        <w:t xml:space="preserve">such </w:t>
      </w:r>
      <w:r w:rsidR="004A4760">
        <w:rPr>
          <w:rFonts w:ascii="Times New Roman" w:hAnsi="Times New Roman" w:eastAsia="Times New Roman" w:cs="Times New Roman"/>
        </w:rPr>
        <w:t xml:space="preserve">request. </w:t>
      </w:r>
      <w:r w:rsidRPr="00770BCD">
        <w:rPr>
          <w:rFonts w:ascii="Times New Roman" w:hAnsi="Times New Roman" w:eastAsia="Times New Roman" w:cs="Times New Roman"/>
        </w:rPr>
        <w:t xml:space="preserve"> The following are the respondents per fiscal year:</w:t>
      </w:r>
    </w:p>
    <w:p w:rsidRPr="00770BCD" w:rsidR="00A54CCF" w:rsidRDefault="00A54CCF" w14:paraId="00000048" w14:textId="77777777">
      <w:pPr>
        <w:widowControl/>
        <w:ind w:left="720"/>
        <w:jc w:val="both"/>
        <w:rPr>
          <w:rFonts w:ascii="Times New Roman" w:hAnsi="Times New Roman" w:eastAsia="Times New Roman" w:cs="Times New Roman"/>
        </w:rPr>
      </w:pPr>
    </w:p>
    <w:p w:rsidRPr="00770BCD" w:rsidR="00A54CCF" w:rsidRDefault="00B10E8A" w14:paraId="00000049" w14:textId="77777777">
      <w:pPr>
        <w:widowControl/>
        <w:ind w:left="720"/>
        <w:jc w:val="both"/>
        <w:rPr>
          <w:rFonts w:ascii="Times New Roman" w:hAnsi="Times New Roman" w:eastAsia="Times New Roman" w:cs="Times New Roman"/>
          <w:u w:val="single"/>
        </w:rPr>
      </w:pPr>
      <w:r w:rsidRPr="00770BCD">
        <w:rPr>
          <w:rFonts w:ascii="Times New Roman" w:hAnsi="Times New Roman" w:eastAsia="Times New Roman" w:cs="Times New Roman"/>
          <w:u w:val="single"/>
        </w:rPr>
        <w:t>FY</w:t>
      </w:r>
      <w:r w:rsidRPr="00770BCD">
        <w:rPr>
          <w:rFonts w:ascii="Times New Roman" w:hAnsi="Times New Roman" w:eastAsia="Times New Roman" w:cs="Times New Roman"/>
        </w:rPr>
        <w:tab/>
      </w:r>
      <w:r w:rsidRPr="00770BCD">
        <w:rPr>
          <w:rFonts w:ascii="Times New Roman" w:hAnsi="Times New Roman" w:eastAsia="Times New Roman" w:cs="Times New Roman"/>
        </w:rPr>
        <w:tab/>
      </w:r>
      <w:r w:rsidRPr="00770BCD">
        <w:rPr>
          <w:rFonts w:ascii="Times New Roman" w:hAnsi="Times New Roman" w:eastAsia="Times New Roman" w:cs="Times New Roman"/>
          <w:u w:val="single"/>
        </w:rPr>
        <w:t>Respondents</w:t>
      </w:r>
    </w:p>
    <w:p w:rsidRPr="00770BCD" w:rsidR="00DF4E7A" w:rsidP="00DF4E7A" w:rsidRDefault="00DF4E7A" w14:paraId="6D072375" w14:textId="50DDF33B">
      <w:pPr>
        <w:widowControl/>
        <w:ind w:left="720"/>
        <w:jc w:val="both"/>
        <w:rPr>
          <w:rFonts w:ascii="Times New Roman" w:hAnsi="Times New Roman" w:eastAsia="Times New Roman" w:cs="Times New Roman"/>
        </w:rPr>
      </w:pPr>
      <w:r w:rsidRPr="00770BCD">
        <w:rPr>
          <w:rFonts w:ascii="Times New Roman" w:hAnsi="Times New Roman" w:eastAsia="Times New Roman" w:cs="Times New Roman"/>
        </w:rPr>
        <w:t>201</w:t>
      </w:r>
      <w:r>
        <w:rPr>
          <w:rFonts w:ascii="Times New Roman" w:hAnsi="Times New Roman" w:eastAsia="Times New Roman" w:cs="Times New Roman"/>
        </w:rPr>
        <w:t>7</w:t>
      </w:r>
      <w:r w:rsidRPr="00770BCD">
        <w:rPr>
          <w:rFonts w:ascii="Times New Roman" w:hAnsi="Times New Roman" w:eastAsia="Times New Roman" w:cs="Times New Roman"/>
        </w:rPr>
        <w:tab/>
      </w:r>
      <w:r w:rsidRPr="00770BCD">
        <w:rPr>
          <w:rFonts w:ascii="Times New Roman" w:hAnsi="Times New Roman" w:eastAsia="Times New Roman" w:cs="Times New Roman"/>
        </w:rPr>
        <w:tab/>
        <w:t>2</w:t>
      </w:r>
      <w:r>
        <w:rPr>
          <w:rFonts w:ascii="Times New Roman" w:hAnsi="Times New Roman" w:eastAsia="Times New Roman" w:cs="Times New Roman"/>
        </w:rPr>
        <w:t>9</w:t>
      </w:r>
      <w:r w:rsidRPr="00770BCD">
        <w:rPr>
          <w:rFonts w:ascii="Times New Roman" w:hAnsi="Times New Roman" w:eastAsia="Times New Roman" w:cs="Times New Roman"/>
        </w:rPr>
        <w:t xml:space="preserve"> States</w:t>
      </w:r>
    </w:p>
    <w:p w:rsidRPr="00770BCD" w:rsidR="00A54CCF" w:rsidRDefault="00B10E8A" w14:paraId="0000004B" w14:textId="72FE07FC">
      <w:pPr>
        <w:widowControl/>
        <w:ind w:left="720"/>
        <w:jc w:val="both"/>
        <w:rPr>
          <w:rFonts w:ascii="Times New Roman" w:hAnsi="Times New Roman" w:eastAsia="Times New Roman" w:cs="Times New Roman"/>
        </w:rPr>
      </w:pPr>
      <w:r w:rsidRPr="00770BCD">
        <w:rPr>
          <w:rFonts w:ascii="Times New Roman" w:hAnsi="Times New Roman" w:eastAsia="Times New Roman" w:cs="Times New Roman"/>
        </w:rPr>
        <w:t>2018</w:t>
      </w:r>
      <w:r w:rsidRPr="00770BCD">
        <w:rPr>
          <w:rFonts w:ascii="Times New Roman" w:hAnsi="Times New Roman" w:eastAsia="Times New Roman" w:cs="Times New Roman"/>
        </w:rPr>
        <w:tab/>
      </w:r>
      <w:r w:rsidRPr="00770BCD">
        <w:rPr>
          <w:rFonts w:ascii="Times New Roman" w:hAnsi="Times New Roman" w:eastAsia="Times New Roman" w:cs="Times New Roman"/>
        </w:rPr>
        <w:tab/>
        <w:t>26 States</w:t>
      </w:r>
    </w:p>
    <w:p w:rsidRPr="00941F64" w:rsidR="00A54CCF" w:rsidRDefault="00B10E8A" w14:paraId="0000004C" w14:textId="2E42C5AC">
      <w:pPr>
        <w:widowControl/>
        <w:ind w:left="720"/>
        <w:jc w:val="both"/>
        <w:rPr>
          <w:rFonts w:ascii="Times New Roman" w:hAnsi="Times New Roman" w:eastAsia="Times New Roman" w:cs="Times New Roman"/>
          <w:u w:val="single"/>
        </w:rPr>
      </w:pPr>
      <w:r w:rsidRPr="00941F64">
        <w:rPr>
          <w:rFonts w:ascii="Times New Roman" w:hAnsi="Times New Roman" w:eastAsia="Times New Roman" w:cs="Times New Roman"/>
          <w:u w:val="single"/>
        </w:rPr>
        <w:t>2019</w:t>
      </w:r>
      <w:r w:rsidRPr="00941F64">
        <w:rPr>
          <w:rFonts w:ascii="Times New Roman" w:hAnsi="Times New Roman" w:eastAsia="Times New Roman" w:cs="Times New Roman"/>
        </w:rPr>
        <w:tab/>
      </w:r>
      <w:r w:rsidRPr="00941F64">
        <w:rPr>
          <w:rFonts w:ascii="Times New Roman" w:hAnsi="Times New Roman" w:eastAsia="Times New Roman" w:cs="Times New Roman"/>
        </w:rPr>
        <w:tab/>
      </w:r>
      <w:r w:rsidRPr="00941F64">
        <w:rPr>
          <w:rFonts w:ascii="Times New Roman" w:hAnsi="Times New Roman" w:eastAsia="Times New Roman" w:cs="Times New Roman"/>
          <w:u w:val="single"/>
        </w:rPr>
        <w:t>30 States</w:t>
      </w:r>
    </w:p>
    <w:p w:rsidRPr="00770BCD" w:rsidR="00A54CCF" w:rsidRDefault="00B10E8A" w14:paraId="0000004D" w14:textId="7B84A782">
      <w:pPr>
        <w:widowControl/>
        <w:ind w:left="720"/>
        <w:jc w:val="both"/>
        <w:rPr>
          <w:rFonts w:ascii="Times New Roman" w:hAnsi="Times New Roman" w:eastAsia="Times New Roman" w:cs="Times New Roman"/>
        </w:rPr>
      </w:pPr>
      <w:r w:rsidRPr="00770BCD">
        <w:rPr>
          <w:rFonts w:ascii="Times New Roman" w:hAnsi="Times New Roman" w:eastAsia="Times New Roman" w:cs="Times New Roman"/>
        </w:rPr>
        <w:t>Total</w:t>
      </w:r>
      <w:r w:rsidRPr="00770BCD">
        <w:rPr>
          <w:rFonts w:ascii="Times New Roman" w:hAnsi="Times New Roman" w:eastAsia="Times New Roman" w:cs="Times New Roman"/>
        </w:rPr>
        <w:tab/>
      </w:r>
      <w:r w:rsidR="00501368">
        <w:rPr>
          <w:rFonts w:ascii="Times New Roman" w:hAnsi="Times New Roman" w:eastAsia="Times New Roman" w:cs="Times New Roman"/>
        </w:rPr>
        <w:tab/>
      </w:r>
      <w:r w:rsidR="002A3286">
        <w:rPr>
          <w:rFonts w:ascii="Times New Roman" w:hAnsi="Times New Roman" w:eastAsia="Times New Roman" w:cs="Times New Roman"/>
        </w:rPr>
        <w:t>85</w:t>
      </w:r>
      <w:r w:rsidR="00941F64">
        <w:rPr>
          <w:rFonts w:ascii="Times New Roman" w:hAnsi="Times New Roman" w:eastAsia="Times New Roman" w:cs="Times New Roman"/>
        </w:rPr>
        <w:t xml:space="preserve"> States</w:t>
      </w:r>
    </w:p>
    <w:p w:rsidRPr="00770BCD" w:rsidR="00A54CCF" w:rsidRDefault="00A54CCF" w14:paraId="0000004E" w14:textId="77777777">
      <w:pPr>
        <w:widowControl/>
        <w:ind w:left="720"/>
        <w:rPr>
          <w:rFonts w:ascii="Times New Roman" w:hAnsi="Times New Roman" w:eastAsia="Times New Roman" w:cs="Times New Roman"/>
        </w:rPr>
      </w:pPr>
    </w:p>
    <w:p w:rsidRPr="00770BCD" w:rsidR="00A54CCF" w:rsidRDefault="00B10E8A" w14:paraId="0000004F" w14:textId="4D5E8788">
      <w:pPr>
        <w:widowControl/>
        <w:ind w:left="720"/>
        <w:rPr>
          <w:rFonts w:ascii="Times New Roman" w:hAnsi="Times New Roman" w:eastAsia="Times New Roman" w:cs="Times New Roman"/>
        </w:rPr>
      </w:pPr>
      <w:r w:rsidRPr="00770BCD">
        <w:rPr>
          <w:rFonts w:ascii="Times New Roman" w:hAnsi="Times New Roman" w:eastAsia="Times New Roman" w:cs="Times New Roman"/>
        </w:rPr>
        <w:t xml:space="preserve">Total over the past 3 FYs = </w:t>
      </w:r>
      <w:r w:rsidR="002A3286">
        <w:rPr>
          <w:rFonts w:ascii="Times New Roman" w:hAnsi="Times New Roman" w:eastAsia="Times New Roman" w:cs="Times New Roman"/>
        </w:rPr>
        <w:t>85</w:t>
      </w:r>
      <w:r w:rsidRPr="00770BCD">
        <w:rPr>
          <w:rFonts w:ascii="Times New Roman" w:hAnsi="Times New Roman" w:eastAsia="Times New Roman" w:cs="Times New Roman"/>
        </w:rPr>
        <w:t xml:space="preserve"> divided by 3 = </w:t>
      </w:r>
      <w:r w:rsidR="002A3286">
        <w:rPr>
          <w:rFonts w:ascii="Times New Roman" w:hAnsi="Times New Roman" w:eastAsia="Times New Roman" w:cs="Times New Roman"/>
          <w:b/>
          <w:bCs/>
        </w:rPr>
        <w:t>28</w:t>
      </w:r>
      <w:r w:rsidRPr="00770BCD">
        <w:rPr>
          <w:rFonts w:ascii="Times New Roman" w:hAnsi="Times New Roman" w:eastAsia="Times New Roman" w:cs="Times New Roman"/>
          <w:b/>
          <w:color w:val="FF0000"/>
        </w:rPr>
        <w:t xml:space="preserve"> </w:t>
      </w:r>
      <w:r w:rsidRPr="00770BCD">
        <w:rPr>
          <w:rFonts w:ascii="Times New Roman" w:hAnsi="Times New Roman" w:eastAsia="Times New Roman" w:cs="Times New Roman"/>
          <w:b/>
        </w:rPr>
        <w:t>respondents per year on average</w:t>
      </w:r>
      <w:r w:rsidRPr="00770BCD">
        <w:rPr>
          <w:rFonts w:ascii="Times New Roman" w:hAnsi="Times New Roman" w:eastAsia="Times New Roman" w:cs="Times New Roman"/>
        </w:rPr>
        <w:t>.</w:t>
      </w:r>
    </w:p>
    <w:p w:rsidRPr="00770BCD" w:rsidR="00A54CCF" w:rsidRDefault="00A54CCF" w14:paraId="00000050" w14:textId="77777777">
      <w:pPr>
        <w:tabs>
          <w:tab w:val="left" w:pos="-1440"/>
        </w:tabs>
        <w:rPr>
          <w:rFonts w:ascii="Times New Roman" w:hAnsi="Times New Roman" w:eastAsia="Times New Roman" w:cs="Times New Roman"/>
        </w:rPr>
      </w:pPr>
    </w:p>
    <w:p w:rsidRPr="00770BCD" w:rsidR="00A54CCF" w:rsidRDefault="00B10E8A" w14:paraId="00000051" w14:textId="447474FD">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Periodic discussions with members of various State governments indicate that an average of 20 hours is spent by their employees to gather the information needed.  However, it should be noted that the methods of collection and the time spent in collecting this information is solely under the control of the States.</w:t>
      </w:r>
    </w:p>
    <w:p w:rsidRPr="00770BCD" w:rsidR="00A54CCF" w:rsidRDefault="00A54CCF" w14:paraId="00000052" w14:textId="77777777">
      <w:pPr>
        <w:rPr>
          <w:rFonts w:ascii="Times New Roman" w:hAnsi="Times New Roman" w:eastAsia="Times New Roman" w:cs="Times New Roman"/>
        </w:rPr>
      </w:pPr>
    </w:p>
    <w:p w:rsidRPr="00770BCD" w:rsidR="00A54CCF" w:rsidRDefault="00B10E8A" w14:paraId="00000053" w14:textId="568E91C0">
      <w:pPr>
        <w:ind w:left="720"/>
        <w:rPr>
          <w:rFonts w:ascii="Times New Roman" w:hAnsi="Times New Roman" w:eastAsia="Times New Roman" w:cs="Times New Roman"/>
        </w:rPr>
      </w:pPr>
      <w:r w:rsidRPr="00770BCD">
        <w:rPr>
          <w:rFonts w:ascii="Times New Roman" w:hAnsi="Times New Roman" w:eastAsia="Times New Roman" w:cs="Times New Roman"/>
        </w:rPr>
        <w:t>The number of responses is based on an average of the SBA disaster declaration requests for the 3 most recent fiscal years (FY 1</w:t>
      </w:r>
      <w:r w:rsidR="00051E19">
        <w:rPr>
          <w:rFonts w:ascii="Times New Roman" w:hAnsi="Times New Roman" w:eastAsia="Times New Roman" w:cs="Times New Roman"/>
        </w:rPr>
        <w:t>8</w:t>
      </w:r>
      <w:r w:rsidRPr="00770BCD">
        <w:rPr>
          <w:rFonts w:ascii="Times New Roman" w:hAnsi="Times New Roman" w:eastAsia="Times New Roman" w:cs="Times New Roman"/>
        </w:rPr>
        <w:t>, 1</w:t>
      </w:r>
      <w:r w:rsidR="00051E19">
        <w:rPr>
          <w:rFonts w:ascii="Times New Roman" w:hAnsi="Times New Roman" w:eastAsia="Times New Roman" w:cs="Times New Roman"/>
        </w:rPr>
        <w:t>9</w:t>
      </w:r>
      <w:r w:rsidRPr="00770BCD">
        <w:rPr>
          <w:rFonts w:ascii="Times New Roman" w:hAnsi="Times New Roman" w:eastAsia="Times New Roman" w:cs="Times New Roman"/>
        </w:rPr>
        <w:t xml:space="preserve">, and </w:t>
      </w:r>
      <w:r w:rsidR="00051E19">
        <w:rPr>
          <w:rFonts w:ascii="Times New Roman" w:hAnsi="Times New Roman" w:eastAsia="Times New Roman" w:cs="Times New Roman"/>
        </w:rPr>
        <w:t>20</w:t>
      </w:r>
      <w:r w:rsidRPr="00770BCD">
        <w:rPr>
          <w:rFonts w:ascii="Times New Roman" w:hAnsi="Times New Roman" w:eastAsia="Times New Roman" w:cs="Times New Roman"/>
        </w:rPr>
        <w:t xml:space="preserve">).  Each submission for a disaster </w:t>
      </w:r>
      <w:r w:rsidRPr="00770BCD">
        <w:rPr>
          <w:rFonts w:ascii="Times New Roman" w:hAnsi="Times New Roman" w:eastAsia="Times New Roman" w:cs="Times New Roman"/>
        </w:rPr>
        <w:lastRenderedPageBreak/>
        <w:t>declaration request is considered one response.</w:t>
      </w:r>
    </w:p>
    <w:p w:rsidRPr="00770BCD" w:rsidR="00A54CCF" w:rsidRDefault="00A54CCF" w14:paraId="00000054" w14:textId="77777777">
      <w:pPr>
        <w:ind w:left="720"/>
        <w:rPr>
          <w:rFonts w:ascii="Times New Roman" w:hAnsi="Times New Roman" w:eastAsia="Times New Roman" w:cs="Times New Roman"/>
          <w:u w:val="single"/>
        </w:rPr>
      </w:pPr>
    </w:p>
    <w:p w:rsidRPr="00770BCD" w:rsidR="00A54CCF" w:rsidRDefault="00B10E8A" w14:paraId="00000056" w14:textId="77777777">
      <w:pPr>
        <w:ind w:left="720"/>
        <w:rPr>
          <w:rFonts w:ascii="Times New Roman" w:hAnsi="Times New Roman" w:eastAsia="Times New Roman" w:cs="Times New Roman"/>
        </w:rPr>
      </w:pPr>
      <w:r w:rsidRPr="00770BCD">
        <w:rPr>
          <w:rFonts w:ascii="Times New Roman" w:hAnsi="Times New Roman" w:eastAsia="Times New Roman" w:cs="Times New Roman"/>
          <w:u w:val="single"/>
        </w:rPr>
        <w:t>FY</w:t>
      </w:r>
      <w:r w:rsidRPr="00770BCD">
        <w:rPr>
          <w:rFonts w:ascii="Times New Roman" w:hAnsi="Times New Roman" w:eastAsia="Times New Roman" w:cs="Times New Roman"/>
        </w:rPr>
        <w:tab/>
        <w:t>SBA Declarations</w:t>
      </w:r>
      <w:r w:rsidRPr="00770BCD">
        <w:rPr>
          <w:rFonts w:ascii="Times New Roman" w:hAnsi="Times New Roman" w:eastAsia="Times New Roman" w:cs="Times New Roman"/>
        </w:rPr>
        <w:tab/>
        <w:t>Economic Injury</w:t>
      </w:r>
    </w:p>
    <w:p w:rsidRPr="00941F64" w:rsidR="00A54CCF" w:rsidRDefault="00B10E8A" w14:paraId="00000057" w14:textId="603553E4">
      <w:pPr>
        <w:ind w:left="720" w:firstLine="720"/>
        <w:rPr>
          <w:rFonts w:ascii="Times New Roman" w:hAnsi="Times New Roman" w:eastAsia="Times New Roman" w:cs="Times New Roman"/>
        </w:rPr>
      </w:pPr>
      <w:r w:rsidRPr="00770BCD">
        <w:rPr>
          <w:rFonts w:ascii="Times New Roman" w:hAnsi="Times New Roman" w:eastAsia="Times New Roman" w:cs="Times New Roman"/>
        </w:rPr>
        <w:t>(</w:t>
      </w:r>
      <w:r w:rsidRPr="00770BCD">
        <w:rPr>
          <w:rFonts w:ascii="Times New Roman" w:hAnsi="Times New Roman" w:eastAsia="Times New Roman" w:cs="Times New Roman"/>
          <w:u w:val="single"/>
        </w:rPr>
        <w:t>Physical/EIDL)</w:t>
      </w:r>
      <w:r w:rsidRPr="00941F64" w:rsidR="00941F64">
        <w:rPr>
          <w:rFonts w:ascii="Times New Roman" w:hAnsi="Times New Roman" w:eastAsia="Times New Roman" w:cs="Times New Roman"/>
        </w:rPr>
        <w:tab/>
      </w:r>
      <w:r w:rsidRPr="00770BCD" w:rsidR="00941F64">
        <w:rPr>
          <w:rFonts w:ascii="Times New Roman" w:hAnsi="Times New Roman" w:eastAsia="Times New Roman" w:cs="Times New Roman"/>
        </w:rPr>
        <w:t>(</w:t>
      </w:r>
      <w:r w:rsidRPr="00770BCD">
        <w:rPr>
          <w:rFonts w:ascii="Times New Roman" w:hAnsi="Times New Roman" w:eastAsia="Times New Roman" w:cs="Times New Roman"/>
          <w:u w:val="single"/>
        </w:rPr>
        <w:t xml:space="preserve">7b2D) </w:t>
      </w:r>
      <w:r w:rsidRPr="00770BCD">
        <w:rPr>
          <w:rFonts w:ascii="Times New Roman" w:hAnsi="Times New Roman" w:eastAsia="Times New Roman" w:cs="Times New Roman"/>
        </w:rPr>
        <w:tab/>
      </w:r>
      <w:r w:rsidRPr="00770BCD">
        <w:rPr>
          <w:rFonts w:ascii="Times New Roman" w:hAnsi="Times New Roman" w:eastAsia="Times New Roman" w:cs="Times New Roman"/>
        </w:rPr>
        <w:tab/>
      </w:r>
      <w:r w:rsidRPr="00770BCD">
        <w:rPr>
          <w:rFonts w:ascii="Times New Roman" w:hAnsi="Times New Roman" w:eastAsia="Times New Roman" w:cs="Times New Roman"/>
          <w:u w:val="single"/>
        </w:rPr>
        <w:t>Declines</w:t>
      </w:r>
      <w:r w:rsidRPr="00770BCD">
        <w:rPr>
          <w:rFonts w:ascii="Times New Roman" w:hAnsi="Times New Roman" w:eastAsia="Times New Roman" w:cs="Times New Roman"/>
        </w:rPr>
        <w:tab/>
      </w:r>
      <w:r w:rsidRPr="00770BCD">
        <w:rPr>
          <w:rFonts w:ascii="Times New Roman" w:hAnsi="Times New Roman" w:eastAsia="Times New Roman" w:cs="Times New Roman"/>
          <w:u w:val="single"/>
        </w:rPr>
        <w:t>Total</w:t>
      </w:r>
    </w:p>
    <w:p w:rsidRPr="00AB10E4" w:rsidR="00B43CB1" w:rsidP="00941F64" w:rsidRDefault="00AB10E4" w14:paraId="50CAFCC2" w14:textId="1999456B">
      <w:pPr>
        <w:rPr>
          <w:rFonts w:ascii="Times New Roman" w:hAnsi="Times New Roman" w:eastAsia="Times New Roman" w:cs="Times New Roman"/>
        </w:rPr>
      </w:pPr>
      <w:r w:rsidRPr="00941F64">
        <w:rPr>
          <w:rFonts w:ascii="Times New Roman" w:hAnsi="Times New Roman" w:eastAsia="Times New Roman" w:cs="Times New Roman"/>
        </w:rPr>
        <w:tab/>
      </w:r>
      <w:r>
        <w:rPr>
          <w:rFonts w:ascii="Times New Roman" w:hAnsi="Times New Roman" w:eastAsia="Times New Roman" w:cs="Times New Roman"/>
        </w:rPr>
        <w:t>17</w:t>
      </w:r>
      <w:r>
        <w:rPr>
          <w:rFonts w:ascii="Times New Roman" w:hAnsi="Times New Roman" w:eastAsia="Times New Roman" w:cs="Times New Roman"/>
        </w:rPr>
        <w:tab/>
      </w:r>
      <w:r>
        <w:rPr>
          <w:rFonts w:ascii="Times New Roman" w:hAnsi="Times New Roman" w:eastAsia="Times New Roman" w:cs="Times New Roman"/>
        </w:rPr>
        <w:tab/>
        <w:t>53</w:t>
      </w:r>
      <w:r>
        <w:rPr>
          <w:rFonts w:ascii="Times New Roman" w:hAnsi="Times New Roman" w:eastAsia="Times New Roman" w:cs="Times New Roman"/>
        </w:rPr>
        <w:tab/>
      </w:r>
      <w:r>
        <w:rPr>
          <w:rFonts w:ascii="Times New Roman" w:hAnsi="Times New Roman" w:eastAsia="Times New Roman" w:cs="Times New Roman"/>
        </w:rPr>
        <w:tab/>
        <w:t xml:space="preserve"> </w:t>
      </w:r>
      <w:r w:rsidR="00B43DF6">
        <w:rPr>
          <w:rFonts w:ascii="Times New Roman" w:hAnsi="Times New Roman" w:eastAsia="Times New Roman" w:cs="Times New Roman"/>
        </w:rPr>
        <w:t xml:space="preserve">  </w:t>
      </w:r>
      <w:r>
        <w:rPr>
          <w:rFonts w:ascii="Times New Roman" w:hAnsi="Times New Roman" w:eastAsia="Times New Roman" w:cs="Times New Roman"/>
        </w:rPr>
        <w:t>9</w:t>
      </w:r>
      <w:r w:rsidR="00B43DF6">
        <w:rPr>
          <w:rFonts w:ascii="Times New Roman" w:hAnsi="Times New Roman" w:eastAsia="Times New Roman" w:cs="Times New Roman"/>
        </w:rPr>
        <w:tab/>
      </w:r>
      <w:r w:rsidR="00B43DF6">
        <w:rPr>
          <w:rFonts w:ascii="Times New Roman" w:hAnsi="Times New Roman" w:eastAsia="Times New Roman" w:cs="Times New Roman"/>
        </w:rPr>
        <w:tab/>
        <w:t xml:space="preserve">     </w:t>
      </w:r>
      <w:r w:rsidR="00941F64">
        <w:rPr>
          <w:rFonts w:ascii="Times New Roman" w:hAnsi="Times New Roman" w:eastAsia="Times New Roman" w:cs="Times New Roman"/>
        </w:rPr>
        <w:tab/>
      </w:r>
      <w:r w:rsidR="00B43DF6">
        <w:rPr>
          <w:rFonts w:ascii="Times New Roman" w:hAnsi="Times New Roman" w:eastAsia="Times New Roman" w:cs="Times New Roman"/>
        </w:rPr>
        <w:t>0</w:t>
      </w:r>
      <w:r w:rsidR="00B43DF6">
        <w:rPr>
          <w:rFonts w:ascii="Times New Roman" w:hAnsi="Times New Roman" w:eastAsia="Times New Roman" w:cs="Times New Roman"/>
        </w:rPr>
        <w:tab/>
      </w:r>
      <w:r w:rsidR="00B43DF6">
        <w:rPr>
          <w:rFonts w:ascii="Times New Roman" w:hAnsi="Times New Roman" w:eastAsia="Times New Roman" w:cs="Times New Roman"/>
        </w:rPr>
        <w:tab/>
        <w:t>62</w:t>
      </w:r>
      <w:r w:rsidR="00B43DF6">
        <w:rPr>
          <w:rFonts w:ascii="Times New Roman" w:hAnsi="Times New Roman" w:eastAsia="Times New Roman" w:cs="Times New Roman"/>
        </w:rPr>
        <w:tab/>
      </w:r>
    </w:p>
    <w:p w:rsidRPr="00770BCD" w:rsidR="00A54CCF" w:rsidRDefault="00B10E8A" w14:paraId="00000059" w14:textId="2808C64E">
      <w:pPr>
        <w:rPr>
          <w:rFonts w:ascii="Times New Roman" w:hAnsi="Times New Roman" w:eastAsia="Times New Roman" w:cs="Times New Roman"/>
        </w:rPr>
      </w:pPr>
      <w:r w:rsidRPr="00770BCD">
        <w:rPr>
          <w:rFonts w:ascii="Times New Roman" w:hAnsi="Times New Roman" w:eastAsia="Times New Roman" w:cs="Times New Roman"/>
        </w:rPr>
        <w:tab/>
        <w:t>18</w:t>
      </w:r>
      <w:r w:rsidRPr="00770BCD">
        <w:rPr>
          <w:rFonts w:ascii="Times New Roman" w:hAnsi="Times New Roman" w:eastAsia="Times New Roman" w:cs="Times New Roman"/>
        </w:rPr>
        <w:tab/>
      </w:r>
      <w:r w:rsidRPr="00770BCD">
        <w:rPr>
          <w:rFonts w:ascii="Times New Roman" w:hAnsi="Times New Roman" w:eastAsia="Times New Roman" w:cs="Times New Roman"/>
        </w:rPr>
        <w:tab/>
        <w:t>35</w:t>
      </w:r>
      <w:r w:rsidRPr="00770BCD">
        <w:rPr>
          <w:rFonts w:ascii="Times New Roman" w:hAnsi="Times New Roman" w:eastAsia="Times New Roman" w:cs="Times New Roman"/>
        </w:rPr>
        <w:tab/>
      </w:r>
      <w:r w:rsidRPr="00770BCD">
        <w:rPr>
          <w:rFonts w:ascii="Times New Roman" w:hAnsi="Times New Roman" w:eastAsia="Times New Roman" w:cs="Times New Roman"/>
        </w:rPr>
        <w:tab/>
        <w:t xml:space="preserve"> 11</w:t>
      </w:r>
      <w:r w:rsidRPr="00770BCD">
        <w:rPr>
          <w:rFonts w:ascii="Times New Roman" w:hAnsi="Times New Roman" w:eastAsia="Times New Roman" w:cs="Times New Roman"/>
        </w:rPr>
        <w:tab/>
      </w:r>
      <w:r w:rsidRPr="00770BCD">
        <w:rPr>
          <w:rFonts w:ascii="Times New Roman" w:hAnsi="Times New Roman" w:eastAsia="Times New Roman" w:cs="Times New Roman"/>
        </w:rPr>
        <w:tab/>
        <w:t xml:space="preserve">     </w:t>
      </w:r>
      <w:r w:rsidR="00941F64">
        <w:rPr>
          <w:rFonts w:ascii="Times New Roman" w:hAnsi="Times New Roman" w:eastAsia="Times New Roman" w:cs="Times New Roman"/>
        </w:rPr>
        <w:tab/>
      </w:r>
      <w:r w:rsidRPr="00770BCD">
        <w:rPr>
          <w:rFonts w:ascii="Times New Roman" w:hAnsi="Times New Roman" w:eastAsia="Times New Roman" w:cs="Times New Roman"/>
        </w:rPr>
        <w:t>0</w:t>
      </w:r>
      <w:r w:rsidRPr="00770BCD">
        <w:rPr>
          <w:rFonts w:ascii="Times New Roman" w:hAnsi="Times New Roman" w:eastAsia="Times New Roman" w:cs="Times New Roman"/>
        </w:rPr>
        <w:tab/>
      </w:r>
      <w:r w:rsidRPr="00770BCD">
        <w:rPr>
          <w:rFonts w:ascii="Times New Roman" w:hAnsi="Times New Roman" w:eastAsia="Times New Roman" w:cs="Times New Roman"/>
        </w:rPr>
        <w:tab/>
        <w:t>46</w:t>
      </w:r>
    </w:p>
    <w:p w:rsidR="00A54CCF" w:rsidRDefault="00B10E8A" w14:paraId="0000005A" w14:textId="73AC6D28">
      <w:pPr>
        <w:rPr>
          <w:rFonts w:ascii="Times New Roman" w:hAnsi="Times New Roman" w:eastAsia="Times New Roman" w:cs="Times New Roman"/>
        </w:rPr>
      </w:pPr>
      <w:r w:rsidRPr="00770BCD">
        <w:rPr>
          <w:rFonts w:ascii="Times New Roman" w:hAnsi="Times New Roman" w:eastAsia="Times New Roman" w:cs="Times New Roman"/>
        </w:rPr>
        <w:tab/>
        <w:t>19</w:t>
      </w:r>
      <w:r w:rsidRPr="00770BCD">
        <w:rPr>
          <w:rFonts w:ascii="Times New Roman" w:hAnsi="Times New Roman" w:eastAsia="Times New Roman" w:cs="Times New Roman"/>
        </w:rPr>
        <w:tab/>
      </w:r>
      <w:r w:rsidRPr="00770BCD">
        <w:rPr>
          <w:rFonts w:ascii="Times New Roman" w:hAnsi="Times New Roman" w:eastAsia="Times New Roman" w:cs="Times New Roman"/>
        </w:rPr>
        <w:tab/>
        <w:t>57</w:t>
      </w:r>
      <w:r w:rsidRPr="00770BCD">
        <w:rPr>
          <w:rFonts w:ascii="Times New Roman" w:hAnsi="Times New Roman" w:eastAsia="Times New Roman" w:cs="Times New Roman"/>
        </w:rPr>
        <w:tab/>
      </w:r>
      <w:r w:rsidRPr="00770BCD">
        <w:rPr>
          <w:rFonts w:ascii="Times New Roman" w:hAnsi="Times New Roman" w:eastAsia="Times New Roman" w:cs="Times New Roman"/>
        </w:rPr>
        <w:tab/>
      </w:r>
      <w:r w:rsidRPr="00770BCD" w:rsidR="00941F64">
        <w:rPr>
          <w:rFonts w:ascii="Times New Roman" w:hAnsi="Times New Roman" w:eastAsia="Times New Roman" w:cs="Times New Roman"/>
        </w:rPr>
        <w:t xml:space="preserve"> 4</w:t>
      </w:r>
      <w:r w:rsidRPr="00770BCD">
        <w:rPr>
          <w:rFonts w:ascii="Times New Roman" w:hAnsi="Times New Roman" w:eastAsia="Times New Roman" w:cs="Times New Roman"/>
        </w:rPr>
        <w:tab/>
      </w:r>
      <w:r w:rsidRPr="00770BCD">
        <w:rPr>
          <w:rFonts w:ascii="Times New Roman" w:hAnsi="Times New Roman" w:eastAsia="Times New Roman" w:cs="Times New Roman"/>
        </w:rPr>
        <w:tab/>
        <w:t xml:space="preserve">     </w:t>
      </w:r>
      <w:r w:rsidR="00941F64">
        <w:rPr>
          <w:rFonts w:ascii="Times New Roman" w:hAnsi="Times New Roman" w:eastAsia="Times New Roman" w:cs="Times New Roman"/>
        </w:rPr>
        <w:tab/>
      </w:r>
      <w:r w:rsidRPr="00770BCD">
        <w:rPr>
          <w:rFonts w:ascii="Times New Roman" w:hAnsi="Times New Roman" w:eastAsia="Times New Roman" w:cs="Times New Roman"/>
        </w:rPr>
        <w:t>0</w:t>
      </w:r>
      <w:r w:rsidRPr="00770BCD">
        <w:rPr>
          <w:rFonts w:ascii="Times New Roman" w:hAnsi="Times New Roman" w:eastAsia="Times New Roman" w:cs="Times New Roman"/>
        </w:rPr>
        <w:tab/>
      </w:r>
      <w:r w:rsidRPr="00770BCD">
        <w:rPr>
          <w:rFonts w:ascii="Times New Roman" w:hAnsi="Times New Roman" w:eastAsia="Times New Roman" w:cs="Times New Roman"/>
        </w:rPr>
        <w:tab/>
        <w:t>61</w:t>
      </w:r>
    </w:p>
    <w:p w:rsidRPr="00770BCD" w:rsidR="00501368" w:rsidRDefault="00501368" w14:paraId="272B1A22" w14:textId="77777777">
      <w:pPr>
        <w:rPr>
          <w:rFonts w:ascii="Times New Roman" w:hAnsi="Times New Roman" w:eastAsia="Times New Roman" w:cs="Times New Roman"/>
        </w:rPr>
      </w:pPr>
    </w:p>
    <w:p w:rsidR="00A54CCF" w:rsidRDefault="00B10E8A" w14:paraId="0000005B" w14:textId="6A42C06B">
      <w:pPr>
        <w:ind w:left="720"/>
        <w:rPr>
          <w:rFonts w:ascii="Times New Roman" w:hAnsi="Times New Roman" w:eastAsia="Times New Roman" w:cs="Times New Roman"/>
          <w:b/>
        </w:rPr>
      </w:pPr>
      <w:r w:rsidRPr="00770BCD">
        <w:rPr>
          <w:rFonts w:ascii="Times New Roman" w:hAnsi="Times New Roman" w:eastAsia="Times New Roman" w:cs="Times New Roman"/>
        </w:rPr>
        <w:t>Total request</w:t>
      </w:r>
      <w:r w:rsidR="00A03A72">
        <w:rPr>
          <w:rFonts w:ascii="Times New Roman" w:hAnsi="Times New Roman" w:eastAsia="Times New Roman" w:cs="Times New Roman"/>
        </w:rPr>
        <w:t>s</w:t>
      </w:r>
      <w:r w:rsidRPr="00770BCD">
        <w:rPr>
          <w:rFonts w:ascii="Times New Roman" w:hAnsi="Times New Roman" w:eastAsia="Times New Roman" w:cs="Times New Roman"/>
        </w:rPr>
        <w:t xml:space="preserve"> for declarations over the past 3 FYs = </w:t>
      </w:r>
      <w:r w:rsidR="005B455C">
        <w:rPr>
          <w:rFonts w:ascii="Times New Roman" w:hAnsi="Times New Roman" w:eastAsia="Times New Roman" w:cs="Times New Roman"/>
        </w:rPr>
        <w:t>169</w:t>
      </w:r>
      <w:r w:rsidRPr="00770BCD">
        <w:rPr>
          <w:rFonts w:ascii="Times New Roman" w:hAnsi="Times New Roman" w:eastAsia="Times New Roman" w:cs="Times New Roman"/>
        </w:rPr>
        <w:t xml:space="preserve"> divided by 3 = </w:t>
      </w:r>
      <w:r w:rsidR="005B455C">
        <w:rPr>
          <w:rFonts w:ascii="Times New Roman" w:hAnsi="Times New Roman" w:eastAsia="Times New Roman" w:cs="Times New Roman"/>
          <w:b/>
          <w:bCs/>
        </w:rPr>
        <w:t>56</w:t>
      </w:r>
      <w:r w:rsidRPr="00770BCD">
        <w:rPr>
          <w:rFonts w:ascii="Times New Roman" w:hAnsi="Times New Roman" w:eastAsia="Times New Roman" w:cs="Times New Roman"/>
        </w:rPr>
        <w:t xml:space="preserve"> </w:t>
      </w:r>
      <w:r w:rsidRPr="00770BCD">
        <w:rPr>
          <w:rFonts w:ascii="Times New Roman" w:hAnsi="Times New Roman" w:eastAsia="Times New Roman" w:cs="Times New Roman"/>
          <w:b/>
        </w:rPr>
        <w:t>responses per year on average</w:t>
      </w:r>
      <w:r w:rsidRPr="00770BCD">
        <w:rPr>
          <w:rFonts w:ascii="Times New Roman" w:hAnsi="Times New Roman" w:eastAsia="Times New Roman" w:cs="Times New Roman"/>
        </w:rPr>
        <w:t xml:space="preserve">.  Since each of these responses requires an average of 20 hours to collect and compile the information, </w:t>
      </w:r>
      <w:r w:rsidRPr="00770BCD">
        <w:rPr>
          <w:rFonts w:ascii="Times New Roman" w:hAnsi="Times New Roman" w:eastAsia="Times New Roman" w:cs="Times New Roman"/>
          <w:b/>
        </w:rPr>
        <w:t xml:space="preserve">the total estimated annual burden </w:t>
      </w:r>
      <w:r w:rsidR="000C199D">
        <w:rPr>
          <w:rFonts w:ascii="Times New Roman" w:hAnsi="Times New Roman" w:eastAsia="Times New Roman" w:cs="Times New Roman"/>
          <w:b/>
        </w:rPr>
        <w:t xml:space="preserve">for the states </w:t>
      </w:r>
      <w:r w:rsidRPr="00770BCD">
        <w:rPr>
          <w:rFonts w:ascii="Times New Roman" w:hAnsi="Times New Roman" w:eastAsia="Times New Roman" w:cs="Times New Roman"/>
          <w:b/>
        </w:rPr>
        <w:t>is (</w:t>
      </w:r>
      <w:r w:rsidR="004A51FB">
        <w:rPr>
          <w:rFonts w:ascii="Times New Roman" w:hAnsi="Times New Roman" w:eastAsia="Times New Roman" w:cs="Times New Roman"/>
          <w:b/>
        </w:rPr>
        <w:t>56</w:t>
      </w:r>
      <w:r w:rsidRPr="00770BCD">
        <w:rPr>
          <w:rFonts w:ascii="Times New Roman" w:hAnsi="Times New Roman" w:eastAsia="Times New Roman" w:cs="Times New Roman"/>
          <w:b/>
        </w:rPr>
        <w:t xml:space="preserve"> x 20 = 1,</w:t>
      </w:r>
      <w:r w:rsidR="004A51FB">
        <w:rPr>
          <w:rFonts w:ascii="Times New Roman" w:hAnsi="Times New Roman" w:eastAsia="Times New Roman" w:cs="Times New Roman"/>
          <w:b/>
        </w:rPr>
        <w:t>12</w:t>
      </w:r>
      <w:r w:rsidRPr="00770BCD">
        <w:rPr>
          <w:rFonts w:ascii="Times New Roman" w:hAnsi="Times New Roman" w:eastAsia="Times New Roman" w:cs="Times New Roman"/>
          <w:b/>
        </w:rPr>
        <w:t>0) 1,</w:t>
      </w:r>
      <w:r w:rsidR="004A51FB">
        <w:rPr>
          <w:rFonts w:ascii="Times New Roman" w:hAnsi="Times New Roman" w:eastAsia="Times New Roman" w:cs="Times New Roman"/>
          <w:b/>
        </w:rPr>
        <w:t>12</w:t>
      </w:r>
      <w:r w:rsidRPr="00770BCD">
        <w:rPr>
          <w:rFonts w:ascii="Times New Roman" w:hAnsi="Times New Roman" w:eastAsia="Times New Roman" w:cs="Times New Roman"/>
          <w:b/>
        </w:rPr>
        <w:t>0 hours.</w:t>
      </w:r>
    </w:p>
    <w:p w:rsidR="00AE7637" w:rsidRDefault="00AE7637" w14:paraId="68C0C98B" w14:textId="77777777">
      <w:pPr>
        <w:ind w:left="720"/>
        <w:rPr>
          <w:rFonts w:ascii="Times New Roman" w:hAnsi="Times New Roman" w:eastAsia="Times New Roman" w:cs="Times New Roman"/>
        </w:rPr>
      </w:pPr>
    </w:p>
    <w:p w:rsidRPr="00941F64" w:rsidR="00AE7637" w:rsidRDefault="00A03A72" w14:paraId="70442E9E" w14:textId="17B235B5">
      <w:pPr>
        <w:ind w:left="720"/>
        <w:rPr>
          <w:rFonts w:ascii="Times New Roman" w:hAnsi="Times New Roman" w:eastAsia="Times New Roman" w:cs="Times New Roman"/>
          <w:b/>
          <w:bCs/>
        </w:rPr>
      </w:pPr>
      <w:bookmarkStart w:name="_Hlk55565475" w:id="0"/>
      <w:r>
        <w:rPr>
          <w:rFonts w:ascii="Times New Roman" w:hAnsi="Times New Roman" w:eastAsia="Times New Roman" w:cs="Times New Roman"/>
        </w:rPr>
        <w:t xml:space="preserve">Total requests for 7b2D declarations over the past 3 FYs = 24 divided by 3 = 8 requests per year on average.  SBA estimates that the approximately 5 businesses that provide supporting information for 7b2D declaration requests will each take about 2 hours to gather and compile the information.  </w:t>
      </w:r>
      <w:r w:rsidRPr="00941F64">
        <w:rPr>
          <w:rFonts w:ascii="Times New Roman" w:hAnsi="Times New Roman" w:eastAsia="Times New Roman" w:cs="Times New Roman"/>
          <w:b/>
          <w:bCs/>
        </w:rPr>
        <w:t xml:space="preserve">The total estimated annual burden for the businesses is (8 </w:t>
      </w:r>
      <w:r w:rsidRPr="00941F64" w:rsidR="00E9265E">
        <w:rPr>
          <w:rFonts w:ascii="Times New Roman" w:hAnsi="Times New Roman" w:eastAsia="Times New Roman" w:cs="Times New Roman"/>
          <w:b/>
          <w:bCs/>
        </w:rPr>
        <w:t>declaration requests</w:t>
      </w:r>
      <w:r w:rsidRPr="00941F64">
        <w:rPr>
          <w:rFonts w:ascii="Times New Roman" w:hAnsi="Times New Roman" w:eastAsia="Times New Roman" w:cs="Times New Roman"/>
          <w:b/>
          <w:bCs/>
        </w:rPr>
        <w:t xml:space="preserve"> x 5 business x 2 hours = 80) 80 hours.</w:t>
      </w:r>
      <w:r w:rsidRPr="00941F64" w:rsidR="007205C0">
        <w:rPr>
          <w:rFonts w:ascii="Times New Roman" w:hAnsi="Times New Roman" w:eastAsia="Times New Roman" w:cs="Times New Roman"/>
          <w:b/>
          <w:bCs/>
        </w:rPr>
        <w:t xml:space="preserve"> </w:t>
      </w:r>
    </w:p>
    <w:bookmarkEnd w:id="0"/>
    <w:p w:rsidRPr="00770BCD" w:rsidR="00A54CCF" w:rsidRDefault="00A54CCF" w14:paraId="0000005C" w14:textId="77777777">
      <w:pPr>
        <w:rPr>
          <w:rFonts w:ascii="Times New Roman" w:hAnsi="Times New Roman" w:eastAsia="Times New Roman" w:cs="Times New Roman"/>
        </w:rPr>
      </w:pPr>
    </w:p>
    <w:p w:rsidRPr="00770BCD" w:rsidR="00A54CCF" w:rsidRDefault="00B10E8A" w14:paraId="0000005D"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13.</w:t>
      </w:r>
      <w:r w:rsidRPr="00770BCD">
        <w:rPr>
          <w:rFonts w:ascii="Times New Roman" w:hAnsi="Times New Roman" w:eastAsia="Times New Roman" w:cs="Times New Roman"/>
        </w:rPr>
        <w:tab/>
      </w:r>
      <w:r w:rsidRPr="00770BCD">
        <w:rPr>
          <w:rFonts w:ascii="Times New Roman" w:hAnsi="Times New Roman" w:eastAsia="Times New Roman" w:cs="Times New Roman"/>
          <w:i/>
        </w:rPr>
        <w:t>Provide an estimate for the total annual cost burden to respondents or record keepers resulting from the collection of information. Do not include hour cost burden from above.</w:t>
      </w:r>
    </w:p>
    <w:p w:rsidRPr="00770BCD" w:rsidR="00A54CCF" w:rsidRDefault="00A54CCF" w14:paraId="0000005E" w14:textId="77777777">
      <w:pPr>
        <w:tabs>
          <w:tab w:val="left" w:pos="-1440"/>
        </w:tabs>
        <w:ind w:left="720" w:hanging="720"/>
        <w:rPr>
          <w:rFonts w:ascii="Times New Roman" w:hAnsi="Times New Roman" w:eastAsia="Times New Roman" w:cs="Times New Roman"/>
        </w:rPr>
      </w:pPr>
    </w:p>
    <w:p w:rsidRPr="00770BCD" w:rsidR="00A54CCF" w:rsidRDefault="00B10E8A" w14:paraId="0000005F"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There is no additional cost burden imposed on the state to collect this information because State governments already do so for other State purposes, including disaster related decision making.</w:t>
      </w:r>
    </w:p>
    <w:p w:rsidRPr="00770BCD" w:rsidR="00A54CCF" w:rsidRDefault="00B10E8A" w14:paraId="00000060"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 xml:space="preserve"> </w:t>
      </w:r>
    </w:p>
    <w:p w:rsidRPr="00770BCD" w:rsidR="00A54CCF" w:rsidRDefault="00B10E8A" w14:paraId="00000061" w14:textId="77777777">
      <w:pPr>
        <w:ind w:left="720" w:hanging="720"/>
        <w:rPr>
          <w:rFonts w:ascii="Times New Roman" w:hAnsi="Times New Roman" w:eastAsia="Times New Roman" w:cs="Times New Roman"/>
        </w:rPr>
      </w:pPr>
      <w:r w:rsidRPr="00770BCD">
        <w:rPr>
          <w:rFonts w:ascii="Times New Roman" w:hAnsi="Times New Roman" w:eastAsia="Times New Roman" w:cs="Times New Roman"/>
        </w:rPr>
        <w:t>14.</w:t>
      </w:r>
      <w:r w:rsidRPr="00770BCD">
        <w:rPr>
          <w:rFonts w:ascii="Times New Roman" w:hAnsi="Times New Roman" w:eastAsia="Times New Roman" w:cs="Times New Roman"/>
        </w:rPr>
        <w:tab/>
      </w:r>
      <w:r w:rsidRPr="00770BCD">
        <w:rPr>
          <w:rFonts w:ascii="Times New Roman" w:hAnsi="Times New Roman" w:eastAsia="Times New Roman" w:cs="Times New Roman"/>
          <w:i/>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Pr="00770BCD" w:rsidR="00A54CCF" w:rsidRDefault="00A54CCF" w14:paraId="00000062" w14:textId="77777777">
      <w:pPr>
        <w:ind w:left="720" w:hanging="720"/>
        <w:rPr>
          <w:rFonts w:ascii="Times New Roman" w:hAnsi="Times New Roman" w:eastAsia="Times New Roman" w:cs="Times New Roman"/>
        </w:rPr>
      </w:pPr>
    </w:p>
    <w:p w:rsidRPr="00770BCD" w:rsidR="00A54CCF" w:rsidRDefault="00B10E8A" w14:paraId="00000063" w14:textId="77777777">
      <w:pPr>
        <w:ind w:left="720"/>
        <w:rPr>
          <w:rFonts w:ascii="Times New Roman" w:hAnsi="Times New Roman" w:eastAsia="Times New Roman" w:cs="Times New Roman"/>
        </w:rPr>
      </w:pPr>
      <w:r w:rsidRPr="00770BCD">
        <w:rPr>
          <w:rFonts w:ascii="Times New Roman" w:hAnsi="Times New Roman" w:eastAsia="Times New Roman" w:cs="Times New Roman"/>
        </w:rPr>
        <w:t>The cost to the Federal Government for this information collection is associated with preparing disaster declarations, i.e., reviewing information, preparing recommendations for declaration/decline, and obtaining approval.  GS-14 personnel are involved in the Agency processing. The cost is estimated as follows:</w:t>
      </w:r>
    </w:p>
    <w:p w:rsidRPr="00770BCD" w:rsidR="00A54CCF" w:rsidRDefault="00A54CCF" w14:paraId="00000064" w14:textId="77777777">
      <w:pPr>
        <w:rPr>
          <w:rFonts w:ascii="Times New Roman" w:hAnsi="Times New Roman" w:eastAsia="Times New Roman" w:cs="Times New Roman"/>
        </w:rPr>
      </w:pPr>
    </w:p>
    <w:p w:rsidRPr="00770BCD" w:rsidR="00A54CCF" w:rsidRDefault="00B10E8A" w14:paraId="00000065" w14:textId="77777777">
      <w:pPr>
        <w:ind w:firstLine="720"/>
        <w:rPr>
          <w:rFonts w:ascii="Times New Roman" w:hAnsi="Times New Roman" w:cs="Times New Roman"/>
        </w:rPr>
      </w:pPr>
      <w:r w:rsidRPr="00770BCD">
        <w:rPr>
          <w:rFonts w:ascii="Times New Roman" w:hAnsi="Times New Roman" w:cs="Times New Roman"/>
        </w:rPr>
        <w:t xml:space="preserve">Based on direct observation, total processing time per response is 1 hour.  </w:t>
      </w:r>
    </w:p>
    <w:p w:rsidRPr="00770BCD" w:rsidR="00A54CCF" w:rsidRDefault="00A54CCF" w14:paraId="00000066" w14:textId="77777777">
      <w:pPr>
        <w:pBdr>
          <w:top w:val="nil"/>
          <w:left w:val="nil"/>
          <w:bottom w:val="nil"/>
          <w:right w:val="nil"/>
          <w:between w:val="nil"/>
        </w:pBdr>
        <w:ind w:left="720"/>
        <w:rPr>
          <w:rFonts w:ascii="Times New Roman" w:hAnsi="Times New Roman" w:eastAsia="Times New Roman" w:cs="Times New Roman"/>
          <w:color w:val="000000"/>
        </w:rPr>
      </w:pPr>
    </w:p>
    <w:p w:rsidRPr="00770BCD" w:rsidR="00A54CCF" w:rsidRDefault="006D0261" w14:paraId="00000067" w14:textId="2872279F">
      <w:pPr>
        <w:pBdr>
          <w:top w:val="nil"/>
          <w:left w:val="nil"/>
          <w:bottom w:val="nil"/>
          <w:right w:val="nil"/>
          <w:between w:val="nil"/>
        </w:pBdr>
        <w:ind w:left="720"/>
        <w:rPr>
          <w:rFonts w:ascii="Times New Roman" w:hAnsi="Times New Roman" w:eastAsia="Times New Roman" w:cs="Times New Roman"/>
          <w:color w:val="000000"/>
        </w:rPr>
      </w:pPr>
      <w:r>
        <w:rPr>
          <w:rFonts w:ascii="Times New Roman" w:hAnsi="Times New Roman" w:eastAsia="Times New Roman" w:cs="Times New Roman"/>
          <w:color w:val="000000"/>
        </w:rPr>
        <w:t>56</w:t>
      </w:r>
      <w:r w:rsidRPr="00770BCD" w:rsidR="00B10E8A">
        <w:rPr>
          <w:rFonts w:ascii="Times New Roman" w:hAnsi="Times New Roman" w:eastAsia="Times New Roman" w:cs="Times New Roman"/>
          <w:color w:val="000000"/>
        </w:rPr>
        <w:t xml:space="preserve"> responses x $5</w:t>
      </w:r>
      <w:r w:rsidR="00A72208">
        <w:rPr>
          <w:rFonts w:ascii="Times New Roman" w:hAnsi="Times New Roman" w:eastAsia="Times New Roman" w:cs="Times New Roman"/>
          <w:color w:val="000000"/>
        </w:rPr>
        <w:t>8</w:t>
      </w:r>
      <w:r w:rsidRPr="00770BCD" w:rsidR="00B10E8A">
        <w:rPr>
          <w:rFonts w:ascii="Times New Roman" w:hAnsi="Times New Roman" w:eastAsia="Times New Roman" w:cs="Times New Roman"/>
          <w:color w:val="000000"/>
        </w:rPr>
        <w:t>.</w:t>
      </w:r>
      <w:r w:rsidR="00A72208">
        <w:rPr>
          <w:rFonts w:ascii="Times New Roman" w:hAnsi="Times New Roman" w:eastAsia="Times New Roman" w:cs="Times New Roman"/>
          <w:color w:val="000000"/>
        </w:rPr>
        <w:t>13</w:t>
      </w:r>
      <w:r w:rsidRPr="00770BCD" w:rsidR="00B10E8A">
        <w:rPr>
          <w:rFonts w:ascii="Times New Roman" w:hAnsi="Times New Roman" w:eastAsia="Times New Roman" w:cs="Times New Roman"/>
          <w:color w:val="000000"/>
        </w:rPr>
        <w:t xml:space="preserve"> (GS 14, Step 1) per hour </w:t>
      </w:r>
      <w:r w:rsidRPr="00770BCD" w:rsidR="00B10E8A">
        <w:rPr>
          <w:rFonts w:ascii="Times New Roman" w:hAnsi="Times New Roman" w:eastAsia="Times New Roman" w:cs="Times New Roman"/>
          <w:color w:val="FF0000"/>
        </w:rPr>
        <w:tab/>
      </w:r>
      <w:r w:rsidRPr="00770BCD" w:rsidR="00B10E8A">
        <w:rPr>
          <w:rFonts w:ascii="Times New Roman" w:hAnsi="Times New Roman" w:eastAsia="Times New Roman" w:cs="Times New Roman"/>
          <w:color w:val="FF0000"/>
        </w:rPr>
        <w:tab/>
      </w:r>
      <w:r w:rsidRPr="00770BCD" w:rsidR="00B10E8A">
        <w:rPr>
          <w:rFonts w:ascii="Times New Roman" w:hAnsi="Times New Roman" w:eastAsia="Times New Roman" w:cs="Times New Roman"/>
          <w:color w:val="000000"/>
        </w:rPr>
        <w:t xml:space="preserve">= </w:t>
      </w:r>
      <w:r w:rsidRPr="00770BCD" w:rsidR="00B10E8A">
        <w:rPr>
          <w:rFonts w:ascii="Times New Roman" w:hAnsi="Times New Roman" w:eastAsia="Times New Roman" w:cs="Times New Roman"/>
          <w:color w:val="000000"/>
        </w:rPr>
        <w:tab/>
        <w:t>$</w:t>
      </w:r>
      <w:r w:rsidR="00EA13C7">
        <w:rPr>
          <w:rFonts w:ascii="Times New Roman" w:hAnsi="Times New Roman" w:eastAsia="Times New Roman" w:cs="Times New Roman"/>
          <w:color w:val="000000"/>
        </w:rPr>
        <w:t>3,255</w:t>
      </w:r>
    </w:p>
    <w:p w:rsidRPr="00770BCD" w:rsidR="00A54CCF" w:rsidRDefault="00B10E8A" w14:paraId="00000068" w14:textId="3E66D54E">
      <w:pPr>
        <w:pBdr>
          <w:top w:val="nil"/>
          <w:left w:val="nil"/>
          <w:bottom w:val="nil"/>
          <w:right w:val="nil"/>
          <w:between w:val="nil"/>
        </w:pBdr>
        <w:ind w:left="720"/>
        <w:rPr>
          <w:rFonts w:ascii="Times New Roman" w:hAnsi="Times New Roman" w:eastAsia="Times New Roman" w:cs="Times New Roman"/>
          <w:color w:val="FF0000"/>
        </w:rPr>
      </w:pPr>
      <w:r w:rsidRPr="00770BCD">
        <w:rPr>
          <w:rFonts w:ascii="Times New Roman" w:hAnsi="Times New Roman" w:eastAsia="Times New Roman" w:cs="Times New Roman"/>
          <w:color w:val="000000"/>
        </w:rPr>
        <w:t>Overhead cost of 20%</w:t>
      </w:r>
      <w:r w:rsidRPr="00770BCD">
        <w:rPr>
          <w:rFonts w:ascii="Times New Roman" w:hAnsi="Times New Roman" w:eastAsia="Times New Roman" w:cs="Times New Roman"/>
          <w:color w:val="FF0000"/>
        </w:rPr>
        <w:tab/>
      </w:r>
      <w:r w:rsidRPr="00770BCD">
        <w:rPr>
          <w:rFonts w:ascii="Times New Roman" w:hAnsi="Times New Roman" w:eastAsia="Times New Roman" w:cs="Times New Roman"/>
          <w:color w:val="FF0000"/>
        </w:rPr>
        <w:tab/>
      </w:r>
      <w:r w:rsidRPr="00770BCD">
        <w:rPr>
          <w:rFonts w:ascii="Times New Roman" w:hAnsi="Times New Roman" w:eastAsia="Times New Roman" w:cs="Times New Roman"/>
          <w:color w:val="FF0000"/>
        </w:rPr>
        <w:tab/>
      </w:r>
      <w:r w:rsidRPr="00770BCD">
        <w:rPr>
          <w:rFonts w:ascii="Times New Roman" w:hAnsi="Times New Roman" w:eastAsia="Times New Roman" w:cs="Times New Roman"/>
          <w:color w:val="FF0000"/>
        </w:rPr>
        <w:tab/>
      </w:r>
      <w:r w:rsidRPr="00770BCD">
        <w:rPr>
          <w:rFonts w:ascii="Times New Roman" w:hAnsi="Times New Roman" w:eastAsia="Times New Roman" w:cs="Times New Roman"/>
          <w:color w:val="FF0000"/>
        </w:rPr>
        <w:tab/>
      </w:r>
      <w:r w:rsidRPr="00770BCD">
        <w:rPr>
          <w:rFonts w:ascii="Times New Roman" w:hAnsi="Times New Roman" w:eastAsia="Times New Roman" w:cs="Times New Roman"/>
          <w:color w:val="FF0000"/>
        </w:rPr>
        <w:tab/>
      </w:r>
      <w:r w:rsidRPr="00770BCD">
        <w:rPr>
          <w:rFonts w:ascii="Times New Roman" w:hAnsi="Times New Roman" w:eastAsia="Times New Roman" w:cs="Times New Roman"/>
          <w:color w:val="000000"/>
        </w:rPr>
        <w:t>=</w:t>
      </w:r>
      <w:r w:rsidRPr="00770BCD">
        <w:rPr>
          <w:rFonts w:ascii="Times New Roman" w:hAnsi="Times New Roman" w:eastAsia="Times New Roman" w:cs="Times New Roman"/>
          <w:color w:val="000000"/>
        </w:rPr>
        <w:tab/>
      </w:r>
      <w:r w:rsidR="00A72208">
        <w:rPr>
          <w:rFonts w:ascii="Times New Roman" w:hAnsi="Times New Roman" w:eastAsia="Times New Roman" w:cs="Times New Roman"/>
          <w:color w:val="000000"/>
        </w:rPr>
        <w:t xml:space="preserve">     </w:t>
      </w:r>
      <w:r w:rsidR="00A823B3">
        <w:rPr>
          <w:rFonts w:ascii="Times New Roman" w:hAnsi="Times New Roman" w:eastAsia="Times New Roman" w:cs="Times New Roman"/>
          <w:color w:val="000000"/>
        </w:rPr>
        <w:t>651</w:t>
      </w:r>
    </w:p>
    <w:p w:rsidRPr="00770BCD" w:rsidR="00A54CCF" w:rsidRDefault="00B10E8A" w14:paraId="00000069" w14:textId="6B4A1C99">
      <w:pPr>
        <w:pBdr>
          <w:top w:val="nil"/>
          <w:left w:val="nil"/>
          <w:bottom w:val="nil"/>
          <w:right w:val="nil"/>
          <w:between w:val="nil"/>
        </w:pBdr>
        <w:ind w:left="720"/>
        <w:rPr>
          <w:rFonts w:ascii="Times New Roman" w:hAnsi="Times New Roman" w:eastAsia="Times New Roman" w:cs="Times New Roman"/>
          <w:color w:val="000000"/>
        </w:rPr>
      </w:pPr>
      <w:r w:rsidRPr="00770BCD">
        <w:rPr>
          <w:rFonts w:ascii="Times New Roman" w:hAnsi="Times New Roman" w:eastAsia="Times New Roman" w:cs="Times New Roman"/>
          <w:b/>
          <w:color w:val="000000"/>
        </w:rPr>
        <w:t xml:space="preserve">Total estimated annual cost to the Federal Government </w:t>
      </w:r>
      <w:r w:rsidRPr="00770BCD">
        <w:rPr>
          <w:rFonts w:ascii="Times New Roman" w:hAnsi="Times New Roman" w:eastAsia="Times New Roman" w:cs="Times New Roman"/>
          <w:b/>
          <w:color w:val="000000"/>
        </w:rPr>
        <w:tab/>
        <w:t xml:space="preserve">= </w:t>
      </w:r>
      <w:r w:rsidRPr="00770BCD">
        <w:rPr>
          <w:rFonts w:ascii="Times New Roman" w:hAnsi="Times New Roman" w:eastAsia="Times New Roman" w:cs="Times New Roman"/>
          <w:b/>
          <w:color w:val="000000"/>
        </w:rPr>
        <w:tab/>
        <w:t>$</w:t>
      </w:r>
      <w:r w:rsidR="003C6172">
        <w:rPr>
          <w:rFonts w:ascii="Times New Roman" w:hAnsi="Times New Roman" w:eastAsia="Times New Roman" w:cs="Times New Roman"/>
          <w:b/>
          <w:color w:val="000000"/>
        </w:rPr>
        <w:t>3</w:t>
      </w:r>
      <w:r w:rsidRPr="00770BCD">
        <w:rPr>
          <w:rFonts w:ascii="Times New Roman" w:hAnsi="Times New Roman" w:eastAsia="Times New Roman" w:cs="Times New Roman"/>
          <w:b/>
          <w:color w:val="000000"/>
        </w:rPr>
        <w:t>,</w:t>
      </w:r>
      <w:r w:rsidR="003C6172">
        <w:rPr>
          <w:rFonts w:ascii="Times New Roman" w:hAnsi="Times New Roman" w:eastAsia="Times New Roman" w:cs="Times New Roman"/>
          <w:b/>
          <w:color w:val="000000"/>
        </w:rPr>
        <w:t>906</w:t>
      </w:r>
      <w:r w:rsidRPr="00770BCD">
        <w:rPr>
          <w:rFonts w:ascii="Times New Roman" w:hAnsi="Times New Roman" w:eastAsia="Times New Roman" w:cs="Times New Roman"/>
          <w:color w:val="000000"/>
        </w:rPr>
        <w:t xml:space="preserve"> </w:t>
      </w:r>
    </w:p>
    <w:p w:rsidR="00A54CCF" w:rsidRDefault="00A54CCF" w14:paraId="0000006A" w14:textId="147411FD">
      <w:pPr>
        <w:rPr>
          <w:rFonts w:ascii="Times New Roman" w:hAnsi="Times New Roman" w:eastAsia="Times New Roman" w:cs="Times New Roman"/>
        </w:rPr>
      </w:pPr>
    </w:p>
    <w:p w:rsidR="00851DBD" w:rsidRDefault="00851DBD" w14:paraId="43E2CAE0" w14:textId="6E8DC729">
      <w:pPr>
        <w:rPr>
          <w:rFonts w:ascii="Times New Roman" w:hAnsi="Times New Roman" w:eastAsia="Times New Roman" w:cs="Times New Roman"/>
        </w:rPr>
      </w:pPr>
    </w:p>
    <w:p w:rsidRPr="00770BCD" w:rsidR="00851DBD" w:rsidRDefault="00851DBD" w14:paraId="501E6B13" w14:textId="77777777">
      <w:pPr>
        <w:rPr>
          <w:rFonts w:ascii="Times New Roman" w:hAnsi="Times New Roman" w:eastAsia="Times New Roman" w:cs="Times New Roman"/>
        </w:rPr>
      </w:pPr>
    </w:p>
    <w:p w:rsidRPr="00770BCD" w:rsidR="00A54CCF" w:rsidRDefault="00B10E8A" w14:paraId="0000006B"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lastRenderedPageBreak/>
        <w:t>15.</w:t>
      </w:r>
      <w:r w:rsidRPr="00770BCD">
        <w:rPr>
          <w:rFonts w:ascii="Times New Roman" w:hAnsi="Times New Roman" w:eastAsia="Times New Roman" w:cs="Times New Roman"/>
        </w:rPr>
        <w:tab/>
      </w:r>
      <w:r w:rsidRPr="00770BCD">
        <w:rPr>
          <w:rFonts w:ascii="Times New Roman" w:hAnsi="Times New Roman" w:eastAsia="Times New Roman" w:cs="Times New Roman"/>
          <w:i/>
        </w:rPr>
        <w:t>Explain reasons for any program changes or adjustments reported in Items 13 or 14 of the OMB Form 83-I.</w:t>
      </w:r>
    </w:p>
    <w:p w:rsidRPr="00770BCD" w:rsidR="00A54CCF" w:rsidRDefault="00A54CCF" w14:paraId="0000006C" w14:textId="77777777">
      <w:pPr>
        <w:tabs>
          <w:tab w:val="left" w:pos="-1440"/>
        </w:tabs>
        <w:ind w:left="720" w:hanging="720"/>
        <w:rPr>
          <w:rFonts w:ascii="Times New Roman" w:hAnsi="Times New Roman" w:eastAsia="Times New Roman" w:cs="Times New Roman"/>
        </w:rPr>
      </w:pPr>
    </w:p>
    <w:p w:rsidRPr="00770BCD" w:rsidR="00D93097" w:rsidRDefault="00B10E8A" w14:paraId="2FF2A95B" w14:textId="28F563B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r>
      <w:r w:rsidR="007704B5">
        <w:rPr>
          <w:rFonts w:ascii="Times New Roman" w:hAnsi="Times New Roman" w:eastAsia="Times New Roman" w:cs="Times New Roman"/>
        </w:rPr>
        <w:t>There is a</w:t>
      </w:r>
      <w:r w:rsidR="008701A8">
        <w:rPr>
          <w:rFonts w:ascii="Times New Roman" w:hAnsi="Times New Roman" w:eastAsia="Times New Roman" w:cs="Times New Roman"/>
        </w:rPr>
        <w:t xml:space="preserve">n </w:t>
      </w:r>
      <w:r w:rsidR="007704B5">
        <w:rPr>
          <w:rFonts w:ascii="Times New Roman" w:hAnsi="Times New Roman" w:eastAsia="Times New Roman" w:cs="Times New Roman"/>
        </w:rPr>
        <w:t>increase in the hour burden for</w:t>
      </w:r>
      <w:r w:rsidR="00B95AA3">
        <w:rPr>
          <w:rFonts w:ascii="Times New Roman" w:hAnsi="Times New Roman" w:eastAsia="Times New Roman" w:cs="Times New Roman"/>
        </w:rPr>
        <w:t xml:space="preserve"> </w:t>
      </w:r>
      <w:r w:rsidR="007704B5">
        <w:rPr>
          <w:rFonts w:ascii="Times New Roman" w:hAnsi="Times New Roman" w:eastAsia="Times New Roman" w:cs="Times New Roman"/>
        </w:rPr>
        <w:t>this collection due</w:t>
      </w:r>
      <w:r w:rsidR="00B95AA3">
        <w:rPr>
          <w:rFonts w:ascii="Times New Roman" w:hAnsi="Times New Roman" w:eastAsia="Times New Roman" w:cs="Times New Roman"/>
        </w:rPr>
        <w:t xml:space="preserve"> primarily</w:t>
      </w:r>
      <w:r w:rsidR="007704B5">
        <w:rPr>
          <w:rFonts w:ascii="Times New Roman" w:hAnsi="Times New Roman" w:eastAsia="Times New Roman" w:cs="Times New Roman"/>
        </w:rPr>
        <w:t xml:space="preserve"> to the inclusion of the burden attributed to the businesses that </w:t>
      </w:r>
      <w:r w:rsidR="00B95AA3">
        <w:rPr>
          <w:rFonts w:ascii="Times New Roman" w:hAnsi="Times New Roman" w:eastAsia="Times New Roman" w:cs="Times New Roman"/>
        </w:rPr>
        <w:t xml:space="preserve">provide information in support of the request and SBA’s decision making. </w:t>
      </w:r>
      <w:r w:rsidR="008701A8">
        <w:rPr>
          <w:rFonts w:ascii="Times New Roman" w:hAnsi="Times New Roman" w:eastAsia="Times New Roman" w:cs="Times New Roman"/>
        </w:rPr>
        <w:t xml:space="preserve">This </w:t>
      </w:r>
      <w:r w:rsidR="00F02777">
        <w:rPr>
          <w:rFonts w:ascii="Times New Roman" w:hAnsi="Times New Roman" w:eastAsia="Times New Roman" w:cs="Times New Roman"/>
        </w:rPr>
        <w:t xml:space="preserve">burden information had been unknowingly omitted in prior submissions. </w:t>
      </w:r>
    </w:p>
    <w:p w:rsidRPr="00770BCD" w:rsidR="00A54CCF" w:rsidRDefault="00A54CCF" w14:paraId="0000006E" w14:textId="77777777">
      <w:pPr>
        <w:rPr>
          <w:rFonts w:ascii="Times New Roman" w:hAnsi="Times New Roman" w:eastAsia="Times New Roman" w:cs="Times New Roman"/>
        </w:rPr>
      </w:pPr>
    </w:p>
    <w:p w:rsidRPr="00770BCD" w:rsidR="00A54CCF" w:rsidRDefault="00B10E8A" w14:paraId="0000006F" w14:textId="77777777">
      <w:pPr>
        <w:widowControl/>
        <w:pBdr>
          <w:top w:val="nil"/>
          <w:left w:val="nil"/>
          <w:bottom w:val="nil"/>
          <w:right w:val="nil"/>
          <w:between w:val="nil"/>
        </w:pBdr>
        <w:ind w:left="720" w:hanging="720"/>
        <w:rPr>
          <w:rFonts w:ascii="Times New Roman" w:hAnsi="Times New Roman" w:cs="Times New Roman"/>
          <w:i/>
          <w:color w:val="000000"/>
        </w:rPr>
      </w:pPr>
      <w:r w:rsidRPr="00770BCD">
        <w:rPr>
          <w:rFonts w:ascii="Times New Roman" w:hAnsi="Times New Roman" w:eastAsia="Times New Roman" w:cs="Times New Roman"/>
          <w:color w:val="000000"/>
        </w:rPr>
        <w:t>16.</w:t>
      </w:r>
      <w:r w:rsidRPr="00770BCD">
        <w:rPr>
          <w:rFonts w:ascii="Times New Roman" w:hAnsi="Times New Roman" w:eastAsia="Times New Roman" w:cs="Times New Roman"/>
          <w:color w:val="000000"/>
        </w:rPr>
        <w:tab/>
      </w:r>
      <w:r w:rsidRPr="00770BCD">
        <w:rPr>
          <w:rFonts w:ascii="Times New Roman" w:hAnsi="Times New Roman" w:cs="Times New Roman"/>
          <w:i/>
          <w:color w:val="000000"/>
        </w:rPr>
        <w:t>For collection of information whose results will be published, outline plans for tabulation and publication. Address complex analytical techniques.  Provide time schedules for the entire project.</w:t>
      </w:r>
    </w:p>
    <w:p w:rsidRPr="00770BCD" w:rsidR="00A54CCF" w:rsidRDefault="00A54CCF" w14:paraId="00000070" w14:textId="77777777">
      <w:pPr>
        <w:tabs>
          <w:tab w:val="left" w:pos="-1440"/>
        </w:tabs>
        <w:ind w:left="720" w:hanging="720"/>
        <w:rPr>
          <w:rFonts w:ascii="Times New Roman" w:hAnsi="Times New Roman" w:eastAsia="Times New Roman" w:cs="Times New Roman"/>
        </w:rPr>
      </w:pPr>
    </w:p>
    <w:p w:rsidRPr="00770BCD" w:rsidR="00A54CCF" w:rsidRDefault="00B10E8A" w14:paraId="00000071" w14:textId="77777777">
      <w:pPr>
        <w:tabs>
          <w:tab w:val="left" w:pos="-1440"/>
        </w:tabs>
        <w:ind w:left="720" w:hanging="720"/>
        <w:rPr>
          <w:rFonts w:ascii="Times New Roman" w:hAnsi="Times New Roman" w:eastAsia="Times New Roman" w:cs="Times New Roman"/>
        </w:rPr>
      </w:pPr>
      <w:r w:rsidRPr="00770BCD">
        <w:rPr>
          <w:rFonts w:ascii="Times New Roman" w:hAnsi="Times New Roman" w:eastAsia="Times New Roman" w:cs="Times New Roman"/>
        </w:rPr>
        <w:tab/>
        <w:t>From time to time aggregated data may be published as part of reports to Congress and OMB on disaster assistance.  No other publication is anticipated.</w:t>
      </w:r>
    </w:p>
    <w:p w:rsidRPr="00770BCD" w:rsidR="00A54CCF" w:rsidRDefault="00A54CCF" w14:paraId="00000072" w14:textId="77777777">
      <w:pPr>
        <w:rPr>
          <w:rFonts w:ascii="Times New Roman" w:hAnsi="Times New Roman" w:eastAsia="Times New Roman" w:cs="Times New Roman"/>
        </w:rPr>
      </w:pPr>
    </w:p>
    <w:p w:rsidRPr="00770BCD" w:rsidR="00A54CCF" w:rsidRDefault="00B10E8A" w14:paraId="00000073" w14:textId="77777777">
      <w:pPr>
        <w:tabs>
          <w:tab w:val="left" w:pos="-1440"/>
        </w:tabs>
        <w:ind w:left="720" w:hanging="720"/>
        <w:rPr>
          <w:rFonts w:ascii="Times New Roman" w:hAnsi="Times New Roman" w:cs="Times New Roman"/>
        </w:rPr>
      </w:pPr>
      <w:r w:rsidRPr="00770BCD">
        <w:rPr>
          <w:rFonts w:ascii="Times New Roman" w:hAnsi="Times New Roman" w:eastAsia="Times New Roman" w:cs="Times New Roman"/>
        </w:rPr>
        <w:t>17.</w:t>
      </w:r>
      <w:r w:rsidRPr="00770BCD">
        <w:rPr>
          <w:rFonts w:ascii="Times New Roman" w:hAnsi="Times New Roman" w:eastAsia="Times New Roman" w:cs="Times New Roman"/>
        </w:rPr>
        <w:tab/>
      </w:r>
      <w:r w:rsidRPr="00770BCD">
        <w:rPr>
          <w:rFonts w:ascii="Times New Roman" w:hAnsi="Times New Roman" w:cs="Times New Roman"/>
          <w:i/>
        </w:rPr>
        <w:t>If seeking approval to not display the expiration date for OMB approval of the information collection, explain the reasons why the display would be inappropriate.</w:t>
      </w:r>
    </w:p>
    <w:p w:rsidRPr="00770BCD" w:rsidR="00A54CCF" w:rsidRDefault="00B10E8A" w14:paraId="00000074" w14:textId="77777777">
      <w:pPr>
        <w:rPr>
          <w:rFonts w:ascii="Times New Roman" w:hAnsi="Times New Roman" w:eastAsia="Times New Roman" w:cs="Times New Roman"/>
        </w:rPr>
      </w:pPr>
      <w:r w:rsidRPr="00770BCD">
        <w:rPr>
          <w:rFonts w:ascii="Times New Roman" w:hAnsi="Times New Roman" w:eastAsia="Times New Roman" w:cs="Times New Roman"/>
        </w:rPr>
        <w:tab/>
      </w:r>
    </w:p>
    <w:p w:rsidRPr="00770BCD" w:rsidR="00A54CCF" w:rsidRDefault="00B10E8A" w14:paraId="00000075" w14:textId="77777777">
      <w:pPr>
        <w:rPr>
          <w:rFonts w:ascii="Times New Roman" w:hAnsi="Times New Roman" w:eastAsia="Times New Roman" w:cs="Times New Roman"/>
        </w:rPr>
      </w:pPr>
      <w:r w:rsidRPr="00770BCD">
        <w:rPr>
          <w:rFonts w:ascii="Times New Roman" w:hAnsi="Times New Roman" w:eastAsia="Times New Roman" w:cs="Times New Roman"/>
        </w:rPr>
        <w:tab/>
        <w:t xml:space="preserve">No exception or waiver is being sought. </w:t>
      </w:r>
    </w:p>
    <w:p w:rsidRPr="00770BCD" w:rsidR="00A54CCF" w:rsidRDefault="00A54CCF" w14:paraId="00000076" w14:textId="77777777">
      <w:pPr>
        <w:rPr>
          <w:rFonts w:ascii="Times New Roman" w:hAnsi="Times New Roman" w:eastAsia="Times New Roman" w:cs="Times New Roman"/>
        </w:rPr>
      </w:pPr>
    </w:p>
    <w:p w:rsidRPr="00770BCD" w:rsidR="00A54CCF" w:rsidRDefault="00B10E8A" w14:paraId="00000077" w14:textId="77777777">
      <w:pPr>
        <w:widowControl/>
        <w:pBdr>
          <w:top w:val="nil"/>
          <w:left w:val="nil"/>
          <w:bottom w:val="nil"/>
          <w:right w:val="nil"/>
          <w:between w:val="nil"/>
        </w:pBdr>
        <w:ind w:left="720" w:hanging="720"/>
        <w:rPr>
          <w:rFonts w:ascii="Times New Roman" w:hAnsi="Times New Roman" w:eastAsia="Times New Roman" w:cs="Times New Roman"/>
          <w:i/>
          <w:color w:val="000000"/>
        </w:rPr>
      </w:pPr>
      <w:r w:rsidRPr="00770BCD">
        <w:rPr>
          <w:rFonts w:ascii="Times New Roman" w:hAnsi="Times New Roman" w:eastAsia="Times New Roman" w:cs="Times New Roman"/>
          <w:color w:val="000000"/>
        </w:rPr>
        <w:t>18.</w:t>
      </w:r>
      <w:r w:rsidRPr="00770BCD">
        <w:rPr>
          <w:rFonts w:ascii="Times New Roman" w:hAnsi="Times New Roman" w:eastAsia="Times New Roman" w:cs="Times New Roman"/>
          <w:color w:val="000000"/>
        </w:rPr>
        <w:tab/>
      </w:r>
      <w:r w:rsidRPr="00770BCD">
        <w:rPr>
          <w:rFonts w:ascii="Times New Roman" w:hAnsi="Times New Roman" w:eastAsia="Times New Roman" w:cs="Times New Roman"/>
          <w:i/>
          <w:color w:val="000000"/>
        </w:rPr>
        <w:t>Explain each exception to the certification statement identified in Item 19, “Certification for Paperwork Reduction Act Submission,” of OMB Form 83-I.</w:t>
      </w:r>
    </w:p>
    <w:p w:rsidRPr="00770BCD" w:rsidR="00A54CCF" w:rsidRDefault="00A54CCF" w14:paraId="00000078" w14:textId="77777777">
      <w:pPr>
        <w:rPr>
          <w:rFonts w:ascii="Times New Roman" w:hAnsi="Times New Roman" w:eastAsia="Times New Roman" w:cs="Times New Roman"/>
        </w:rPr>
      </w:pPr>
    </w:p>
    <w:p w:rsidRPr="00770BCD" w:rsidR="00A54CCF" w:rsidRDefault="00B10E8A" w14:paraId="00000079" w14:textId="77777777">
      <w:pPr>
        <w:ind w:left="720"/>
        <w:rPr>
          <w:rFonts w:ascii="Times New Roman" w:hAnsi="Times New Roman" w:eastAsia="Times New Roman" w:cs="Times New Roman"/>
        </w:rPr>
      </w:pPr>
      <w:r w:rsidRPr="00770BCD">
        <w:rPr>
          <w:rFonts w:ascii="Times New Roman" w:hAnsi="Times New Roman" w:eastAsia="Times New Roman" w:cs="Times New Roman"/>
        </w:rPr>
        <w:t>There are no exceptions.</w:t>
      </w:r>
    </w:p>
    <w:p w:rsidRPr="00770BCD" w:rsidR="00A54CCF" w:rsidRDefault="00A54CCF" w14:paraId="0000007A" w14:textId="77777777">
      <w:pPr>
        <w:ind w:left="720"/>
        <w:rPr>
          <w:rFonts w:ascii="Times New Roman" w:hAnsi="Times New Roman" w:eastAsia="Times New Roman" w:cs="Times New Roman"/>
        </w:rPr>
      </w:pPr>
    </w:p>
    <w:p w:rsidRPr="00770BCD" w:rsidR="00A54CCF" w:rsidRDefault="00B10E8A" w14:paraId="0000007B" w14:textId="77777777">
      <w:pPr>
        <w:rPr>
          <w:rFonts w:ascii="Times New Roman" w:hAnsi="Times New Roman" w:eastAsia="Times New Roman" w:cs="Times New Roman"/>
        </w:rPr>
      </w:pPr>
      <w:r w:rsidRPr="00770BCD">
        <w:rPr>
          <w:rFonts w:ascii="Times New Roman" w:hAnsi="Times New Roman" w:eastAsia="Times New Roman" w:cs="Times New Roman"/>
        </w:rPr>
        <w:t xml:space="preserve">B. </w:t>
      </w:r>
      <w:r w:rsidRPr="00770BCD">
        <w:rPr>
          <w:rFonts w:ascii="Times New Roman" w:hAnsi="Times New Roman" w:eastAsia="Times New Roman" w:cs="Times New Roman"/>
        </w:rPr>
        <w:tab/>
        <w:t xml:space="preserve">Collections of Information Employing Statistical Methods. </w:t>
      </w:r>
    </w:p>
    <w:p w:rsidRPr="00770BCD" w:rsidR="00A54CCF" w:rsidRDefault="00A54CCF" w14:paraId="0000007C" w14:textId="77777777">
      <w:pPr>
        <w:ind w:firstLine="720"/>
        <w:rPr>
          <w:rFonts w:ascii="Times New Roman" w:hAnsi="Times New Roman" w:eastAsia="Times New Roman" w:cs="Times New Roman"/>
        </w:rPr>
      </w:pPr>
    </w:p>
    <w:p w:rsidRPr="00770BCD" w:rsidR="00A54CCF" w:rsidRDefault="00B10E8A" w14:paraId="0000007D" w14:textId="77777777">
      <w:pPr>
        <w:ind w:firstLine="720"/>
        <w:rPr>
          <w:rFonts w:ascii="Times New Roman" w:hAnsi="Times New Roman" w:eastAsia="Times New Roman" w:cs="Times New Roman"/>
        </w:rPr>
      </w:pPr>
      <w:r w:rsidRPr="00770BCD">
        <w:rPr>
          <w:rFonts w:ascii="Times New Roman" w:hAnsi="Times New Roman" w:eastAsia="Times New Roman" w:cs="Times New Roman"/>
        </w:rPr>
        <w:t>N/A</w:t>
      </w:r>
    </w:p>
    <w:sectPr w:rsidRPr="00770BCD" w:rsidR="00A54CCF">
      <w:footerReference w:type="even" r:id="rId10"/>
      <w:footerReference w:type="default" r:id="rId11"/>
      <w:pgSz w:w="12240" w:h="15840"/>
      <w:pgMar w:top="1440" w:right="1296" w:bottom="1440" w:left="1296" w:header="144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6CDFF" w14:textId="77777777" w:rsidR="00181AB5" w:rsidRDefault="00181AB5">
      <w:r>
        <w:separator/>
      </w:r>
    </w:p>
  </w:endnote>
  <w:endnote w:type="continuationSeparator" w:id="0">
    <w:p w14:paraId="2F5FCC6D" w14:textId="77777777" w:rsidR="00181AB5" w:rsidRDefault="0018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0" w14:textId="77777777" w:rsidR="00A54CCF" w:rsidRDefault="00B10E8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81" w14:textId="77777777" w:rsidR="00A54CCF" w:rsidRDefault="00A54CC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E" w14:textId="77777777" w:rsidR="00A54CCF" w:rsidRDefault="00B10E8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A74B0">
      <w:rPr>
        <w:noProof/>
        <w:color w:val="000000"/>
      </w:rPr>
      <w:t>3</w:t>
    </w:r>
    <w:r>
      <w:rPr>
        <w:color w:val="000000"/>
      </w:rPr>
      <w:fldChar w:fldCharType="end"/>
    </w:r>
  </w:p>
  <w:p w14:paraId="0000007F" w14:textId="77777777" w:rsidR="00A54CCF" w:rsidRDefault="00A54CC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924E3" w14:textId="77777777" w:rsidR="00181AB5" w:rsidRDefault="00181AB5">
      <w:r>
        <w:separator/>
      </w:r>
    </w:p>
  </w:footnote>
  <w:footnote w:type="continuationSeparator" w:id="0">
    <w:p w14:paraId="288311D4" w14:textId="77777777" w:rsidR="00181AB5" w:rsidRDefault="00181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837E1"/>
    <w:multiLevelType w:val="multilevel"/>
    <w:tmpl w:val="E04C453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68FE220B"/>
    <w:multiLevelType w:val="hybridMultilevel"/>
    <w:tmpl w:val="60A873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CF"/>
    <w:rsid w:val="00051E19"/>
    <w:rsid w:val="0006301D"/>
    <w:rsid w:val="000A47B3"/>
    <w:rsid w:val="000B5A0C"/>
    <w:rsid w:val="000C199D"/>
    <w:rsid w:val="0011378E"/>
    <w:rsid w:val="00166864"/>
    <w:rsid w:val="00170CE4"/>
    <w:rsid w:val="00174980"/>
    <w:rsid w:val="00181AB5"/>
    <w:rsid w:val="00186C78"/>
    <w:rsid w:val="001C68DA"/>
    <w:rsid w:val="001E1827"/>
    <w:rsid w:val="001F24D1"/>
    <w:rsid w:val="00232A71"/>
    <w:rsid w:val="00245BE5"/>
    <w:rsid w:val="002A3286"/>
    <w:rsid w:val="002A74B0"/>
    <w:rsid w:val="002D75BC"/>
    <w:rsid w:val="002F60AE"/>
    <w:rsid w:val="00301465"/>
    <w:rsid w:val="003072A4"/>
    <w:rsid w:val="003878E1"/>
    <w:rsid w:val="003C6172"/>
    <w:rsid w:val="003D6626"/>
    <w:rsid w:val="003E3169"/>
    <w:rsid w:val="003F330B"/>
    <w:rsid w:val="003F7EB6"/>
    <w:rsid w:val="0042094A"/>
    <w:rsid w:val="00483954"/>
    <w:rsid w:val="004A4760"/>
    <w:rsid w:val="004A51FB"/>
    <w:rsid w:val="00500310"/>
    <w:rsid w:val="00501368"/>
    <w:rsid w:val="005225DB"/>
    <w:rsid w:val="0052512F"/>
    <w:rsid w:val="00537FB8"/>
    <w:rsid w:val="005B455C"/>
    <w:rsid w:val="005C2127"/>
    <w:rsid w:val="00684D02"/>
    <w:rsid w:val="00690F61"/>
    <w:rsid w:val="00697032"/>
    <w:rsid w:val="006D0261"/>
    <w:rsid w:val="00703825"/>
    <w:rsid w:val="00715D30"/>
    <w:rsid w:val="007205C0"/>
    <w:rsid w:val="00725B71"/>
    <w:rsid w:val="0073365B"/>
    <w:rsid w:val="0075215F"/>
    <w:rsid w:val="007704B5"/>
    <w:rsid w:val="00770BCD"/>
    <w:rsid w:val="0077317D"/>
    <w:rsid w:val="00806AC7"/>
    <w:rsid w:val="00830BF0"/>
    <w:rsid w:val="008507FC"/>
    <w:rsid w:val="00851DBD"/>
    <w:rsid w:val="008701A8"/>
    <w:rsid w:val="00915BD7"/>
    <w:rsid w:val="00941F64"/>
    <w:rsid w:val="0095717D"/>
    <w:rsid w:val="00977FCF"/>
    <w:rsid w:val="009B38AA"/>
    <w:rsid w:val="009D589B"/>
    <w:rsid w:val="009F18C6"/>
    <w:rsid w:val="00A01A24"/>
    <w:rsid w:val="00A03A72"/>
    <w:rsid w:val="00A4317F"/>
    <w:rsid w:val="00A54CCF"/>
    <w:rsid w:val="00A72208"/>
    <w:rsid w:val="00A823B3"/>
    <w:rsid w:val="00AB10E4"/>
    <w:rsid w:val="00AB54CE"/>
    <w:rsid w:val="00AD7AD2"/>
    <w:rsid w:val="00AE5EA4"/>
    <w:rsid w:val="00AE7637"/>
    <w:rsid w:val="00AF7906"/>
    <w:rsid w:val="00B10E8A"/>
    <w:rsid w:val="00B43CB1"/>
    <w:rsid w:val="00B43DF6"/>
    <w:rsid w:val="00B5487D"/>
    <w:rsid w:val="00B67120"/>
    <w:rsid w:val="00B72E2B"/>
    <w:rsid w:val="00B80207"/>
    <w:rsid w:val="00B9188C"/>
    <w:rsid w:val="00B95AA3"/>
    <w:rsid w:val="00BB0639"/>
    <w:rsid w:val="00BD2A0C"/>
    <w:rsid w:val="00BF47C3"/>
    <w:rsid w:val="00C01C89"/>
    <w:rsid w:val="00C161D1"/>
    <w:rsid w:val="00C246FB"/>
    <w:rsid w:val="00C24851"/>
    <w:rsid w:val="00C71D00"/>
    <w:rsid w:val="00C83C1A"/>
    <w:rsid w:val="00CC3B63"/>
    <w:rsid w:val="00D242A6"/>
    <w:rsid w:val="00D508C6"/>
    <w:rsid w:val="00D550AC"/>
    <w:rsid w:val="00D93097"/>
    <w:rsid w:val="00DC291D"/>
    <w:rsid w:val="00DF255F"/>
    <w:rsid w:val="00DF4E7A"/>
    <w:rsid w:val="00E204B2"/>
    <w:rsid w:val="00E56AF7"/>
    <w:rsid w:val="00E9265E"/>
    <w:rsid w:val="00EA13C7"/>
    <w:rsid w:val="00EB0286"/>
    <w:rsid w:val="00EB1EEE"/>
    <w:rsid w:val="00F015F8"/>
    <w:rsid w:val="00F02777"/>
    <w:rsid w:val="00F234F3"/>
    <w:rsid w:val="00F36FE5"/>
    <w:rsid w:val="00F60D54"/>
    <w:rsid w:val="00F625C3"/>
    <w:rsid w:val="00F72242"/>
    <w:rsid w:val="00F80F05"/>
    <w:rsid w:val="00F8734D"/>
    <w:rsid w:val="00F87458"/>
    <w:rsid w:val="00FB416C"/>
    <w:rsid w:val="00FE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E83B"/>
  <w15:docId w15:val="{94378D98-FC0E-477D-A067-18CC2979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uiPriority w:val="99"/>
    <w:semiHidden/>
    <w:unhideWhenUsed/>
    <w:rsid w:val="00C161D1"/>
    <w:rPr>
      <w:rFonts w:ascii="Tahoma" w:hAnsi="Tahoma" w:cs="Tahoma"/>
      <w:sz w:val="16"/>
      <w:szCs w:val="16"/>
    </w:rPr>
  </w:style>
  <w:style w:type="character" w:customStyle="1" w:styleId="BalloonTextChar">
    <w:name w:val="Balloon Text Char"/>
    <w:basedOn w:val="DefaultParagraphFont"/>
    <w:link w:val="BalloonText"/>
    <w:uiPriority w:val="99"/>
    <w:semiHidden/>
    <w:rsid w:val="00C161D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70BCD"/>
    <w:rPr>
      <w:b/>
      <w:bCs/>
    </w:rPr>
  </w:style>
  <w:style w:type="character" w:customStyle="1" w:styleId="CommentSubjectChar">
    <w:name w:val="Comment Subject Char"/>
    <w:basedOn w:val="CommentTextChar"/>
    <w:link w:val="CommentSubject"/>
    <w:uiPriority w:val="99"/>
    <w:semiHidden/>
    <w:rsid w:val="00770BCD"/>
    <w:rPr>
      <w:b/>
      <w:bCs/>
      <w:sz w:val="20"/>
      <w:szCs w:val="20"/>
    </w:rPr>
  </w:style>
  <w:style w:type="paragraph" w:customStyle="1" w:styleId="Default">
    <w:name w:val="Default"/>
    <w:rsid w:val="00CC3B63"/>
    <w:pPr>
      <w:widowControl/>
      <w:autoSpaceDE w:val="0"/>
      <w:autoSpaceDN w:val="0"/>
      <w:adjustRightInd w:val="0"/>
    </w:pPr>
    <w:rPr>
      <w:rFonts w:ascii="Myriad Pro" w:hAnsi="Myriad Pro" w:cs="Myriad Pro"/>
      <w:color w:val="000000"/>
    </w:rPr>
  </w:style>
  <w:style w:type="paragraph" w:styleId="Revision">
    <w:name w:val="Revision"/>
    <w:hidden/>
    <w:uiPriority w:val="99"/>
    <w:semiHidden/>
    <w:rsid w:val="00E56AF7"/>
    <w:pPr>
      <w:widowControl/>
    </w:pPr>
  </w:style>
  <w:style w:type="paragraph" w:styleId="ListParagraph">
    <w:name w:val="List Paragraph"/>
    <w:basedOn w:val="Normal"/>
    <w:uiPriority w:val="34"/>
    <w:qFormat/>
    <w:rsid w:val="00941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06851B2CA714FB386E00112FC3B57" ma:contentTypeVersion="8" ma:contentTypeDescription="Create a new document." ma:contentTypeScope="" ma:versionID="11d195bbb39e65e95227034e2a221732">
  <xsd:schema xmlns:xsd="http://www.w3.org/2001/XMLSchema" xmlns:xs="http://www.w3.org/2001/XMLSchema" xmlns:p="http://schemas.microsoft.com/office/2006/metadata/properties" xmlns:ns3="27d9e081-cd8d-4a11-b3ac-19778b2950d5" xmlns:ns4="a7096561-9b10-4e35-87c8-ae7e5b6fcb18" targetNamespace="http://schemas.microsoft.com/office/2006/metadata/properties" ma:root="true" ma:fieldsID="df029f64183219d89b2590074c312314" ns3:_="" ns4:_="">
    <xsd:import namespace="27d9e081-cd8d-4a11-b3ac-19778b2950d5"/>
    <xsd:import namespace="a7096561-9b10-4e35-87c8-ae7e5b6fcb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9e081-cd8d-4a11-b3ac-19778b295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96561-9b10-4e35-87c8-ae7e5b6fcb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FF149-B10B-4973-9F8B-B516C18A9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9e081-cd8d-4a11-b3ac-19778b2950d5"/>
    <ds:schemaRef ds:uri="a7096561-9b10-4e35-87c8-ae7e5b6fc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BF635-8E2C-45A9-A9AE-5CB510014A3F}">
  <ds:schemaRefs>
    <ds:schemaRef ds:uri="http://schemas.microsoft.com/sharepoint/v3/contenttype/forms"/>
  </ds:schemaRefs>
</ds:datastoreItem>
</file>

<file path=customXml/itemProps3.xml><?xml version="1.0" encoding="utf-8"?>
<ds:datastoreItem xmlns:ds="http://schemas.openxmlformats.org/officeDocument/2006/customXml" ds:itemID="{06AAF6F2-E414-477D-8875-DB127BCD25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2117</Words>
  <Characters>11857</Characters>
  <Application>Microsoft Office Word</Application>
  <DocSecurity>4</DocSecurity>
  <Lines>624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Curtis Rich</cp:lastModifiedBy>
  <cp:revision>2</cp:revision>
  <dcterms:created xsi:type="dcterms:W3CDTF">2020-11-20T16:19:00Z</dcterms:created>
  <dcterms:modified xsi:type="dcterms:W3CDTF">2020-11-20T16:19:00Z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0x010100C9806851B2CA714FB386E00112FC3B57</vt:lpwstr>
  </property>
</Properties>
</file>