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05756" w:rsidR="004F7C5D" w:rsidP="00605756" w:rsidRDefault="004F7C5D" w14:paraId="00000002" w14:textId="77777777">
      <w:pPr>
        <w:spacing w:line="240" w:lineRule="auto"/>
        <w:jc w:val="center"/>
        <w:rPr>
          <w:rFonts w:ascii="Courier New" w:hAnsi="Courier New" w:eastAsia="Courier New" w:cs="Courier New"/>
          <w:b/>
          <w:sz w:val="24"/>
          <w:szCs w:val="24"/>
          <w:u w:val="single"/>
        </w:rPr>
      </w:pPr>
    </w:p>
    <w:p w:rsidRPr="00605756" w:rsidR="00E95F52" w:rsidP="00605756" w:rsidRDefault="00E95F52" w14:paraId="6FF2CF72" w14:textId="77777777">
      <w:pPr>
        <w:spacing w:line="240" w:lineRule="auto"/>
        <w:jc w:val="center"/>
        <w:rPr>
          <w:rFonts w:ascii="Courier New" w:hAnsi="Courier New" w:eastAsia="Courier New" w:cs="Courier New"/>
          <w:b/>
          <w:sz w:val="24"/>
          <w:szCs w:val="24"/>
          <w:u w:val="single"/>
        </w:rPr>
      </w:pPr>
    </w:p>
    <w:p w:rsidRPr="009B6E4E" w:rsidR="004F7C5D" w:rsidP="00605756" w:rsidRDefault="00981096" w14:paraId="00000003" w14:textId="77777777">
      <w:pPr>
        <w:spacing w:line="240" w:lineRule="auto"/>
        <w:jc w:val="center"/>
        <w:rPr>
          <w:rFonts w:ascii="Courier New" w:hAnsi="Courier New" w:eastAsia="Courier New" w:cs="Courier New"/>
          <w:b/>
          <w:sz w:val="24"/>
          <w:szCs w:val="24"/>
        </w:rPr>
      </w:pPr>
      <w:r w:rsidRPr="009B6E4E">
        <w:rPr>
          <w:rFonts w:ascii="Courier New" w:hAnsi="Courier New" w:eastAsia="Courier New" w:cs="Courier New"/>
          <w:b/>
          <w:sz w:val="24"/>
          <w:szCs w:val="24"/>
        </w:rPr>
        <w:t>SUPPORTING STATEMENT</w:t>
      </w:r>
    </w:p>
    <w:p w:rsidRPr="009B6E4E" w:rsidR="004F7C5D" w:rsidP="00605756" w:rsidRDefault="00981096" w14:paraId="00000004" w14:textId="77777777">
      <w:pPr>
        <w:spacing w:line="240" w:lineRule="auto"/>
        <w:jc w:val="center"/>
        <w:rPr>
          <w:rFonts w:ascii="Courier New" w:hAnsi="Courier New" w:eastAsia="Courier New" w:cs="Courier New"/>
          <w:b/>
          <w:sz w:val="24"/>
          <w:szCs w:val="24"/>
        </w:rPr>
      </w:pPr>
      <w:r w:rsidRPr="009B6E4E">
        <w:rPr>
          <w:rFonts w:ascii="Courier New" w:hAnsi="Courier New" w:eastAsia="Courier New" w:cs="Courier New"/>
          <w:b/>
          <w:sz w:val="24"/>
          <w:szCs w:val="24"/>
        </w:rPr>
        <w:t>FOR PAPERWORK REDUCTION ACT SUBMISSION</w:t>
      </w:r>
    </w:p>
    <w:p w:rsidRPr="009B6E4E" w:rsidR="004F7C5D" w:rsidP="00605756" w:rsidRDefault="00981096" w14:paraId="00000005" w14:textId="1948B55E">
      <w:pPr>
        <w:spacing w:line="240" w:lineRule="auto"/>
        <w:jc w:val="center"/>
        <w:rPr>
          <w:rFonts w:ascii="Courier New" w:hAnsi="Courier New" w:eastAsia="Courier New" w:cs="Courier New"/>
          <w:b/>
          <w:sz w:val="24"/>
          <w:szCs w:val="24"/>
        </w:rPr>
      </w:pPr>
      <w:r w:rsidRPr="009B6E4E">
        <w:rPr>
          <w:rFonts w:ascii="Courier New" w:hAnsi="Courier New" w:eastAsia="Courier New" w:cs="Courier New"/>
          <w:b/>
          <w:sz w:val="24"/>
          <w:szCs w:val="24"/>
        </w:rPr>
        <w:t>OMB CONTROL NO.9000-</w:t>
      </w:r>
      <w:r w:rsidRPr="009B6E4E" w:rsidR="00E95F52">
        <w:rPr>
          <w:rFonts w:ascii="Courier New" w:hAnsi="Courier New" w:eastAsia="Courier New" w:cs="Courier New"/>
          <w:b/>
          <w:sz w:val="24"/>
          <w:szCs w:val="24"/>
        </w:rPr>
        <w:t>0011</w:t>
      </w:r>
    </w:p>
    <w:p w:rsidRPr="009B6E4E" w:rsidR="004F7C5D" w:rsidP="00605756" w:rsidRDefault="00E95F52" w14:paraId="00000006" w14:textId="178B8964">
      <w:pPr>
        <w:spacing w:line="240" w:lineRule="auto"/>
        <w:jc w:val="center"/>
        <w:rPr>
          <w:rFonts w:ascii="Courier New" w:hAnsi="Courier New" w:eastAsia="Courier New" w:cs="Courier New"/>
          <w:b/>
          <w:sz w:val="24"/>
          <w:szCs w:val="24"/>
          <w:u w:val="single"/>
        </w:rPr>
      </w:pPr>
      <w:proofErr w:type="spellStart"/>
      <w:r w:rsidRPr="009B6E4E">
        <w:rPr>
          <w:rFonts w:ascii="Courier New" w:hAnsi="Courier New" w:eastAsia="Courier New" w:cs="Courier New"/>
          <w:b/>
          <w:sz w:val="24"/>
          <w:szCs w:val="24"/>
          <w:u w:val="single"/>
          <w:lang w:val="en-US"/>
        </w:rPr>
        <w:t>Preaward</w:t>
      </w:r>
      <w:proofErr w:type="spellEnd"/>
      <w:r w:rsidRPr="009B6E4E">
        <w:rPr>
          <w:rFonts w:ascii="Courier New" w:hAnsi="Courier New" w:eastAsia="Courier New" w:cs="Courier New"/>
          <w:b/>
          <w:sz w:val="24"/>
          <w:szCs w:val="24"/>
          <w:u w:val="single"/>
          <w:lang w:val="en-US"/>
        </w:rPr>
        <w:t xml:space="preserve"> Survey Forms (Standard Forms 1403, 1404, 1405, 1406, 1407, and 1408)</w:t>
      </w:r>
    </w:p>
    <w:p w:rsidRPr="009B6E4E" w:rsidR="004F7C5D" w:rsidP="00605756" w:rsidRDefault="004F7C5D" w14:paraId="00000007" w14:textId="77777777">
      <w:pPr>
        <w:spacing w:line="240" w:lineRule="auto"/>
        <w:rPr>
          <w:rFonts w:ascii="Courier New" w:hAnsi="Courier New" w:eastAsia="Courier New" w:cs="Courier New"/>
          <w:b/>
          <w:sz w:val="24"/>
          <w:szCs w:val="24"/>
          <w:u w:val="single"/>
        </w:rPr>
      </w:pPr>
    </w:p>
    <w:p w:rsidRPr="009B6E4E" w:rsidR="004F7C5D" w:rsidP="00605756" w:rsidRDefault="00137168" w14:paraId="00000008" w14:textId="407E5662">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 xml:space="preserve">FAR </w:t>
      </w:r>
      <w:r w:rsidRPr="009B6E4E" w:rsidR="005F15A8">
        <w:rPr>
          <w:rFonts w:ascii="Courier New" w:hAnsi="Courier New" w:eastAsia="Courier New" w:cs="Courier New"/>
          <w:b/>
          <w:sz w:val="24"/>
          <w:szCs w:val="24"/>
        </w:rPr>
        <w:t>s</w:t>
      </w:r>
      <w:r w:rsidRPr="009B6E4E">
        <w:rPr>
          <w:rFonts w:ascii="Courier New" w:hAnsi="Courier New" w:eastAsia="Courier New" w:cs="Courier New"/>
          <w:b/>
          <w:sz w:val="24"/>
          <w:szCs w:val="24"/>
        </w:rPr>
        <w:t>ection</w:t>
      </w:r>
      <w:r w:rsidRPr="009B6E4E" w:rsidR="00981096">
        <w:rPr>
          <w:rFonts w:ascii="Courier New" w:hAnsi="Courier New" w:eastAsia="Courier New" w:cs="Courier New"/>
          <w:b/>
          <w:sz w:val="24"/>
          <w:szCs w:val="24"/>
        </w:rPr>
        <w:t xml:space="preserve">s </w:t>
      </w:r>
      <w:r w:rsidRPr="009B6E4E" w:rsidR="005F15A8">
        <w:rPr>
          <w:rFonts w:ascii="Courier New" w:hAnsi="Courier New" w:eastAsia="Courier New" w:cs="Courier New"/>
          <w:b/>
          <w:sz w:val="24"/>
          <w:szCs w:val="24"/>
        </w:rPr>
        <w:t>a</w:t>
      </w:r>
      <w:r w:rsidRPr="009B6E4E" w:rsidR="00981096">
        <w:rPr>
          <w:rFonts w:ascii="Courier New" w:hAnsi="Courier New" w:eastAsia="Courier New" w:cs="Courier New"/>
          <w:b/>
          <w:sz w:val="24"/>
          <w:szCs w:val="24"/>
        </w:rPr>
        <w:t>ffected:</w:t>
      </w:r>
      <w:r w:rsidRPr="009B6E4E">
        <w:rPr>
          <w:rFonts w:ascii="Courier New" w:hAnsi="Courier New" w:cs="Courier New"/>
          <w:sz w:val="24"/>
          <w:szCs w:val="24"/>
        </w:rPr>
        <w:t xml:space="preserve"> </w:t>
      </w:r>
      <w:r w:rsidRPr="009B6E4E">
        <w:rPr>
          <w:rFonts w:ascii="Courier New" w:hAnsi="Courier New" w:eastAsia="Courier New" w:cs="Courier New"/>
          <w:sz w:val="24"/>
          <w:szCs w:val="24"/>
        </w:rPr>
        <w:t>SFs 1403, 1404, 1405, 1406, 1407, and 1408</w:t>
      </w:r>
    </w:p>
    <w:p w:rsidRPr="009B6E4E" w:rsidR="004F7C5D" w:rsidP="00605756" w:rsidRDefault="004F7C5D" w14:paraId="00000009" w14:textId="77777777">
      <w:pPr>
        <w:spacing w:line="240" w:lineRule="auto"/>
        <w:rPr>
          <w:rFonts w:ascii="Courier New" w:hAnsi="Courier New" w:eastAsia="Courier New" w:cs="Courier New"/>
          <w:b/>
          <w:sz w:val="24"/>
          <w:szCs w:val="24"/>
        </w:rPr>
      </w:pPr>
    </w:p>
    <w:p w:rsidRPr="009B6E4E" w:rsidR="004F7C5D" w:rsidP="00605756" w:rsidRDefault="00981096" w14:paraId="0000000A" w14:textId="77777777">
      <w:pPr>
        <w:spacing w:line="240" w:lineRule="auto"/>
        <w:rPr>
          <w:rFonts w:ascii="Courier New" w:hAnsi="Courier New" w:eastAsia="Courier New" w:cs="Courier New"/>
          <w:b/>
          <w:sz w:val="24"/>
          <w:szCs w:val="24"/>
        </w:rPr>
      </w:pPr>
      <w:r w:rsidRPr="009B6E4E">
        <w:rPr>
          <w:rFonts w:ascii="Courier New" w:hAnsi="Courier New" w:eastAsia="Courier New" w:cs="Courier New"/>
          <w:b/>
          <w:sz w:val="24"/>
          <w:szCs w:val="24"/>
        </w:rPr>
        <w:t>A. Justification.</w:t>
      </w:r>
    </w:p>
    <w:p w:rsidRPr="009B6E4E" w:rsidR="004F7C5D" w:rsidP="00605756" w:rsidRDefault="00981096" w14:paraId="00000012" w14:textId="6AED89A4">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1.</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Administrative requirements</w:t>
      </w:r>
      <w:r w:rsidRPr="009B6E4E">
        <w:rPr>
          <w:rFonts w:ascii="Courier New" w:hAnsi="Courier New" w:eastAsia="Courier New" w:cs="Courier New"/>
          <w:sz w:val="24"/>
          <w:szCs w:val="24"/>
        </w:rPr>
        <w:t>.</w:t>
      </w:r>
      <w:r w:rsidRPr="009B6E4E" w:rsidR="00241803">
        <w:rPr>
          <w:rFonts w:ascii="Courier New" w:hAnsi="Courier New" w:eastAsia="Courier New" w:cs="Courier New"/>
          <w:sz w:val="24"/>
          <w:szCs w:val="24"/>
        </w:rPr>
        <w:t xml:space="preserve">  </w:t>
      </w:r>
      <w:r w:rsidRPr="009B6E4E" w:rsidR="003A72E7">
        <w:rPr>
          <w:rFonts w:ascii="Courier New" w:hAnsi="Courier New" w:eastAsia="Times New Roman" w:cs="Courier New"/>
          <w:sz w:val="24"/>
          <w:szCs w:val="24"/>
          <w:lang w:val="en-US"/>
        </w:rPr>
        <w:t xml:space="preserve">Contracting officers, prior to award, must make an affirmative determination that the prospective contractor is responsible, </w:t>
      </w:r>
      <w:r w:rsidRPr="009B6E4E" w:rsidR="003A72E7">
        <w:rPr>
          <w:rFonts w:ascii="Courier New" w:hAnsi="Courier New" w:eastAsia="Times New Roman" w:cs="Courier New"/>
          <w:sz w:val="24"/>
          <w:szCs w:val="24"/>
          <w:u w:val="single"/>
          <w:lang w:val="en-US"/>
        </w:rPr>
        <w:t>i.e.</w:t>
      </w:r>
      <w:r w:rsidRPr="009B6E4E" w:rsidR="003A72E7">
        <w:rPr>
          <w:rFonts w:ascii="Courier New" w:hAnsi="Courier New" w:eastAsia="Times New Roman" w:cs="Courier New"/>
          <w:sz w:val="24"/>
          <w:szCs w:val="24"/>
          <w:lang w:val="en-US"/>
        </w:rPr>
        <w:t xml:space="preserve">, capable of performing the contract. Before making such a determination, the contracting officer must have or obtain </w:t>
      </w:r>
      <w:r w:rsidRPr="009B6E4E" w:rsidR="009F5F25">
        <w:rPr>
          <w:rFonts w:ascii="Courier New" w:hAnsi="Courier New" w:eastAsia="Times New Roman" w:cs="Courier New"/>
          <w:sz w:val="24"/>
          <w:szCs w:val="24"/>
          <w:lang w:val="en-US"/>
        </w:rPr>
        <w:t xml:space="preserve">sufficient </w:t>
      </w:r>
      <w:r w:rsidRPr="009B6E4E" w:rsidR="003A72E7">
        <w:rPr>
          <w:rFonts w:ascii="Courier New" w:hAnsi="Courier New" w:eastAsia="Times New Roman" w:cs="Courier New"/>
          <w:sz w:val="24"/>
          <w:szCs w:val="24"/>
          <w:lang w:val="en-US"/>
        </w:rPr>
        <w:t>information</w:t>
      </w:r>
      <w:r w:rsidRPr="009B6E4E" w:rsidR="009F5F25">
        <w:rPr>
          <w:rFonts w:ascii="Courier New" w:hAnsi="Courier New" w:eastAsia="Times New Roman" w:cs="Courier New"/>
          <w:sz w:val="24"/>
          <w:szCs w:val="24"/>
          <w:lang w:val="en-US"/>
        </w:rPr>
        <w:t xml:space="preserve"> </w:t>
      </w:r>
      <w:r w:rsidRPr="009B6E4E" w:rsidR="003A72E7">
        <w:rPr>
          <w:rFonts w:ascii="Courier New" w:hAnsi="Courier New" w:eastAsia="Times New Roman" w:cs="Courier New"/>
          <w:sz w:val="24"/>
          <w:szCs w:val="24"/>
          <w:lang w:val="en-US"/>
        </w:rPr>
        <w:t xml:space="preserve">to </w:t>
      </w:r>
      <w:r w:rsidRPr="009B6E4E" w:rsidR="009F5F25">
        <w:rPr>
          <w:rFonts w:ascii="Courier New" w:hAnsi="Courier New" w:eastAsia="Times New Roman" w:cs="Courier New"/>
          <w:sz w:val="24"/>
          <w:szCs w:val="24"/>
          <w:lang w:val="en-US"/>
        </w:rPr>
        <w:t>establish</w:t>
      </w:r>
      <w:r w:rsidRPr="009B6E4E" w:rsidR="003A72E7">
        <w:rPr>
          <w:rFonts w:ascii="Courier New" w:hAnsi="Courier New" w:eastAsia="Times New Roman" w:cs="Courier New"/>
          <w:sz w:val="24"/>
          <w:szCs w:val="24"/>
          <w:lang w:val="en-US"/>
        </w:rPr>
        <w:t xml:space="preserve"> that the prospective contractor: (</w:t>
      </w:r>
      <w:proofErr w:type="spellStart"/>
      <w:r w:rsidRPr="009B6E4E" w:rsidR="003A72E7">
        <w:rPr>
          <w:rFonts w:ascii="Courier New" w:hAnsi="Courier New" w:eastAsia="Times New Roman" w:cs="Courier New"/>
          <w:sz w:val="24"/>
          <w:szCs w:val="24"/>
          <w:lang w:val="en-US"/>
        </w:rPr>
        <w:t>i</w:t>
      </w:r>
      <w:proofErr w:type="spellEnd"/>
      <w:r w:rsidRPr="009B6E4E" w:rsidR="003A72E7">
        <w:rPr>
          <w:rFonts w:ascii="Courier New" w:hAnsi="Courier New" w:eastAsia="Times New Roman" w:cs="Courier New"/>
          <w:sz w:val="24"/>
          <w:szCs w:val="24"/>
          <w:lang w:val="en-US"/>
        </w:rPr>
        <w:t xml:space="preserve">) has adequate financial resources; or the ability to obtain such resources; (ii) is able to comply with required delivery schedule; (iii) has a satisfactory record of performance; (iv) has a satisfactory record of integrity; and (v) is otherwise qualified and eligible to receive an award under appropriate laws and regulations. If such information is not readily available to the contracting officer, it is obtained through a </w:t>
      </w:r>
      <w:proofErr w:type="spellStart"/>
      <w:r w:rsidRPr="009B6E4E" w:rsidR="003A72E7">
        <w:rPr>
          <w:rFonts w:ascii="Courier New" w:hAnsi="Courier New" w:eastAsia="Times New Roman" w:cs="Courier New"/>
          <w:sz w:val="24"/>
          <w:szCs w:val="24"/>
          <w:lang w:val="en-US"/>
        </w:rPr>
        <w:t>preaward</w:t>
      </w:r>
      <w:proofErr w:type="spellEnd"/>
      <w:r w:rsidRPr="009B6E4E" w:rsidR="003A72E7">
        <w:rPr>
          <w:rFonts w:ascii="Courier New" w:hAnsi="Courier New" w:eastAsia="Times New Roman" w:cs="Courier New"/>
          <w:sz w:val="24"/>
          <w:szCs w:val="24"/>
          <w:lang w:val="en-US"/>
        </w:rPr>
        <w:t xml:space="preserve"> survey conducted by the contract administration office or </w:t>
      </w:r>
      <w:r w:rsidRPr="009B6E4E" w:rsidR="003A72E7">
        <w:rPr>
          <w:rFonts w:ascii="Courier New" w:hAnsi="Courier New" w:eastAsia="Times New Roman" w:cs="Courier New"/>
          <w:sz w:val="24"/>
          <w:szCs w:val="24"/>
        </w:rPr>
        <w:t xml:space="preserve">another organization designated by the agency to conduct the surveys. </w:t>
      </w:r>
      <w:r w:rsidRPr="009B6E4E" w:rsidR="003A72E7">
        <w:rPr>
          <w:rFonts w:ascii="Courier New" w:hAnsi="Courier New" w:eastAsia="Times New Roman" w:cs="Courier New"/>
          <w:sz w:val="24"/>
          <w:szCs w:val="24"/>
          <w:lang w:val="en-US"/>
        </w:rPr>
        <w:t xml:space="preserve">The necessary data is collected from available data or through plant visits, phone calls, and correspondence in detail commensurate with the dollar value and complexity of the procurement. </w:t>
      </w:r>
      <w:r w:rsidRPr="009B6E4E">
        <w:rPr>
          <w:rFonts w:ascii="Courier New" w:hAnsi="Courier New" w:eastAsia="Courier New" w:cs="Courier New"/>
          <w:sz w:val="24"/>
          <w:szCs w:val="24"/>
        </w:rPr>
        <w:t xml:space="preserve">This clearance covers the information that </w:t>
      </w:r>
      <w:r w:rsidRPr="009B6E4E" w:rsidR="001E6B13">
        <w:rPr>
          <w:rFonts w:ascii="Courier New" w:hAnsi="Courier New" w:eastAsia="Courier New" w:cs="Courier New"/>
          <w:sz w:val="24"/>
          <w:szCs w:val="24"/>
        </w:rPr>
        <w:t>prospective</w:t>
      </w:r>
      <w:r w:rsidRPr="009B6E4E" w:rsidR="005429DD">
        <w:rPr>
          <w:rFonts w:ascii="Courier New" w:hAnsi="Courier New" w:eastAsia="Courier New" w:cs="Courier New"/>
          <w:sz w:val="24"/>
          <w:szCs w:val="24"/>
        </w:rPr>
        <w:t xml:space="preserve"> </w:t>
      </w:r>
      <w:r w:rsidRPr="009B6E4E">
        <w:rPr>
          <w:rFonts w:ascii="Courier New" w:hAnsi="Courier New" w:eastAsia="Courier New" w:cs="Courier New"/>
          <w:sz w:val="24"/>
          <w:szCs w:val="24"/>
        </w:rPr>
        <w:t xml:space="preserve">contractors must </w:t>
      </w:r>
      <w:r w:rsidRPr="009B6E4E" w:rsidR="000C5DF6">
        <w:rPr>
          <w:rFonts w:ascii="Courier New" w:hAnsi="Courier New" w:eastAsia="Courier New" w:cs="Courier New"/>
          <w:sz w:val="24"/>
          <w:szCs w:val="24"/>
        </w:rPr>
        <w:t>provide</w:t>
      </w:r>
      <w:r w:rsidRPr="009B6E4E">
        <w:rPr>
          <w:rFonts w:ascii="Courier New" w:hAnsi="Courier New" w:eastAsia="Courier New" w:cs="Courier New"/>
          <w:sz w:val="24"/>
          <w:szCs w:val="24"/>
        </w:rPr>
        <w:t xml:space="preserve"> to </w:t>
      </w:r>
      <w:r w:rsidRPr="009B6E4E" w:rsidR="000C5DF6">
        <w:rPr>
          <w:rFonts w:ascii="Courier New" w:hAnsi="Courier New" w:eastAsia="Courier New" w:cs="Courier New"/>
          <w:sz w:val="24"/>
          <w:szCs w:val="24"/>
        </w:rPr>
        <w:t xml:space="preserve">ensure proper </w:t>
      </w:r>
      <w:r w:rsidRPr="009B6E4E">
        <w:rPr>
          <w:rFonts w:ascii="Courier New" w:hAnsi="Courier New" w:eastAsia="Courier New" w:cs="Courier New"/>
          <w:sz w:val="24"/>
          <w:szCs w:val="24"/>
        </w:rPr>
        <w:t>compl</w:t>
      </w:r>
      <w:r w:rsidRPr="009B6E4E" w:rsidR="000C5DF6">
        <w:rPr>
          <w:rFonts w:ascii="Courier New" w:hAnsi="Courier New" w:eastAsia="Courier New" w:cs="Courier New"/>
          <w:sz w:val="24"/>
          <w:szCs w:val="24"/>
        </w:rPr>
        <w:t xml:space="preserve">etion of the </w:t>
      </w:r>
      <w:r w:rsidRPr="009B6E4E" w:rsidR="009F5F25">
        <w:rPr>
          <w:rFonts w:ascii="Courier New" w:hAnsi="Courier New" w:eastAsia="Courier New" w:cs="Courier New"/>
          <w:sz w:val="24"/>
          <w:szCs w:val="24"/>
        </w:rPr>
        <w:t>following p</w:t>
      </w:r>
      <w:proofErr w:type="spellStart"/>
      <w:r w:rsidRPr="009B6E4E" w:rsidR="009F5F25">
        <w:rPr>
          <w:rFonts w:ascii="Courier New" w:hAnsi="Courier New" w:eastAsia="Courier New" w:cs="Courier New"/>
          <w:sz w:val="24"/>
          <w:szCs w:val="24"/>
          <w:lang w:val="en-US"/>
        </w:rPr>
        <w:t>reaward</w:t>
      </w:r>
      <w:proofErr w:type="spellEnd"/>
      <w:r w:rsidRPr="009B6E4E" w:rsidR="009F5F25">
        <w:rPr>
          <w:rFonts w:ascii="Courier New" w:hAnsi="Courier New" w:eastAsia="Courier New" w:cs="Courier New"/>
          <w:sz w:val="24"/>
          <w:szCs w:val="24"/>
          <w:lang w:val="en-US"/>
        </w:rPr>
        <w:t xml:space="preserve"> survey </w:t>
      </w:r>
      <w:r w:rsidRPr="009B6E4E" w:rsidR="00C65634">
        <w:rPr>
          <w:rFonts w:ascii="Courier New" w:hAnsi="Courier New" w:eastAsia="Courier New" w:cs="Courier New"/>
          <w:sz w:val="24"/>
          <w:szCs w:val="24"/>
        </w:rPr>
        <w:t xml:space="preserve">forms prescribed </w:t>
      </w:r>
      <w:r w:rsidRPr="009B6E4E" w:rsidR="009F5F25">
        <w:rPr>
          <w:rFonts w:ascii="Courier New" w:hAnsi="Courier New" w:eastAsia="Courier New" w:cs="Courier New"/>
          <w:sz w:val="24"/>
          <w:szCs w:val="24"/>
        </w:rPr>
        <w:t>by the</w:t>
      </w:r>
      <w:r w:rsidRPr="009B6E4E">
        <w:rPr>
          <w:rFonts w:ascii="Courier New" w:hAnsi="Courier New" w:eastAsia="Courier New" w:cs="Courier New"/>
          <w:sz w:val="24"/>
          <w:szCs w:val="24"/>
        </w:rPr>
        <w:t xml:space="preserve"> Federal Acquisition Regulation (FAR):</w:t>
      </w:r>
    </w:p>
    <w:p w:rsidRPr="009B6E4E" w:rsidR="00887696" w:rsidP="00605756" w:rsidRDefault="00887696" w14:paraId="7137921E" w14:textId="77777777">
      <w:pPr>
        <w:overflowPunct w:val="0"/>
        <w:autoSpaceDE w:val="0"/>
        <w:autoSpaceDN w:val="0"/>
        <w:adjustRightInd w:val="0"/>
        <w:spacing w:line="240" w:lineRule="auto"/>
        <w:textAlignment w:val="baseline"/>
        <w:rPr>
          <w:rFonts w:ascii="Courier New" w:hAnsi="Courier New" w:eastAsia="Times New Roman" w:cs="Courier New"/>
          <w:sz w:val="24"/>
          <w:szCs w:val="24"/>
          <w:lang w:val="en-US"/>
        </w:rPr>
      </w:pPr>
    </w:p>
    <w:p w:rsidRPr="009B6E4E" w:rsidR="00A05093" w:rsidP="005C2C9C" w:rsidRDefault="00A05093" w14:paraId="5BF85E34" w14:textId="77777777">
      <w:pPr>
        <w:pStyle w:val="ListParagraph"/>
        <w:numPr>
          <w:ilvl w:val="0"/>
          <w:numId w:val="6"/>
        </w:numPr>
        <w:overflowPunct w:val="0"/>
        <w:autoSpaceDE w:val="0"/>
        <w:autoSpaceDN w:val="0"/>
        <w:adjustRightInd w:val="0"/>
        <w:spacing w:line="240" w:lineRule="auto"/>
        <w:ind w:left="446"/>
        <w:textAlignment w:val="baseline"/>
        <w:rPr>
          <w:rFonts w:ascii="Courier New" w:hAnsi="Courier New" w:eastAsia="Times New Roman" w:cs="Courier New"/>
          <w:sz w:val="24"/>
          <w:szCs w:val="24"/>
          <w:lang w:val="en-US"/>
        </w:rPr>
      </w:pPr>
      <w:r w:rsidRPr="009B6E4E">
        <w:rPr>
          <w:rFonts w:ascii="Courier New" w:hAnsi="Courier New" w:eastAsia="Times New Roman" w:cs="Courier New"/>
          <w:sz w:val="24"/>
          <w:szCs w:val="24"/>
          <w:lang w:val="en-US"/>
        </w:rPr>
        <w:t xml:space="preserve">Standard Form 1403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of Prospective Contractor (General)</w:t>
      </w:r>
    </w:p>
    <w:p w:rsidRPr="009B6E4E" w:rsidR="00A05093" w:rsidP="005C2C9C" w:rsidRDefault="00A05093" w14:paraId="3BAF6855" w14:textId="111D2915">
      <w:pPr>
        <w:pStyle w:val="ListParagraph"/>
        <w:numPr>
          <w:ilvl w:val="0"/>
          <w:numId w:val="6"/>
        </w:numPr>
        <w:overflowPunct w:val="0"/>
        <w:autoSpaceDE w:val="0"/>
        <w:autoSpaceDN w:val="0"/>
        <w:adjustRightInd w:val="0"/>
        <w:spacing w:line="240" w:lineRule="auto"/>
        <w:ind w:left="446"/>
        <w:textAlignment w:val="baseline"/>
        <w:rPr>
          <w:rFonts w:ascii="Courier New" w:hAnsi="Courier New" w:eastAsia="Times New Roman" w:cs="Courier New"/>
          <w:sz w:val="24"/>
          <w:szCs w:val="24"/>
          <w:lang w:val="en-US"/>
        </w:rPr>
      </w:pPr>
      <w:r w:rsidRPr="009B6E4E">
        <w:rPr>
          <w:rFonts w:ascii="Courier New" w:hAnsi="Courier New" w:eastAsia="Times New Roman" w:cs="Courier New"/>
          <w:sz w:val="24"/>
          <w:szCs w:val="24"/>
          <w:lang w:val="en-US"/>
        </w:rPr>
        <w:t xml:space="preserve">Standard Form 1404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of Prospective Contractor </w:t>
      </w:r>
      <w:r w:rsidRPr="009B6E4E" w:rsidR="00B44547">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Technical</w:t>
      </w:r>
      <w:r w:rsidRPr="009B6E4E" w:rsidR="00B44547">
        <w:rPr>
          <w:rFonts w:ascii="Courier New" w:hAnsi="Courier New" w:eastAsia="Times New Roman" w:cs="Courier New"/>
          <w:sz w:val="24"/>
          <w:szCs w:val="24"/>
          <w:lang w:val="en-US"/>
        </w:rPr>
        <w:t>)</w:t>
      </w:r>
    </w:p>
    <w:p w:rsidRPr="009B6E4E" w:rsidR="00A05093" w:rsidP="005C2C9C" w:rsidRDefault="00A05093" w14:paraId="3491A682" w14:textId="598EB3D5">
      <w:pPr>
        <w:pStyle w:val="ListParagraph"/>
        <w:numPr>
          <w:ilvl w:val="0"/>
          <w:numId w:val="6"/>
        </w:numPr>
        <w:overflowPunct w:val="0"/>
        <w:autoSpaceDE w:val="0"/>
        <w:autoSpaceDN w:val="0"/>
        <w:adjustRightInd w:val="0"/>
        <w:spacing w:line="240" w:lineRule="auto"/>
        <w:ind w:left="446"/>
        <w:textAlignment w:val="baseline"/>
        <w:rPr>
          <w:rFonts w:ascii="Courier New" w:hAnsi="Courier New" w:eastAsia="Times New Roman" w:cs="Courier New"/>
          <w:sz w:val="24"/>
          <w:szCs w:val="24"/>
          <w:lang w:val="en-US"/>
        </w:rPr>
      </w:pPr>
      <w:r w:rsidRPr="009B6E4E">
        <w:rPr>
          <w:rFonts w:ascii="Courier New" w:hAnsi="Courier New" w:eastAsia="Times New Roman" w:cs="Courier New"/>
          <w:sz w:val="24"/>
          <w:szCs w:val="24"/>
          <w:lang w:val="en-US"/>
        </w:rPr>
        <w:t xml:space="preserve">Standard Form 1405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of Prospective Contractor </w:t>
      </w:r>
      <w:r w:rsidRPr="009B6E4E" w:rsidR="00B44547">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Production</w:t>
      </w:r>
      <w:r w:rsidRPr="009B6E4E" w:rsidR="00B44547">
        <w:rPr>
          <w:rFonts w:ascii="Courier New" w:hAnsi="Courier New" w:eastAsia="Times New Roman" w:cs="Courier New"/>
          <w:sz w:val="24"/>
          <w:szCs w:val="24"/>
          <w:lang w:val="en-US"/>
        </w:rPr>
        <w:t>)</w:t>
      </w:r>
    </w:p>
    <w:p w:rsidRPr="009B6E4E" w:rsidR="00A05093" w:rsidP="005C2C9C" w:rsidRDefault="00A05093" w14:paraId="685E8B7A" w14:textId="57B9F2A9">
      <w:pPr>
        <w:pStyle w:val="ListParagraph"/>
        <w:numPr>
          <w:ilvl w:val="0"/>
          <w:numId w:val="6"/>
        </w:numPr>
        <w:overflowPunct w:val="0"/>
        <w:autoSpaceDE w:val="0"/>
        <w:autoSpaceDN w:val="0"/>
        <w:adjustRightInd w:val="0"/>
        <w:spacing w:line="240" w:lineRule="auto"/>
        <w:ind w:left="446"/>
        <w:textAlignment w:val="baseline"/>
        <w:rPr>
          <w:rFonts w:ascii="Courier New" w:hAnsi="Courier New" w:eastAsia="Times New Roman" w:cs="Courier New"/>
          <w:sz w:val="24"/>
          <w:szCs w:val="24"/>
          <w:lang w:val="en-US"/>
        </w:rPr>
      </w:pPr>
      <w:r w:rsidRPr="009B6E4E">
        <w:rPr>
          <w:rFonts w:ascii="Courier New" w:hAnsi="Courier New" w:eastAsia="Times New Roman" w:cs="Courier New"/>
          <w:sz w:val="24"/>
          <w:szCs w:val="24"/>
          <w:lang w:val="en-US"/>
        </w:rPr>
        <w:t xml:space="preserve">Standard Form 1406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of Prospective Contractor </w:t>
      </w:r>
      <w:r w:rsidRPr="009B6E4E" w:rsidR="00B44547">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Quality Assurance</w:t>
      </w:r>
      <w:r w:rsidRPr="009B6E4E" w:rsidR="00B44547">
        <w:rPr>
          <w:rFonts w:ascii="Courier New" w:hAnsi="Courier New" w:eastAsia="Times New Roman" w:cs="Courier New"/>
          <w:sz w:val="24"/>
          <w:szCs w:val="24"/>
          <w:lang w:val="en-US"/>
        </w:rPr>
        <w:t>)</w:t>
      </w:r>
    </w:p>
    <w:p w:rsidRPr="009B6E4E" w:rsidR="00A05093" w:rsidP="005C2C9C" w:rsidRDefault="00A05093" w14:paraId="0CCEDF74" w14:textId="5C5067AE">
      <w:pPr>
        <w:pStyle w:val="ListParagraph"/>
        <w:numPr>
          <w:ilvl w:val="0"/>
          <w:numId w:val="6"/>
        </w:numPr>
        <w:overflowPunct w:val="0"/>
        <w:autoSpaceDE w:val="0"/>
        <w:autoSpaceDN w:val="0"/>
        <w:adjustRightInd w:val="0"/>
        <w:spacing w:line="240" w:lineRule="auto"/>
        <w:ind w:left="446"/>
        <w:textAlignment w:val="baseline"/>
        <w:rPr>
          <w:rFonts w:ascii="Courier New" w:hAnsi="Courier New" w:eastAsia="Times New Roman" w:cs="Courier New"/>
          <w:sz w:val="24"/>
          <w:szCs w:val="24"/>
          <w:lang w:val="en-US"/>
        </w:rPr>
      </w:pPr>
      <w:r w:rsidRPr="009B6E4E">
        <w:rPr>
          <w:rFonts w:ascii="Courier New" w:hAnsi="Courier New" w:eastAsia="Times New Roman" w:cs="Courier New"/>
          <w:sz w:val="24"/>
          <w:szCs w:val="24"/>
          <w:lang w:val="en-US"/>
        </w:rPr>
        <w:t xml:space="preserve">Standard Form 1407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of Prospective Contractor </w:t>
      </w:r>
      <w:r w:rsidRPr="009B6E4E" w:rsidR="00B44547">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Financial Capability</w:t>
      </w:r>
      <w:r w:rsidRPr="009B6E4E" w:rsidR="00B44547">
        <w:rPr>
          <w:rFonts w:ascii="Courier New" w:hAnsi="Courier New" w:eastAsia="Times New Roman" w:cs="Courier New"/>
          <w:sz w:val="24"/>
          <w:szCs w:val="24"/>
          <w:lang w:val="en-US"/>
        </w:rPr>
        <w:t>)</w:t>
      </w:r>
    </w:p>
    <w:p w:rsidRPr="009B6E4E" w:rsidR="00A05093" w:rsidP="005C2C9C" w:rsidRDefault="00A05093" w14:paraId="1482AB1E" w14:textId="7013D650">
      <w:pPr>
        <w:pStyle w:val="ListParagraph"/>
        <w:numPr>
          <w:ilvl w:val="0"/>
          <w:numId w:val="6"/>
        </w:numPr>
        <w:overflowPunct w:val="0"/>
        <w:autoSpaceDE w:val="0"/>
        <w:autoSpaceDN w:val="0"/>
        <w:adjustRightInd w:val="0"/>
        <w:spacing w:line="240" w:lineRule="auto"/>
        <w:ind w:left="446"/>
        <w:textAlignment w:val="baseline"/>
        <w:rPr>
          <w:rFonts w:ascii="Courier New" w:hAnsi="Courier New" w:eastAsia="Times New Roman" w:cs="Courier New"/>
          <w:sz w:val="24"/>
          <w:szCs w:val="24"/>
          <w:lang w:val="en-US"/>
        </w:rPr>
      </w:pPr>
      <w:r w:rsidRPr="009B6E4E">
        <w:rPr>
          <w:rFonts w:ascii="Courier New" w:hAnsi="Courier New" w:eastAsia="Times New Roman" w:cs="Courier New"/>
          <w:sz w:val="24"/>
          <w:szCs w:val="24"/>
          <w:lang w:val="en-US"/>
        </w:rPr>
        <w:lastRenderedPageBreak/>
        <w:t xml:space="preserve">Standard Form 1408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of Prospective Contractor </w:t>
      </w:r>
      <w:r w:rsidRPr="009B6E4E" w:rsidR="00B44547">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Accounting System</w:t>
      </w:r>
      <w:r w:rsidRPr="009B6E4E" w:rsidR="00B44547">
        <w:rPr>
          <w:rFonts w:ascii="Courier New" w:hAnsi="Courier New" w:eastAsia="Times New Roman" w:cs="Courier New"/>
          <w:sz w:val="24"/>
          <w:szCs w:val="24"/>
          <w:lang w:val="en-US"/>
        </w:rPr>
        <w:t>)</w:t>
      </w:r>
    </w:p>
    <w:p w:rsidRPr="009B6E4E" w:rsidR="004F7C5D" w:rsidP="00605756" w:rsidRDefault="004F7C5D" w14:paraId="00000014" w14:textId="77777777">
      <w:pPr>
        <w:spacing w:line="240" w:lineRule="auto"/>
        <w:rPr>
          <w:rFonts w:ascii="Courier New" w:hAnsi="Courier New" w:eastAsia="Courier New" w:cs="Courier New"/>
          <w:sz w:val="24"/>
          <w:szCs w:val="24"/>
        </w:rPr>
      </w:pPr>
    </w:p>
    <w:p w:rsidRPr="009B6E4E" w:rsidR="004F7C5D" w:rsidP="00605756" w:rsidRDefault="00981096" w14:paraId="00000015" w14:textId="4B4C2FFA">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2.</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Uses of information.</w:t>
      </w:r>
      <w:r w:rsidRPr="009B6E4E" w:rsidR="00241803">
        <w:rPr>
          <w:rFonts w:ascii="Courier New" w:hAnsi="Courier New" w:eastAsia="Courier New" w:cs="Courier New"/>
          <w:b/>
          <w:sz w:val="24"/>
          <w:szCs w:val="24"/>
        </w:rPr>
        <w:t xml:space="preserve">  </w:t>
      </w:r>
      <w:r w:rsidRPr="009B6E4E" w:rsidR="00E95F52">
        <w:rPr>
          <w:rFonts w:ascii="Courier New" w:hAnsi="Courier New" w:eastAsia="Courier New" w:cs="Courier New"/>
          <w:sz w:val="24"/>
          <w:szCs w:val="24"/>
          <w:lang w:val="en-US"/>
        </w:rPr>
        <w:t xml:space="preserve">The contracting officer </w:t>
      </w:r>
      <w:r w:rsidRPr="009B6E4E" w:rsidR="00E95F52">
        <w:rPr>
          <w:rFonts w:ascii="Courier New" w:hAnsi="Courier New" w:eastAsia="Courier New" w:cs="Courier New"/>
          <w:sz w:val="24"/>
          <w:szCs w:val="24"/>
        </w:rPr>
        <w:t>uses the information</w:t>
      </w:r>
      <w:r w:rsidRPr="009B6E4E" w:rsidR="00E95F52">
        <w:rPr>
          <w:rFonts w:ascii="Courier New" w:hAnsi="Courier New" w:eastAsia="Courier New" w:cs="Courier New"/>
          <w:sz w:val="24"/>
          <w:szCs w:val="24"/>
          <w:lang w:val="en-US"/>
        </w:rPr>
        <w:t xml:space="preserve"> to determine whether a prospective contractor is responsible.</w:t>
      </w:r>
    </w:p>
    <w:p w:rsidRPr="009B6E4E" w:rsidR="004F7C5D" w:rsidP="00605756" w:rsidRDefault="004F7C5D" w14:paraId="00000016" w14:textId="77777777">
      <w:pPr>
        <w:spacing w:line="240" w:lineRule="auto"/>
        <w:rPr>
          <w:rFonts w:ascii="Courier New" w:hAnsi="Courier New" w:eastAsia="Courier New" w:cs="Courier New"/>
          <w:sz w:val="24"/>
          <w:szCs w:val="24"/>
        </w:rPr>
      </w:pPr>
    </w:p>
    <w:p w:rsidRPr="009B6E4E" w:rsidR="004F7C5D" w:rsidP="00605756" w:rsidRDefault="00981096" w14:paraId="00000017" w14:textId="397593AC">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3.</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Consideration of information technology</w:t>
      </w:r>
      <w:r w:rsidRPr="009B6E4E">
        <w:rPr>
          <w:rFonts w:ascii="Courier New" w:hAnsi="Courier New" w:eastAsia="Courier New" w:cs="Courier New"/>
          <w:sz w:val="24"/>
          <w:szCs w:val="24"/>
        </w:rPr>
        <w:t>.</w:t>
      </w:r>
      <w:r w:rsidRPr="009B6E4E" w:rsidR="00241803">
        <w:rPr>
          <w:rFonts w:ascii="Courier New" w:hAnsi="Courier New" w:eastAsia="Courier New" w:cs="Courier New"/>
          <w:sz w:val="24"/>
          <w:szCs w:val="24"/>
        </w:rPr>
        <w:t xml:space="preserve">  </w:t>
      </w:r>
      <w:r w:rsidRPr="009B6E4E">
        <w:rPr>
          <w:rFonts w:ascii="Courier New" w:hAnsi="Courier New" w:eastAsia="Courier New" w:cs="Courier New"/>
          <w:sz w:val="24"/>
          <w:szCs w:val="24"/>
        </w:rPr>
        <w:t>We use improved information technology to the maximum extent practicable.</w:t>
      </w:r>
      <w:r w:rsidRPr="009B6E4E" w:rsidR="005429DD">
        <w:rPr>
          <w:rFonts w:ascii="Courier New" w:hAnsi="Courier New" w:eastAsia="Courier New" w:cs="Courier New"/>
          <w:sz w:val="24"/>
          <w:szCs w:val="24"/>
        </w:rPr>
        <w:t xml:space="preserve"> </w:t>
      </w:r>
      <w:r w:rsidRPr="009B6E4E">
        <w:rPr>
          <w:rFonts w:ascii="Courier New" w:hAnsi="Courier New" w:eastAsia="Courier New" w:cs="Courier New"/>
          <w:sz w:val="24"/>
          <w:szCs w:val="24"/>
        </w:rPr>
        <w:t>Where both the Government agency and contractors are capable of electronic interchange, the contractors may submit this information collection requirement electronically.</w:t>
      </w:r>
    </w:p>
    <w:p w:rsidRPr="009B6E4E" w:rsidR="004F7C5D" w:rsidP="00605756" w:rsidRDefault="00981096" w14:paraId="00000018" w14:textId="51103647">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 </w:t>
      </w:r>
      <w:r w:rsidRPr="009B6E4E">
        <w:rPr>
          <w:rFonts w:ascii="Courier New" w:hAnsi="Courier New" w:eastAsia="Courier New" w:cs="Courier New"/>
          <w:sz w:val="24"/>
          <w:szCs w:val="24"/>
        </w:rPr>
        <w:br/>
      </w:r>
      <w:r w:rsidRPr="009B6E4E">
        <w:rPr>
          <w:rFonts w:ascii="Courier New" w:hAnsi="Courier New" w:eastAsia="Courier New" w:cs="Courier New"/>
          <w:b/>
          <w:sz w:val="24"/>
          <w:szCs w:val="24"/>
        </w:rPr>
        <w:t>4.</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Efforts to identify duplication</w:t>
      </w:r>
      <w:r w:rsidRPr="009B6E4E">
        <w:rPr>
          <w:rFonts w:ascii="Courier New" w:hAnsi="Courier New" w:eastAsia="Courier New" w:cs="Courier New"/>
          <w:sz w:val="24"/>
          <w:szCs w:val="24"/>
        </w:rPr>
        <w:t>.</w:t>
      </w:r>
      <w:r w:rsidRPr="009B6E4E" w:rsidR="00241803">
        <w:rPr>
          <w:rFonts w:ascii="Courier New" w:hAnsi="Courier New" w:eastAsia="Courier New" w:cs="Courier New"/>
          <w:sz w:val="24"/>
          <w:szCs w:val="24"/>
        </w:rPr>
        <w:t xml:space="preserve">  </w:t>
      </w:r>
      <w:r w:rsidRPr="009B6E4E">
        <w:rPr>
          <w:rFonts w:ascii="Courier New" w:hAnsi="Courier New" w:eastAsia="Courier New" w:cs="Courier New"/>
          <w:sz w:val="24"/>
          <w:szCs w:val="24"/>
        </w:rPr>
        <w:t>These requirements are issued under the FAR</w:t>
      </w:r>
      <w:r w:rsidR="009B6E4E">
        <w:rPr>
          <w:rFonts w:ascii="Courier New" w:hAnsi="Courier New" w:eastAsia="Courier New" w:cs="Courier New"/>
          <w:sz w:val="24"/>
          <w:szCs w:val="24"/>
        </w:rPr>
        <w:t>,</w:t>
      </w:r>
      <w:r w:rsidRPr="009B6E4E">
        <w:rPr>
          <w:rFonts w:ascii="Courier New" w:hAnsi="Courier New" w:eastAsia="Courier New" w:cs="Courier New"/>
          <w:sz w:val="24"/>
          <w:szCs w:val="24"/>
        </w:rPr>
        <w:t xml:space="preserve"> </w:t>
      </w:r>
      <w:proofErr w:type="gramStart"/>
      <w:r w:rsidRPr="009B6E4E">
        <w:rPr>
          <w:rFonts w:ascii="Courier New" w:hAnsi="Courier New" w:eastAsia="Courier New" w:cs="Courier New"/>
          <w:sz w:val="24"/>
          <w:szCs w:val="24"/>
        </w:rPr>
        <w:t>which</w:t>
      </w:r>
      <w:proofErr w:type="gramEnd"/>
      <w:r w:rsidRPr="009B6E4E">
        <w:rPr>
          <w:rFonts w:ascii="Courier New" w:hAnsi="Courier New" w:eastAsia="Courier New" w:cs="Courier New"/>
          <w:sz w:val="24"/>
          <w:szCs w:val="24"/>
        </w:rPr>
        <w:t xml:space="preserve"> has been developed to standardize Federal procurement practices and eliminate unnecessary duplication.</w:t>
      </w:r>
      <w:r w:rsidRPr="009B6E4E">
        <w:rPr>
          <w:rFonts w:ascii="Courier New" w:hAnsi="Courier New" w:eastAsia="Courier New" w:cs="Courier New"/>
          <w:sz w:val="24"/>
          <w:szCs w:val="24"/>
        </w:rPr>
        <w:br/>
      </w:r>
    </w:p>
    <w:p w:rsidRPr="009B6E4E" w:rsidR="00E95F52" w:rsidP="00605756" w:rsidRDefault="00981096" w14:paraId="49E5FE64" w14:textId="0F8F25E7">
      <w:pPr>
        <w:spacing w:line="240" w:lineRule="auto"/>
        <w:rPr>
          <w:rFonts w:ascii="Courier New" w:hAnsi="Courier New" w:eastAsia="Courier New" w:cs="Courier New"/>
          <w:sz w:val="24"/>
          <w:szCs w:val="24"/>
          <w:lang w:val="en-US"/>
        </w:rPr>
      </w:pPr>
      <w:r w:rsidRPr="009B6E4E">
        <w:rPr>
          <w:rFonts w:ascii="Courier New" w:hAnsi="Courier New" w:eastAsia="Courier New" w:cs="Courier New"/>
          <w:b/>
          <w:sz w:val="24"/>
          <w:szCs w:val="24"/>
        </w:rPr>
        <w:t>5.</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If the collection of information impacts small businesses or other entities, describe methods used to minimize burden.</w:t>
      </w:r>
      <w:r w:rsidRPr="009B6E4E" w:rsidR="00241803">
        <w:rPr>
          <w:rFonts w:ascii="Courier New" w:hAnsi="Courier New" w:eastAsia="Courier New" w:cs="Courier New"/>
          <w:b/>
          <w:sz w:val="24"/>
          <w:szCs w:val="24"/>
        </w:rPr>
        <w:t xml:space="preserve">  </w:t>
      </w:r>
      <w:r w:rsidRPr="009B6E4E">
        <w:rPr>
          <w:rFonts w:ascii="Courier New" w:hAnsi="Courier New" w:eastAsia="Courier New" w:cs="Courier New"/>
          <w:sz w:val="24"/>
          <w:szCs w:val="24"/>
        </w:rPr>
        <w:t>The burden applied to small businesses is the minimum consistent with applicable laws, Executive orders, regulations, and prudent business practices.</w:t>
      </w:r>
      <w:r w:rsidRPr="009B6E4E" w:rsidR="005429DD">
        <w:rPr>
          <w:rFonts w:ascii="Courier New" w:hAnsi="Courier New" w:eastAsia="Courier New" w:cs="Courier New"/>
          <w:sz w:val="24"/>
          <w:szCs w:val="24"/>
        </w:rPr>
        <w:t xml:space="preserve"> </w:t>
      </w:r>
      <w:r w:rsidRPr="009B6E4E" w:rsidR="00E95F52">
        <w:rPr>
          <w:rFonts w:ascii="Courier New" w:hAnsi="Courier New" w:eastAsia="Courier New" w:cs="Courier New"/>
          <w:sz w:val="24"/>
          <w:szCs w:val="24"/>
          <w:lang w:val="en-US"/>
        </w:rPr>
        <w:t xml:space="preserve">The FAR also provides conditions under which </w:t>
      </w:r>
      <w:proofErr w:type="spellStart"/>
      <w:r w:rsidRPr="009B6E4E" w:rsidR="00E95F52">
        <w:rPr>
          <w:rFonts w:ascii="Courier New" w:hAnsi="Courier New" w:eastAsia="Courier New" w:cs="Courier New"/>
          <w:sz w:val="24"/>
          <w:szCs w:val="24"/>
          <w:lang w:val="en-US"/>
        </w:rPr>
        <w:t>preaward</w:t>
      </w:r>
      <w:proofErr w:type="spellEnd"/>
      <w:r w:rsidRPr="009B6E4E" w:rsidR="00E95F52">
        <w:rPr>
          <w:rFonts w:ascii="Courier New" w:hAnsi="Courier New" w:eastAsia="Courier New" w:cs="Courier New"/>
          <w:sz w:val="24"/>
          <w:szCs w:val="24"/>
          <w:lang w:val="en-US"/>
        </w:rPr>
        <w:t xml:space="preserve"> surveys are to be accomplished that minimize the information collection burden on small businesses.</w:t>
      </w:r>
      <w:r w:rsidRPr="009B6E4E" w:rsidR="005429DD">
        <w:rPr>
          <w:rFonts w:ascii="Courier New" w:hAnsi="Courier New" w:eastAsia="Courier New" w:cs="Courier New"/>
          <w:sz w:val="24"/>
          <w:szCs w:val="24"/>
          <w:lang w:val="en-US"/>
        </w:rPr>
        <w:t xml:space="preserve"> </w:t>
      </w:r>
      <w:r w:rsidRPr="009B6E4E" w:rsidR="00E95F52">
        <w:rPr>
          <w:rFonts w:ascii="Courier New" w:hAnsi="Courier New" w:eastAsia="Courier New" w:cs="Courier New"/>
          <w:sz w:val="24"/>
          <w:szCs w:val="24"/>
          <w:lang w:val="en-US"/>
        </w:rPr>
        <w:t>These conditions include:</w:t>
      </w:r>
    </w:p>
    <w:p w:rsidRPr="009B6E4E" w:rsidR="00E95F52" w:rsidP="00605756" w:rsidRDefault="00E95F52" w14:paraId="175D0D42" w14:textId="4A4182B3">
      <w:pPr>
        <w:numPr>
          <w:ilvl w:val="0"/>
          <w:numId w:val="4"/>
        </w:numPr>
        <w:spacing w:line="240" w:lineRule="auto"/>
        <w:rPr>
          <w:rFonts w:ascii="Courier New" w:hAnsi="Courier New" w:eastAsia="Courier New" w:cs="Courier New"/>
          <w:sz w:val="24"/>
          <w:szCs w:val="24"/>
          <w:lang w:val="en-US"/>
        </w:rPr>
      </w:pPr>
      <w:r w:rsidRPr="009B6E4E">
        <w:rPr>
          <w:rFonts w:ascii="Courier New" w:hAnsi="Courier New" w:eastAsia="Courier New" w:cs="Courier New"/>
          <w:sz w:val="24"/>
          <w:szCs w:val="24"/>
          <w:lang w:val="en-US"/>
        </w:rPr>
        <w:t xml:space="preserve">FAR </w:t>
      </w:r>
      <w:r w:rsidRPr="009B6E4E" w:rsidR="00241803">
        <w:rPr>
          <w:rFonts w:ascii="Courier New" w:hAnsi="Courier New" w:eastAsia="Courier New" w:cs="Courier New"/>
          <w:sz w:val="24"/>
          <w:szCs w:val="24"/>
          <w:lang w:val="en-US"/>
        </w:rPr>
        <w:t>s</w:t>
      </w:r>
      <w:r w:rsidRPr="009B6E4E">
        <w:rPr>
          <w:rFonts w:ascii="Courier New" w:hAnsi="Courier New" w:eastAsia="Courier New" w:cs="Courier New"/>
          <w:sz w:val="24"/>
          <w:szCs w:val="24"/>
          <w:lang w:val="en-US"/>
        </w:rPr>
        <w:t xml:space="preserve">ubpart 9.1 provides a number of potential sources of information to use in determining the responsibility of a prospective Government contractor.  Specifically, FAR 9.105-1 lists sources other than </w:t>
      </w:r>
      <w:proofErr w:type="spellStart"/>
      <w:r w:rsidRPr="009B6E4E">
        <w:rPr>
          <w:rFonts w:ascii="Courier New" w:hAnsi="Courier New" w:eastAsia="Courier New" w:cs="Courier New"/>
          <w:sz w:val="24"/>
          <w:szCs w:val="24"/>
          <w:lang w:val="en-US"/>
        </w:rPr>
        <w:t>preaward</w:t>
      </w:r>
      <w:proofErr w:type="spellEnd"/>
      <w:r w:rsidRPr="009B6E4E">
        <w:rPr>
          <w:rFonts w:ascii="Courier New" w:hAnsi="Courier New" w:eastAsia="Courier New" w:cs="Courier New"/>
          <w:sz w:val="24"/>
          <w:szCs w:val="24"/>
          <w:lang w:val="en-US"/>
        </w:rPr>
        <w:t xml:space="preserve"> surveys as preferred sources of contractor responsibility data. </w:t>
      </w:r>
    </w:p>
    <w:p w:rsidRPr="009B6E4E" w:rsidR="00E95F52" w:rsidP="00605756" w:rsidRDefault="00E95F52" w14:paraId="14D6C916" w14:textId="6BB38E78">
      <w:pPr>
        <w:numPr>
          <w:ilvl w:val="0"/>
          <w:numId w:val="4"/>
        </w:numPr>
        <w:spacing w:line="240" w:lineRule="auto"/>
        <w:rPr>
          <w:rFonts w:ascii="Courier New" w:hAnsi="Courier New" w:eastAsia="Courier New" w:cs="Courier New"/>
          <w:sz w:val="24"/>
          <w:szCs w:val="24"/>
          <w:lang w:val="en-US"/>
        </w:rPr>
      </w:pPr>
      <w:r w:rsidRPr="009B6E4E">
        <w:rPr>
          <w:rFonts w:ascii="Courier New" w:hAnsi="Courier New" w:eastAsia="Courier New" w:cs="Courier New"/>
          <w:sz w:val="24"/>
          <w:szCs w:val="24"/>
          <w:lang w:val="en-US"/>
        </w:rPr>
        <w:t xml:space="preserve">Although </w:t>
      </w:r>
      <w:proofErr w:type="spellStart"/>
      <w:r w:rsidRPr="009B6E4E">
        <w:rPr>
          <w:rFonts w:ascii="Courier New" w:hAnsi="Courier New" w:eastAsia="Courier New" w:cs="Courier New"/>
          <w:sz w:val="24"/>
          <w:szCs w:val="24"/>
          <w:lang w:val="en-US"/>
        </w:rPr>
        <w:t>preaward</w:t>
      </w:r>
      <w:proofErr w:type="spellEnd"/>
      <w:r w:rsidRPr="009B6E4E">
        <w:rPr>
          <w:rFonts w:ascii="Courier New" w:hAnsi="Courier New" w:eastAsia="Courier New" w:cs="Courier New"/>
          <w:sz w:val="24"/>
          <w:szCs w:val="24"/>
          <w:lang w:val="en-US"/>
        </w:rPr>
        <w:t xml:space="preserve"> surveys may be conducted on large and small business entities, as determined appropriate, the surveys are discouraged for fixed priced contracts at or below the simplified acquisition threshold and for contracts involving the acquisition of commercial items, unless circumstances justify the survey’s cost.</w:t>
      </w:r>
      <w:r w:rsidRPr="009B6E4E" w:rsidR="00241803">
        <w:rPr>
          <w:rFonts w:ascii="Courier New" w:hAnsi="Courier New" w:eastAsia="Courier New" w:cs="Courier New"/>
          <w:sz w:val="24"/>
          <w:szCs w:val="24"/>
          <w:lang w:val="en-US"/>
        </w:rPr>
        <w:t xml:space="preserve"> </w:t>
      </w:r>
      <w:r w:rsidRPr="009B6E4E">
        <w:rPr>
          <w:rFonts w:ascii="Courier New" w:hAnsi="Courier New" w:eastAsia="Courier New" w:cs="Courier New"/>
          <w:sz w:val="24"/>
          <w:szCs w:val="24"/>
          <w:lang w:val="en-US"/>
        </w:rPr>
        <w:t xml:space="preserve">Actions at or below the simplified acquisition threshold are totally set aside for small business, thereby minimizing the circumstances under which </w:t>
      </w:r>
      <w:proofErr w:type="spellStart"/>
      <w:r w:rsidRPr="009B6E4E">
        <w:rPr>
          <w:rFonts w:ascii="Courier New" w:hAnsi="Courier New" w:eastAsia="Courier New" w:cs="Courier New"/>
          <w:sz w:val="24"/>
          <w:szCs w:val="24"/>
          <w:lang w:val="en-US"/>
        </w:rPr>
        <w:t>preaward</w:t>
      </w:r>
      <w:proofErr w:type="spellEnd"/>
      <w:r w:rsidRPr="009B6E4E">
        <w:rPr>
          <w:rFonts w:ascii="Courier New" w:hAnsi="Courier New" w:eastAsia="Courier New" w:cs="Courier New"/>
          <w:sz w:val="24"/>
          <w:szCs w:val="24"/>
          <w:lang w:val="en-US"/>
        </w:rPr>
        <w:t xml:space="preserve"> surveys would be conducted on small business entities.</w:t>
      </w:r>
    </w:p>
    <w:p w:rsidRPr="009B6E4E" w:rsidR="004F7C5D" w:rsidP="00605756" w:rsidRDefault="00E95F52" w14:paraId="00000019" w14:textId="0EED0E83">
      <w:pPr>
        <w:numPr>
          <w:ilvl w:val="0"/>
          <w:numId w:val="4"/>
        </w:numPr>
        <w:spacing w:line="240" w:lineRule="auto"/>
        <w:rPr>
          <w:rFonts w:ascii="Courier New" w:hAnsi="Courier New" w:eastAsia="Courier New" w:cs="Courier New"/>
          <w:sz w:val="24"/>
          <w:szCs w:val="24"/>
          <w:lang w:val="en-US"/>
        </w:rPr>
      </w:pPr>
      <w:r w:rsidRPr="009B6E4E">
        <w:rPr>
          <w:rFonts w:ascii="Courier New" w:hAnsi="Courier New" w:eastAsia="Courier New" w:cs="Courier New"/>
          <w:sz w:val="24"/>
          <w:szCs w:val="24"/>
          <w:lang w:val="en-US"/>
        </w:rPr>
        <w:t xml:space="preserve">FAR 9.106-4(b) requires that a contract administration office/surveying activity consult the appropriate Small Business Administration field office before making an affirmative recommendation regarding a </w:t>
      </w:r>
      <w:r w:rsidRPr="009B6E4E">
        <w:rPr>
          <w:rFonts w:ascii="Courier New" w:hAnsi="Courier New" w:eastAsia="Courier New" w:cs="Courier New"/>
          <w:sz w:val="24"/>
          <w:szCs w:val="24"/>
          <w:lang w:val="en-US"/>
        </w:rPr>
        <w:lastRenderedPageBreak/>
        <w:t xml:space="preserve">contractor’s responsibility or </w:t>
      </w:r>
      <w:proofErr w:type="spellStart"/>
      <w:r w:rsidRPr="009B6E4E">
        <w:rPr>
          <w:rFonts w:ascii="Courier New" w:hAnsi="Courier New" w:eastAsia="Courier New" w:cs="Courier New"/>
          <w:sz w:val="24"/>
          <w:szCs w:val="24"/>
          <w:lang w:val="en-US"/>
        </w:rPr>
        <w:t>nonresponsibility</w:t>
      </w:r>
      <w:proofErr w:type="spellEnd"/>
      <w:r w:rsidRPr="009B6E4E">
        <w:rPr>
          <w:rFonts w:ascii="Courier New" w:hAnsi="Courier New" w:eastAsia="Courier New" w:cs="Courier New"/>
          <w:sz w:val="24"/>
          <w:szCs w:val="24"/>
          <w:lang w:val="en-US"/>
        </w:rPr>
        <w:t xml:space="preserve"> when that small business has received preferential treatment on an ongoing contract under Section 8(a) of the Small Business Act (15 U.S.C. 637) or has received a Certificate of Competency from the Small Business Administration during the last 12 months.</w:t>
      </w:r>
    </w:p>
    <w:p w:rsidRPr="009B6E4E" w:rsidR="004F7C5D" w:rsidP="00605756" w:rsidRDefault="004F7C5D" w14:paraId="0000001A" w14:textId="77777777">
      <w:pPr>
        <w:spacing w:line="240" w:lineRule="auto"/>
        <w:rPr>
          <w:rFonts w:ascii="Courier New" w:hAnsi="Courier New" w:eastAsia="Courier New" w:cs="Courier New"/>
          <w:sz w:val="24"/>
          <w:szCs w:val="24"/>
        </w:rPr>
      </w:pPr>
    </w:p>
    <w:p w:rsidRPr="009B6E4E" w:rsidR="004F7C5D" w:rsidP="00605756" w:rsidRDefault="00981096" w14:paraId="0000001B" w14:textId="66ED25AC">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6.</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Describe consequence to Federal program or policy activities if the collection is not conducted or is conducted less frequently.</w:t>
      </w:r>
      <w:r w:rsidRPr="009B6E4E" w:rsidR="00241803">
        <w:rPr>
          <w:rFonts w:ascii="Courier New" w:hAnsi="Courier New" w:eastAsia="Courier New" w:cs="Courier New"/>
          <w:b/>
          <w:sz w:val="24"/>
          <w:szCs w:val="24"/>
        </w:rPr>
        <w:t xml:space="preserve">  </w:t>
      </w:r>
      <w:r w:rsidRPr="009B6E4E">
        <w:rPr>
          <w:rFonts w:ascii="Courier New" w:hAnsi="Courier New" w:eastAsia="Courier New" w:cs="Courier New"/>
          <w:sz w:val="24"/>
          <w:szCs w:val="24"/>
        </w:rPr>
        <w:t>Collection of information on a basis other than solicitation-by-solicitation</w:t>
      </w:r>
      <w:r w:rsidRPr="009B6E4E" w:rsidR="005429DD">
        <w:rPr>
          <w:rFonts w:ascii="Courier New" w:hAnsi="Courier New" w:eastAsia="Courier New" w:cs="Courier New"/>
          <w:sz w:val="24"/>
          <w:szCs w:val="24"/>
        </w:rPr>
        <w:t xml:space="preserve"> </w:t>
      </w:r>
      <w:r w:rsidRPr="009B6E4E">
        <w:rPr>
          <w:rFonts w:ascii="Courier New" w:hAnsi="Courier New" w:eastAsia="Courier New" w:cs="Courier New"/>
          <w:sz w:val="24"/>
          <w:szCs w:val="24"/>
        </w:rPr>
        <w:t>is not practical.</w:t>
      </w:r>
    </w:p>
    <w:p w:rsidRPr="009B6E4E" w:rsidR="004F7C5D" w:rsidP="00605756" w:rsidRDefault="004F7C5D" w14:paraId="0000001C" w14:textId="77777777">
      <w:pPr>
        <w:spacing w:line="240" w:lineRule="auto"/>
        <w:rPr>
          <w:rFonts w:ascii="Courier New" w:hAnsi="Courier New" w:eastAsia="Courier New" w:cs="Courier New"/>
          <w:sz w:val="24"/>
          <w:szCs w:val="24"/>
        </w:rPr>
      </w:pPr>
    </w:p>
    <w:p w:rsidRPr="009B6E4E" w:rsidR="004F7C5D" w:rsidP="00605756" w:rsidRDefault="00981096" w14:paraId="0000001D" w14:textId="5D2238BA">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7.</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Special circumstances for collection</w:t>
      </w:r>
      <w:r w:rsidRPr="009B6E4E">
        <w:rPr>
          <w:rFonts w:ascii="Courier New" w:hAnsi="Courier New" w:eastAsia="Courier New" w:cs="Courier New"/>
          <w:sz w:val="24"/>
          <w:szCs w:val="24"/>
        </w:rPr>
        <w:t>.</w:t>
      </w:r>
      <w:r w:rsidRPr="009B6E4E" w:rsidR="00241803">
        <w:rPr>
          <w:rFonts w:ascii="Courier New" w:hAnsi="Courier New" w:eastAsia="Courier New" w:cs="Courier New"/>
          <w:sz w:val="24"/>
          <w:szCs w:val="24"/>
        </w:rPr>
        <w:t xml:space="preserve">  </w:t>
      </w:r>
      <w:r w:rsidRPr="009B6E4E">
        <w:rPr>
          <w:rFonts w:ascii="Courier New" w:hAnsi="Courier New" w:eastAsia="Courier New" w:cs="Courier New"/>
          <w:sz w:val="24"/>
          <w:szCs w:val="24"/>
        </w:rPr>
        <w:t xml:space="preserve">Collection is consistent with guidelines in 5 CFR 1320.6. </w:t>
      </w:r>
    </w:p>
    <w:p w:rsidRPr="009B6E4E" w:rsidR="004F7C5D" w:rsidP="00605756" w:rsidRDefault="004F7C5D" w14:paraId="0000001E" w14:textId="77777777">
      <w:pPr>
        <w:spacing w:line="240" w:lineRule="auto"/>
        <w:rPr>
          <w:rFonts w:ascii="Courier New" w:hAnsi="Courier New" w:eastAsia="Courier New" w:cs="Courier New"/>
          <w:sz w:val="24"/>
          <w:szCs w:val="24"/>
        </w:rPr>
      </w:pPr>
    </w:p>
    <w:p w:rsidRPr="009B6E4E" w:rsidR="004F7C5D" w:rsidP="00605756" w:rsidRDefault="00981096" w14:paraId="0000001F"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8.</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Efforts to consult with persons outside the agency</w:t>
      </w:r>
      <w:r w:rsidRPr="009B6E4E">
        <w:rPr>
          <w:rFonts w:ascii="Courier New" w:hAnsi="Courier New" w:eastAsia="Courier New" w:cs="Courier New"/>
          <w:sz w:val="24"/>
          <w:szCs w:val="24"/>
        </w:rPr>
        <w:t xml:space="preserve">.  </w:t>
      </w:r>
    </w:p>
    <w:p w:rsidRPr="009B6E4E" w:rsidR="004F7C5D" w:rsidP="009B6E4E" w:rsidRDefault="00981096" w14:paraId="00000021" w14:textId="6AC3BBDE">
      <w:pPr>
        <w:numPr>
          <w:ilvl w:val="0"/>
          <w:numId w:val="1"/>
        </w:num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A 60-day notice was published in the </w:t>
      </w:r>
      <w:r w:rsidRPr="009B6E4E">
        <w:rPr>
          <w:rFonts w:ascii="Courier New" w:hAnsi="Courier New" w:eastAsia="Courier New" w:cs="Courier New"/>
          <w:i/>
          <w:sz w:val="24"/>
          <w:szCs w:val="24"/>
        </w:rPr>
        <w:t>Federal Register</w:t>
      </w:r>
      <w:r w:rsidRPr="009B6E4E">
        <w:rPr>
          <w:rFonts w:ascii="Courier New" w:hAnsi="Courier New" w:eastAsia="Courier New" w:cs="Courier New"/>
          <w:sz w:val="24"/>
          <w:szCs w:val="24"/>
        </w:rPr>
        <w:t xml:space="preserve"> at </w:t>
      </w:r>
      <w:r w:rsidRPr="009B6E4E" w:rsidR="009B6E4E">
        <w:rPr>
          <w:rFonts w:ascii="Courier New" w:hAnsi="Courier New" w:eastAsia="Courier New" w:cs="Courier New"/>
          <w:sz w:val="24"/>
          <w:szCs w:val="24"/>
        </w:rPr>
        <w:t>85 FR 55290</w:t>
      </w:r>
      <w:r w:rsidRPr="009B6E4E">
        <w:rPr>
          <w:rFonts w:ascii="Courier New" w:hAnsi="Courier New" w:eastAsia="Courier New" w:cs="Courier New"/>
          <w:sz w:val="24"/>
          <w:szCs w:val="24"/>
        </w:rPr>
        <w:t xml:space="preserve"> on </w:t>
      </w:r>
      <w:r w:rsidR="009B6E4E">
        <w:rPr>
          <w:rFonts w:ascii="Courier New" w:hAnsi="Courier New" w:eastAsia="Courier New" w:cs="Courier New"/>
          <w:sz w:val="24"/>
          <w:szCs w:val="24"/>
        </w:rPr>
        <w:t>September 4, 2020</w:t>
      </w:r>
      <w:r w:rsidRPr="009B6E4E">
        <w:rPr>
          <w:rFonts w:ascii="Courier New" w:hAnsi="Courier New" w:eastAsia="Courier New" w:cs="Courier New"/>
          <w:sz w:val="24"/>
          <w:szCs w:val="24"/>
        </w:rPr>
        <w:t>.</w:t>
      </w:r>
      <w:r w:rsidR="009B6E4E">
        <w:rPr>
          <w:rFonts w:ascii="Courier New" w:hAnsi="Courier New" w:eastAsia="Courier New" w:cs="Courier New"/>
          <w:sz w:val="24"/>
          <w:szCs w:val="24"/>
        </w:rPr>
        <w:t xml:space="preserve"> No comments were received.</w:t>
      </w:r>
    </w:p>
    <w:p w:rsidRPr="009B6E4E" w:rsidR="004F7C5D" w:rsidP="00605756" w:rsidRDefault="00981096" w14:paraId="00000022" w14:textId="63EEE2BA">
      <w:pPr>
        <w:numPr>
          <w:ilvl w:val="0"/>
          <w:numId w:val="1"/>
        </w:num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A 30-day notice was published in the </w:t>
      </w:r>
      <w:r w:rsidRPr="009B6E4E">
        <w:rPr>
          <w:rFonts w:ascii="Courier New" w:hAnsi="Courier New" w:eastAsia="Courier New" w:cs="Courier New"/>
          <w:i/>
          <w:sz w:val="24"/>
          <w:szCs w:val="24"/>
        </w:rPr>
        <w:t>Federal Register</w:t>
      </w:r>
      <w:r w:rsidRPr="009B6E4E">
        <w:rPr>
          <w:rFonts w:ascii="Courier New" w:hAnsi="Courier New" w:eastAsia="Courier New" w:cs="Courier New"/>
          <w:sz w:val="24"/>
          <w:szCs w:val="24"/>
        </w:rPr>
        <w:t xml:space="preserve"> at </w:t>
      </w:r>
      <w:r w:rsidR="008135D2">
        <w:rPr>
          <w:rFonts w:ascii="Courier New" w:hAnsi="Courier New" w:eastAsia="Courier New" w:cs="Courier New"/>
          <w:sz w:val="24"/>
          <w:szCs w:val="24"/>
        </w:rPr>
        <w:t>85</w:t>
      </w:r>
      <w:r w:rsidRPr="009B6E4E">
        <w:rPr>
          <w:rFonts w:ascii="Courier New" w:hAnsi="Courier New" w:eastAsia="Courier New" w:cs="Courier New"/>
          <w:sz w:val="24"/>
          <w:szCs w:val="24"/>
        </w:rPr>
        <w:t xml:space="preserve"> FR </w:t>
      </w:r>
      <w:r w:rsidR="008135D2">
        <w:rPr>
          <w:rFonts w:ascii="Courier New" w:hAnsi="Courier New" w:eastAsia="Courier New" w:cs="Courier New"/>
          <w:sz w:val="24"/>
          <w:szCs w:val="24"/>
        </w:rPr>
        <w:t>71653</w:t>
      </w:r>
      <w:r w:rsidRPr="009B6E4E">
        <w:rPr>
          <w:rFonts w:ascii="Courier New" w:hAnsi="Courier New" w:eastAsia="Courier New" w:cs="Courier New"/>
          <w:sz w:val="24"/>
          <w:szCs w:val="24"/>
        </w:rPr>
        <w:t xml:space="preserve">, on </w:t>
      </w:r>
      <w:r w:rsidR="008135D2">
        <w:rPr>
          <w:rFonts w:ascii="Courier New" w:hAnsi="Courier New" w:eastAsia="Courier New" w:cs="Courier New"/>
          <w:sz w:val="24"/>
          <w:szCs w:val="24"/>
        </w:rPr>
        <w:t>November 10,</w:t>
      </w:r>
      <w:r w:rsidR="0080569C">
        <w:rPr>
          <w:rFonts w:ascii="Courier New" w:hAnsi="Courier New" w:eastAsia="Courier New" w:cs="Courier New"/>
          <w:sz w:val="24"/>
          <w:szCs w:val="24"/>
        </w:rPr>
        <w:t xml:space="preserve"> </w:t>
      </w:r>
      <w:bookmarkStart w:name="_GoBack" w:id="0"/>
      <w:bookmarkEnd w:id="0"/>
      <w:r w:rsidR="008135D2">
        <w:rPr>
          <w:rFonts w:ascii="Courier New" w:hAnsi="Courier New" w:eastAsia="Courier New" w:cs="Courier New"/>
          <w:sz w:val="24"/>
          <w:szCs w:val="24"/>
        </w:rPr>
        <w:t>2020</w:t>
      </w:r>
      <w:r w:rsidRPr="009B6E4E" w:rsidR="00E95F52">
        <w:rPr>
          <w:rFonts w:ascii="Courier New" w:hAnsi="Courier New" w:eastAsia="Courier New" w:cs="Courier New"/>
          <w:sz w:val="24"/>
          <w:szCs w:val="24"/>
        </w:rPr>
        <w:t>.</w:t>
      </w:r>
    </w:p>
    <w:p w:rsidRPr="009B6E4E" w:rsidR="004F7C5D" w:rsidP="00605756" w:rsidRDefault="004F7C5D" w14:paraId="00000023" w14:textId="77777777">
      <w:pPr>
        <w:spacing w:line="240" w:lineRule="auto"/>
        <w:rPr>
          <w:rFonts w:ascii="Courier New" w:hAnsi="Courier New" w:eastAsia="Courier New" w:cs="Courier New"/>
          <w:sz w:val="24"/>
          <w:szCs w:val="24"/>
        </w:rPr>
      </w:pPr>
    </w:p>
    <w:p w:rsidRPr="009B6E4E" w:rsidR="004F7C5D" w:rsidP="00605756" w:rsidRDefault="00981096" w14:paraId="00000024" w14:textId="5765A3B8">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9.</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Explanation of any decision to provide any payment or gift to respondents, other than remuneration of contractors or grantees.</w:t>
      </w:r>
      <w:r w:rsidRPr="009B6E4E" w:rsidR="00241803">
        <w:rPr>
          <w:rFonts w:ascii="Courier New" w:hAnsi="Courier New" w:eastAsia="Courier New" w:cs="Courier New"/>
          <w:b/>
          <w:sz w:val="24"/>
          <w:szCs w:val="24"/>
        </w:rPr>
        <w:t xml:space="preserve">  </w:t>
      </w:r>
      <w:r w:rsidRPr="009B6E4E">
        <w:rPr>
          <w:rFonts w:ascii="Courier New" w:hAnsi="Courier New" w:eastAsia="Courier New" w:cs="Courier New"/>
          <w:sz w:val="24"/>
          <w:szCs w:val="24"/>
        </w:rPr>
        <w:t>Not applicable.</w:t>
      </w:r>
    </w:p>
    <w:p w:rsidRPr="009B6E4E" w:rsidR="004F7C5D" w:rsidP="00605756" w:rsidRDefault="00981096" w14:paraId="00000025"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 </w:t>
      </w:r>
    </w:p>
    <w:p w:rsidRPr="009B6E4E" w:rsidR="004F7C5D" w:rsidP="00605756" w:rsidRDefault="00981096" w14:paraId="00000026" w14:textId="5DA46F58">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10.</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Describe assurance of confidentiality provided to respondents.</w:t>
      </w:r>
      <w:r w:rsidRPr="009B6E4E" w:rsidR="00241803">
        <w:rPr>
          <w:rFonts w:ascii="Courier New" w:hAnsi="Courier New" w:eastAsia="Courier New" w:cs="Courier New"/>
          <w:b/>
          <w:sz w:val="24"/>
          <w:szCs w:val="24"/>
        </w:rPr>
        <w:t xml:space="preserve">  </w:t>
      </w:r>
      <w:r w:rsidRPr="009B6E4E">
        <w:rPr>
          <w:rFonts w:ascii="Courier New" w:hAnsi="Courier New" w:eastAsia="Courier New" w:cs="Courier New"/>
          <w:sz w:val="24"/>
          <w:szCs w:val="24"/>
        </w:rPr>
        <w:t>This information is disclosed only to the extent consistent with prudent business practices, current regulations, and statutory requirements.</w:t>
      </w:r>
    </w:p>
    <w:p w:rsidRPr="009B6E4E" w:rsidR="004F7C5D" w:rsidP="00605756" w:rsidRDefault="00981096" w14:paraId="00000027"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 </w:t>
      </w:r>
    </w:p>
    <w:p w:rsidRPr="009B6E4E" w:rsidR="004F7C5D" w:rsidP="00605756" w:rsidRDefault="00981096" w14:paraId="00000028" w14:textId="29DEE01D">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11.</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Additional justification for questions of a sensitive nature.</w:t>
      </w:r>
      <w:r w:rsidRPr="009B6E4E" w:rsidR="00241803">
        <w:rPr>
          <w:rFonts w:ascii="Courier New" w:hAnsi="Courier New" w:eastAsia="Courier New" w:cs="Courier New"/>
          <w:b/>
          <w:sz w:val="24"/>
          <w:szCs w:val="24"/>
        </w:rPr>
        <w:t xml:space="preserve">  </w:t>
      </w:r>
      <w:r w:rsidRPr="009B6E4E">
        <w:rPr>
          <w:rFonts w:ascii="Courier New" w:hAnsi="Courier New" w:eastAsia="Courier New" w:cs="Courier New"/>
          <w:sz w:val="24"/>
          <w:szCs w:val="24"/>
        </w:rPr>
        <w:t>No sensitive questions are involved.</w:t>
      </w:r>
    </w:p>
    <w:p w:rsidRPr="009B6E4E" w:rsidR="004F7C5D" w:rsidP="00605756" w:rsidRDefault="004F7C5D" w14:paraId="00000029" w14:textId="77777777">
      <w:pPr>
        <w:spacing w:line="240" w:lineRule="auto"/>
        <w:rPr>
          <w:rFonts w:ascii="Courier New" w:hAnsi="Courier New" w:eastAsia="Courier New" w:cs="Courier New"/>
          <w:sz w:val="24"/>
          <w:szCs w:val="24"/>
        </w:rPr>
      </w:pPr>
    </w:p>
    <w:p w:rsidRPr="009B6E4E" w:rsidR="004F7C5D" w:rsidP="00605756" w:rsidRDefault="00981096" w14:paraId="0000002A" w14:textId="17FD6BF0">
      <w:pPr>
        <w:spacing w:line="240" w:lineRule="auto"/>
        <w:rPr>
          <w:rFonts w:ascii="Courier New" w:hAnsi="Courier New" w:eastAsia="Courier New" w:cs="Courier New"/>
          <w:sz w:val="24"/>
          <w:szCs w:val="24"/>
        </w:rPr>
      </w:pPr>
      <w:proofErr w:type="gramStart"/>
      <w:r w:rsidRPr="009B6E4E">
        <w:rPr>
          <w:rFonts w:ascii="Courier New" w:hAnsi="Courier New" w:eastAsia="Courier New" w:cs="Courier New"/>
          <w:b/>
          <w:sz w:val="24"/>
          <w:szCs w:val="24"/>
        </w:rPr>
        <w:t>12 &amp; 13.</w:t>
      </w:r>
      <w:proofErr w:type="gramEnd"/>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Estimated total annual public hour and cost burden</w:t>
      </w:r>
      <w:r w:rsidRPr="009B6E4E">
        <w:rPr>
          <w:rFonts w:ascii="Courier New" w:hAnsi="Courier New" w:eastAsia="Courier New" w:cs="Courier New"/>
          <w:sz w:val="24"/>
          <w:szCs w:val="24"/>
        </w:rPr>
        <w:t xml:space="preserve">.  </w:t>
      </w:r>
    </w:p>
    <w:p w:rsidRPr="009B6E4E" w:rsidR="00BF61A0" w:rsidP="009B6E4E" w:rsidRDefault="00241803" w14:paraId="25602BC4" w14:textId="0940A7A9">
      <w:pPr>
        <w:spacing w:line="240" w:lineRule="auto"/>
        <w:ind w:firstLine="720"/>
        <w:rPr>
          <w:rFonts w:ascii="Courier New" w:hAnsi="Courier New" w:eastAsia="Times New Roman" w:cs="Courier New"/>
          <w:sz w:val="24"/>
          <w:szCs w:val="24"/>
          <w:lang w:val="en-US"/>
        </w:rPr>
      </w:pPr>
      <w:r w:rsidRPr="009B6E4E">
        <w:rPr>
          <w:rFonts w:ascii="Courier New" w:hAnsi="Courier New" w:eastAsia="Times New Roman" w:cs="Courier New"/>
          <w:sz w:val="24"/>
          <w:szCs w:val="24"/>
          <w:shd w:val="clear" w:color="auto" w:fill="FFFFFF"/>
          <w:lang w:val="en-US"/>
        </w:rPr>
        <w:t xml:space="preserve">There are no </w:t>
      </w:r>
      <w:proofErr w:type="spellStart"/>
      <w:r w:rsidRPr="009B6E4E">
        <w:rPr>
          <w:rFonts w:ascii="Courier New" w:hAnsi="Courier New" w:eastAsia="Times New Roman" w:cs="Courier New"/>
          <w:sz w:val="24"/>
          <w:szCs w:val="24"/>
          <w:shd w:val="clear" w:color="auto" w:fill="FFFFFF"/>
          <w:lang w:val="en-US"/>
        </w:rPr>
        <w:t>Governmentwide</w:t>
      </w:r>
      <w:proofErr w:type="spellEnd"/>
      <w:r w:rsidRPr="009B6E4E">
        <w:rPr>
          <w:rFonts w:ascii="Courier New" w:hAnsi="Courier New" w:eastAsia="Times New Roman" w:cs="Courier New"/>
          <w:sz w:val="24"/>
          <w:szCs w:val="24"/>
          <w:shd w:val="clear" w:color="auto" w:fill="FFFFFF"/>
          <w:lang w:val="en-US"/>
        </w:rPr>
        <w:t xml:space="preserve"> systems for collecting the number of </w:t>
      </w:r>
      <w:proofErr w:type="spellStart"/>
      <w:r w:rsidRPr="009B6E4E">
        <w:rPr>
          <w:rFonts w:ascii="Courier New" w:hAnsi="Courier New" w:eastAsia="Times New Roman" w:cs="Courier New"/>
          <w:sz w:val="24"/>
          <w:szCs w:val="24"/>
          <w:shd w:val="clear" w:color="auto" w:fill="FFFFFF"/>
          <w:lang w:val="en-US"/>
        </w:rPr>
        <w:t>preaward</w:t>
      </w:r>
      <w:proofErr w:type="spellEnd"/>
      <w:r w:rsidRPr="009B6E4E">
        <w:rPr>
          <w:rFonts w:ascii="Courier New" w:hAnsi="Courier New" w:eastAsia="Times New Roman" w:cs="Courier New"/>
          <w:sz w:val="24"/>
          <w:szCs w:val="24"/>
          <w:shd w:val="clear" w:color="auto" w:fill="FFFFFF"/>
          <w:lang w:val="en-US"/>
        </w:rPr>
        <w:t xml:space="preserve"> surveys completed in a fiscal year as </w:t>
      </w:r>
      <w:proofErr w:type="spellStart"/>
      <w:r w:rsidRPr="009B6E4E">
        <w:rPr>
          <w:rFonts w:ascii="Courier New" w:hAnsi="Courier New" w:eastAsia="Times New Roman" w:cs="Courier New"/>
          <w:sz w:val="24"/>
          <w:szCs w:val="24"/>
          <w:shd w:val="clear" w:color="auto" w:fill="FFFFFF"/>
          <w:lang w:val="en-US"/>
        </w:rPr>
        <w:t>preaward</w:t>
      </w:r>
      <w:proofErr w:type="spellEnd"/>
      <w:r w:rsidRPr="009B6E4E">
        <w:rPr>
          <w:rFonts w:ascii="Courier New" w:hAnsi="Courier New" w:eastAsia="Times New Roman" w:cs="Courier New"/>
          <w:sz w:val="24"/>
          <w:szCs w:val="24"/>
          <w:shd w:val="clear" w:color="auto" w:fill="FFFFFF"/>
          <w:lang w:val="en-US"/>
        </w:rPr>
        <w:t xml:space="preserve"> surveys are only </w:t>
      </w:r>
      <w:r w:rsidRPr="009B6E4E">
        <w:rPr>
          <w:rFonts w:ascii="Courier New" w:hAnsi="Courier New" w:eastAsia="Times New Roman" w:cs="Courier New"/>
          <w:sz w:val="24"/>
          <w:szCs w:val="24"/>
          <w:lang w:val="en-US"/>
        </w:rPr>
        <w:t>required in limited circumstances where information for the prospective contractor cannot be</w:t>
      </w:r>
      <w:r w:rsidRPr="009B6E4E" w:rsidR="006D2DD7">
        <w:rPr>
          <w:rFonts w:ascii="Courier New" w:hAnsi="Courier New" w:eastAsia="Times New Roman" w:cs="Courier New"/>
          <w:sz w:val="24"/>
          <w:szCs w:val="24"/>
          <w:lang w:val="en-US"/>
        </w:rPr>
        <w:t xml:space="preserve"> </w:t>
      </w:r>
      <w:r w:rsidRPr="009B6E4E">
        <w:rPr>
          <w:rFonts w:ascii="Courier New" w:hAnsi="Courier New" w:eastAsia="Times New Roman" w:cs="Courier New"/>
          <w:sz w:val="24"/>
          <w:szCs w:val="24"/>
          <w:lang w:val="en-US"/>
        </w:rPr>
        <w:t>obtained by the contracting officer to make an affirmative statement of responsibility.</w:t>
      </w:r>
      <w:r w:rsidRPr="009B6E4E">
        <w:rPr>
          <w:rFonts w:ascii="Courier New" w:hAnsi="Courier New" w:eastAsia="Times New Roman" w:cs="Courier New"/>
          <w:sz w:val="24"/>
          <w:szCs w:val="24"/>
          <w:lang w:val="en-US"/>
        </w:rPr>
        <w:br/>
      </w:r>
      <w:r w:rsidRPr="009B6E4E">
        <w:rPr>
          <w:rFonts w:ascii="Courier New" w:hAnsi="Courier New" w:eastAsia="Times New Roman" w:cs="Courier New"/>
          <w:sz w:val="24"/>
          <w:szCs w:val="24"/>
          <w:lang w:val="en-US"/>
        </w:rPr>
        <w:br/>
        <w:t xml:space="preserve">     A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would be needed only if the firm had not previously been a Government contractor and therefore had no record of past performance. The data from </w:t>
      </w:r>
      <w:r w:rsidRPr="009B6E4E" w:rsidR="00B23FEC">
        <w:rPr>
          <w:rFonts w:ascii="Courier New" w:hAnsi="Courier New" w:eastAsia="Times New Roman" w:cs="Courier New"/>
          <w:sz w:val="24"/>
          <w:szCs w:val="24"/>
          <w:lang w:val="en-US"/>
        </w:rPr>
        <w:t>the F</w:t>
      </w:r>
      <w:r w:rsidRPr="009B6E4E" w:rsidR="006D2DD7">
        <w:rPr>
          <w:rFonts w:ascii="Courier New" w:hAnsi="Courier New" w:eastAsia="Times New Roman" w:cs="Courier New"/>
          <w:sz w:val="24"/>
          <w:szCs w:val="24"/>
          <w:lang w:val="en-US"/>
        </w:rPr>
        <w:t xml:space="preserve">ederal Procurement Data System </w:t>
      </w:r>
      <w:r w:rsidRPr="009B6E4E">
        <w:rPr>
          <w:rFonts w:ascii="Courier New" w:hAnsi="Courier New" w:eastAsia="Times New Roman" w:cs="Courier New"/>
          <w:sz w:val="24"/>
          <w:szCs w:val="24"/>
          <w:lang w:val="en-US"/>
        </w:rPr>
        <w:t>for FY 20</w:t>
      </w:r>
      <w:r w:rsidRPr="009B6E4E" w:rsidR="00B23FEC">
        <w:rPr>
          <w:rFonts w:ascii="Courier New" w:hAnsi="Courier New" w:eastAsia="Times New Roman" w:cs="Courier New"/>
          <w:sz w:val="24"/>
          <w:szCs w:val="24"/>
          <w:lang w:val="en-US"/>
        </w:rPr>
        <w:t>19</w:t>
      </w:r>
      <w:r w:rsidRPr="009B6E4E">
        <w:rPr>
          <w:rFonts w:ascii="Courier New" w:hAnsi="Courier New" w:eastAsia="Times New Roman" w:cs="Courier New"/>
          <w:sz w:val="24"/>
          <w:szCs w:val="24"/>
          <w:lang w:val="en-US"/>
        </w:rPr>
        <w:t xml:space="preserve"> showed a total of</w:t>
      </w:r>
      <w:r w:rsidRPr="009B6E4E" w:rsidR="001C1E9C">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 xml:space="preserve">702 </w:t>
      </w:r>
      <w:r w:rsidRPr="009B6E4E">
        <w:rPr>
          <w:rFonts w:ascii="Courier New" w:hAnsi="Courier New" w:eastAsia="Times New Roman" w:cs="Courier New"/>
          <w:sz w:val="24"/>
          <w:szCs w:val="24"/>
          <w:lang w:val="en-US"/>
        </w:rPr>
        <w:t xml:space="preserve">contracts awarded </w:t>
      </w:r>
      <w:r w:rsidRPr="009B6E4E" w:rsidR="000E50E6">
        <w:rPr>
          <w:rFonts w:ascii="Courier New" w:hAnsi="Courier New" w:eastAsia="Times New Roman" w:cs="Courier New"/>
          <w:sz w:val="24"/>
          <w:szCs w:val="24"/>
          <w:lang w:val="en-US"/>
        </w:rPr>
        <w:t xml:space="preserve">by the </w:t>
      </w:r>
      <w:r w:rsidRPr="009B6E4E" w:rsidR="000E50E6">
        <w:rPr>
          <w:rFonts w:ascii="Courier New" w:hAnsi="Courier New" w:eastAsia="Courier New" w:cs="Courier New"/>
          <w:sz w:val="24"/>
          <w:szCs w:val="24"/>
        </w:rPr>
        <w:t>General Services Administration</w:t>
      </w:r>
      <w:r w:rsidRPr="009B6E4E" w:rsidR="00221A45">
        <w:rPr>
          <w:rFonts w:ascii="Courier New" w:hAnsi="Courier New" w:eastAsia="Courier New" w:cs="Courier New"/>
          <w:sz w:val="24"/>
          <w:szCs w:val="24"/>
        </w:rPr>
        <w:t xml:space="preserve"> (GSA)</w:t>
      </w:r>
      <w:r w:rsidRPr="009B6E4E" w:rsidR="000E50E6">
        <w:rPr>
          <w:rFonts w:ascii="Courier New" w:hAnsi="Courier New" w:eastAsia="Courier New" w:cs="Courier New"/>
          <w:sz w:val="24"/>
          <w:szCs w:val="24"/>
        </w:rPr>
        <w:t xml:space="preserve"> </w:t>
      </w:r>
      <w:r w:rsidRPr="009B6E4E">
        <w:rPr>
          <w:rFonts w:ascii="Courier New" w:hAnsi="Courier New" w:eastAsia="Times New Roman" w:cs="Courier New"/>
          <w:sz w:val="24"/>
          <w:szCs w:val="24"/>
          <w:lang w:val="en-US"/>
        </w:rPr>
        <w:t>that were over the simplified acquisition threshold</w:t>
      </w:r>
      <w:r w:rsidRPr="009B6E4E" w:rsidR="005F15A8">
        <w:rPr>
          <w:rFonts w:ascii="Courier New" w:hAnsi="Courier New" w:eastAsia="Times New Roman" w:cs="Courier New"/>
          <w:sz w:val="24"/>
          <w:szCs w:val="24"/>
          <w:lang w:val="en-US"/>
        </w:rPr>
        <w:t xml:space="preserve"> ($250,000)</w:t>
      </w:r>
      <w:r w:rsidRPr="009B6E4E">
        <w:rPr>
          <w:rFonts w:ascii="Courier New" w:hAnsi="Courier New" w:eastAsia="Times New Roman" w:cs="Courier New"/>
          <w:sz w:val="24"/>
          <w:szCs w:val="24"/>
          <w:lang w:val="en-US"/>
        </w:rPr>
        <w:t xml:space="preserve">, </w:t>
      </w:r>
      <w:r w:rsidRPr="009B6E4E">
        <w:rPr>
          <w:rFonts w:ascii="Courier New" w:hAnsi="Courier New" w:eastAsia="Times New Roman" w:cs="Courier New"/>
          <w:sz w:val="24"/>
          <w:szCs w:val="24"/>
          <w:lang w:val="en-US"/>
        </w:rPr>
        <w:lastRenderedPageBreak/>
        <w:t xml:space="preserve">and for which commercial acquisition procedures were not used. The estimate for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surveys is 15% of the total or</w:t>
      </w:r>
      <w:r w:rsidRPr="009B6E4E" w:rsidR="001C1E9C">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105</w:t>
      </w:r>
      <w:r w:rsidRPr="009B6E4E" w:rsidR="001C1E9C">
        <w:rPr>
          <w:rFonts w:ascii="Courier New" w:hAnsi="Courier New" w:eastAsia="Times New Roman" w:cs="Courier New"/>
          <w:sz w:val="24"/>
          <w:szCs w:val="24"/>
          <w:lang w:val="en-US"/>
        </w:rPr>
        <w:t xml:space="preserve"> (15% of </w:t>
      </w:r>
      <w:r w:rsidRPr="009B6E4E" w:rsidR="000E50E6">
        <w:rPr>
          <w:rFonts w:ascii="Courier New" w:hAnsi="Courier New" w:eastAsia="Times New Roman" w:cs="Courier New"/>
          <w:sz w:val="24"/>
          <w:szCs w:val="24"/>
          <w:lang w:val="en-US"/>
        </w:rPr>
        <w:t>702</w:t>
      </w:r>
      <w:r w:rsidRPr="009B6E4E" w:rsidR="001C1E9C">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  Of the six Standard Forms, we estimated that Standard Form 1403 is used most frequently because it is a general form and accounts for 30 percent or</w:t>
      </w:r>
      <w:r w:rsidRPr="009B6E4E" w:rsidR="001E6B13">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32</w:t>
      </w:r>
      <w:r w:rsidRPr="009B6E4E">
        <w:rPr>
          <w:rFonts w:ascii="Courier New" w:hAnsi="Courier New" w:eastAsia="Times New Roman" w:cs="Courier New"/>
          <w:sz w:val="24"/>
          <w:szCs w:val="24"/>
          <w:lang w:val="en-US"/>
        </w:rPr>
        <w:t xml:space="preserve"> times, Standard Forms 1404 and 1407 account for 15 percent or</w:t>
      </w:r>
      <w:r w:rsidRPr="009B6E4E" w:rsidR="001E6B13">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1</w:t>
      </w:r>
      <w:r w:rsidRPr="009B6E4E" w:rsidR="001E6B13">
        <w:rPr>
          <w:rFonts w:ascii="Courier New" w:hAnsi="Courier New" w:eastAsia="Times New Roman" w:cs="Courier New"/>
          <w:sz w:val="24"/>
          <w:szCs w:val="24"/>
          <w:lang w:val="en-US"/>
        </w:rPr>
        <w:t>6</w:t>
      </w:r>
      <w:r w:rsidRPr="009B6E4E">
        <w:rPr>
          <w:rFonts w:ascii="Courier New" w:hAnsi="Courier New" w:eastAsia="Times New Roman" w:cs="Courier New"/>
          <w:sz w:val="24"/>
          <w:szCs w:val="24"/>
          <w:lang w:val="en-US"/>
        </w:rPr>
        <w:t xml:space="preserve"> times, Standard Form 1408 accounts for 20 percent or</w:t>
      </w:r>
      <w:r w:rsidRPr="009B6E4E" w:rsidR="001E6B13">
        <w:rPr>
          <w:rFonts w:ascii="Courier New" w:hAnsi="Courier New" w:eastAsia="Times New Roman" w:cs="Courier New"/>
          <w:sz w:val="24"/>
          <w:szCs w:val="24"/>
          <w:lang w:val="en-US"/>
        </w:rPr>
        <w:t xml:space="preserve"> </w:t>
      </w:r>
      <w:r w:rsidRPr="009B6E4E" w:rsidR="005C2C9C">
        <w:rPr>
          <w:rFonts w:ascii="Courier New" w:hAnsi="Courier New" w:eastAsia="Times New Roman" w:cs="Courier New"/>
          <w:sz w:val="24"/>
          <w:szCs w:val="24"/>
          <w:lang w:val="en-US"/>
        </w:rPr>
        <w:t xml:space="preserve">21 </w:t>
      </w:r>
      <w:r w:rsidRPr="009B6E4E">
        <w:rPr>
          <w:rFonts w:ascii="Courier New" w:hAnsi="Courier New" w:eastAsia="Times New Roman" w:cs="Courier New"/>
          <w:sz w:val="24"/>
          <w:szCs w:val="24"/>
          <w:lang w:val="en-US"/>
        </w:rPr>
        <w:t>times, and Standard Forms 1405 and 1406 account 10 percent or</w:t>
      </w:r>
      <w:r w:rsidRPr="009B6E4E" w:rsidR="001E6B13">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11</w:t>
      </w:r>
      <w:r w:rsidRPr="009B6E4E">
        <w:rPr>
          <w:rFonts w:ascii="Courier New" w:hAnsi="Courier New" w:eastAsia="Times New Roman" w:cs="Courier New"/>
          <w:sz w:val="24"/>
          <w:szCs w:val="24"/>
          <w:lang w:val="en-US"/>
        </w:rPr>
        <w:t xml:space="preserve"> times.</w:t>
      </w:r>
      <w:r w:rsidRPr="009B6E4E">
        <w:rPr>
          <w:rFonts w:ascii="Courier New" w:hAnsi="Courier New" w:eastAsia="Times New Roman" w:cs="Courier New"/>
          <w:sz w:val="24"/>
          <w:szCs w:val="24"/>
          <w:lang w:val="en-US"/>
        </w:rPr>
        <w:br/>
      </w:r>
      <w:r w:rsidRPr="009B6E4E">
        <w:rPr>
          <w:rFonts w:ascii="Courier New" w:hAnsi="Courier New" w:eastAsia="Times New Roman" w:cs="Courier New"/>
          <w:sz w:val="24"/>
          <w:szCs w:val="24"/>
          <w:shd w:val="clear" w:color="auto" w:fill="FFFFFF"/>
          <w:lang w:val="en-US"/>
        </w:rPr>
        <w:t xml:space="preserve">     </w:t>
      </w:r>
      <w:r w:rsidRPr="009B6E4E">
        <w:rPr>
          <w:rFonts w:ascii="Courier New" w:hAnsi="Courier New" w:eastAsia="Times New Roman" w:cs="Courier New"/>
          <w:sz w:val="24"/>
          <w:szCs w:val="24"/>
          <w:shd w:val="clear" w:color="auto" w:fill="FFFFFF"/>
          <w:lang w:val="en-US"/>
        </w:rPr>
        <w:br/>
        <w:t xml:space="preserve">     After consultation with subject matter experts, it was determined that the time</w:t>
      </w:r>
      <w:r w:rsidRPr="009B6E4E">
        <w:rPr>
          <w:rFonts w:ascii="Courier New" w:hAnsi="Courier New" w:eastAsia="Times New Roman" w:cs="Courier New"/>
          <w:sz w:val="24"/>
          <w:szCs w:val="24"/>
          <w:lang w:val="en-US"/>
        </w:rPr>
        <w:t xml:space="preserve"> required to prepare and </w:t>
      </w:r>
      <w:r w:rsidRPr="009B6E4E">
        <w:rPr>
          <w:rFonts w:ascii="Courier New" w:hAnsi="Courier New" w:eastAsia="Times New Roman" w:cs="Courier New"/>
          <w:sz w:val="24"/>
          <w:szCs w:val="24"/>
          <w:shd w:val="clear" w:color="auto" w:fill="FFFFFF"/>
          <w:lang w:val="en-US"/>
        </w:rPr>
        <w:t xml:space="preserve">complete the Standard Forms </w:t>
      </w:r>
      <w:r w:rsidRPr="009B6E4E">
        <w:rPr>
          <w:rFonts w:ascii="Courier New" w:hAnsi="Courier New" w:eastAsia="Times New Roman" w:cs="Courier New"/>
          <w:sz w:val="24"/>
          <w:szCs w:val="24"/>
          <w:lang w:val="en-US"/>
        </w:rPr>
        <w:t>is estimated at 24 hours per response.</w:t>
      </w:r>
      <w:r w:rsidRPr="009B6E4E" w:rsidR="00234346">
        <w:rPr>
          <w:rFonts w:ascii="Courier New" w:hAnsi="Courier New" w:eastAsia="Times New Roman" w:cs="Courier New"/>
          <w:sz w:val="24"/>
          <w:szCs w:val="24"/>
          <w:lang w:val="en-US"/>
        </w:rPr>
        <w:t xml:space="preserve"> </w:t>
      </w:r>
      <w:r w:rsidRPr="009B6E4E">
        <w:rPr>
          <w:rFonts w:ascii="Courier New" w:hAnsi="Courier New" w:eastAsia="Times New Roman" w:cs="Courier New"/>
          <w:sz w:val="24"/>
          <w:szCs w:val="24"/>
          <w:lang w:val="en-US"/>
        </w:rPr>
        <w:t xml:space="preserve">Because </w:t>
      </w:r>
      <w:proofErr w:type="spellStart"/>
      <w:r w:rsidRPr="009B6E4E">
        <w:rPr>
          <w:rFonts w:ascii="Courier New" w:hAnsi="Courier New" w:eastAsia="Times New Roman" w:cs="Courier New"/>
          <w:sz w:val="24"/>
          <w:szCs w:val="24"/>
          <w:lang w:val="en-US"/>
        </w:rPr>
        <w:t>preaward</w:t>
      </w:r>
      <w:proofErr w:type="spellEnd"/>
      <w:r w:rsidRPr="009B6E4E">
        <w:rPr>
          <w:rFonts w:ascii="Courier New" w:hAnsi="Courier New" w:eastAsia="Times New Roman" w:cs="Courier New"/>
          <w:sz w:val="24"/>
          <w:szCs w:val="24"/>
          <w:lang w:val="en-US"/>
        </w:rPr>
        <w:t xml:space="preserve"> survey data is generally used for multiple contracts awarded within a 12 month period, it is estimated that only one (1) response would be reported annually per respondent per form.</w:t>
      </w:r>
    </w:p>
    <w:p w:rsidRPr="009B6E4E" w:rsidR="000E50E6" w:rsidRDefault="000E50E6" w14:paraId="47C449B0" w14:textId="77777777">
      <w:pPr>
        <w:rPr>
          <w:rFonts w:ascii="Courier New" w:hAnsi="Courier New" w:eastAsia="Times New Roman" w:cs="Courier New"/>
          <w:sz w:val="24"/>
          <w:szCs w:val="24"/>
          <w:lang w:val="en-US"/>
        </w:rPr>
      </w:pPr>
    </w:p>
    <w:p w:rsidRPr="009B6E4E" w:rsidR="000E50E6" w:rsidP="000E50E6" w:rsidRDefault="000E50E6" w14:paraId="504BB2B6" w14:textId="77777777">
      <w:pPr>
        <w:spacing w:line="240" w:lineRule="auto"/>
        <w:rPr>
          <w:rFonts w:ascii="Courier New" w:hAnsi="Courier New" w:eastAsia="Courier New" w:cs="Courier New"/>
          <w:b/>
          <w:sz w:val="24"/>
          <w:szCs w:val="24"/>
          <w:u w:val="single"/>
        </w:rPr>
      </w:pPr>
      <w:r w:rsidRPr="009B6E4E">
        <w:rPr>
          <w:rFonts w:ascii="Courier New" w:hAnsi="Courier New" w:eastAsia="Courier New" w:cs="Courier New"/>
          <w:b/>
          <w:sz w:val="24"/>
          <w:szCs w:val="24"/>
          <w:u w:val="single"/>
        </w:rPr>
        <w:t>General Services Administration</w:t>
      </w:r>
    </w:p>
    <w:p w:rsidRPr="009B6E4E" w:rsidR="004F7C5D" w:rsidP="00605756" w:rsidRDefault="004F7C5D" w14:paraId="0000002C" w14:textId="2E4D183B">
      <w:pPr>
        <w:spacing w:line="240" w:lineRule="auto"/>
        <w:ind w:right="-40"/>
        <w:rPr>
          <w:rFonts w:ascii="Courier New" w:hAnsi="Courier New" w:eastAsia="Courier New" w:cs="Courier New"/>
          <w:sz w:val="24"/>
          <w:szCs w:val="24"/>
        </w:rPr>
      </w:pPr>
    </w:p>
    <w:tbl>
      <w:tblPr>
        <w:tblStyle w:val="TableGrid"/>
        <w:tblW w:w="0" w:type="auto"/>
        <w:tblLook w:val="04A0" w:firstRow="1" w:lastRow="0" w:firstColumn="1" w:lastColumn="0" w:noHBand="0" w:noVBand="1"/>
      </w:tblPr>
      <w:tblGrid>
        <w:gridCol w:w="1637"/>
        <w:gridCol w:w="1130"/>
        <w:gridCol w:w="1078"/>
        <w:gridCol w:w="1171"/>
        <w:gridCol w:w="1171"/>
        <w:gridCol w:w="1171"/>
        <w:gridCol w:w="1171"/>
        <w:gridCol w:w="1047"/>
      </w:tblGrid>
      <w:tr w:rsidRPr="009B6E4E" w:rsidR="007D3DD1" w:rsidTr="007D3DD1" w14:paraId="37D79A2A" w14:textId="77777777">
        <w:trPr>
          <w:trHeight w:val="300"/>
        </w:trPr>
        <w:tc>
          <w:tcPr>
            <w:tcW w:w="2960" w:type="dxa"/>
            <w:noWrap/>
            <w:hideMark/>
          </w:tcPr>
          <w:p w:rsidRPr="009B6E4E" w:rsidR="007D3DD1" w:rsidP="007D3DD1" w:rsidRDefault="007D3DD1" w14:paraId="12A8096C" w14:textId="77777777">
            <w:pPr>
              <w:rPr>
                <w:rFonts w:ascii="Courier New" w:hAnsi="Courier New" w:eastAsia="Courier New" w:cs="Courier New"/>
                <w:sz w:val="18"/>
                <w:szCs w:val="18"/>
              </w:rPr>
            </w:pPr>
            <w:r w:rsidRPr="009B6E4E">
              <w:rPr>
                <w:rFonts w:ascii="Courier New" w:hAnsi="Courier New" w:eastAsia="Courier New" w:cs="Courier New"/>
                <w:sz w:val="18"/>
                <w:szCs w:val="18"/>
              </w:rPr>
              <w:t>Standard Form</w:t>
            </w:r>
          </w:p>
        </w:tc>
        <w:tc>
          <w:tcPr>
            <w:tcW w:w="1980" w:type="dxa"/>
            <w:noWrap/>
            <w:hideMark/>
          </w:tcPr>
          <w:p w:rsidRPr="009B6E4E" w:rsidR="007D3DD1" w:rsidP="007D3DD1" w:rsidRDefault="007D3DD1" w14:paraId="537E4169"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1403</w:t>
            </w:r>
          </w:p>
        </w:tc>
        <w:tc>
          <w:tcPr>
            <w:tcW w:w="1880" w:type="dxa"/>
            <w:noWrap/>
            <w:hideMark/>
          </w:tcPr>
          <w:p w:rsidRPr="009B6E4E" w:rsidR="007D3DD1" w:rsidP="007D3DD1" w:rsidRDefault="007D3DD1" w14:paraId="2DA0366F"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1404</w:t>
            </w:r>
          </w:p>
        </w:tc>
        <w:tc>
          <w:tcPr>
            <w:tcW w:w="2060" w:type="dxa"/>
            <w:noWrap/>
            <w:hideMark/>
          </w:tcPr>
          <w:p w:rsidRPr="009B6E4E" w:rsidR="007D3DD1" w:rsidP="007D3DD1" w:rsidRDefault="007D3DD1" w14:paraId="7654F944"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1405</w:t>
            </w:r>
          </w:p>
        </w:tc>
        <w:tc>
          <w:tcPr>
            <w:tcW w:w="2060" w:type="dxa"/>
            <w:noWrap/>
            <w:hideMark/>
          </w:tcPr>
          <w:p w:rsidRPr="009B6E4E" w:rsidR="007D3DD1" w:rsidP="007D3DD1" w:rsidRDefault="007D3DD1" w14:paraId="34EBA7B4"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1406</w:t>
            </w:r>
          </w:p>
        </w:tc>
        <w:tc>
          <w:tcPr>
            <w:tcW w:w="2060" w:type="dxa"/>
            <w:noWrap/>
            <w:hideMark/>
          </w:tcPr>
          <w:p w:rsidRPr="009B6E4E" w:rsidR="007D3DD1" w:rsidP="007D3DD1" w:rsidRDefault="007D3DD1" w14:paraId="4F8D83EC"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1407</w:t>
            </w:r>
          </w:p>
        </w:tc>
        <w:tc>
          <w:tcPr>
            <w:tcW w:w="2060" w:type="dxa"/>
            <w:noWrap/>
            <w:hideMark/>
          </w:tcPr>
          <w:p w:rsidRPr="009B6E4E" w:rsidR="007D3DD1" w:rsidP="007D3DD1" w:rsidRDefault="007D3DD1" w14:paraId="030AE548"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1408</w:t>
            </w:r>
          </w:p>
        </w:tc>
        <w:tc>
          <w:tcPr>
            <w:tcW w:w="1820" w:type="dxa"/>
            <w:noWrap/>
            <w:hideMark/>
          </w:tcPr>
          <w:p w:rsidRPr="009B6E4E" w:rsidR="007D3DD1" w:rsidP="007D3DD1" w:rsidRDefault="007D3DD1" w14:paraId="540AA7E3" w14:textId="77777777">
            <w:pPr>
              <w:rPr>
                <w:rFonts w:ascii="Courier New" w:hAnsi="Courier New" w:eastAsia="Courier New" w:cs="Courier New"/>
                <w:sz w:val="18"/>
                <w:szCs w:val="18"/>
                <w:u w:val="single"/>
              </w:rPr>
            </w:pPr>
            <w:r w:rsidRPr="009B6E4E">
              <w:rPr>
                <w:rFonts w:ascii="Courier New" w:hAnsi="Courier New" w:eastAsia="Courier New" w:cs="Courier New"/>
                <w:sz w:val="18"/>
                <w:szCs w:val="18"/>
                <w:u w:val="single"/>
              </w:rPr>
              <w:t>Total</w:t>
            </w:r>
          </w:p>
        </w:tc>
      </w:tr>
      <w:tr w:rsidRPr="009B6E4E" w:rsidR="007D3DD1" w:rsidTr="007D3DD1" w14:paraId="6652FAA9" w14:textId="77777777">
        <w:trPr>
          <w:trHeight w:val="300"/>
        </w:trPr>
        <w:tc>
          <w:tcPr>
            <w:tcW w:w="2960" w:type="dxa"/>
            <w:noWrap/>
            <w:hideMark/>
          </w:tcPr>
          <w:p w:rsidRPr="009B6E4E" w:rsidR="007D3DD1" w:rsidP="007D3DD1" w:rsidRDefault="007D3DD1" w14:paraId="654220E9" w14:textId="77777777">
            <w:pPr>
              <w:rPr>
                <w:rFonts w:ascii="Courier New" w:hAnsi="Courier New" w:eastAsia="Courier New" w:cs="Courier New"/>
                <w:sz w:val="18"/>
                <w:szCs w:val="18"/>
              </w:rPr>
            </w:pPr>
            <w:r w:rsidRPr="009B6E4E">
              <w:rPr>
                <w:rFonts w:ascii="Courier New" w:hAnsi="Courier New" w:eastAsia="Courier New" w:cs="Courier New"/>
                <w:sz w:val="18"/>
                <w:szCs w:val="18"/>
              </w:rPr>
              <w:t>Estimated respondents/</w:t>
            </w:r>
            <w:proofErr w:type="spellStart"/>
            <w:r w:rsidRPr="009B6E4E">
              <w:rPr>
                <w:rFonts w:ascii="Courier New" w:hAnsi="Courier New" w:eastAsia="Courier New" w:cs="Courier New"/>
                <w:sz w:val="18"/>
                <w:szCs w:val="18"/>
              </w:rPr>
              <w:t>yr</w:t>
            </w:r>
            <w:proofErr w:type="spellEnd"/>
          </w:p>
        </w:tc>
        <w:tc>
          <w:tcPr>
            <w:tcW w:w="1980" w:type="dxa"/>
            <w:noWrap/>
            <w:hideMark/>
          </w:tcPr>
          <w:p w:rsidRPr="009B6E4E" w:rsidR="007D3DD1" w:rsidP="007D3DD1" w:rsidRDefault="007D3DD1" w14:paraId="34F57AD0" w14:textId="77777777">
            <w:pPr>
              <w:rPr>
                <w:rFonts w:ascii="Courier New" w:hAnsi="Courier New" w:eastAsia="Courier New" w:cs="Courier New"/>
                <w:sz w:val="18"/>
                <w:szCs w:val="18"/>
              </w:rPr>
            </w:pPr>
            <w:r w:rsidRPr="009B6E4E">
              <w:rPr>
                <w:rFonts w:ascii="Courier New" w:hAnsi="Courier New" w:eastAsia="Courier New" w:cs="Courier New"/>
                <w:sz w:val="18"/>
                <w:szCs w:val="18"/>
              </w:rPr>
              <w:t>32</w:t>
            </w:r>
          </w:p>
        </w:tc>
        <w:tc>
          <w:tcPr>
            <w:tcW w:w="1880" w:type="dxa"/>
            <w:noWrap/>
            <w:hideMark/>
          </w:tcPr>
          <w:p w:rsidRPr="009B6E4E" w:rsidR="007D3DD1" w:rsidP="007D3DD1" w:rsidRDefault="007D3DD1" w14:paraId="4875542E"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16</w:t>
            </w:r>
          </w:p>
        </w:tc>
        <w:tc>
          <w:tcPr>
            <w:tcW w:w="2060" w:type="dxa"/>
            <w:noWrap/>
            <w:hideMark/>
          </w:tcPr>
          <w:p w:rsidRPr="009B6E4E" w:rsidR="007D3DD1" w:rsidP="007D3DD1" w:rsidRDefault="007D3DD1" w14:paraId="582B41A6"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11</w:t>
            </w:r>
          </w:p>
        </w:tc>
        <w:tc>
          <w:tcPr>
            <w:tcW w:w="2060" w:type="dxa"/>
            <w:noWrap/>
            <w:hideMark/>
          </w:tcPr>
          <w:p w:rsidRPr="009B6E4E" w:rsidR="007D3DD1" w:rsidP="007D3DD1" w:rsidRDefault="007D3DD1" w14:paraId="0E826E73"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11</w:t>
            </w:r>
          </w:p>
        </w:tc>
        <w:tc>
          <w:tcPr>
            <w:tcW w:w="2060" w:type="dxa"/>
            <w:noWrap/>
            <w:hideMark/>
          </w:tcPr>
          <w:p w:rsidRPr="009B6E4E" w:rsidR="007D3DD1" w:rsidP="007D3DD1" w:rsidRDefault="007D3DD1" w14:paraId="3CD3EFE5"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16</w:t>
            </w:r>
          </w:p>
        </w:tc>
        <w:tc>
          <w:tcPr>
            <w:tcW w:w="2060" w:type="dxa"/>
            <w:noWrap/>
            <w:hideMark/>
          </w:tcPr>
          <w:p w:rsidRPr="009B6E4E" w:rsidR="007D3DD1" w:rsidP="007D3DD1" w:rsidRDefault="007D3DD1" w14:paraId="29A6EDEC"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21</w:t>
            </w:r>
          </w:p>
        </w:tc>
        <w:tc>
          <w:tcPr>
            <w:tcW w:w="1820" w:type="dxa"/>
            <w:noWrap/>
            <w:hideMark/>
          </w:tcPr>
          <w:p w:rsidRPr="009B6E4E" w:rsidR="007D3DD1" w:rsidP="007D3DD1" w:rsidRDefault="007D3DD1" w14:paraId="04024663"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107</w:t>
            </w:r>
          </w:p>
        </w:tc>
      </w:tr>
      <w:tr w:rsidRPr="009B6E4E" w:rsidR="007D3DD1" w:rsidTr="007D3DD1" w14:paraId="4D12974B" w14:textId="77777777">
        <w:trPr>
          <w:trHeight w:val="300"/>
        </w:trPr>
        <w:tc>
          <w:tcPr>
            <w:tcW w:w="2960" w:type="dxa"/>
            <w:noWrap/>
            <w:hideMark/>
          </w:tcPr>
          <w:p w:rsidRPr="009B6E4E" w:rsidR="007D3DD1" w:rsidP="007D3DD1" w:rsidRDefault="007D3DD1" w14:paraId="1867162A" w14:textId="77777777">
            <w:pPr>
              <w:rPr>
                <w:rFonts w:ascii="Courier New" w:hAnsi="Courier New" w:eastAsia="Courier New" w:cs="Courier New"/>
                <w:sz w:val="18"/>
                <w:szCs w:val="18"/>
              </w:rPr>
            </w:pPr>
            <w:r w:rsidRPr="009B6E4E">
              <w:rPr>
                <w:rFonts w:ascii="Courier New" w:hAnsi="Courier New" w:eastAsia="Courier New" w:cs="Courier New"/>
                <w:sz w:val="18"/>
                <w:szCs w:val="18"/>
              </w:rPr>
              <w:t>Responses annually</w:t>
            </w:r>
          </w:p>
        </w:tc>
        <w:tc>
          <w:tcPr>
            <w:tcW w:w="1980" w:type="dxa"/>
            <w:noWrap/>
            <w:hideMark/>
          </w:tcPr>
          <w:p w:rsidRPr="009B6E4E" w:rsidR="007D3DD1" w:rsidP="007D3DD1" w:rsidRDefault="007D3DD1" w14:paraId="45CA0AE5"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c>
          <w:tcPr>
            <w:tcW w:w="1880" w:type="dxa"/>
            <w:noWrap/>
            <w:hideMark/>
          </w:tcPr>
          <w:p w:rsidRPr="009B6E4E" w:rsidR="007D3DD1" w:rsidP="007D3DD1" w:rsidRDefault="007D3DD1" w14:paraId="7310D186"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c>
          <w:tcPr>
            <w:tcW w:w="2060" w:type="dxa"/>
            <w:noWrap/>
            <w:hideMark/>
          </w:tcPr>
          <w:p w:rsidRPr="009B6E4E" w:rsidR="007D3DD1" w:rsidP="007D3DD1" w:rsidRDefault="007D3DD1" w14:paraId="6742F5D1"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c>
          <w:tcPr>
            <w:tcW w:w="2060" w:type="dxa"/>
            <w:noWrap/>
            <w:hideMark/>
          </w:tcPr>
          <w:p w:rsidRPr="009B6E4E" w:rsidR="007D3DD1" w:rsidP="007D3DD1" w:rsidRDefault="007D3DD1" w14:paraId="0EDD4199"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c>
          <w:tcPr>
            <w:tcW w:w="2060" w:type="dxa"/>
            <w:noWrap/>
            <w:hideMark/>
          </w:tcPr>
          <w:p w:rsidRPr="009B6E4E" w:rsidR="007D3DD1" w:rsidP="007D3DD1" w:rsidRDefault="007D3DD1" w14:paraId="592A48EC"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c>
          <w:tcPr>
            <w:tcW w:w="2060" w:type="dxa"/>
            <w:noWrap/>
            <w:hideMark/>
          </w:tcPr>
          <w:p w:rsidRPr="009B6E4E" w:rsidR="007D3DD1" w:rsidP="007D3DD1" w:rsidRDefault="007D3DD1" w14:paraId="463C645E"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c>
          <w:tcPr>
            <w:tcW w:w="1820" w:type="dxa"/>
            <w:noWrap/>
            <w:hideMark/>
          </w:tcPr>
          <w:p w:rsidRPr="009B6E4E" w:rsidR="007D3DD1" w:rsidP="007D3DD1" w:rsidRDefault="007D3DD1" w14:paraId="15E353CD"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w:t>
            </w:r>
          </w:p>
        </w:tc>
      </w:tr>
      <w:tr w:rsidRPr="009B6E4E" w:rsidR="007D3DD1" w:rsidTr="007D3DD1" w14:paraId="18EDB0E8" w14:textId="77777777">
        <w:trPr>
          <w:trHeight w:val="300"/>
        </w:trPr>
        <w:tc>
          <w:tcPr>
            <w:tcW w:w="2960" w:type="dxa"/>
            <w:noWrap/>
            <w:hideMark/>
          </w:tcPr>
          <w:p w:rsidRPr="009B6E4E" w:rsidR="007D3DD1" w:rsidP="007D3DD1" w:rsidRDefault="007D3DD1" w14:paraId="5D42FE72" w14:textId="77777777">
            <w:pPr>
              <w:rPr>
                <w:rFonts w:ascii="Courier New" w:hAnsi="Courier New" w:eastAsia="Courier New" w:cs="Courier New"/>
                <w:sz w:val="18"/>
                <w:szCs w:val="18"/>
              </w:rPr>
            </w:pPr>
            <w:r w:rsidRPr="009B6E4E">
              <w:rPr>
                <w:rFonts w:ascii="Courier New" w:hAnsi="Courier New" w:eastAsia="Courier New" w:cs="Courier New"/>
                <w:sz w:val="18"/>
                <w:szCs w:val="18"/>
              </w:rPr>
              <w:t>Total annual responses</w:t>
            </w:r>
          </w:p>
        </w:tc>
        <w:tc>
          <w:tcPr>
            <w:tcW w:w="1980" w:type="dxa"/>
            <w:noWrap/>
            <w:hideMark/>
          </w:tcPr>
          <w:p w:rsidRPr="009B6E4E" w:rsidR="007D3DD1" w:rsidP="007D3DD1" w:rsidRDefault="007D3DD1" w14:paraId="6E285253" w14:textId="77777777">
            <w:pPr>
              <w:rPr>
                <w:rFonts w:ascii="Courier New" w:hAnsi="Courier New" w:eastAsia="Courier New" w:cs="Courier New"/>
                <w:sz w:val="18"/>
                <w:szCs w:val="18"/>
              </w:rPr>
            </w:pPr>
            <w:r w:rsidRPr="009B6E4E">
              <w:rPr>
                <w:rFonts w:ascii="Courier New" w:hAnsi="Courier New" w:eastAsia="Courier New" w:cs="Courier New"/>
                <w:sz w:val="18"/>
                <w:szCs w:val="18"/>
              </w:rPr>
              <w:t>32</w:t>
            </w:r>
          </w:p>
        </w:tc>
        <w:tc>
          <w:tcPr>
            <w:tcW w:w="1880" w:type="dxa"/>
            <w:noWrap/>
            <w:hideMark/>
          </w:tcPr>
          <w:p w:rsidRPr="009B6E4E" w:rsidR="007D3DD1" w:rsidP="007D3DD1" w:rsidRDefault="007D3DD1" w14:paraId="1BEB1E1C"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16</w:t>
            </w:r>
          </w:p>
        </w:tc>
        <w:tc>
          <w:tcPr>
            <w:tcW w:w="2060" w:type="dxa"/>
            <w:noWrap/>
            <w:hideMark/>
          </w:tcPr>
          <w:p w:rsidRPr="009B6E4E" w:rsidR="007D3DD1" w:rsidP="007D3DD1" w:rsidRDefault="007D3DD1" w14:paraId="25EED77D"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11</w:t>
            </w:r>
          </w:p>
        </w:tc>
        <w:tc>
          <w:tcPr>
            <w:tcW w:w="2060" w:type="dxa"/>
            <w:noWrap/>
            <w:hideMark/>
          </w:tcPr>
          <w:p w:rsidRPr="009B6E4E" w:rsidR="007D3DD1" w:rsidP="007D3DD1" w:rsidRDefault="007D3DD1" w14:paraId="56CD9C8B"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11</w:t>
            </w:r>
          </w:p>
        </w:tc>
        <w:tc>
          <w:tcPr>
            <w:tcW w:w="2060" w:type="dxa"/>
            <w:noWrap/>
            <w:hideMark/>
          </w:tcPr>
          <w:p w:rsidRPr="009B6E4E" w:rsidR="007D3DD1" w:rsidP="007D3DD1" w:rsidRDefault="007D3DD1" w14:paraId="28FB5AF0"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16</w:t>
            </w:r>
          </w:p>
        </w:tc>
        <w:tc>
          <w:tcPr>
            <w:tcW w:w="2060" w:type="dxa"/>
            <w:noWrap/>
            <w:hideMark/>
          </w:tcPr>
          <w:p w:rsidRPr="009B6E4E" w:rsidR="007D3DD1" w:rsidP="007D3DD1" w:rsidRDefault="007D3DD1" w14:paraId="4DDC65E1"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21</w:t>
            </w:r>
          </w:p>
        </w:tc>
        <w:tc>
          <w:tcPr>
            <w:tcW w:w="1820" w:type="dxa"/>
            <w:noWrap/>
            <w:hideMark/>
          </w:tcPr>
          <w:p w:rsidRPr="009B6E4E" w:rsidR="007D3DD1" w:rsidP="007D3DD1" w:rsidRDefault="007D3DD1" w14:paraId="1B3D4786" w14:textId="77777777">
            <w:pPr>
              <w:rPr>
                <w:rFonts w:ascii="Courier New" w:hAnsi="Courier New" w:eastAsia="Courier New" w:cs="Courier New"/>
                <w:sz w:val="18"/>
                <w:szCs w:val="18"/>
              </w:rPr>
            </w:pPr>
            <w:r w:rsidRPr="009B6E4E">
              <w:rPr>
                <w:rFonts w:ascii="Courier New" w:hAnsi="Courier New" w:eastAsia="Courier New" w:cs="Courier New"/>
                <w:sz w:val="18"/>
                <w:szCs w:val="18"/>
              </w:rPr>
              <w:t>107</w:t>
            </w:r>
          </w:p>
        </w:tc>
      </w:tr>
      <w:tr w:rsidRPr="009B6E4E" w:rsidR="007D3DD1" w:rsidTr="007D3DD1" w14:paraId="1E1307F3" w14:textId="77777777">
        <w:trPr>
          <w:trHeight w:val="300"/>
        </w:trPr>
        <w:tc>
          <w:tcPr>
            <w:tcW w:w="2960" w:type="dxa"/>
            <w:noWrap/>
            <w:hideMark/>
          </w:tcPr>
          <w:p w:rsidRPr="009B6E4E" w:rsidR="007D3DD1" w:rsidP="007D3DD1" w:rsidRDefault="007D3DD1" w14:paraId="71A863DC"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Estimated </w:t>
            </w:r>
            <w:proofErr w:type="spellStart"/>
            <w:r w:rsidRPr="009B6E4E">
              <w:rPr>
                <w:rFonts w:ascii="Courier New" w:hAnsi="Courier New" w:eastAsia="Courier New" w:cs="Courier New"/>
                <w:sz w:val="18"/>
                <w:szCs w:val="18"/>
              </w:rPr>
              <w:t>hrs</w:t>
            </w:r>
            <w:proofErr w:type="spellEnd"/>
            <w:r w:rsidRPr="009B6E4E">
              <w:rPr>
                <w:rFonts w:ascii="Courier New" w:hAnsi="Courier New" w:eastAsia="Courier New" w:cs="Courier New"/>
                <w:sz w:val="18"/>
                <w:szCs w:val="18"/>
              </w:rPr>
              <w:t>/response</w:t>
            </w:r>
          </w:p>
        </w:tc>
        <w:tc>
          <w:tcPr>
            <w:tcW w:w="1980" w:type="dxa"/>
            <w:noWrap/>
            <w:hideMark/>
          </w:tcPr>
          <w:p w:rsidRPr="009B6E4E" w:rsidR="007D3DD1" w:rsidP="007D3DD1" w:rsidRDefault="007D3DD1" w14:paraId="640BD5DF"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c>
          <w:tcPr>
            <w:tcW w:w="1880" w:type="dxa"/>
            <w:noWrap/>
            <w:hideMark/>
          </w:tcPr>
          <w:p w:rsidRPr="009B6E4E" w:rsidR="007D3DD1" w:rsidP="007D3DD1" w:rsidRDefault="007D3DD1" w14:paraId="3518BBE1"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c>
          <w:tcPr>
            <w:tcW w:w="2060" w:type="dxa"/>
            <w:noWrap/>
            <w:hideMark/>
          </w:tcPr>
          <w:p w:rsidRPr="009B6E4E" w:rsidR="007D3DD1" w:rsidP="007D3DD1" w:rsidRDefault="007D3DD1" w14:paraId="10EC87D9"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c>
          <w:tcPr>
            <w:tcW w:w="2060" w:type="dxa"/>
            <w:noWrap/>
            <w:hideMark/>
          </w:tcPr>
          <w:p w:rsidRPr="009B6E4E" w:rsidR="007D3DD1" w:rsidP="007D3DD1" w:rsidRDefault="007D3DD1" w14:paraId="5D2452E4"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c>
          <w:tcPr>
            <w:tcW w:w="2060" w:type="dxa"/>
            <w:noWrap/>
            <w:hideMark/>
          </w:tcPr>
          <w:p w:rsidRPr="009B6E4E" w:rsidR="007D3DD1" w:rsidP="007D3DD1" w:rsidRDefault="007D3DD1" w14:paraId="558CE478"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c>
          <w:tcPr>
            <w:tcW w:w="2060" w:type="dxa"/>
            <w:noWrap/>
            <w:hideMark/>
          </w:tcPr>
          <w:p w:rsidRPr="009B6E4E" w:rsidR="007D3DD1" w:rsidP="007D3DD1" w:rsidRDefault="007D3DD1" w14:paraId="1925C229"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c>
          <w:tcPr>
            <w:tcW w:w="1820" w:type="dxa"/>
            <w:noWrap/>
            <w:hideMark/>
          </w:tcPr>
          <w:p w:rsidRPr="009B6E4E" w:rsidR="007D3DD1" w:rsidP="007D3DD1" w:rsidRDefault="007D3DD1" w14:paraId="58966E51"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24</w:t>
            </w:r>
          </w:p>
        </w:tc>
      </w:tr>
      <w:tr w:rsidRPr="009B6E4E" w:rsidR="007D3DD1" w:rsidTr="007D3DD1" w14:paraId="5854C776" w14:textId="77777777">
        <w:trPr>
          <w:trHeight w:val="300"/>
        </w:trPr>
        <w:tc>
          <w:tcPr>
            <w:tcW w:w="2960" w:type="dxa"/>
            <w:noWrap/>
            <w:hideMark/>
          </w:tcPr>
          <w:p w:rsidRPr="009B6E4E" w:rsidR="007D3DD1" w:rsidP="007D3DD1" w:rsidRDefault="007D3DD1" w14:paraId="5B24A5AE"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Estimated total burden </w:t>
            </w:r>
            <w:proofErr w:type="spellStart"/>
            <w:r w:rsidRPr="009B6E4E">
              <w:rPr>
                <w:rFonts w:ascii="Courier New" w:hAnsi="Courier New" w:eastAsia="Courier New" w:cs="Courier New"/>
                <w:sz w:val="18"/>
                <w:szCs w:val="18"/>
              </w:rPr>
              <w:t>hrs</w:t>
            </w:r>
            <w:proofErr w:type="spellEnd"/>
          </w:p>
        </w:tc>
        <w:tc>
          <w:tcPr>
            <w:tcW w:w="1980" w:type="dxa"/>
            <w:noWrap/>
            <w:hideMark/>
          </w:tcPr>
          <w:p w:rsidRPr="009B6E4E" w:rsidR="007D3DD1" w:rsidP="007D3DD1" w:rsidRDefault="007D3DD1" w14:paraId="27F4EB17" w14:textId="77777777">
            <w:pPr>
              <w:rPr>
                <w:rFonts w:ascii="Courier New" w:hAnsi="Courier New" w:eastAsia="Courier New" w:cs="Courier New"/>
                <w:sz w:val="18"/>
                <w:szCs w:val="18"/>
              </w:rPr>
            </w:pPr>
            <w:r w:rsidRPr="009B6E4E">
              <w:rPr>
                <w:rFonts w:ascii="Courier New" w:hAnsi="Courier New" w:eastAsia="Courier New" w:cs="Courier New"/>
                <w:sz w:val="18"/>
                <w:szCs w:val="18"/>
              </w:rPr>
              <w:t>768</w:t>
            </w:r>
          </w:p>
        </w:tc>
        <w:tc>
          <w:tcPr>
            <w:tcW w:w="1880" w:type="dxa"/>
            <w:noWrap/>
            <w:hideMark/>
          </w:tcPr>
          <w:p w:rsidRPr="009B6E4E" w:rsidR="007D3DD1" w:rsidP="007D3DD1" w:rsidRDefault="007D3DD1" w14:paraId="79EB93E3" w14:textId="77777777">
            <w:pPr>
              <w:rPr>
                <w:rFonts w:ascii="Courier New" w:hAnsi="Courier New" w:eastAsia="Courier New" w:cs="Courier New"/>
                <w:sz w:val="18"/>
                <w:szCs w:val="18"/>
              </w:rPr>
            </w:pPr>
            <w:r w:rsidRPr="009B6E4E">
              <w:rPr>
                <w:rFonts w:ascii="Courier New" w:hAnsi="Courier New" w:eastAsia="Courier New" w:cs="Courier New"/>
                <w:sz w:val="18"/>
                <w:szCs w:val="18"/>
              </w:rPr>
              <w:t>384</w:t>
            </w:r>
          </w:p>
        </w:tc>
        <w:tc>
          <w:tcPr>
            <w:tcW w:w="2060" w:type="dxa"/>
            <w:noWrap/>
            <w:hideMark/>
          </w:tcPr>
          <w:p w:rsidRPr="009B6E4E" w:rsidR="007D3DD1" w:rsidP="007D3DD1" w:rsidRDefault="007D3DD1" w14:paraId="5D95770E"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264</w:t>
            </w:r>
          </w:p>
        </w:tc>
        <w:tc>
          <w:tcPr>
            <w:tcW w:w="2060" w:type="dxa"/>
            <w:noWrap/>
            <w:hideMark/>
          </w:tcPr>
          <w:p w:rsidRPr="009B6E4E" w:rsidR="007D3DD1" w:rsidP="007D3DD1" w:rsidRDefault="007D3DD1" w14:paraId="4A053D36"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264</w:t>
            </w:r>
          </w:p>
        </w:tc>
        <w:tc>
          <w:tcPr>
            <w:tcW w:w="2060" w:type="dxa"/>
            <w:noWrap/>
            <w:hideMark/>
          </w:tcPr>
          <w:p w:rsidRPr="009B6E4E" w:rsidR="007D3DD1" w:rsidP="007D3DD1" w:rsidRDefault="007D3DD1" w14:paraId="460A1463" w14:textId="77777777">
            <w:pPr>
              <w:rPr>
                <w:rFonts w:ascii="Courier New" w:hAnsi="Courier New" w:eastAsia="Courier New" w:cs="Courier New"/>
                <w:sz w:val="18"/>
                <w:szCs w:val="18"/>
              </w:rPr>
            </w:pPr>
            <w:r w:rsidRPr="009B6E4E">
              <w:rPr>
                <w:rFonts w:ascii="Courier New" w:hAnsi="Courier New" w:eastAsia="Courier New" w:cs="Courier New"/>
                <w:sz w:val="18"/>
                <w:szCs w:val="18"/>
              </w:rPr>
              <w:t>384</w:t>
            </w:r>
          </w:p>
        </w:tc>
        <w:tc>
          <w:tcPr>
            <w:tcW w:w="2060" w:type="dxa"/>
            <w:noWrap/>
            <w:hideMark/>
          </w:tcPr>
          <w:p w:rsidRPr="009B6E4E" w:rsidR="007D3DD1" w:rsidP="007D3DD1" w:rsidRDefault="007D3DD1" w14:paraId="0BBCF6A8" w14:textId="77777777">
            <w:pPr>
              <w:rPr>
                <w:rFonts w:ascii="Courier New" w:hAnsi="Courier New" w:eastAsia="Courier New" w:cs="Courier New"/>
                <w:sz w:val="18"/>
                <w:szCs w:val="18"/>
              </w:rPr>
            </w:pPr>
            <w:r w:rsidRPr="009B6E4E">
              <w:rPr>
                <w:rFonts w:ascii="Courier New" w:hAnsi="Courier New" w:eastAsia="Courier New" w:cs="Courier New"/>
                <w:sz w:val="18"/>
                <w:szCs w:val="18"/>
              </w:rPr>
              <w:t>504</w:t>
            </w:r>
          </w:p>
        </w:tc>
        <w:tc>
          <w:tcPr>
            <w:tcW w:w="1820" w:type="dxa"/>
            <w:noWrap/>
            <w:hideMark/>
          </w:tcPr>
          <w:p w:rsidRPr="009B6E4E" w:rsidR="007D3DD1" w:rsidP="007D3DD1" w:rsidRDefault="007D3DD1" w14:paraId="6B4F3297" w14:textId="77777777">
            <w:pPr>
              <w:rPr>
                <w:rFonts w:ascii="Courier New" w:hAnsi="Courier New" w:eastAsia="Courier New" w:cs="Courier New"/>
                <w:sz w:val="18"/>
                <w:szCs w:val="18"/>
              </w:rPr>
            </w:pPr>
            <w:r w:rsidRPr="009B6E4E">
              <w:rPr>
                <w:rFonts w:ascii="Courier New" w:hAnsi="Courier New" w:eastAsia="Courier New" w:cs="Courier New"/>
                <w:sz w:val="18"/>
                <w:szCs w:val="18"/>
              </w:rPr>
              <w:t>2568</w:t>
            </w:r>
          </w:p>
        </w:tc>
      </w:tr>
      <w:tr w:rsidRPr="009B6E4E" w:rsidR="007D3DD1" w:rsidTr="007D3DD1" w14:paraId="666E422E" w14:textId="77777777">
        <w:trPr>
          <w:trHeight w:val="300"/>
        </w:trPr>
        <w:tc>
          <w:tcPr>
            <w:tcW w:w="2960" w:type="dxa"/>
            <w:noWrap/>
            <w:hideMark/>
          </w:tcPr>
          <w:p w:rsidRPr="009B6E4E" w:rsidR="007D3DD1" w:rsidP="007D3DD1" w:rsidRDefault="007D3DD1" w14:paraId="4774D667" w14:textId="77777777">
            <w:pPr>
              <w:rPr>
                <w:rFonts w:ascii="Courier New" w:hAnsi="Courier New" w:eastAsia="Courier New" w:cs="Courier New"/>
                <w:sz w:val="18"/>
                <w:szCs w:val="18"/>
              </w:rPr>
            </w:pPr>
            <w:r w:rsidRPr="009B6E4E">
              <w:rPr>
                <w:rFonts w:ascii="Courier New" w:hAnsi="Courier New" w:eastAsia="Courier New" w:cs="Courier New"/>
                <w:sz w:val="18"/>
                <w:szCs w:val="18"/>
              </w:rPr>
              <w:t>Hourly rate ($)*</w:t>
            </w:r>
          </w:p>
        </w:tc>
        <w:tc>
          <w:tcPr>
            <w:tcW w:w="1980" w:type="dxa"/>
            <w:noWrap/>
            <w:hideMark/>
          </w:tcPr>
          <w:p w:rsidRPr="009B6E4E" w:rsidR="007D3DD1" w:rsidP="007D3DD1" w:rsidRDefault="007D3DD1" w14:paraId="685213C5"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57 </w:t>
            </w:r>
          </w:p>
        </w:tc>
        <w:tc>
          <w:tcPr>
            <w:tcW w:w="1880" w:type="dxa"/>
            <w:noWrap/>
            <w:hideMark/>
          </w:tcPr>
          <w:p w:rsidRPr="009B6E4E" w:rsidR="007D3DD1" w:rsidP="007D3DD1" w:rsidRDefault="007D3DD1" w14:paraId="2FCD4B0D"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57 </w:t>
            </w:r>
          </w:p>
        </w:tc>
        <w:tc>
          <w:tcPr>
            <w:tcW w:w="2060" w:type="dxa"/>
            <w:noWrap/>
            <w:hideMark/>
          </w:tcPr>
          <w:p w:rsidRPr="009B6E4E" w:rsidR="007D3DD1" w:rsidP="007D3DD1" w:rsidRDefault="007D3DD1" w14:paraId="71C50D6F"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57 </w:t>
            </w:r>
          </w:p>
        </w:tc>
        <w:tc>
          <w:tcPr>
            <w:tcW w:w="2060" w:type="dxa"/>
            <w:noWrap/>
            <w:hideMark/>
          </w:tcPr>
          <w:p w:rsidRPr="009B6E4E" w:rsidR="007D3DD1" w:rsidP="007D3DD1" w:rsidRDefault="007D3DD1" w14:paraId="2FA141C1"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57 </w:t>
            </w:r>
          </w:p>
        </w:tc>
        <w:tc>
          <w:tcPr>
            <w:tcW w:w="2060" w:type="dxa"/>
            <w:noWrap/>
            <w:hideMark/>
          </w:tcPr>
          <w:p w:rsidRPr="009B6E4E" w:rsidR="007D3DD1" w:rsidP="007D3DD1" w:rsidRDefault="007D3DD1" w14:paraId="58644847"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57 </w:t>
            </w:r>
          </w:p>
        </w:tc>
        <w:tc>
          <w:tcPr>
            <w:tcW w:w="2060" w:type="dxa"/>
            <w:noWrap/>
            <w:hideMark/>
          </w:tcPr>
          <w:p w:rsidRPr="009B6E4E" w:rsidR="007D3DD1" w:rsidP="007D3DD1" w:rsidRDefault="007D3DD1" w14:paraId="1A35AA5B"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57 </w:t>
            </w:r>
          </w:p>
        </w:tc>
        <w:tc>
          <w:tcPr>
            <w:tcW w:w="1820" w:type="dxa"/>
            <w:noWrap/>
            <w:hideMark/>
          </w:tcPr>
          <w:p w:rsidRPr="009B6E4E" w:rsidR="007D3DD1" w:rsidP="007D3DD1" w:rsidRDefault="007D3DD1" w14:paraId="17D52161" w14:textId="77777777">
            <w:pPr>
              <w:rPr>
                <w:rFonts w:ascii="Courier New" w:hAnsi="Courier New" w:eastAsia="Courier New" w:cs="Courier New"/>
                <w:sz w:val="18"/>
                <w:szCs w:val="18"/>
              </w:rPr>
            </w:pPr>
            <w:r w:rsidRPr="009B6E4E">
              <w:rPr>
                <w:rFonts w:ascii="Courier New" w:hAnsi="Courier New" w:eastAsia="Courier New" w:cs="Courier New"/>
                <w:sz w:val="18"/>
                <w:szCs w:val="18"/>
              </w:rPr>
              <w:t>57</w:t>
            </w:r>
          </w:p>
        </w:tc>
      </w:tr>
      <w:tr w:rsidRPr="009B6E4E" w:rsidR="007D3DD1" w:rsidTr="007D3DD1" w14:paraId="43BDAFA9" w14:textId="77777777">
        <w:trPr>
          <w:trHeight w:val="300"/>
        </w:trPr>
        <w:tc>
          <w:tcPr>
            <w:tcW w:w="2960" w:type="dxa"/>
            <w:noWrap/>
            <w:hideMark/>
          </w:tcPr>
          <w:p w:rsidRPr="009B6E4E" w:rsidR="007D3DD1" w:rsidP="007D3DD1" w:rsidRDefault="007D3DD1" w14:paraId="2EEDC48A" w14:textId="77777777">
            <w:pPr>
              <w:rPr>
                <w:rFonts w:ascii="Courier New" w:hAnsi="Courier New" w:eastAsia="Courier New" w:cs="Courier New"/>
                <w:sz w:val="18"/>
                <w:szCs w:val="18"/>
              </w:rPr>
            </w:pPr>
            <w:r w:rsidRPr="009B6E4E">
              <w:rPr>
                <w:rFonts w:ascii="Courier New" w:hAnsi="Courier New" w:eastAsia="Courier New" w:cs="Courier New"/>
                <w:sz w:val="18"/>
                <w:szCs w:val="18"/>
              </w:rPr>
              <w:t>Estimated cost to public</w:t>
            </w:r>
          </w:p>
        </w:tc>
        <w:tc>
          <w:tcPr>
            <w:tcW w:w="1980" w:type="dxa"/>
            <w:noWrap/>
            <w:hideMark/>
          </w:tcPr>
          <w:p w:rsidRPr="009B6E4E" w:rsidR="007D3DD1" w:rsidP="007D3DD1" w:rsidRDefault="007D3DD1" w14:paraId="7299B633"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43,776 </w:t>
            </w:r>
          </w:p>
        </w:tc>
        <w:tc>
          <w:tcPr>
            <w:tcW w:w="1880" w:type="dxa"/>
            <w:noWrap/>
            <w:hideMark/>
          </w:tcPr>
          <w:p w:rsidRPr="009B6E4E" w:rsidR="007D3DD1" w:rsidP="007D3DD1" w:rsidRDefault="007D3DD1" w14:paraId="0DEFBB17"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21,888 </w:t>
            </w:r>
          </w:p>
        </w:tc>
        <w:tc>
          <w:tcPr>
            <w:tcW w:w="2060" w:type="dxa"/>
            <w:noWrap/>
            <w:hideMark/>
          </w:tcPr>
          <w:p w:rsidRPr="009B6E4E" w:rsidR="007D3DD1" w:rsidP="007D3DD1" w:rsidRDefault="007D3DD1" w14:paraId="40E91EDF"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15,048 </w:t>
            </w:r>
          </w:p>
        </w:tc>
        <w:tc>
          <w:tcPr>
            <w:tcW w:w="2060" w:type="dxa"/>
            <w:noWrap/>
            <w:hideMark/>
          </w:tcPr>
          <w:p w:rsidRPr="009B6E4E" w:rsidR="007D3DD1" w:rsidP="007D3DD1" w:rsidRDefault="007D3DD1" w14:paraId="4A522FB9"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15,048 </w:t>
            </w:r>
          </w:p>
        </w:tc>
        <w:tc>
          <w:tcPr>
            <w:tcW w:w="2060" w:type="dxa"/>
            <w:noWrap/>
            <w:hideMark/>
          </w:tcPr>
          <w:p w:rsidRPr="009B6E4E" w:rsidR="007D3DD1" w:rsidP="007D3DD1" w:rsidRDefault="007D3DD1" w14:paraId="4DFD9676"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21,888 </w:t>
            </w:r>
          </w:p>
        </w:tc>
        <w:tc>
          <w:tcPr>
            <w:tcW w:w="2060" w:type="dxa"/>
            <w:noWrap/>
            <w:hideMark/>
          </w:tcPr>
          <w:p w:rsidRPr="009B6E4E" w:rsidR="007D3DD1" w:rsidP="007D3DD1" w:rsidRDefault="007D3DD1" w14:paraId="148206EF"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28,728 </w:t>
            </w:r>
          </w:p>
        </w:tc>
        <w:tc>
          <w:tcPr>
            <w:tcW w:w="1820" w:type="dxa"/>
            <w:noWrap/>
            <w:hideMark/>
          </w:tcPr>
          <w:p w:rsidRPr="009B6E4E" w:rsidR="007D3DD1" w:rsidP="007D3DD1" w:rsidRDefault="007D3DD1" w14:paraId="5B50BF09" w14:textId="77777777">
            <w:pPr>
              <w:rPr>
                <w:rFonts w:ascii="Courier New" w:hAnsi="Courier New" w:eastAsia="Courier New" w:cs="Courier New"/>
                <w:sz w:val="18"/>
                <w:szCs w:val="18"/>
              </w:rPr>
            </w:pPr>
            <w:r w:rsidRPr="009B6E4E">
              <w:rPr>
                <w:rFonts w:ascii="Courier New" w:hAnsi="Courier New" w:eastAsia="Courier New" w:cs="Courier New"/>
                <w:sz w:val="18"/>
                <w:szCs w:val="18"/>
              </w:rPr>
              <w:t xml:space="preserve"> $        146,376 </w:t>
            </w:r>
          </w:p>
        </w:tc>
      </w:tr>
    </w:tbl>
    <w:p w:rsidRPr="009B6E4E" w:rsidR="004F7C5D" w:rsidP="00605756" w:rsidRDefault="004F7C5D" w14:paraId="00000034" w14:textId="77777777">
      <w:pPr>
        <w:spacing w:line="240" w:lineRule="auto"/>
        <w:rPr>
          <w:rFonts w:ascii="Courier New" w:hAnsi="Courier New" w:eastAsia="Courier New" w:cs="Courier New"/>
          <w:sz w:val="24"/>
          <w:szCs w:val="24"/>
        </w:rPr>
      </w:pPr>
    </w:p>
    <w:p w:rsidRPr="009B6E4E" w:rsidR="00E94F34" w:rsidP="00605756" w:rsidRDefault="007D3DD1" w14:paraId="5B760587" w14:textId="20F4E2AF">
      <w:pPr>
        <w:tabs>
          <w:tab w:val="left" w:leader="dot" w:pos="7740"/>
          <w:tab w:val="left" w:pos="7920"/>
          <w:tab w:val="right" w:pos="9270"/>
        </w:tabs>
        <w:overflowPunct w:val="0"/>
        <w:autoSpaceDE w:val="0"/>
        <w:autoSpaceDN w:val="0"/>
        <w:adjustRightInd w:val="0"/>
        <w:spacing w:line="240" w:lineRule="auto"/>
        <w:textAlignment w:val="baseline"/>
        <w:rPr>
          <w:rFonts w:ascii="Courier New" w:hAnsi="Courier New" w:eastAsia="Times New Roman" w:cs="Courier New"/>
          <w:sz w:val="24"/>
          <w:szCs w:val="24"/>
          <w:u w:val="single"/>
          <w:lang w:val="en-US"/>
        </w:rPr>
      </w:pPr>
      <w:r w:rsidRPr="009B6E4E">
        <w:rPr>
          <w:rFonts w:ascii="Courier New" w:hAnsi="Courier New" w:eastAsia="Times New Roman" w:cs="Courier New"/>
          <w:sz w:val="24"/>
          <w:szCs w:val="24"/>
          <w:lang w:val="en-US"/>
        </w:rPr>
        <w:t xml:space="preserve">Estimated </w:t>
      </w:r>
      <w:r w:rsidRPr="009B6E4E" w:rsidR="00E94F34">
        <w:rPr>
          <w:rFonts w:ascii="Courier New" w:hAnsi="Courier New" w:eastAsia="Times New Roman" w:cs="Courier New"/>
          <w:sz w:val="24"/>
          <w:szCs w:val="24"/>
          <w:lang w:val="en-US"/>
        </w:rPr>
        <w:t>Cost to the public</w:t>
      </w:r>
      <w:r w:rsidRPr="009B6E4E" w:rsidR="008043DC">
        <w:rPr>
          <w:rFonts w:ascii="Courier New" w:hAnsi="Courier New" w:eastAsia="Times New Roman" w:cs="Courier New"/>
          <w:sz w:val="24"/>
          <w:szCs w:val="24"/>
          <w:lang w:val="en-US"/>
        </w:rPr>
        <w:tab/>
      </w:r>
      <w:r w:rsidRPr="009B6E4E" w:rsidR="00300A40">
        <w:rPr>
          <w:rFonts w:ascii="Courier New" w:hAnsi="Courier New" w:eastAsia="Times New Roman" w:cs="Courier New"/>
          <w:sz w:val="24"/>
          <w:szCs w:val="24"/>
          <w:lang w:val="en-US"/>
        </w:rPr>
        <w:t>$</w:t>
      </w:r>
      <w:r w:rsidRPr="009B6E4E" w:rsidR="008043DC">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146</w:t>
      </w:r>
      <w:r w:rsidRPr="009B6E4E" w:rsidR="00300A40">
        <w:rPr>
          <w:rFonts w:ascii="Courier New" w:hAnsi="Courier New" w:eastAsia="Times New Roman" w:cs="Courier New"/>
          <w:sz w:val="24"/>
          <w:szCs w:val="24"/>
          <w:lang w:val="en-US"/>
        </w:rPr>
        <w:t>,</w:t>
      </w:r>
      <w:r w:rsidRPr="009B6E4E" w:rsidR="000E50E6">
        <w:rPr>
          <w:rFonts w:ascii="Courier New" w:hAnsi="Courier New" w:eastAsia="Times New Roman" w:cs="Courier New"/>
          <w:sz w:val="24"/>
          <w:szCs w:val="24"/>
          <w:lang w:val="en-US"/>
        </w:rPr>
        <w:t>376</w:t>
      </w:r>
      <w:r w:rsidRPr="009B6E4E" w:rsidR="00E94F34">
        <w:rPr>
          <w:rFonts w:ascii="Courier New" w:hAnsi="Courier New" w:eastAsia="Times New Roman" w:cs="Courier New"/>
          <w:sz w:val="24"/>
          <w:szCs w:val="24"/>
          <w:lang w:val="en-US"/>
        </w:rPr>
        <w:t xml:space="preserve">  </w:t>
      </w:r>
    </w:p>
    <w:p w:rsidRPr="009B6E4E" w:rsidR="00E94F34" w:rsidP="00605756" w:rsidRDefault="00E94F34" w14:paraId="1A948F9D" w14:textId="77777777">
      <w:pPr>
        <w:spacing w:line="240" w:lineRule="auto"/>
        <w:rPr>
          <w:rFonts w:ascii="Courier New" w:hAnsi="Courier New" w:eastAsia="Courier New" w:cs="Courier New"/>
          <w:sz w:val="24"/>
          <w:szCs w:val="24"/>
        </w:rPr>
      </w:pPr>
    </w:p>
    <w:p w:rsidRPr="009B6E4E" w:rsidR="004F7C5D" w:rsidP="00605756" w:rsidRDefault="00981096" w14:paraId="00000039" w14:textId="6DB0C8D0">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Based on the OPM GS-</w:t>
      </w:r>
      <w:r w:rsidRPr="009B6E4E" w:rsidR="00234346">
        <w:rPr>
          <w:rFonts w:ascii="Courier New" w:hAnsi="Courier New" w:eastAsia="Courier New" w:cs="Courier New"/>
          <w:sz w:val="24"/>
          <w:szCs w:val="24"/>
        </w:rPr>
        <w:t>12</w:t>
      </w:r>
      <w:r w:rsidRPr="009B6E4E">
        <w:rPr>
          <w:rFonts w:ascii="Courier New" w:hAnsi="Courier New" w:eastAsia="Courier New" w:cs="Courier New"/>
          <w:sz w:val="24"/>
          <w:szCs w:val="24"/>
        </w:rPr>
        <w:t>/step 5 salary ($</w:t>
      </w:r>
      <w:r w:rsidRPr="009B6E4E" w:rsidR="00234346">
        <w:rPr>
          <w:rFonts w:ascii="Courier New" w:hAnsi="Courier New" w:eastAsia="Courier New" w:cs="Courier New"/>
          <w:sz w:val="24"/>
          <w:szCs w:val="24"/>
        </w:rPr>
        <w:t>41.66</w:t>
      </w:r>
      <w:r w:rsidRPr="009B6E4E">
        <w:rPr>
          <w:rFonts w:ascii="Courier New" w:hAnsi="Courier New" w:eastAsia="Courier New" w:cs="Courier New"/>
          <w:sz w:val="24"/>
          <w:szCs w:val="24"/>
        </w:rPr>
        <w:t xml:space="preserve"> an hour) plus 36.25% fringe and overhead burden rate, the one mandated by OMB memorandum M-08-13 for use in public-private competition, roun</w:t>
      </w:r>
      <w:r w:rsidRPr="009B6E4E" w:rsidR="00234346">
        <w:rPr>
          <w:rFonts w:ascii="Courier New" w:hAnsi="Courier New" w:eastAsia="Courier New" w:cs="Courier New"/>
          <w:sz w:val="24"/>
          <w:szCs w:val="24"/>
        </w:rPr>
        <w:t>ded to the nearest dollar, or $5</w:t>
      </w:r>
      <w:r w:rsidRPr="009B6E4E">
        <w:rPr>
          <w:rFonts w:ascii="Courier New" w:hAnsi="Courier New" w:eastAsia="Courier New" w:cs="Courier New"/>
          <w:sz w:val="24"/>
          <w:szCs w:val="24"/>
        </w:rPr>
        <w:t>7 an hour. Reference Salary Table 202</w:t>
      </w:r>
      <w:r w:rsidRPr="009B6E4E" w:rsidR="00234346">
        <w:rPr>
          <w:rFonts w:ascii="Courier New" w:hAnsi="Courier New" w:eastAsia="Courier New" w:cs="Courier New"/>
          <w:sz w:val="24"/>
          <w:szCs w:val="24"/>
        </w:rPr>
        <w:t>0</w:t>
      </w:r>
      <w:r w:rsidRPr="009B6E4E">
        <w:rPr>
          <w:rFonts w:ascii="Courier New" w:hAnsi="Courier New" w:eastAsia="Courier New" w:cs="Courier New"/>
          <w:sz w:val="24"/>
          <w:szCs w:val="24"/>
        </w:rPr>
        <w:t>-RUS, Effective January 20</w:t>
      </w:r>
      <w:r w:rsidRPr="009B6E4E" w:rsidR="00234346">
        <w:rPr>
          <w:rFonts w:ascii="Courier New" w:hAnsi="Courier New" w:eastAsia="Courier New" w:cs="Courier New"/>
          <w:sz w:val="24"/>
          <w:szCs w:val="24"/>
        </w:rPr>
        <w:t>20</w:t>
      </w:r>
      <w:r w:rsidRPr="009B6E4E">
        <w:rPr>
          <w:rFonts w:ascii="Courier New" w:hAnsi="Courier New" w:eastAsia="Courier New" w:cs="Courier New"/>
          <w:sz w:val="24"/>
          <w:szCs w:val="24"/>
        </w:rPr>
        <w:t xml:space="preserve">, found at </w:t>
      </w:r>
      <w:hyperlink r:id="rId9">
        <w:r w:rsidRPr="009B6E4E">
          <w:rPr>
            <w:rFonts w:ascii="Courier New" w:hAnsi="Courier New" w:eastAsia="Courier New" w:cs="Courier New"/>
            <w:sz w:val="24"/>
            <w:szCs w:val="24"/>
            <w:u w:val="single"/>
          </w:rPr>
          <w:t>www.opm.gov</w:t>
        </w:r>
      </w:hyperlink>
      <w:r w:rsidRPr="009B6E4E">
        <w:rPr>
          <w:rFonts w:ascii="Courier New" w:hAnsi="Courier New" w:eastAsia="Courier New" w:cs="Courier New"/>
          <w:sz w:val="24"/>
          <w:szCs w:val="24"/>
        </w:rPr>
        <w:t>.</w:t>
      </w:r>
      <w:r w:rsidRPr="009B6E4E">
        <w:rPr>
          <w:rFonts w:ascii="Courier New" w:hAnsi="Courier New" w:eastAsia="Courier New" w:cs="Courier New"/>
          <w:sz w:val="24"/>
          <w:szCs w:val="24"/>
        </w:rPr>
        <w:br/>
      </w:r>
    </w:p>
    <w:p w:rsidRPr="009B6E4E" w:rsidR="004F7C5D" w:rsidP="00605756" w:rsidRDefault="00981096" w14:paraId="0000003A" w14:textId="6E9F62E3">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14.  Estimated cost to the Government.</w:t>
      </w:r>
      <w:r w:rsidRPr="009B6E4E" w:rsidR="00234346">
        <w:rPr>
          <w:rFonts w:ascii="Courier New" w:hAnsi="Courier New" w:eastAsia="Courier New" w:cs="Courier New"/>
          <w:b/>
          <w:sz w:val="24"/>
          <w:szCs w:val="24"/>
        </w:rPr>
        <w:t xml:space="preserve">  </w:t>
      </w:r>
      <w:r w:rsidRPr="009B6E4E" w:rsidR="00234346">
        <w:rPr>
          <w:rFonts w:ascii="Courier New" w:hAnsi="Courier New" w:eastAsia="Courier New" w:cs="Courier New"/>
          <w:sz w:val="24"/>
          <w:szCs w:val="24"/>
        </w:rPr>
        <w:t>Time required for Government-wide review is estimated at 48 hours per response.</w:t>
      </w:r>
    </w:p>
    <w:p w:rsidRPr="009B6E4E" w:rsidR="000E50E6" w:rsidP="00605756" w:rsidRDefault="000E50E6" w14:paraId="28FAECCF" w14:textId="77777777">
      <w:pPr>
        <w:spacing w:line="240" w:lineRule="auto"/>
        <w:rPr>
          <w:rFonts w:ascii="Courier New" w:hAnsi="Courier New" w:eastAsia="Courier New" w:cs="Courier New"/>
          <w:sz w:val="24"/>
          <w:szCs w:val="24"/>
        </w:rPr>
      </w:pPr>
    </w:p>
    <w:p w:rsidRPr="009B6E4E" w:rsidR="000E50E6" w:rsidP="00605756" w:rsidRDefault="000E50E6" w14:paraId="3D5B8AB4" w14:textId="24BD9913">
      <w:pPr>
        <w:spacing w:line="240" w:lineRule="auto"/>
        <w:rPr>
          <w:rFonts w:ascii="Courier New" w:hAnsi="Courier New" w:eastAsia="Courier New" w:cs="Courier New"/>
          <w:b/>
          <w:sz w:val="24"/>
          <w:szCs w:val="24"/>
          <w:u w:val="single"/>
        </w:rPr>
      </w:pPr>
      <w:r w:rsidRPr="009B6E4E">
        <w:rPr>
          <w:rFonts w:ascii="Courier New" w:hAnsi="Courier New" w:eastAsia="Courier New" w:cs="Courier New"/>
          <w:b/>
          <w:sz w:val="24"/>
          <w:szCs w:val="24"/>
          <w:u w:val="single"/>
        </w:rPr>
        <w:t>General Services Administration</w:t>
      </w:r>
    </w:p>
    <w:p w:rsidRPr="009B6E4E" w:rsidR="00C303F5" w:rsidP="00605756" w:rsidRDefault="00C303F5" w14:paraId="73A18916" w14:textId="77777777">
      <w:pPr>
        <w:spacing w:line="240" w:lineRule="auto"/>
        <w:rPr>
          <w:rFonts w:ascii="Courier New" w:hAnsi="Courier New" w:eastAsia="Courier New" w:cs="Courier New"/>
          <w:sz w:val="24"/>
          <w:szCs w:val="24"/>
        </w:rPr>
      </w:pPr>
    </w:p>
    <w:p w:rsidRPr="009B6E4E" w:rsidR="00C303F5" w:rsidP="00605756" w:rsidRDefault="00C303F5" w14:paraId="3D9E1520" w14:textId="3B382CC2">
      <w:pPr>
        <w:spacing w:line="240" w:lineRule="auto"/>
        <w:ind w:right="-40"/>
        <w:rPr>
          <w:rFonts w:ascii="Courier New" w:hAnsi="Courier New" w:eastAsia="Courier New" w:cs="Courier New"/>
          <w:sz w:val="24"/>
          <w:szCs w:val="24"/>
        </w:rPr>
      </w:pPr>
      <w:r w:rsidRPr="009B6E4E">
        <w:rPr>
          <w:rFonts w:ascii="Courier New" w:hAnsi="Courier New" w:eastAsia="Courier New" w:cs="Courier New"/>
          <w:sz w:val="24"/>
          <w:szCs w:val="24"/>
        </w:rPr>
        <w:t xml:space="preserve">Total annual responses............................... </w:t>
      </w:r>
      <w:r w:rsidRPr="009B6E4E" w:rsidR="000E50E6">
        <w:rPr>
          <w:rFonts w:ascii="Courier New" w:hAnsi="Courier New" w:eastAsia="Courier New" w:cs="Courier New"/>
          <w:sz w:val="24"/>
          <w:szCs w:val="24"/>
        </w:rPr>
        <w:t xml:space="preserve">  107</w:t>
      </w:r>
    </w:p>
    <w:p w:rsidRPr="009B6E4E" w:rsidR="00C303F5" w:rsidP="00605756" w:rsidRDefault="00C303F5" w14:paraId="749D4FD4" w14:textId="15A7E563">
      <w:pPr>
        <w:spacing w:line="240" w:lineRule="auto"/>
        <w:ind w:right="-40"/>
        <w:rPr>
          <w:rFonts w:ascii="Courier New" w:hAnsi="Courier New" w:eastAsia="Courier New" w:cs="Courier New"/>
          <w:sz w:val="24"/>
          <w:szCs w:val="24"/>
        </w:rPr>
      </w:pPr>
      <w:r w:rsidRPr="009B6E4E">
        <w:rPr>
          <w:rFonts w:ascii="Courier New" w:hAnsi="Courier New" w:eastAsia="Courier New" w:cs="Courier New"/>
          <w:sz w:val="24"/>
          <w:szCs w:val="24"/>
        </w:rPr>
        <w:lastRenderedPageBreak/>
        <w:t xml:space="preserve">Review time per response (hours).................... </w:t>
      </w:r>
      <w:proofErr w:type="gramStart"/>
      <w:r w:rsidRPr="009B6E4E">
        <w:rPr>
          <w:rFonts w:ascii="Courier New" w:hAnsi="Courier New" w:eastAsia="Courier New" w:cs="Courier New"/>
          <w:sz w:val="24"/>
          <w:szCs w:val="24"/>
          <w:u w:val="single"/>
        </w:rPr>
        <w:t>x</w:t>
      </w:r>
      <w:proofErr w:type="gramEnd"/>
      <w:r w:rsidRPr="009B6E4E">
        <w:rPr>
          <w:rFonts w:ascii="Courier New" w:hAnsi="Courier New" w:eastAsia="Courier New" w:cs="Courier New"/>
          <w:sz w:val="24"/>
          <w:szCs w:val="24"/>
          <w:u w:val="single"/>
        </w:rPr>
        <w:t xml:space="preserve">   48</w:t>
      </w:r>
    </w:p>
    <w:p w:rsidRPr="009B6E4E" w:rsidR="00C303F5" w:rsidP="00605756" w:rsidRDefault="00C303F5" w14:paraId="520C64BC" w14:textId="1385EC68">
      <w:pPr>
        <w:spacing w:line="240" w:lineRule="auto"/>
        <w:ind w:right="-40"/>
        <w:rPr>
          <w:rFonts w:ascii="Courier New" w:hAnsi="Courier New" w:eastAsia="Courier New" w:cs="Courier New"/>
          <w:sz w:val="24"/>
          <w:szCs w:val="24"/>
        </w:rPr>
      </w:pPr>
      <w:r w:rsidRPr="009B6E4E">
        <w:rPr>
          <w:rFonts w:ascii="Courier New" w:hAnsi="Courier New" w:eastAsia="Courier New" w:cs="Courier New"/>
          <w:sz w:val="24"/>
          <w:szCs w:val="24"/>
        </w:rPr>
        <w:t>Review time per year (hours)........................</w:t>
      </w:r>
      <w:r w:rsidRPr="009B6E4E" w:rsidR="000E50E6">
        <w:rPr>
          <w:rFonts w:ascii="Courier New" w:hAnsi="Courier New" w:eastAsia="Courier New" w:cs="Courier New"/>
          <w:sz w:val="24"/>
          <w:szCs w:val="24"/>
        </w:rPr>
        <w:t xml:space="preserve">  5,136</w:t>
      </w:r>
    </w:p>
    <w:p w:rsidRPr="009B6E4E" w:rsidR="00C303F5" w:rsidP="00605756" w:rsidRDefault="00C303F5" w14:paraId="40816FB7" w14:textId="6DF4494A">
      <w:pPr>
        <w:spacing w:line="240" w:lineRule="auto"/>
        <w:ind w:right="-40"/>
        <w:rPr>
          <w:rFonts w:ascii="Courier New" w:hAnsi="Courier New" w:eastAsia="Courier New" w:cs="Courier New"/>
          <w:sz w:val="24"/>
          <w:szCs w:val="24"/>
          <w:u w:val="single"/>
        </w:rPr>
      </w:pPr>
      <w:r w:rsidRPr="009B6E4E">
        <w:rPr>
          <w:rFonts w:ascii="Courier New" w:hAnsi="Courier New" w:eastAsia="Courier New" w:cs="Courier New"/>
          <w:sz w:val="24"/>
          <w:szCs w:val="24"/>
        </w:rPr>
        <w:t xml:space="preserve">Hourly rate*.......................................   </w:t>
      </w:r>
      <w:r w:rsidRPr="009B6E4E">
        <w:rPr>
          <w:rFonts w:ascii="Courier New" w:hAnsi="Courier New" w:eastAsia="Courier New" w:cs="Courier New"/>
          <w:sz w:val="24"/>
          <w:szCs w:val="24"/>
          <w:u w:val="single"/>
        </w:rPr>
        <w:t>x $57</w:t>
      </w:r>
    </w:p>
    <w:p w:rsidRPr="009B6E4E" w:rsidR="00A05093" w:rsidP="00605756" w:rsidRDefault="007D3DD1" w14:paraId="55152627" w14:textId="0C7A361F">
      <w:pPr>
        <w:tabs>
          <w:tab w:val="left" w:leader="dot" w:pos="7740"/>
          <w:tab w:val="left" w:pos="7920"/>
          <w:tab w:val="right" w:pos="9270"/>
        </w:tabs>
        <w:overflowPunct w:val="0"/>
        <w:autoSpaceDE w:val="0"/>
        <w:autoSpaceDN w:val="0"/>
        <w:adjustRightInd w:val="0"/>
        <w:spacing w:line="240" w:lineRule="auto"/>
        <w:textAlignment w:val="baseline"/>
        <w:rPr>
          <w:rFonts w:ascii="Courier New" w:hAnsi="Courier New" w:eastAsia="Times New Roman" w:cs="Courier New"/>
          <w:sz w:val="24"/>
          <w:szCs w:val="24"/>
          <w:u w:val="single"/>
          <w:lang w:val="en-US"/>
        </w:rPr>
      </w:pPr>
      <w:r w:rsidRPr="009B6E4E">
        <w:rPr>
          <w:rFonts w:ascii="Courier New" w:hAnsi="Courier New" w:eastAsia="Times New Roman" w:cs="Courier New"/>
          <w:sz w:val="24"/>
          <w:szCs w:val="24"/>
          <w:lang w:val="en-US"/>
        </w:rPr>
        <w:t xml:space="preserve">Estimated </w:t>
      </w:r>
      <w:r w:rsidRPr="009B6E4E" w:rsidR="00A05093">
        <w:rPr>
          <w:rFonts w:ascii="Courier New" w:hAnsi="Courier New" w:eastAsia="Times New Roman" w:cs="Courier New"/>
          <w:sz w:val="24"/>
          <w:szCs w:val="24"/>
          <w:lang w:val="en-US"/>
        </w:rPr>
        <w:t>Government Cost</w:t>
      </w:r>
      <w:r w:rsidRPr="009B6E4E" w:rsidR="00C303F5">
        <w:rPr>
          <w:rFonts w:ascii="Courier New" w:hAnsi="Courier New" w:eastAsia="Times New Roman" w:cs="Courier New"/>
          <w:sz w:val="24"/>
          <w:szCs w:val="24"/>
          <w:lang w:val="en-US"/>
        </w:rPr>
        <w:t xml:space="preserve"> </w:t>
      </w:r>
      <w:r w:rsidRPr="009B6E4E" w:rsidR="00C303F5">
        <w:rPr>
          <w:rFonts w:ascii="Courier New" w:hAnsi="Courier New" w:eastAsia="Times New Roman" w:cs="Courier New"/>
          <w:sz w:val="24"/>
          <w:szCs w:val="24"/>
        </w:rPr>
        <w:t>........................</w:t>
      </w:r>
      <w:r w:rsidRPr="009B6E4E" w:rsidR="00A05093">
        <w:rPr>
          <w:rFonts w:ascii="Courier New" w:hAnsi="Courier New" w:eastAsia="Times New Roman" w:cs="Courier New"/>
          <w:sz w:val="24"/>
          <w:szCs w:val="24"/>
          <w:lang w:val="en-US"/>
        </w:rPr>
        <w:t>$</w:t>
      </w:r>
      <w:r w:rsidRPr="009B6E4E">
        <w:rPr>
          <w:rFonts w:ascii="Courier New" w:hAnsi="Courier New" w:eastAsia="Times New Roman" w:cs="Courier New"/>
          <w:sz w:val="24"/>
          <w:szCs w:val="24"/>
          <w:lang w:val="en-US"/>
        </w:rPr>
        <w:t xml:space="preserve"> </w:t>
      </w:r>
      <w:r w:rsidRPr="009B6E4E" w:rsidR="000E50E6">
        <w:rPr>
          <w:rFonts w:ascii="Courier New" w:hAnsi="Courier New" w:eastAsia="Times New Roman" w:cs="Courier New"/>
          <w:sz w:val="24"/>
          <w:szCs w:val="24"/>
          <w:lang w:val="en-US"/>
        </w:rPr>
        <w:t>292</w:t>
      </w:r>
      <w:r w:rsidRPr="009B6E4E" w:rsidR="00C303F5">
        <w:rPr>
          <w:rFonts w:ascii="Courier New" w:hAnsi="Courier New" w:eastAsia="Times New Roman" w:cs="Courier New"/>
          <w:sz w:val="24"/>
          <w:szCs w:val="24"/>
          <w:lang w:val="en-US"/>
        </w:rPr>
        <w:t>,</w:t>
      </w:r>
      <w:r w:rsidRPr="009B6E4E" w:rsidR="000E50E6">
        <w:rPr>
          <w:rFonts w:ascii="Courier New" w:hAnsi="Courier New" w:eastAsia="Times New Roman" w:cs="Courier New"/>
          <w:sz w:val="24"/>
          <w:szCs w:val="24"/>
          <w:lang w:val="en-US"/>
        </w:rPr>
        <w:t>752</w:t>
      </w:r>
      <w:r w:rsidRPr="009B6E4E" w:rsidR="00A05093">
        <w:rPr>
          <w:rFonts w:ascii="Courier New" w:hAnsi="Courier New" w:eastAsia="Times New Roman" w:cs="Courier New"/>
          <w:sz w:val="24"/>
          <w:szCs w:val="24"/>
          <w:lang w:val="en-US"/>
        </w:rPr>
        <w:t xml:space="preserve">   </w:t>
      </w:r>
    </w:p>
    <w:p w:rsidRPr="009B6E4E" w:rsidR="004F7C5D" w:rsidP="00605756" w:rsidRDefault="004F7C5D" w14:paraId="00000042" w14:textId="77777777">
      <w:pPr>
        <w:spacing w:line="240" w:lineRule="auto"/>
        <w:ind w:right="-40"/>
        <w:rPr>
          <w:rFonts w:ascii="Courier New" w:hAnsi="Courier New" w:eastAsia="Courier New" w:cs="Courier New"/>
          <w:sz w:val="24"/>
          <w:szCs w:val="24"/>
        </w:rPr>
      </w:pPr>
    </w:p>
    <w:p w:rsidRPr="009B6E4E" w:rsidR="00E95AE8" w:rsidP="00605756" w:rsidRDefault="00981096" w14:paraId="14FF95B5" w14:textId="56929577">
      <w:pPr>
        <w:spacing w:line="240" w:lineRule="auto"/>
        <w:ind w:right="-40"/>
        <w:rPr>
          <w:rFonts w:ascii="Courier New" w:hAnsi="Courier New" w:eastAsia="Courier New" w:cs="Courier New"/>
          <w:sz w:val="24"/>
          <w:szCs w:val="24"/>
        </w:rPr>
      </w:pPr>
      <w:r w:rsidRPr="009B6E4E">
        <w:rPr>
          <w:rFonts w:ascii="Courier New" w:hAnsi="Courier New" w:eastAsia="Courier New" w:cs="Courier New"/>
          <w:b/>
          <w:sz w:val="24"/>
          <w:szCs w:val="24"/>
        </w:rPr>
        <w:t>15.</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Explain reasons for program changes or adjustments reported in Item 13 or 14</w:t>
      </w:r>
      <w:r w:rsidRPr="009B6E4E">
        <w:rPr>
          <w:rFonts w:ascii="Courier New" w:hAnsi="Courier New" w:eastAsia="Courier New" w:cs="Courier New"/>
          <w:sz w:val="24"/>
          <w:szCs w:val="24"/>
        </w:rPr>
        <w:t xml:space="preserve">.  The decrease of responses from </w:t>
      </w:r>
      <w:r w:rsidRPr="009B6E4E" w:rsidR="00300A40">
        <w:rPr>
          <w:rFonts w:ascii="Courier New" w:hAnsi="Courier New" w:eastAsia="Courier New" w:cs="Courier New"/>
          <w:sz w:val="24"/>
          <w:szCs w:val="24"/>
        </w:rPr>
        <w:t>3,720</w:t>
      </w:r>
      <w:r w:rsidRPr="009B6E4E">
        <w:rPr>
          <w:rFonts w:ascii="Courier New" w:hAnsi="Courier New" w:eastAsia="Courier New" w:cs="Courier New"/>
          <w:sz w:val="24"/>
          <w:szCs w:val="24"/>
        </w:rPr>
        <w:t xml:space="preserve"> to </w:t>
      </w:r>
      <w:r w:rsidRPr="009B6E4E" w:rsidR="00E95AE8">
        <w:rPr>
          <w:rFonts w:ascii="Courier New" w:hAnsi="Courier New" w:eastAsia="Courier New" w:cs="Courier New"/>
          <w:sz w:val="24"/>
          <w:szCs w:val="24"/>
        </w:rPr>
        <w:t xml:space="preserve">107 </w:t>
      </w:r>
      <w:r w:rsidRPr="009B6E4E">
        <w:rPr>
          <w:rFonts w:ascii="Courier New" w:hAnsi="Courier New" w:eastAsia="Courier New" w:cs="Courier New"/>
          <w:sz w:val="24"/>
          <w:szCs w:val="24"/>
        </w:rPr>
        <w:t xml:space="preserve">and the associated decrease in estimated burden hours from </w:t>
      </w:r>
      <w:r w:rsidRPr="009B6E4E" w:rsidR="00300A40">
        <w:rPr>
          <w:rFonts w:ascii="Courier New" w:hAnsi="Courier New" w:eastAsia="Courier New" w:cs="Courier New"/>
          <w:sz w:val="24"/>
          <w:szCs w:val="24"/>
        </w:rPr>
        <w:t>89,280</w:t>
      </w:r>
      <w:r w:rsidRPr="009B6E4E">
        <w:rPr>
          <w:rFonts w:ascii="Courier New" w:hAnsi="Courier New" w:eastAsia="Courier New" w:cs="Courier New"/>
          <w:sz w:val="24"/>
          <w:szCs w:val="24"/>
        </w:rPr>
        <w:t xml:space="preserve"> to </w:t>
      </w:r>
      <w:r w:rsidRPr="009B6E4E" w:rsidR="00E95AE8">
        <w:rPr>
          <w:rFonts w:ascii="Courier New" w:hAnsi="Courier New" w:eastAsia="Courier New" w:cs="Courier New"/>
          <w:sz w:val="24"/>
          <w:szCs w:val="24"/>
        </w:rPr>
        <w:t>2</w:t>
      </w:r>
      <w:r w:rsidRPr="009B6E4E" w:rsidR="00300A40">
        <w:rPr>
          <w:rFonts w:ascii="Courier New" w:hAnsi="Courier New" w:eastAsia="Courier New" w:cs="Courier New"/>
          <w:sz w:val="24"/>
          <w:szCs w:val="24"/>
        </w:rPr>
        <w:t>,</w:t>
      </w:r>
      <w:r w:rsidRPr="009B6E4E" w:rsidR="00E95AE8">
        <w:rPr>
          <w:rFonts w:ascii="Courier New" w:hAnsi="Courier New" w:eastAsia="Courier New" w:cs="Courier New"/>
          <w:sz w:val="24"/>
          <w:szCs w:val="24"/>
        </w:rPr>
        <w:t>568</w:t>
      </w:r>
      <w:r w:rsidRPr="009B6E4E">
        <w:rPr>
          <w:rFonts w:ascii="Courier New" w:hAnsi="Courier New" w:eastAsia="Courier New" w:cs="Courier New"/>
          <w:sz w:val="24"/>
          <w:szCs w:val="24"/>
        </w:rPr>
        <w:t xml:space="preserve"> </w:t>
      </w:r>
      <w:r w:rsidRPr="009B6E4E" w:rsidR="00E95AE8">
        <w:rPr>
          <w:rFonts w:ascii="Courier New" w:hAnsi="Courier New" w:eastAsia="Courier New" w:cs="Courier New"/>
          <w:sz w:val="24"/>
          <w:szCs w:val="24"/>
        </w:rPr>
        <w:t>are</w:t>
      </w:r>
      <w:r w:rsidRPr="009B6E4E">
        <w:rPr>
          <w:rFonts w:ascii="Courier New" w:hAnsi="Courier New" w:eastAsia="Courier New" w:cs="Courier New"/>
          <w:sz w:val="24"/>
          <w:szCs w:val="24"/>
        </w:rPr>
        <w:t xml:space="preserve"> </w:t>
      </w:r>
      <w:r w:rsidRPr="009B6E4E" w:rsidR="00E95AE8">
        <w:rPr>
          <w:rFonts w:ascii="Courier New" w:hAnsi="Courier New" w:eastAsia="Courier New" w:cs="Courier New"/>
          <w:sz w:val="24"/>
          <w:szCs w:val="24"/>
        </w:rPr>
        <w:t>because</w:t>
      </w:r>
      <w:r w:rsidRPr="009B6E4E" w:rsidR="005765E9">
        <w:rPr>
          <w:rFonts w:ascii="Courier New" w:hAnsi="Courier New" w:eastAsia="Courier New" w:cs="Courier New"/>
          <w:sz w:val="24"/>
          <w:szCs w:val="24"/>
        </w:rPr>
        <w:t xml:space="preserve"> the reported burden</w:t>
      </w:r>
      <w:r w:rsidRPr="009B6E4E" w:rsidR="00E95AE8">
        <w:rPr>
          <w:rFonts w:ascii="Courier New" w:hAnsi="Courier New" w:eastAsia="Courier New" w:cs="Courier New"/>
          <w:sz w:val="24"/>
          <w:szCs w:val="24"/>
        </w:rPr>
        <w:t>-</w:t>
      </w:r>
    </w:p>
    <w:p w:rsidRPr="009B6E4E" w:rsidR="00857D5C" w:rsidP="00C15747" w:rsidRDefault="00221A45" w14:paraId="43791001" w14:textId="14865D71">
      <w:pPr>
        <w:spacing w:line="240" w:lineRule="auto"/>
        <w:ind w:left="720" w:right="-40"/>
        <w:rPr>
          <w:rFonts w:ascii="Courier New" w:hAnsi="Courier New" w:eastAsia="Courier New" w:cs="Courier New"/>
          <w:sz w:val="24"/>
          <w:szCs w:val="24"/>
        </w:rPr>
      </w:pPr>
      <w:proofErr w:type="gramStart"/>
      <w:r w:rsidRPr="009B6E4E">
        <w:rPr>
          <w:rFonts w:ascii="Courier New" w:hAnsi="Courier New" w:eastAsia="Courier New" w:cs="Courier New"/>
          <w:sz w:val="24"/>
          <w:szCs w:val="24"/>
        </w:rPr>
        <w:t>a</w:t>
      </w:r>
      <w:proofErr w:type="gramEnd"/>
      <w:r w:rsidRPr="009B6E4E">
        <w:rPr>
          <w:rFonts w:ascii="Courier New" w:hAnsi="Courier New" w:eastAsia="Courier New" w:cs="Courier New"/>
          <w:sz w:val="24"/>
          <w:szCs w:val="24"/>
        </w:rPr>
        <w:t xml:space="preserve">) </w:t>
      </w:r>
      <w:r w:rsidRPr="009B6E4E" w:rsidR="005765E9">
        <w:rPr>
          <w:rFonts w:ascii="Courier New" w:hAnsi="Courier New" w:eastAsia="Courier New" w:cs="Courier New"/>
          <w:sz w:val="24"/>
          <w:szCs w:val="24"/>
        </w:rPr>
        <w:t xml:space="preserve">Accounts </w:t>
      </w:r>
      <w:r w:rsidRPr="009B6E4E">
        <w:rPr>
          <w:rFonts w:ascii="Courier New" w:hAnsi="Courier New" w:eastAsia="Courier New" w:cs="Courier New"/>
          <w:sz w:val="24"/>
          <w:szCs w:val="24"/>
        </w:rPr>
        <w:t xml:space="preserve">only for GSA. </w:t>
      </w:r>
      <w:r w:rsidRPr="009B6E4E" w:rsidR="00857D5C">
        <w:rPr>
          <w:rFonts w:ascii="Courier New" w:hAnsi="Courier New" w:eastAsia="Courier New" w:cs="Courier New"/>
          <w:sz w:val="24"/>
          <w:szCs w:val="24"/>
        </w:rPr>
        <w:t>This information collection is being converted into a common form.</w:t>
      </w:r>
      <w:r w:rsidRPr="009B6E4E" w:rsidR="00C15747">
        <w:rPr>
          <w:rFonts w:ascii="Courier New" w:hAnsi="Courier New" w:eastAsia="Courier New" w:cs="Courier New"/>
          <w:sz w:val="24"/>
          <w:szCs w:val="24"/>
        </w:rPr>
        <w:t xml:space="preserve"> </w:t>
      </w:r>
      <w:r w:rsidRPr="009B6E4E" w:rsidR="00857D5C">
        <w:rPr>
          <w:rFonts w:ascii="Courier New" w:hAnsi="Courier New" w:eastAsia="Courier New" w:cs="Courier New"/>
          <w:sz w:val="24"/>
          <w:szCs w:val="24"/>
        </w:rPr>
        <w:t xml:space="preserve">GSA is the sponsor agency of this common form. All executive agencies covered by the </w:t>
      </w:r>
      <w:r w:rsidRPr="009B6E4E" w:rsidR="00C15747">
        <w:rPr>
          <w:rFonts w:ascii="Courier New" w:hAnsi="Courier New" w:eastAsia="Courier New" w:cs="Courier New"/>
          <w:sz w:val="24"/>
          <w:szCs w:val="24"/>
        </w:rPr>
        <w:t xml:space="preserve">FAR </w:t>
      </w:r>
      <w:r w:rsidRPr="009B6E4E" w:rsidR="00857D5C">
        <w:rPr>
          <w:rFonts w:ascii="Courier New" w:hAnsi="Courier New" w:eastAsia="Courier New" w:cs="Courier New"/>
          <w:sz w:val="24"/>
          <w:szCs w:val="24"/>
        </w:rPr>
        <w:t>will use this common form</w:t>
      </w:r>
      <w:r w:rsidRPr="009B6E4E" w:rsidR="00C15747">
        <w:rPr>
          <w:rFonts w:ascii="Courier New" w:hAnsi="Courier New" w:eastAsia="Courier New" w:cs="Courier New"/>
          <w:sz w:val="24"/>
          <w:szCs w:val="24"/>
        </w:rPr>
        <w:t>, and report their agency burden separately</w:t>
      </w:r>
      <w:r w:rsidRPr="009B6E4E">
        <w:rPr>
          <w:rFonts w:ascii="Courier New" w:hAnsi="Courier New" w:eastAsia="Courier New" w:cs="Courier New"/>
          <w:sz w:val="24"/>
          <w:szCs w:val="24"/>
        </w:rPr>
        <w:t>; and</w:t>
      </w:r>
      <w:r w:rsidRPr="009B6E4E" w:rsidR="00857D5C">
        <w:t xml:space="preserve"> </w:t>
      </w:r>
    </w:p>
    <w:p w:rsidRPr="009B6E4E" w:rsidR="00221A45" w:rsidP="00221A45" w:rsidRDefault="00221A45" w14:paraId="190D2A90" w14:textId="77777777">
      <w:pPr>
        <w:spacing w:line="240" w:lineRule="auto"/>
        <w:ind w:left="720"/>
        <w:rPr>
          <w:rFonts w:ascii="Courier New" w:hAnsi="Courier New" w:eastAsia="Courier New" w:cs="Courier New"/>
          <w:sz w:val="24"/>
          <w:szCs w:val="24"/>
        </w:rPr>
      </w:pPr>
    </w:p>
    <w:p w:rsidRPr="009B6E4E" w:rsidR="004F7C5D" w:rsidP="005765E9" w:rsidRDefault="00221A45" w14:paraId="00000044" w14:textId="53B8DA05">
      <w:pPr>
        <w:spacing w:line="240" w:lineRule="auto"/>
        <w:ind w:left="720"/>
        <w:rPr>
          <w:rFonts w:ascii="Courier New" w:hAnsi="Courier New" w:eastAsia="Courier New" w:cs="Courier New"/>
          <w:sz w:val="24"/>
          <w:szCs w:val="24"/>
        </w:rPr>
      </w:pPr>
      <w:r w:rsidRPr="009B6E4E">
        <w:rPr>
          <w:rFonts w:ascii="Courier New" w:hAnsi="Courier New" w:eastAsia="Courier New" w:cs="Courier New"/>
          <w:sz w:val="24"/>
          <w:szCs w:val="24"/>
        </w:rPr>
        <w:t xml:space="preserve">b) </w:t>
      </w:r>
      <w:r w:rsidRPr="009B6E4E" w:rsidR="005765E9">
        <w:rPr>
          <w:rFonts w:ascii="Courier New" w:hAnsi="Courier New" w:eastAsia="Courier New" w:cs="Courier New"/>
          <w:sz w:val="24"/>
          <w:szCs w:val="24"/>
        </w:rPr>
        <w:t>W</w:t>
      </w:r>
      <w:r w:rsidRPr="009B6E4E">
        <w:rPr>
          <w:rFonts w:ascii="Courier New" w:hAnsi="Courier New" w:eastAsia="Courier New" w:cs="Courier New"/>
          <w:sz w:val="24"/>
          <w:szCs w:val="24"/>
        </w:rPr>
        <w:t>as adjusted using the most current data available.</w:t>
      </w:r>
    </w:p>
    <w:p w:rsidRPr="009B6E4E" w:rsidR="00221A45" w:rsidP="00605756" w:rsidRDefault="00221A45" w14:paraId="69526582" w14:textId="77777777">
      <w:pPr>
        <w:spacing w:line="240" w:lineRule="auto"/>
        <w:rPr>
          <w:rFonts w:ascii="Courier New" w:hAnsi="Courier New" w:eastAsia="Courier New" w:cs="Courier New"/>
          <w:sz w:val="24"/>
          <w:szCs w:val="24"/>
        </w:rPr>
      </w:pPr>
    </w:p>
    <w:p w:rsidRPr="009B6E4E" w:rsidR="004F7C5D" w:rsidP="00605756" w:rsidRDefault="00981096" w14:paraId="00000045"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16.</w:t>
      </w:r>
      <w:r w:rsidRPr="009B6E4E">
        <w:rPr>
          <w:rFonts w:ascii="Courier New" w:hAnsi="Courier New" w:eastAsia="Courier New" w:cs="Courier New"/>
          <w:sz w:val="24"/>
          <w:szCs w:val="24"/>
        </w:rPr>
        <w:t xml:space="preserve">  </w:t>
      </w:r>
      <w:r w:rsidRPr="009B6E4E">
        <w:rPr>
          <w:rFonts w:ascii="Courier New" w:hAnsi="Courier New" w:eastAsia="Courier New" w:cs="Courier New"/>
          <w:b/>
          <w:sz w:val="24"/>
          <w:szCs w:val="24"/>
        </w:rPr>
        <w:t>Outline plans for published results of information collections</w:t>
      </w:r>
      <w:r w:rsidRPr="009B6E4E">
        <w:rPr>
          <w:rFonts w:ascii="Courier New" w:hAnsi="Courier New" w:eastAsia="Courier New" w:cs="Courier New"/>
          <w:sz w:val="24"/>
          <w:szCs w:val="24"/>
        </w:rPr>
        <w:t>.  Results will not be tabulated or published.</w:t>
      </w:r>
    </w:p>
    <w:p w:rsidRPr="009B6E4E" w:rsidR="004F7C5D" w:rsidP="00605756" w:rsidRDefault="00981096" w14:paraId="00000046"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 </w:t>
      </w:r>
    </w:p>
    <w:p w:rsidRPr="009B6E4E" w:rsidR="004F7C5D" w:rsidP="00605756" w:rsidRDefault="00981096" w14:paraId="00000047"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 xml:space="preserve">17. Approval not to display expiration date.  </w:t>
      </w:r>
      <w:r w:rsidRPr="009B6E4E">
        <w:rPr>
          <w:rFonts w:ascii="Courier New" w:hAnsi="Courier New" w:eastAsia="Courier New" w:cs="Courier New"/>
          <w:sz w:val="24"/>
          <w:szCs w:val="24"/>
        </w:rPr>
        <w:t>Not applicable.</w:t>
      </w:r>
    </w:p>
    <w:p w:rsidRPr="009B6E4E" w:rsidR="004F7C5D" w:rsidP="00605756" w:rsidRDefault="00981096" w14:paraId="00000048" w14:textId="77777777">
      <w:pPr>
        <w:spacing w:line="240" w:lineRule="auto"/>
        <w:rPr>
          <w:rFonts w:ascii="Courier New" w:hAnsi="Courier New" w:eastAsia="Courier New" w:cs="Courier New"/>
          <w:b/>
          <w:sz w:val="24"/>
          <w:szCs w:val="24"/>
        </w:rPr>
      </w:pPr>
      <w:r w:rsidRPr="009B6E4E">
        <w:rPr>
          <w:rFonts w:ascii="Courier New" w:hAnsi="Courier New" w:eastAsia="Courier New" w:cs="Courier New"/>
          <w:b/>
          <w:sz w:val="24"/>
          <w:szCs w:val="24"/>
        </w:rPr>
        <w:t xml:space="preserve"> </w:t>
      </w:r>
    </w:p>
    <w:p w:rsidRPr="009B6E4E" w:rsidR="004F7C5D" w:rsidP="00605756" w:rsidRDefault="00981096" w14:paraId="00000049"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b/>
          <w:sz w:val="24"/>
          <w:szCs w:val="24"/>
        </w:rPr>
        <w:t>18.  Explanation of exception to certification statement.</w:t>
      </w:r>
      <w:r w:rsidRPr="009B6E4E">
        <w:rPr>
          <w:rFonts w:ascii="Courier New" w:hAnsi="Courier New" w:eastAsia="Courier New" w:cs="Courier New"/>
          <w:sz w:val="24"/>
          <w:szCs w:val="24"/>
        </w:rPr>
        <w:t xml:space="preserve">  Not applicable.</w:t>
      </w:r>
    </w:p>
    <w:p w:rsidRPr="009B6E4E" w:rsidR="004F7C5D" w:rsidP="00605756" w:rsidRDefault="00981096" w14:paraId="0000004A" w14:textId="77777777">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 xml:space="preserve"> </w:t>
      </w:r>
    </w:p>
    <w:p w:rsidRPr="009B6E4E" w:rsidR="004F7C5D" w:rsidP="00605756" w:rsidRDefault="005429DD" w14:paraId="0000004B" w14:textId="7E62803D">
      <w:pPr>
        <w:spacing w:line="240" w:lineRule="auto"/>
        <w:rPr>
          <w:rFonts w:ascii="Courier New" w:hAnsi="Courier New" w:eastAsia="Courier New" w:cs="Courier New"/>
          <w:b/>
          <w:sz w:val="24"/>
          <w:szCs w:val="24"/>
        </w:rPr>
      </w:pPr>
      <w:r w:rsidRPr="009B6E4E">
        <w:rPr>
          <w:rFonts w:ascii="Courier New" w:hAnsi="Courier New" w:eastAsia="Courier New" w:cs="Courier New"/>
          <w:b/>
          <w:sz w:val="24"/>
          <w:szCs w:val="24"/>
        </w:rPr>
        <w:t xml:space="preserve">B.  </w:t>
      </w:r>
      <w:r w:rsidRPr="009B6E4E" w:rsidR="00981096">
        <w:rPr>
          <w:rFonts w:ascii="Courier New" w:hAnsi="Courier New" w:eastAsia="Courier New" w:cs="Courier New"/>
          <w:b/>
          <w:sz w:val="24"/>
          <w:szCs w:val="24"/>
        </w:rPr>
        <w:t>Collections of Information Employing Statistical Methods.</w:t>
      </w:r>
    </w:p>
    <w:p w:rsidRPr="00605756" w:rsidR="00E95F52" w:rsidP="00605756" w:rsidRDefault="00981096" w14:paraId="02729964" w14:textId="611195F3">
      <w:pPr>
        <w:spacing w:line="240" w:lineRule="auto"/>
        <w:rPr>
          <w:rFonts w:ascii="Courier New" w:hAnsi="Courier New" w:eastAsia="Courier New" w:cs="Courier New"/>
          <w:sz w:val="24"/>
          <w:szCs w:val="24"/>
        </w:rPr>
      </w:pPr>
      <w:r w:rsidRPr="009B6E4E">
        <w:rPr>
          <w:rFonts w:ascii="Courier New" w:hAnsi="Courier New" w:eastAsia="Courier New" w:cs="Courier New"/>
          <w:sz w:val="24"/>
          <w:szCs w:val="24"/>
        </w:rPr>
        <w:t>Statistical methods are not used in this information collection.</w:t>
      </w:r>
    </w:p>
    <w:sectPr w:rsidRPr="00605756" w:rsidR="00E95F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9CDD5" w14:textId="77777777" w:rsidR="001F202E" w:rsidRDefault="001F202E">
      <w:pPr>
        <w:spacing w:line="240" w:lineRule="auto"/>
      </w:pPr>
      <w:r>
        <w:separator/>
      </w:r>
    </w:p>
  </w:endnote>
  <w:endnote w:type="continuationSeparator" w:id="0">
    <w:p w14:paraId="21051844" w14:textId="77777777" w:rsidR="001F202E" w:rsidRDefault="001F2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3D1BE" w14:textId="77777777" w:rsidR="009C7DD8" w:rsidRDefault="009C7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D" w14:textId="77777777" w:rsidR="004F7C5D" w:rsidRDefault="0098109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0569C">
      <w:rPr>
        <w:noProof/>
        <w:color w:val="000000"/>
      </w:rPr>
      <w:t>3</w:t>
    </w:r>
    <w:r>
      <w:rPr>
        <w:color w:val="000000"/>
      </w:rPr>
      <w:fldChar w:fldCharType="end"/>
    </w:r>
  </w:p>
  <w:p w14:paraId="0000004E" w14:textId="77777777" w:rsidR="004F7C5D" w:rsidRDefault="004F7C5D">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4C50" w14:textId="77777777" w:rsidR="009C7DD8" w:rsidRDefault="009C7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08AE3" w14:textId="77777777" w:rsidR="001F202E" w:rsidRDefault="001F202E">
      <w:pPr>
        <w:spacing w:line="240" w:lineRule="auto"/>
      </w:pPr>
      <w:r>
        <w:separator/>
      </w:r>
    </w:p>
  </w:footnote>
  <w:footnote w:type="continuationSeparator" w:id="0">
    <w:p w14:paraId="6D22353F" w14:textId="77777777" w:rsidR="001F202E" w:rsidRDefault="001F20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8B837" w14:textId="3F7E5FE5" w:rsidR="009C7DD8" w:rsidRDefault="009C7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10F92" w14:textId="6E31B320" w:rsidR="009C7DD8" w:rsidRDefault="009C7D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93EDB" w14:textId="0DACF6A2" w:rsidR="009C7DD8" w:rsidRDefault="009C7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683B"/>
    <w:multiLevelType w:val="singleLevel"/>
    <w:tmpl w:val="D102C8AE"/>
    <w:lvl w:ilvl="0">
      <w:start w:val="1"/>
      <w:numFmt w:val="upperLetter"/>
      <w:lvlText w:val="%1."/>
      <w:legacy w:legacy="1" w:legacySpace="0" w:legacyIndent="585"/>
      <w:lvlJc w:val="left"/>
      <w:pPr>
        <w:ind w:left="585" w:hanging="585"/>
      </w:pPr>
    </w:lvl>
  </w:abstractNum>
  <w:abstractNum w:abstractNumId="1">
    <w:nsid w:val="17D746B9"/>
    <w:multiLevelType w:val="multilevel"/>
    <w:tmpl w:val="D646D0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05C4BB5"/>
    <w:multiLevelType w:val="hybridMultilevel"/>
    <w:tmpl w:val="3C4A6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F54EF"/>
    <w:multiLevelType w:val="singleLevel"/>
    <w:tmpl w:val="87487F9C"/>
    <w:lvl w:ilvl="0">
      <w:start w:val="15"/>
      <w:numFmt w:val="decimal"/>
      <w:lvlText w:val="%1."/>
      <w:legacy w:legacy="1" w:legacySpace="0" w:legacyIndent="735"/>
      <w:lvlJc w:val="left"/>
      <w:pPr>
        <w:ind w:left="735" w:hanging="735"/>
      </w:pPr>
    </w:lvl>
  </w:abstractNum>
  <w:abstractNum w:abstractNumId="4">
    <w:nsid w:val="694E1CCE"/>
    <w:multiLevelType w:val="hybridMultilevel"/>
    <w:tmpl w:val="7EA8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3943A3D"/>
    <w:multiLevelType w:val="hybridMultilevel"/>
    <w:tmpl w:val="F136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4F7C5D"/>
    <w:rsid w:val="000059B9"/>
    <w:rsid w:val="00040F04"/>
    <w:rsid w:val="000B162E"/>
    <w:rsid w:val="000C5DF6"/>
    <w:rsid w:val="000D1E40"/>
    <w:rsid w:val="000E50E6"/>
    <w:rsid w:val="00137168"/>
    <w:rsid w:val="001C1E9C"/>
    <w:rsid w:val="001E6B13"/>
    <w:rsid w:val="001F202E"/>
    <w:rsid w:val="00221A45"/>
    <w:rsid w:val="00234346"/>
    <w:rsid w:val="00241803"/>
    <w:rsid w:val="00295381"/>
    <w:rsid w:val="002B2F21"/>
    <w:rsid w:val="00300A40"/>
    <w:rsid w:val="00380D5B"/>
    <w:rsid w:val="003A72E7"/>
    <w:rsid w:val="004367D0"/>
    <w:rsid w:val="004A0B99"/>
    <w:rsid w:val="004F7C5D"/>
    <w:rsid w:val="005429DD"/>
    <w:rsid w:val="005448AB"/>
    <w:rsid w:val="0056584C"/>
    <w:rsid w:val="005765E9"/>
    <w:rsid w:val="005C0765"/>
    <w:rsid w:val="005C2C9C"/>
    <w:rsid w:val="005F15A8"/>
    <w:rsid w:val="00605756"/>
    <w:rsid w:val="00621723"/>
    <w:rsid w:val="006D2DD7"/>
    <w:rsid w:val="007D3DD1"/>
    <w:rsid w:val="008043DC"/>
    <w:rsid w:val="0080569C"/>
    <w:rsid w:val="008135D2"/>
    <w:rsid w:val="00857D5C"/>
    <w:rsid w:val="00887696"/>
    <w:rsid w:val="008F03A2"/>
    <w:rsid w:val="0096200F"/>
    <w:rsid w:val="00981096"/>
    <w:rsid w:val="00991692"/>
    <w:rsid w:val="009B6E4E"/>
    <w:rsid w:val="009C7DD8"/>
    <w:rsid w:val="009D4FAF"/>
    <w:rsid w:val="009F5F25"/>
    <w:rsid w:val="00A05093"/>
    <w:rsid w:val="00AB263F"/>
    <w:rsid w:val="00B042D4"/>
    <w:rsid w:val="00B23FEC"/>
    <w:rsid w:val="00B44547"/>
    <w:rsid w:val="00BF61A0"/>
    <w:rsid w:val="00C15747"/>
    <w:rsid w:val="00C303F5"/>
    <w:rsid w:val="00C36CBD"/>
    <w:rsid w:val="00C65634"/>
    <w:rsid w:val="00CF56BF"/>
    <w:rsid w:val="00D16B0B"/>
    <w:rsid w:val="00DA0552"/>
    <w:rsid w:val="00DE5D46"/>
    <w:rsid w:val="00E14731"/>
    <w:rsid w:val="00E94F34"/>
    <w:rsid w:val="00E95AE8"/>
    <w:rsid w:val="00E95F52"/>
    <w:rsid w:val="00F5008D"/>
    <w:rsid w:val="00F51EB8"/>
    <w:rsid w:val="00FE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1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96"/>
    <w:rPr>
      <w:rFonts w:ascii="Tahoma" w:hAnsi="Tahoma" w:cs="Tahoma"/>
      <w:sz w:val="16"/>
      <w:szCs w:val="16"/>
    </w:rPr>
  </w:style>
  <w:style w:type="paragraph" w:styleId="FootnoteText">
    <w:name w:val="footnote text"/>
    <w:basedOn w:val="Normal"/>
    <w:link w:val="FootnoteTextChar"/>
    <w:uiPriority w:val="99"/>
    <w:semiHidden/>
    <w:unhideWhenUsed/>
    <w:rsid w:val="00241803"/>
    <w:pPr>
      <w:spacing w:line="240" w:lineRule="auto"/>
    </w:pPr>
    <w:rPr>
      <w:sz w:val="20"/>
      <w:szCs w:val="20"/>
    </w:rPr>
  </w:style>
  <w:style w:type="character" w:customStyle="1" w:styleId="FootnoteTextChar">
    <w:name w:val="Footnote Text Char"/>
    <w:basedOn w:val="DefaultParagraphFont"/>
    <w:link w:val="FootnoteText"/>
    <w:uiPriority w:val="99"/>
    <w:semiHidden/>
    <w:rsid w:val="00241803"/>
    <w:rPr>
      <w:sz w:val="20"/>
      <w:szCs w:val="20"/>
    </w:rPr>
  </w:style>
  <w:style w:type="character" w:styleId="FootnoteReference">
    <w:name w:val="footnote reference"/>
    <w:basedOn w:val="DefaultParagraphFont"/>
    <w:uiPriority w:val="99"/>
    <w:semiHidden/>
    <w:unhideWhenUsed/>
    <w:rsid w:val="00241803"/>
    <w:rPr>
      <w:vertAlign w:val="superscript"/>
    </w:rPr>
  </w:style>
  <w:style w:type="table" w:styleId="TableGrid">
    <w:name w:val="Table Grid"/>
    <w:basedOn w:val="TableNormal"/>
    <w:uiPriority w:val="59"/>
    <w:rsid w:val="002343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093"/>
    <w:pPr>
      <w:ind w:left="720"/>
      <w:contextualSpacing/>
    </w:pPr>
  </w:style>
  <w:style w:type="paragraph" w:styleId="Header">
    <w:name w:val="header"/>
    <w:basedOn w:val="Normal"/>
    <w:link w:val="HeaderChar"/>
    <w:uiPriority w:val="99"/>
    <w:unhideWhenUsed/>
    <w:rsid w:val="009C7DD8"/>
    <w:pPr>
      <w:tabs>
        <w:tab w:val="center" w:pos="4680"/>
        <w:tab w:val="right" w:pos="9360"/>
      </w:tabs>
      <w:spacing w:line="240" w:lineRule="auto"/>
    </w:pPr>
  </w:style>
  <w:style w:type="character" w:customStyle="1" w:styleId="HeaderChar">
    <w:name w:val="Header Char"/>
    <w:basedOn w:val="DefaultParagraphFont"/>
    <w:link w:val="Header"/>
    <w:uiPriority w:val="99"/>
    <w:rsid w:val="009C7DD8"/>
  </w:style>
  <w:style w:type="paragraph" w:styleId="Footer">
    <w:name w:val="footer"/>
    <w:basedOn w:val="Normal"/>
    <w:link w:val="FooterChar"/>
    <w:uiPriority w:val="99"/>
    <w:unhideWhenUsed/>
    <w:rsid w:val="009C7DD8"/>
    <w:pPr>
      <w:tabs>
        <w:tab w:val="center" w:pos="4680"/>
        <w:tab w:val="right" w:pos="9360"/>
      </w:tabs>
      <w:spacing w:line="240" w:lineRule="auto"/>
    </w:pPr>
  </w:style>
  <w:style w:type="character" w:customStyle="1" w:styleId="FooterChar">
    <w:name w:val="Footer Char"/>
    <w:basedOn w:val="DefaultParagraphFont"/>
    <w:link w:val="Footer"/>
    <w:uiPriority w:val="99"/>
    <w:rsid w:val="009C7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1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96"/>
    <w:rPr>
      <w:rFonts w:ascii="Tahoma" w:hAnsi="Tahoma" w:cs="Tahoma"/>
      <w:sz w:val="16"/>
      <w:szCs w:val="16"/>
    </w:rPr>
  </w:style>
  <w:style w:type="paragraph" w:styleId="FootnoteText">
    <w:name w:val="footnote text"/>
    <w:basedOn w:val="Normal"/>
    <w:link w:val="FootnoteTextChar"/>
    <w:uiPriority w:val="99"/>
    <w:semiHidden/>
    <w:unhideWhenUsed/>
    <w:rsid w:val="00241803"/>
    <w:pPr>
      <w:spacing w:line="240" w:lineRule="auto"/>
    </w:pPr>
    <w:rPr>
      <w:sz w:val="20"/>
      <w:szCs w:val="20"/>
    </w:rPr>
  </w:style>
  <w:style w:type="character" w:customStyle="1" w:styleId="FootnoteTextChar">
    <w:name w:val="Footnote Text Char"/>
    <w:basedOn w:val="DefaultParagraphFont"/>
    <w:link w:val="FootnoteText"/>
    <w:uiPriority w:val="99"/>
    <w:semiHidden/>
    <w:rsid w:val="00241803"/>
    <w:rPr>
      <w:sz w:val="20"/>
      <w:szCs w:val="20"/>
    </w:rPr>
  </w:style>
  <w:style w:type="character" w:styleId="FootnoteReference">
    <w:name w:val="footnote reference"/>
    <w:basedOn w:val="DefaultParagraphFont"/>
    <w:uiPriority w:val="99"/>
    <w:semiHidden/>
    <w:unhideWhenUsed/>
    <w:rsid w:val="00241803"/>
    <w:rPr>
      <w:vertAlign w:val="superscript"/>
    </w:rPr>
  </w:style>
  <w:style w:type="table" w:styleId="TableGrid">
    <w:name w:val="Table Grid"/>
    <w:basedOn w:val="TableNormal"/>
    <w:uiPriority w:val="59"/>
    <w:rsid w:val="002343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093"/>
    <w:pPr>
      <w:ind w:left="720"/>
      <w:contextualSpacing/>
    </w:pPr>
  </w:style>
  <w:style w:type="paragraph" w:styleId="Header">
    <w:name w:val="header"/>
    <w:basedOn w:val="Normal"/>
    <w:link w:val="HeaderChar"/>
    <w:uiPriority w:val="99"/>
    <w:unhideWhenUsed/>
    <w:rsid w:val="009C7DD8"/>
    <w:pPr>
      <w:tabs>
        <w:tab w:val="center" w:pos="4680"/>
        <w:tab w:val="right" w:pos="9360"/>
      </w:tabs>
      <w:spacing w:line="240" w:lineRule="auto"/>
    </w:pPr>
  </w:style>
  <w:style w:type="character" w:customStyle="1" w:styleId="HeaderChar">
    <w:name w:val="Header Char"/>
    <w:basedOn w:val="DefaultParagraphFont"/>
    <w:link w:val="Header"/>
    <w:uiPriority w:val="99"/>
    <w:rsid w:val="009C7DD8"/>
  </w:style>
  <w:style w:type="paragraph" w:styleId="Footer">
    <w:name w:val="footer"/>
    <w:basedOn w:val="Normal"/>
    <w:link w:val="FooterChar"/>
    <w:uiPriority w:val="99"/>
    <w:unhideWhenUsed/>
    <w:rsid w:val="009C7DD8"/>
    <w:pPr>
      <w:tabs>
        <w:tab w:val="center" w:pos="4680"/>
        <w:tab w:val="right" w:pos="9360"/>
      </w:tabs>
      <w:spacing w:line="240" w:lineRule="auto"/>
    </w:pPr>
  </w:style>
  <w:style w:type="character" w:customStyle="1" w:styleId="FooterChar">
    <w:name w:val="Footer Char"/>
    <w:basedOn w:val="DefaultParagraphFont"/>
    <w:link w:val="Footer"/>
    <w:uiPriority w:val="99"/>
    <w:rsid w:val="009C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61076">
      <w:bodyDiv w:val="1"/>
      <w:marLeft w:val="0"/>
      <w:marRight w:val="0"/>
      <w:marTop w:val="0"/>
      <w:marBottom w:val="0"/>
      <w:divBdr>
        <w:top w:val="none" w:sz="0" w:space="0" w:color="auto"/>
        <w:left w:val="none" w:sz="0" w:space="0" w:color="auto"/>
        <w:bottom w:val="none" w:sz="0" w:space="0" w:color="auto"/>
        <w:right w:val="none" w:sz="0" w:space="0" w:color="auto"/>
      </w:divBdr>
    </w:div>
    <w:div w:id="1370953512">
      <w:bodyDiv w:val="1"/>
      <w:marLeft w:val="0"/>
      <w:marRight w:val="0"/>
      <w:marTop w:val="0"/>
      <w:marBottom w:val="0"/>
      <w:divBdr>
        <w:top w:val="none" w:sz="0" w:space="0" w:color="auto"/>
        <w:left w:val="none" w:sz="0" w:space="0" w:color="auto"/>
        <w:bottom w:val="none" w:sz="0" w:space="0" w:color="auto"/>
        <w:right w:val="none" w:sz="0" w:space="0" w:color="auto"/>
      </w:divBdr>
    </w:div>
    <w:div w:id="1397128106">
      <w:bodyDiv w:val="1"/>
      <w:marLeft w:val="0"/>
      <w:marRight w:val="0"/>
      <w:marTop w:val="0"/>
      <w:marBottom w:val="0"/>
      <w:divBdr>
        <w:top w:val="none" w:sz="0" w:space="0" w:color="auto"/>
        <w:left w:val="none" w:sz="0" w:space="0" w:color="auto"/>
        <w:bottom w:val="none" w:sz="0" w:space="0" w:color="auto"/>
        <w:right w:val="none" w:sz="0" w:space="0" w:color="auto"/>
      </w:divBdr>
    </w:div>
    <w:div w:id="1485731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3394-BD5E-493C-97D4-8B2DDED6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40</cp:revision>
  <dcterms:created xsi:type="dcterms:W3CDTF">2020-04-13T20:06:00Z</dcterms:created>
  <dcterms:modified xsi:type="dcterms:W3CDTF">2020-11-10T15:15:00Z</dcterms:modified>
</cp:coreProperties>
</file>