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0126" w:rsidR="004F7C5D" w:rsidP="00605756" w:rsidRDefault="004F7C5D" w14:paraId="00000002" w14:textId="77777777">
      <w:pPr>
        <w:spacing w:line="240" w:lineRule="auto"/>
        <w:jc w:val="center"/>
        <w:rPr>
          <w:rFonts w:ascii="Courier New" w:hAnsi="Courier New" w:eastAsia="Courier New" w:cs="Courier New"/>
          <w:b/>
          <w:sz w:val="24"/>
          <w:szCs w:val="24"/>
          <w:u w:val="single"/>
        </w:rPr>
      </w:pPr>
    </w:p>
    <w:p w:rsidRPr="00220126" w:rsidR="00E95F52" w:rsidP="00605756" w:rsidRDefault="00E95F52" w14:paraId="6FF2CF72" w14:textId="77777777">
      <w:pPr>
        <w:spacing w:line="240" w:lineRule="auto"/>
        <w:jc w:val="center"/>
        <w:rPr>
          <w:rFonts w:ascii="Courier New" w:hAnsi="Courier New" w:eastAsia="Courier New" w:cs="Courier New"/>
          <w:b/>
          <w:sz w:val="24"/>
          <w:szCs w:val="24"/>
          <w:u w:val="single"/>
        </w:rPr>
      </w:pPr>
    </w:p>
    <w:p w:rsidRPr="00220126" w:rsidR="004F7C5D" w:rsidP="00605756" w:rsidRDefault="00981096" w14:paraId="00000003" w14:textId="77777777">
      <w:pPr>
        <w:spacing w:line="240" w:lineRule="auto"/>
        <w:jc w:val="center"/>
        <w:rPr>
          <w:rFonts w:ascii="Courier New" w:hAnsi="Courier New" w:eastAsia="Courier New" w:cs="Courier New"/>
          <w:b/>
          <w:sz w:val="24"/>
          <w:szCs w:val="24"/>
        </w:rPr>
      </w:pPr>
      <w:r w:rsidRPr="00220126">
        <w:rPr>
          <w:rFonts w:ascii="Courier New" w:hAnsi="Courier New" w:eastAsia="Courier New" w:cs="Courier New"/>
          <w:b/>
          <w:sz w:val="24"/>
          <w:szCs w:val="24"/>
        </w:rPr>
        <w:t>SUPPORTING STATEMENT</w:t>
      </w:r>
    </w:p>
    <w:p w:rsidRPr="00220126" w:rsidR="004F7C5D" w:rsidP="00605756" w:rsidRDefault="00981096" w14:paraId="00000004" w14:textId="77777777">
      <w:pPr>
        <w:spacing w:line="240" w:lineRule="auto"/>
        <w:jc w:val="center"/>
        <w:rPr>
          <w:rFonts w:ascii="Courier New" w:hAnsi="Courier New" w:eastAsia="Courier New" w:cs="Courier New"/>
          <w:b/>
          <w:sz w:val="24"/>
          <w:szCs w:val="24"/>
        </w:rPr>
      </w:pPr>
      <w:r w:rsidRPr="00220126">
        <w:rPr>
          <w:rFonts w:ascii="Courier New" w:hAnsi="Courier New" w:eastAsia="Courier New" w:cs="Courier New"/>
          <w:b/>
          <w:sz w:val="24"/>
          <w:szCs w:val="24"/>
        </w:rPr>
        <w:t>FOR PAPERWORK REDUCTION ACT SUBMISSION</w:t>
      </w:r>
    </w:p>
    <w:p w:rsidRPr="00220126" w:rsidR="004F7C5D" w:rsidP="00605756" w:rsidRDefault="00981096" w14:paraId="00000005" w14:textId="6F2FB6B4">
      <w:pPr>
        <w:spacing w:line="240" w:lineRule="auto"/>
        <w:jc w:val="center"/>
        <w:rPr>
          <w:rFonts w:ascii="Courier New" w:hAnsi="Courier New" w:eastAsia="Courier New" w:cs="Courier New"/>
          <w:b/>
          <w:sz w:val="24"/>
          <w:szCs w:val="24"/>
        </w:rPr>
      </w:pPr>
      <w:r w:rsidRPr="00220126">
        <w:rPr>
          <w:rFonts w:ascii="Courier New" w:hAnsi="Courier New" w:eastAsia="Courier New" w:cs="Courier New"/>
          <w:b/>
          <w:sz w:val="24"/>
          <w:szCs w:val="24"/>
        </w:rPr>
        <w:t>OMB CONTROL NO.9000-</w:t>
      </w:r>
      <w:r w:rsidRPr="00220126" w:rsidR="00E95F52">
        <w:rPr>
          <w:rFonts w:ascii="Courier New" w:hAnsi="Courier New" w:eastAsia="Courier New" w:cs="Courier New"/>
          <w:b/>
          <w:sz w:val="24"/>
          <w:szCs w:val="24"/>
        </w:rPr>
        <w:t>0</w:t>
      </w:r>
      <w:r w:rsidRPr="00220126" w:rsidR="00D97D81">
        <w:rPr>
          <w:rFonts w:ascii="Courier New" w:hAnsi="Courier New" w:eastAsia="Courier New" w:cs="Courier New"/>
          <w:b/>
          <w:sz w:val="24"/>
          <w:szCs w:val="24"/>
        </w:rPr>
        <w:t>135</w:t>
      </w:r>
    </w:p>
    <w:p w:rsidRPr="00220126" w:rsidR="004F7C5D" w:rsidP="00605756" w:rsidRDefault="00D97D81" w14:paraId="00000006" w14:textId="7617ACC5">
      <w:pPr>
        <w:spacing w:line="240" w:lineRule="auto"/>
        <w:jc w:val="center"/>
        <w:rPr>
          <w:rFonts w:ascii="Courier New" w:hAnsi="Courier New" w:eastAsia="Courier New" w:cs="Courier New"/>
          <w:b/>
          <w:sz w:val="24"/>
          <w:szCs w:val="24"/>
          <w:u w:val="single"/>
        </w:rPr>
      </w:pPr>
      <w:r w:rsidRPr="00220126">
        <w:rPr>
          <w:rFonts w:ascii="Courier New" w:hAnsi="Courier New" w:eastAsia="Courier New" w:cs="Courier New"/>
          <w:b/>
          <w:sz w:val="24"/>
          <w:szCs w:val="24"/>
          <w:u w:val="single"/>
        </w:rPr>
        <w:t>PROSPECTIVE SUBCONTRACTOR REQUESTS FOR BONDS</w:t>
      </w:r>
    </w:p>
    <w:p w:rsidRPr="00220126" w:rsidR="004F7C5D" w:rsidP="00605756" w:rsidRDefault="004F7C5D" w14:paraId="00000007" w14:textId="77777777">
      <w:pPr>
        <w:spacing w:line="240" w:lineRule="auto"/>
        <w:rPr>
          <w:rFonts w:ascii="Courier New" w:hAnsi="Courier New" w:eastAsia="Courier New" w:cs="Courier New"/>
          <w:b/>
          <w:sz w:val="24"/>
          <w:szCs w:val="24"/>
          <w:u w:val="single"/>
        </w:rPr>
      </w:pPr>
    </w:p>
    <w:p w:rsidRPr="00150E5D" w:rsidR="004F7C5D" w:rsidP="00605756" w:rsidRDefault="00137168" w14:paraId="00000008" w14:textId="6CEDBCD9">
      <w:pPr>
        <w:spacing w:line="240" w:lineRule="auto"/>
        <w:rPr>
          <w:rFonts w:ascii="Courier New" w:hAnsi="Courier New" w:eastAsia="Courier New" w:cs="Courier New"/>
          <w:b/>
          <w:sz w:val="24"/>
          <w:szCs w:val="24"/>
        </w:rPr>
      </w:pPr>
      <w:r w:rsidRPr="00150E5D">
        <w:rPr>
          <w:rFonts w:ascii="Courier New" w:hAnsi="Courier New" w:eastAsia="Courier New" w:cs="Courier New"/>
          <w:b/>
          <w:sz w:val="24"/>
          <w:szCs w:val="24"/>
        </w:rPr>
        <w:t xml:space="preserve">FAR </w:t>
      </w:r>
      <w:r w:rsidR="006936C8">
        <w:rPr>
          <w:rFonts w:ascii="Courier New" w:hAnsi="Courier New" w:eastAsia="Courier New" w:cs="Courier New"/>
          <w:b/>
          <w:sz w:val="24"/>
          <w:szCs w:val="24"/>
        </w:rPr>
        <w:t>s</w:t>
      </w:r>
      <w:r w:rsidRPr="00150E5D">
        <w:rPr>
          <w:rFonts w:ascii="Courier New" w:hAnsi="Courier New" w:eastAsia="Courier New" w:cs="Courier New"/>
          <w:b/>
          <w:sz w:val="24"/>
          <w:szCs w:val="24"/>
        </w:rPr>
        <w:t>ection</w:t>
      </w:r>
      <w:r w:rsidRPr="00150E5D" w:rsidR="00981096">
        <w:rPr>
          <w:rFonts w:ascii="Courier New" w:hAnsi="Courier New" w:eastAsia="Courier New" w:cs="Courier New"/>
          <w:b/>
          <w:sz w:val="24"/>
          <w:szCs w:val="24"/>
        </w:rPr>
        <w:t xml:space="preserve">s </w:t>
      </w:r>
      <w:r w:rsidR="006936C8">
        <w:rPr>
          <w:rFonts w:ascii="Courier New" w:hAnsi="Courier New" w:eastAsia="Courier New" w:cs="Courier New"/>
          <w:b/>
          <w:sz w:val="24"/>
          <w:szCs w:val="24"/>
        </w:rPr>
        <w:t>a</w:t>
      </w:r>
      <w:r w:rsidRPr="00150E5D" w:rsidR="00981096">
        <w:rPr>
          <w:rFonts w:ascii="Courier New" w:hAnsi="Courier New" w:eastAsia="Courier New" w:cs="Courier New"/>
          <w:b/>
          <w:sz w:val="24"/>
          <w:szCs w:val="24"/>
        </w:rPr>
        <w:t>ffected:</w:t>
      </w:r>
      <w:r w:rsidRPr="00150E5D" w:rsidR="00150E5D">
        <w:rPr>
          <w:rFonts w:ascii="Courier New" w:hAnsi="Courier New" w:eastAsia="Courier New" w:cs="Courier New"/>
          <w:b/>
          <w:sz w:val="24"/>
          <w:szCs w:val="24"/>
        </w:rPr>
        <w:t xml:space="preserve"> </w:t>
      </w:r>
      <w:r w:rsidRPr="00150E5D" w:rsidR="00150E5D">
        <w:rPr>
          <w:rFonts w:ascii="Courier New" w:hAnsi="Courier New" w:cs="Courier New"/>
          <w:b/>
          <w:sz w:val="24"/>
          <w:szCs w:val="24"/>
        </w:rPr>
        <w:t>52.228-12</w:t>
      </w:r>
    </w:p>
    <w:p w:rsidRPr="00220126" w:rsidR="004F7C5D" w:rsidP="00605756" w:rsidRDefault="004F7C5D" w14:paraId="00000009" w14:textId="77777777">
      <w:pPr>
        <w:spacing w:line="240" w:lineRule="auto"/>
        <w:rPr>
          <w:rFonts w:ascii="Courier New" w:hAnsi="Courier New" w:eastAsia="Courier New" w:cs="Courier New"/>
          <w:b/>
          <w:sz w:val="24"/>
          <w:szCs w:val="24"/>
        </w:rPr>
      </w:pPr>
    </w:p>
    <w:p w:rsidRPr="00220126" w:rsidR="004F7C5D" w:rsidP="00605756" w:rsidRDefault="00981096" w14:paraId="0000000A" w14:textId="77777777">
      <w:pPr>
        <w:spacing w:line="240" w:lineRule="auto"/>
        <w:rPr>
          <w:rFonts w:ascii="Courier New" w:hAnsi="Courier New" w:eastAsia="Courier New" w:cs="Courier New"/>
          <w:b/>
          <w:sz w:val="24"/>
          <w:szCs w:val="24"/>
        </w:rPr>
      </w:pPr>
      <w:r w:rsidRPr="00220126">
        <w:rPr>
          <w:rFonts w:ascii="Courier New" w:hAnsi="Courier New" w:eastAsia="Courier New" w:cs="Courier New"/>
          <w:b/>
          <w:sz w:val="24"/>
          <w:szCs w:val="24"/>
        </w:rPr>
        <w:t>A. Justification.</w:t>
      </w:r>
    </w:p>
    <w:p w:rsidRPr="00220126" w:rsidR="004F7C5D" w:rsidP="00605756" w:rsidRDefault="004F7C5D" w14:paraId="0000000B" w14:textId="77777777">
      <w:pPr>
        <w:spacing w:line="240" w:lineRule="auto"/>
        <w:rPr>
          <w:rFonts w:ascii="Courier New" w:hAnsi="Courier New" w:eastAsia="Courier New" w:cs="Courier New"/>
          <w:b/>
          <w:sz w:val="24"/>
          <w:szCs w:val="24"/>
        </w:rPr>
      </w:pPr>
    </w:p>
    <w:p w:rsidRPr="00220126" w:rsidR="00A05093" w:rsidP="00D97D81" w:rsidRDefault="00981096" w14:paraId="1482AB1E" w14:textId="08EFCD49">
      <w:pPr>
        <w:spacing w:line="240" w:lineRule="auto"/>
        <w:rPr>
          <w:rFonts w:ascii="Courier New" w:hAnsi="Courier New" w:eastAsia="Times New Roman" w:cs="Courier New"/>
          <w:sz w:val="24"/>
          <w:szCs w:val="24"/>
          <w:lang w:val="en-US"/>
        </w:rPr>
      </w:pPr>
      <w:r w:rsidRPr="00220126">
        <w:rPr>
          <w:rFonts w:ascii="Courier New" w:hAnsi="Courier New" w:eastAsia="Courier New" w:cs="Courier New"/>
          <w:b/>
          <w:sz w:val="24"/>
          <w:szCs w:val="24"/>
        </w:rPr>
        <w:t>1.</w:t>
      </w:r>
      <w:r w:rsidRPr="00220126">
        <w:rPr>
          <w:rFonts w:ascii="Courier New" w:hAnsi="Courier New" w:eastAsia="Courier New" w:cs="Courier New"/>
          <w:sz w:val="24"/>
          <w:szCs w:val="24"/>
        </w:rPr>
        <w:t xml:space="preserve">  </w:t>
      </w:r>
      <w:r w:rsidRPr="00220126">
        <w:rPr>
          <w:rFonts w:ascii="Courier New" w:hAnsi="Courier New" w:eastAsia="Courier New" w:cs="Courier New"/>
          <w:b/>
          <w:sz w:val="24"/>
          <w:szCs w:val="24"/>
        </w:rPr>
        <w:t>Administrative requirements</w:t>
      </w:r>
      <w:r w:rsidRPr="00220126">
        <w:rPr>
          <w:rFonts w:ascii="Courier New" w:hAnsi="Courier New" w:eastAsia="Courier New" w:cs="Courier New"/>
          <w:sz w:val="24"/>
          <w:szCs w:val="24"/>
        </w:rPr>
        <w:t>.</w:t>
      </w:r>
      <w:r w:rsidR="00150E5D">
        <w:rPr>
          <w:rFonts w:ascii="Courier New" w:hAnsi="Courier New" w:eastAsia="Courier New" w:cs="Courier New"/>
          <w:sz w:val="24"/>
          <w:szCs w:val="24"/>
        </w:rPr>
        <w:t xml:space="preserve">  </w:t>
      </w:r>
      <w:r w:rsidRPr="00220126" w:rsidR="00D97D81">
        <w:rPr>
          <w:rFonts w:ascii="Courier New" w:hAnsi="Courier New" w:eastAsia="Courier New" w:cs="Courier New"/>
          <w:sz w:val="24"/>
          <w:szCs w:val="24"/>
        </w:rPr>
        <w:t>Part 28 of the Federal</w:t>
      </w:r>
      <w:r w:rsidR="000855CF">
        <w:rPr>
          <w:rFonts w:ascii="Courier New" w:hAnsi="Courier New" w:eastAsia="Courier New" w:cs="Courier New"/>
          <w:sz w:val="24"/>
          <w:szCs w:val="24"/>
        </w:rPr>
        <w:t xml:space="preserve"> </w:t>
      </w:r>
      <w:r w:rsidRPr="00220126" w:rsidR="00D97D81">
        <w:rPr>
          <w:rFonts w:ascii="Courier New" w:hAnsi="Courier New" w:eastAsia="Courier New" w:cs="Courier New"/>
          <w:sz w:val="24"/>
          <w:szCs w:val="24"/>
        </w:rPr>
        <w:t>Acquisition Regulation (FAR) contains guidance related to</w:t>
      </w:r>
      <w:r w:rsidR="000855CF">
        <w:rPr>
          <w:rFonts w:ascii="Courier New" w:hAnsi="Courier New" w:eastAsia="Courier New" w:cs="Courier New"/>
          <w:sz w:val="24"/>
          <w:szCs w:val="24"/>
        </w:rPr>
        <w:t xml:space="preserve"> </w:t>
      </w:r>
      <w:r w:rsidRPr="00076D3E" w:rsidR="00076D3E">
        <w:rPr>
          <w:rFonts w:ascii="Courier New" w:hAnsi="Courier New" w:eastAsia="Courier New" w:cs="Courier New"/>
          <w:sz w:val="24"/>
          <w:szCs w:val="24"/>
        </w:rPr>
        <w:t>obtaining financial protection against losses</w:t>
      </w:r>
      <w:r w:rsidRPr="00220126" w:rsidR="00D97D81">
        <w:rPr>
          <w:rFonts w:ascii="Courier New" w:hAnsi="Courier New" w:eastAsia="Courier New" w:cs="Courier New"/>
          <w:sz w:val="24"/>
          <w:szCs w:val="24"/>
        </w:rPr>
        <w:t xml:space="preserve"> under Federal contracts (e.g., bonds,</w:t>
      </w:r>
      <w:r w:rsidR="000855CF">
        <w:rPr>
          <w:rFonts w:ascii="Courier New" w:hAnsi="Courier New" w:eastAsia="Courier New" w:cs="Courier New"/>
          <w:sz w:val="24"/>
          <w:szCs w:val="24"/>
        </w:rPr>
        <w:t xml:space="preserve"> </w:t>
      </w:r>
      <w:r w:rsidRPr="00220126" w:rsidR="00D97D81">
        <w:rPr>
          <w:rFonts w:ascii="Courier New" w:hAnsi="Courier New" w:eastAsia="Courier New" w:cs="Courier New"/>
          <w:sz w:val="24"/>
          <w:szCs w:val="24"/>
        </w:rPr>
        <w:t>bid guarantees, etc.).</w:t>
      </w:r>
      <w:r w:rsidR="000855CF">
        <w:rPr>
          <w:rFonts w:ascii="Courier New" w:hAnsi="Courier New" w:eastAsia="Courier New" w:cs="Courier New"/>
          <w:sz w:val="24"/>
          <w:szCs w:val="24"/>
        </w:rPr>
        <w:t xml:space="preserve"> </w:t>
      </w:r>
      <w:r w:rsidRPr="00220126" w:rsidR="00D97D81">
        <w:rPr>
          <w:rFonts w:ascii="Courier New" w:hAnsi="Courier New" w:eastAsia="Courier New" w:cs="Courier New"/>
          <w:sz w:val="24"/>
          <w:szCs w:val="24"/>
        </w:rPr>
        <w:t>Part 52 contains the corresponding</w:t>
      </w:r>
      <w:r w:rsidR="000855CF">
        <w:rPr>
          <w:rFonts w:ascii="Courier New" w:hAnsi="Courier New" w:eastAsia="Courier New" w:cs="Courier New"/>
          <w:sz w:val="24"/>
          <w:szCs w:val="24"/>
        </w:rPr>
        <w:t xml:space="preserve"> </w:t>
      </w:r>
      <w:r w:rsidRPr="00220126" w:rsidR="00D97D81">
        <w:rPr>
          <w:rFonts w:ascii="Courier New" w:hAnsi="Courier New" w:eastAsia="Courier New" w:cs="Courier New"/>
          <w:sz w:val="24"/>
          <w:szCs w:val="24"/>
        </w:rPr>
        <w:t>provisions and clauses.</w:t>
      </w:r>
      <w:r w:rsidR="000855CF">
        <w:rPr>
          <w:rFonts w:ascii="Courier New" w:hAnsi="Courier New" w:eastAsia="Courier New" w:cs="Courier New"/>
          <w:sz w:val="24"/>
          <w:szCs w:val="24"/>
        </w:rPr>
        <w:t xml:space="preserve"> </w:t>
      </w:r>
      <w:r w:rsidRPr="00220126" w:rsidR="00D97D81">
        <w:rPr>
          <w:rFonts w:ascii="Courier New" w:hAnsi="Courier New" w:eastAsia="Courier New" w:cs="Courier New"/>
          <w:sz w:val="24"/>
          <w:szCs w:val="24"/>
        </w:rPr>
        <w:t>These collectively implement the</w:t>
      </w:r>
      <w:r w:rsidR="000855CF">
        <w:rPr>
          <w:rFonts w:ascii="Courier New" w:hAnsi="Courier New" w:eastAsia="Courier New" w:cs="Courier New"/>
          <w:sz w:val="24"/>
          <w:szCs w:val="24"/>
        </w:rPr>
        <w:t xml:space="preserve"> </w:t>
      </w:r>
      <w:r w:rsidRPr="00220126" w:rsidR="00D97D81">
        <w:rPr>
          <w:rFonts w:ascii="Courier New" w:hAnsi="Courier New" w:eastAsia="Courier New" w:cs="Courier New"/>
          <w:sz w:val="24"/>
          <w:szCs w:val="24"/>
        </w:rPr>
        <w:t xml:space="preserve">statutory requirement for Federal contractors to </w:t>
      </w:r>
      <w:r w:rsidR="00076D3E">
        <w:rPr>
          <w:rFonts w:ascii="Courier New" w:hAnsi="Courier New" w:eastAsia="Courier New" w:cs="Courier New"/>
          <w:sz w:val="24"/>
          <w:szCs w:val="24"/>
        </w:rPr>
        <w:t>furnish</w:t>
      </w:r>
      <w:r w:rsidRPr="00220126" w:rsidR="00D97D81">
        <w:rPr>
          <w:rFonts w:ascii="Courier New" w:hAnsi="Courier New" w:eastAsia="Courier New" w:cs="Courier New"/>
          <w:sz w:val="24"/>
          <w:szCs w:val="24"/>
        </w:rPr>
        <w:t xml:space="preserve"> payment bonds </w:t>
      </w:r>
      <w:r w:rsidRPr="00150E5D" w:rsidR="00D97D81">
        <w:rPr>
          <w:rFonts w:ascii="Courier New" w:hAnsi="Courier New" w:eastAsia="Courier New" w:cs="Courier New"/>
          <w:sz w:val="24"/>
          <w:szCs w:val="24"/>
        </w:rPr>
        <w:t>under construction contracts subject to 40 U.S.C.</w:t>
      </w:r>
      <w:r w:rsidRPr="00150E5D" w:rsidR="000855CF">
        <w:rPr>
          <w:rFonts w:ascii="Courier New" w:hAnsi="Courier New" w:eastAsia="Courier New" w:cs="Courier New"/>
          <w:sz w:val="24"/>
          <w:szCs w:val="24"/>
        </w:rPr>
        <w:t xml:space="preserve"> </w:t>
      </w:r>
      <w:r w:rsidRPr="00150E5D" w:rsidR="00D97D81">
        <w:rPr>
          <w:rFonts w:ascii="Courier New" w:hAnsi="Courier New" w:eastAsia="Courier New" w:cs="Courier New"/>
          <w:sz w:val="24"/>
          <w:szCs w:val="24"/>
        </w:rPr>
        <w:t>chapter</w:t>
      </w:r>
      <w:r w:rsidRPr="00150E5D" w:rsidR="000855CF">
        <w:rPr>
          <w:rFonts w:ascii="Courier New" w:hAnsi="Courier New" w:eastAsia="Courier New" w:cs="Courier New"/>
          <w:sz w:val="24"/>
          <w:szCs w:val="24"/>
        </w:rPr>
        <w:t xml:space="preserve"> </w:t>
      </w:r>
      <w:r w:rsidRPr="00150E5D" w:rsidR="00D97D81">
        <w:rPr>
          <w:rFonts w:ascii="Courier New" w:hAnsi="Courier New" w:eastAsia="Courier New" w:cs="Courier New"/>
          <w:sz w:val="24"/>
          <w:szCs w:val="24"/>
        </w:rPr>
        <w:t>31, subchapter III, Bonds.</w:t>
      </w:r>
      <w:r w:rsidRPr="00150E5D" w:rsidR="000855CF">
        <w:rPr>
          <w:rFonts w:ascii="Courier New" w:hAnsi="Courier New" w:eastAsia="Courier New" w:cs="Courier New"/>
          <w:sz w:val="24"/>
          <w:szCs w:val="24"/>
        </w:rPr>
        <w:t xml:space="preserve"> </w:t>
      </w:r>
      <w:r w:rsidRPr="00150E5D" w:rsidR="00D97D81">
        <w:rPr>
          <w:rFonts w:ascii="Courier New" w:hAnsi="Courier New" w:eastAsia="Courier New" w:cs="Courier New"/>
          <w:sz w:val="24"/>
          <w:szCs w:val="24"/>
        </w:rPr>
        <w:t>This information collection is</w:t>
      </w:r>
      <w:r w:rsidRPr="00150E5D" w:rsidR="000855CF">
        <w:rPr>
          <w:rFonts w:ascii="Courier New" w:hAnsi="Courier New" w:eastAsia="Courier New" w:cs="Courier New"/>
          <w:sz w:val="24"/>
          <w:szCs w:val="24"/>
        </w:rPr>
        <w:t xml:space="preserve"> </w:t>
      </w:r>
      <w:r w:rsidRPr="00150E5D" w:rsidR="00D97D81">
        <w:rPr>
          <w:rFonts w:ascii="Courier New" w:hAnsi="Courier New" w:eastAsia="Courier New" w:cs="Courier New"/>
          <w:sz w:val="24"/>
          <w:szCs w:val="24"/>
        </w:rPr>
        <w:t xml:space="preserve">mandated by </w:t>
      </w:r>
      <w:r w:rsidR="006936C8">
        <w:rPr>
          <w:rFonts w:ascii="Courier New" w:hAnsi="Courier New" w:eastAsia="Courier New" w:cs="Courier New"/>
          <w:sz w:val="24"/>
          <w:szCs w:val="24"/>
          <w:lang w:val="en-US"/>
        </w:rPr>
        <w:t>s</w:t>
      </w:r>
      <w:r w:rsidRPr="00150E5D" w:rsidR="000855CF">
        <w:rPr>
          <w:rFonts w:ascii="Courier New" w:hAnsi="Courier New" w:eastAsia="Courier New" w:cs="Courier New"/>
          <w:sz w:val="24"/>
          <w:szCs w:val="24"/>
          <w:lang w:val="en-US"/>
        </w:rPr>
        <w:t>ection 806(a)(3) of Pub</w:t>
      </w:r>
      <w:r w:rsidRPr="00150E5D" w:rsidR="009405E8">
        <w:rPr>
          <w:rFonts w:ascii="Courier New" w:hAnsi="Courier New" w:eastAsia="Courier New" w:cs="Courier New"/>
          <w:sz w:val="24"/>
          <w:szCs w:val="24"/>
          <w:lang w:val="en-US"/>
        </w:rPr>
        <w:t xml:space="preserve">lic </w:t>
      </w:r>
      <w:r w:rsidRPr="00150E5D" w:rsidR="000855CF">
        <w:rPr>
          <w:rFonts w:ascii="Courier New" w:hAnsi="Courier New" w:eastAsia="Courier New" w:cs="Courier New"/>
          <w:sz w:val="24"/>
          <w:szCs w:val="24"/>
          <w:lang w:val="en-US"/>
        </w:rPr>
        <w:t>L</w:t>
      </w:r>
      <w:r w:rsidRPr="00150E5D" w:rsidR="009405E8">
        <w:rPr>
          <w:rFonts w:ascii="Courier New" w:hAnsi="Courier New" w:eastAsia="Courier New" w:cs="Courier New"/>
          <w:sz w:val="24"/>
          <w:szCs w:val="24"/>
          <w:lang w:val="en-US"/>
        </w:rPr>
        <w:t>aw</w:t>
      </w:r>
      <w:r w:rsidRPr="00150E5D" w:rsidR="000855CF">
        <w:rPr>
          <w:rFonts w:ascii="Courier New" w:hAnsi="Courier New" w:eastAsia="Courier New" w:cs="Courier New"/>
          <w:sz w:val="24"/>
          <w:szCs w:val="24"/>
          <w:lang w:val="en-US"/>
        </w:rPr>
        <w:t xml:space="preserve"> 102-190, as amended by </w:t>
      </w:r>
      <w:r w:rsidR="006936C8">
        <w:rPr>
          <w:rFonts w:ascii="Courier New" w:hAnsi="Courier New" w:eastAsia="Courier New" w:cs="Courier New"/>
          <w:sz w:val="24"/>
          <w:szCs w:val="24"/>
          <w:lang w:val="en-US"/>
        </w:rPr>
        <w:t>s</w:t>
      </w:r>
      <w:r w:rsidRPr="00150E5D" w:rsidR="000855CF">
        <w:rPr>
          <w:rFonts w:ascii="Courier New" w:hAnsi="Courier New" w:eastAsia="Courier New" w:cs="Courier New"/>
          <w:sz w:val="24"/>
          <w:szCs w:val="24"/>
          <w:lang w:val="en-US"/>
        </w:rPr>
        <w:t xml:space="preserve">ections 2091 and 8105 of </w:t>
      </w:r>
      <w:r w:rsidRPr="00150E5D" w:rsidR="009405E8">
        <w:rPr>
          <w:rFonts w:ascii="Courier New" w:hAnsi="Courier New" w:eastAsia="Courier New" w:cs="Courier New"/>
          <w:sz w:val="24"/>
          <w:szCs w:val="24"/>
        </w:rPr>
        <w:t xml:space="preserve">the Federal Acquisition Streamlining Act of 1994 </w:t>
      </w:r>
      <w:r w:rsidRPr="00150E5D" w:rsidR="000855CF">
        <w:rPr>
          <w:rFonts w:ascii="Courier New" w:hAnsi="Courier New" w:eastAsia="Courier New" w:cs="Courier New"/>
          <w:sz w:val="24"/>
          <w:szCs w:val="24"/>
          <w:lang w:val="en-US"/>
        </w:rPr>
        <w:t xml:space="preserve">(10 U.S.C. 2302 note) </w:t>
      </w:r>
      <w:r w:rsidRPr="00150E5D" w:rsidR="00D97D81">
        <w:rPr>
          <w:rFonts w:ascii="Courier New" w:hAnsi="Courier New" w:eastAsia="Courier New" w:cs="Courier New"/>
          <w:sz w:val="24"/>
          <w:szCs w:val="24"/>
        </w:rPr>
        <w:t>(Pub. L. 103-335).</w:t>
      </w:r>
      <w:r w:rsidRPr="00150E5D" w:rsidR="009405E8">
        <w:rPr>
          <w:rFonts w:ascii="Courier New" w:hAnsi="Courier New" w:eastAsia="Courier New" w:cs="Courier New"/>
          <w:sz w:val="24"/>
          <w:szCs w:val="24"/>
        </w:rPr>
        <w:t xml:space="preserve"> Accordingly, t</w:t>
      </w:r>
      <w:r w:rsidRPr="00150E5D" w:rsidR="00D97D81">
        <w:rPr>
          <w:rFonts w:ascii="Courier New" w:hAnsi="Courier New" w:eastAsia="Courier New" w:cs="Courier New"/>
          <w:sz w:val="24"/>
          <w:szCs w:val="24"/>
        </w:rPr>
        <w:t>he clause at 52.228-12, Prospective</w:t>
      </w:r>
      <w:r w:rsidRPr="00150E5D" w:rsidR="000855CF">
        <w:rPr>
          <w:rFonts w:ascii="Courier New" w:hAnsi="Courier New" w:eastAsia="Courier New" w:cs="Courier New"/>
          <w:sz w:val="24"/>
          <w:szCs w:val="24"/>
        </w:rPr>
        <w:t xml:space="preserve"> </w:t>
      </w:r>
      <w:r w:rsidRPr="00150E5D" w:rsidR="00D97D81">
        <w:rPr>
          <w:rFonts w:ascii="Courier New" w:hAnsi="Courier New" w:eastAsia="Courier New" w:cs="Courier New"/>
          <w:sz w:val="24"/>
          <w:szCs w:val="24"/>
        </w:rPr>
        <w:t>Subcontractor Requests for Bonds,</w:t>
      </w:r>
      <w:r w:rsidRPr="00150E5D" w:rsidR="009405E8">
        <w:rPr>
          <w:rFonts w:ascii="Courier New" w:hAnsi="Courier New" w:eastAsia="Courier New" w:cs="Courier New"/>
          <w:sz w:val="24"/>
          <w:szCs w:val="24"/>
        </w:rPr>
        <w:t xml:space="preserve"> requires prime contractors to promptly provide a copy of a payment bond, </w:t>
      </w:r>
      <w:r w:rsidRPr="00150E5D" w:rsidR="00D97D81">
        <w:rPr>
          <w:rFonts w:ascii="Courier New" w:hAnsi="Courier New" w:eastAsia="Courier New" w:cs="Courier New"/>
          <w:sz w:val="24"/>
          <w:szCs w:val="24"/>
        </w:rPr>
        <w:t>upon the</w:t>
      </w:r>
      <w:r w:rsidRPr="00150E5D" w:rsidR="000855CF">
        <w:rPr>
          <w:rFonts w:ascii="Courier New" w:hAnsi="Courier New" w:eastAsia="Courier New" w:cs="Courier New"/>
          <w:sz w:val="24"/>
          <w:szCs w:val="24"/>
        </w:rPr>
        <w:t xml:space="preserve"> </w:t>
      </w:r>
      <w:r w:rsidRPr="00150E5D" w:rsidR="00D97D81">
        <w:rPr>
          <w:rFonts w:ascii="Courier New" w:hAnsi="Courier New" w:eastAsia="Courier New" w:cs="Courier New"/>
          <w:sz w:val="24"/>
          <w:szCs w:val="24"/>
        </w:rPr>
        <w:t>request of a prospective subcontractor or supplier offering to</w:t>
      </w:r>
      <w:r w:rsidRPr="00150E5D" w:rsidR="000855CF">
        <w:rPr>
          <w:rFonts w:ascii="Courier New" w:hAnsi="Courier New" w:eastAsia="Courier New" w:cs="Courier New"/>
          <w:sz w:val="24"/>
          <w:szCs w:val="24"/>
        </w:rPr>
        <w:t xml:space="preserve"> </w:t>
      </w:r>
      <w:r w:rsidRPr="00150E5D" w:rsidR="00D97D81">
        <w:rPr>
          <w:rFonts w:ascii="Courier New" w:hAnsi="Courier New" w:eastAsia="Courier New" w:cs="Courier New"/>
          <w:sz w:val="24"/>
          <w:szCs w:val="24"/>
        </w:rPr>
        <w:t>furnish labor or material under a construction contract for</w:t>
      </w:r>
      <w:r w:rsidRPr="00150E5D" w:rsidR="000855CF">
        <w:rPr>
          <w:rFonts w:ascii="Courier New" w:hAnsi="Courier New" w:eastAsia="Courier New" w:cs="Courier New"/>
          <w:sz w:val="24"/>
          <w:szCs w:val="24"/>
        </w:rPr>
        <w:t xml:space="preserve"> </w:t>
      </w:r>
      <w:r w:rsidRPr="00150E5D" w:rsidR="00D97D81">
        <w:rPr>
          <w:rFonts w:ascii="Courier New" w:hAnsi="Courier New" w:eastAsia="Courier New" w:cs="Courier New"/>
          <w:sz w:val="24"/>
          <w:szCs w:val="24"/>
        </w:rPr>
        <w:t>which a payment bond has been furnished pursuant to 40</w:t>
      </w:r>
      <w:r w:rsidRPr="00220126" w:rsidR="00D97D81">
        <w:rPr>
          <w:rFonts w:ascii="Courier New" w:hAnsi="Courier New" w:eastAsia="Courier New" w:cs="Courier New"/>
          <w:sz w:val="24"/>
          <w:szCs w:val="24"/>
        </w:rPr>
        <w:t xml:space="preserve"> U.S.C.</w:t>
      </w:r>
      <w:r w:rsidR="000855CF">
        <w:rPr>
          <w:rFonts w:ascii="Courier New" w:hAnsi="Courier New" w:eastAsia="Courier New" w:cs="Courier New"/>
          <w:sz w:val="24"/>
          <w:szCs w:val="24"/>
        </w:rPr>
        <w:t xml:space="preserve"> </w:t>
      </w:r>
      <w:r w:rsidR="00552848">
        <w:rPr>
          <w:rFonts w:ascii="Courier New" w:hAnsi="Courier New" w:eastAsia="Courier New" w:cs="Courier New"/>
          <w:sz w:val="24"/>
          <w:szCs w:val="24"/>
        </w:rPr>
        <w:t xml:space="preserve">chapter </w:t>
      </w:r>
      <w:r w:rsidRPr="00220126" w:rsidR="00D97D81">
        <w:rPr>
          <w:rFonts w:ascii="Courier New" w:hAnsi="Courier New" w:eastAsia="Courier New" w:cs="Courier New"/>
          <w:sz w:val="24"/>
          <w:szCs w:val="24"/>
        </w:rPr>
        <w:t>31.</w:t>
      </w:r>
      <w:r w:rsidRPr="00220126" w:rsidR="00241803">
        <w:rPr>
          <w:rFonts w:ascii="Courier New" w:hAnsi="Courier New" w:eastAsia="Courier New" w:cs="Courier New"/>
          <w:sz w:val="24"/>
          <w:szCs w:val="24"/>
        </w:rPr>
        <w:t xml:space="preserve"> </w:t>
      </w:r>
    </w:p>
    <w:p w:rsidRPr="00220126" w:rsidR="004F7C5D" w:rsidP="00605756" w:rsidRDefault="004F7C5D" w14:paraId="00000014" w14:textId="77777777">
      <w:pPr>
        <w:spacing w:line="240" w:lineRule="auto"/>
        <w:rPr>
          <w:rFonts w:ascii="Courier New" w:hAnsi="Courier New" w:eastAsia="Courier New" w:cs="Courier New"/>
          <w:sz w:val="24"/>
          <w:szCs w:val="24"/>
          <w:highlight w:val="white"/>
        </w:rPr>
      </w:pPr>
    </w:p>
    <w:p w:rsidRPr="00220126" w:rsidR="004F7C5D" w:rsidP="00605756" w:rsidRDefault="00981096" w14:paraId="00000015" w14:textId="22CF7C19">
      <w:pPr>
        <w:spacing w:line="240" w:lineRule="auto"/>
        <w:rPr>
          <w:rFonts w:ascii="Courier New" w:hAnsi="Courier New" w:eastAsia="Courier New" w:cs="Courier New"/>
          <w:sz w:val="24"/>
          <w:szCs w:val="24"/>
        </w:rPr>
      </w:pPr>
      <w:r w:rsidRPr="00220126">
        <w:rPr>
          <w:rFonts w:ascii="Courier New" w:hAnsi="Courier New" w:eastAsia="Courier New" w:cs="Courier New"/>
          <w:b/>
          <w:sz w:val="24"/>
          <w:szCs w:val="24"/>
        </w:rPr>
        <w:t>2.</w:t>
      </w:r>
      <w:r w:rsidRPr="00220126">
        <w:rPr>
          <w:rFonts w:ascii="Courier New" w:hAnsi="Courier New" w:eastAsia="Courier New" w:cs="Courier New"/>
          <w:sz w:val="24"/>
          <w:szCs w:val="24"/>
        </w:rPr>
        <w:t xml:space="preserve">  </w:t>
      </w:r>
      <w:r w:rsidRPr="00220126">
        <w:rPr>
          <w:rFonts w:ascii="Courier New" w:hAnsi="Courier New" w:eastAsia="Courier New" w:cs="Courier New"/>
          <w:b/>
          <w:sz w:val="24"/>
          <w:szCs w:val="24"/>
        </w:rPr>
        <w:t>Uses of information.</w:t>
      </w:r>
      <w:r w:rsidR="00150E5D">
        <w:rPr>
          <w:rFonts w:ascii="Courier New" w:hAnsi="Courier New" w:eastAsia="Courier New" w:cs="Courier New"/>
          <w:b/>
          <w:sz w:val="24"/>
          <w:szCs w:val="24"/>
        </w:rPr>
        <w:t xml:space="preserve">  </w:t>
      </w:r>
      <w:r w:rsidRPr="00150E5D" w:rsidR="00D97D81">
        <w:rPr>
          <w:rFonts w:ascii="Courier New" w:hAnsi="Courier New" w:eastAsia="Courier New" w:cs="Courier New"/>
          <w:sz w:val="24"/>
          <w:szCs w:val="24"/>
        </w:rPr>
        <w:t>Given that payment bonds (in conjunction with performance bonds) are used to secure the contractor's obligations (thereby assuring that payments are made to subcontractors and vendors under the contract), the requester will use information on payment bonds to determine whether to engage in business with that prime contractor.</w:t>
      </w:r>
    </w:p>
    <w:p w:rsidRPr="00220126" w:rsidR="004F7C5D" w:rsidP="00605756" w:rsidRDefault="004F7C5D" w14:paraId="00000016" w14:textId="77777777">
      <w:pPr>
        <w:spacing w:line="240" w:lineRule="auto"/>
        <w:rPr>
          <w:rFonts w:ascii="Courier New" w:hAnsi="Courier New" w:eastAsia="Courier New" w:cs="Courier New"/>
          <w:sz w:val="24"/>
          <w:szCs w:val="24"/>
        </w:rPr>
      </w:pPr>
    </w:p>
    <w:p w:rsidRPr="00220126" w:rsidR="004F7C5D" w:rsidP="00605756" w:rsidRDefault="00981096" w14:paraId="00000017" w14:textId="3F1C27F3">
      <w:pPr>
        <w:spacing w:line="240" w:lineRule="auto"/>
        <w:rPr>
          <w:rFonts w:ascii="Courier New" w:hAnsi="Courier New" w:eastAsia="Courier New" w:cs="Courier New"/>
          <w:sz w:val="24"/>
          <w:szCs w:val="24"/>
        </w:rPr>
      </w:pPr>
      <w:r w:rsidRPr="00220126">
        <w:rPr>
          <w:rFonts w:ascii="Courier New" w:hAnsi="Courier New" w:eastAsia="Courier New" w:cs="Courier New"/>
          <w:b/>
          <w:sz w:val="24"/>
          <w:szCs w:val="24"/>
        </w:rPr>
        <w:t>3.</w:t>
      </w:r>
      <w:r w:rsidRPr="00220126">
        <w:rPr>
          <w:rFonts w:ascii="Courier New" w:hAnsi="Courier New" w:eastAsia="Courier New" w:cs="Courier New"/>
          <w:sz w:val="24"/>
          <w:szCs w:val="24"/>
        </w:rPr>
        <w:t xml:space="preserve">  </w:t>
      </w:r>
      <w:r w:rsidRPr="00220126">
        <w:rPr>
          <w:rFonts w:ascii="Courier New" w:hAnsi="Courier New" w:eastAsia="Courier New" w:cs="Courier New"/>
          <w:b/>
          <w:sz w:val="24"/>
          <w:szCs w:val="24"/>
        </w:rPr>
        <w:t>Consideration of information technology</w:t>
      </w:r>
      <w:r w:rsidRPr="00220126">
        <w:rPr>
          <w:rFonts w:ascii="Courier New" w:hAnsi="Courier New" w:eastAsia="Courier New" w:cs="Courier New"/>
          <w:sz w:val="24"/>
          <w:szCs w:val="24"/>
        </w:rPr>
        <w:t>.</w:t>
      </w:r>
      <w:r w:rsidR="00150E5D">
        <w:rPr>
          <w:rFonts w:ascii="Courier New" w:hAnsi="Courier New" w:eastAsia="Courier New" w:cs="Courier New"/>
          <w:sz w:val="24"/>
          <w:szCs w:val="24"/>
        </w:rPr>
        <w:t xml:space="preserve">  </w:t>
      </w:r>
      <w:r w:rsidRPr="00220126">
        <w:rPr>
          <w:rFonts w:ascii="Courier New" w:hAnsi="Courier New" w:eastAsia="Courier New" w:cs="Courier New"/>
          <w:sz w:val="24"/>
          <w:szCs w:val="24"/>
        </w:rPr>
        <w:t>We use improved information technology to the maximum extent practicable.</w:t>
      </w:r>
      <w:r w:rsidRPr="00220126" w:rsidR="005429DD">
        <w:rPr>
          <w:rFonts w:ascii="Courier New" w:hAnsi="Courier New" w:eastAsia="Courier New" w:cs="Courier New"/>
          <w:sz w:val="24"/>
          <w:szCs w:val="24"/>
        </w:rPr>
        <w:t xml:space="preserve"> </w:t>
      </w:r>
      <w:r w:rsidRPr="00220126">
        <w:rPr>
          <w:rFonts w:ascii="Courier New" w:hAnsi="Courier New" w:eastAsia="Courier New" w:cs="Courier New"/>
          <w:sz w:val="24"/>
          <w:szCs w:val="24"/>
        </w:rPr>
        <w:t>Where both the Government agency and contractors are capable of electronic interchange, the contractors may submit this information collection requirement electronically.</w:t>
      </w:r>
    </w:p>
    <w:p w:rsidRPr="00220126" w:rsidR="004F7C5D" w:rsidP="00605756" w:rsidRDefault="00981096" w14:paraId="00000018" w14:textId="2B636F2B">
      <w:pPr>
        <w:spacing w:line="240" w:lineRule="auto"/>
        <w:rPr>
          <w:rFonts w:ascii="Courier New" w:hAnsi="Courier New" w:eastAsia="Courier New" w:cs="Courier New"/>
          <w:sz w:val="24"/>
          <w:szCs w:val="24"/>
        </w:rPr>
      </w:pPr>
      <w:r w:rsidRPr="00220126">
        <w:rPr>
          <w:rFonts w:ascii="Courier New" w:hAnsi="Courier New" w:eastAsia="Courier New" w:cs="Courier New"/>
          <w:sz w:val="24"/>
          <w:szCs w:val="24"/>
        </w:rPr>
        <w:t xml:space="preserve"> </w:t>
      </w:r>
      <w:r w:rsidRPr="00220126">
        <w:rPr>
          <w:rFonts w:ascii="Courier New" w:hAnsi="Courier New" w:eastAsia="Courier New" w:cs="Courier New"/>
          <w:sz w:val="24"/>
          <w:szCs w:val="24"/>
        </w:rPr>
        <w:br/>
      </w:r>
      <w:r w:rsidRPr="00220126">
        <w:rPr>
          <w:rFonts w:ascii="Courier New" w:hAnsi="Courier New" w:eastAsia="Courier New" w:cs="Courier New"/>
          <w:b/>
          <w:sz w:val="24"/>
          <w:szCs w:val="24"/>
        </w:rPr>
        <w:t>4.</w:t>
      </w:r>
      <w:r w:rsidRPr="00220126">
        <w:rPr>
          <w:rFonts w:ascii="Courier New" w:hAnsi="Courier New" w:eastAsia="Courier New" w:cs="Courier New"/>
          <w:sz w:val="24"/>
          <w:szCs w:val="24"/>
        </w:rPr>
        <w:t xml:space="preserve">  </w:t>
      </w:r>
      <w:r w:rsidRPr="00220126">
        <w:rPr>
          <w:rFonts w:ascii="Courier New" w:hAnsi="Courier New" w:eastAsia="Courier New" w:cs="Courier New"/>
          <w:b/>
          <w:sz w:val="24"/>
          <w:szCs w:val="24"/>
        </w:rPr>
        <w:t>Efforts to identify duplication</w:t>
      </w:r>
      <w:r w:rsidRPr="00220126">
        <w:rPr>
          <w:rFonts w:ascii="Courier New" w:hAnsi="Courier New" w:eastAsia="Courier New" w:cs="Courier New"/>
          <w:sz w:val="24"/>
          <w:szCs w:val="24"/>
        </w:rPr>
        <w:t>.</w:t>
      </w:r>
      <w:r w:rsidR="00150E5D">
        <w:rPr>
          <w:rFonts w:ascii="Courier New" w:hAnsi="Courier New" w:eastAsia="Courier New" w:cs="Courier New"/>
          <w:sz w:val="24"/>
          <w:szCs w:val="24"/>
        </w:rPr>
        <w:t xml:space="preserve">  </w:t>
      </w:r>
      <w:r w:rsidRPr="00220126">
        <w:rPr>
          <w:rFonts w:ascii="Courier New" w:hAnsi="Courier New" w:eastAsia="Courier New" w:cs="Courier New"/>
          <w:sz w:val="24"/>
          <w:szCs w:val="24"/>
        </w:rPr>
        <w:t>These requirements are issued under the FAR which has been developed to standardize Federal procurement practices and eliminate unnecessary duplication.</w:t>
      </w:r>
      <w:r w:rsidRPr="00220126">
        <w:rPr>
          <w:rFonts w:ascii="Courier New" w:hAnsi="Courier New" w:eastAsia="Courier New" w:cs="Courier New"/>
          <w:sz w:val="24"/>
          <w:szCs w:val="24"/>
        </w:rPr>
        <w:br/>
      </w:r>
    </w:p>
    <w:p w:rsidRPr="00150E5D" w:rsidR="004F7C5D" w:rsidP="00D97D81" w:rsidRDefault="00981096" w14:paraId="00000019" w14:textId="4CEB2A63">
      <w:pPr>
        <w:spacing w:line="240" w:lineRule="auto"/>
        <w:rPr>
          <w:rFonts w:ascii="Courier New" w:hAnsi="Courier New" w:eastAsia="Courier New" w:cs="Courier New"/>
          <w:sz w:val="24"/>
          <w:szCs w:val="24"/>
          <w:lang w:val="en-US"/>
        </w:rPr>
      </w:pPr>
      <w:r w:rsidRPr="00220126">
        <w:rPr>
          <w:rFonts w:ascii="Courier New" w:hAnsi="Courier New" w:eastAsia="Courier New" w:cs="Courier New"/>
          <w:b/>
          <w:sz w:val="24"/>
          <w:szCs w:val="24"/>
        </w:rPr>
        <w:lastRenderedPageBreak/>
        <w:t>5.</w:t>
      </w:r>
      <w:r w:rsidRPr="00220126">
        <w:rPr>
          <w:rFonts w:ascii="Courier New" w:hAnsi="Courier New" w:eastAsia="Courier New" w:cs="Courier New"/>
          <w:sz w:val="24"/>
          <w:szCs w:val="24"/>
        </w:rPr>
        <w:t xml:space="preserve">  </w:t>
      </w:r>
      <w:r w:rsidRPr="00220126">
        <w:rPr>
          <w:rFonts w:ascii="Courier New" w:hAnsi="Courier New" w:eastAsia="Courier New" w:cs="Courier New"/>
          <w:b/>
          <w:sz w:val="24"/>
          <w:szCs w:val="24"/>
        </w:rPr>
        <w:t xml:space="preserve">If the </w:t>
      </w:r>
      <w:r w:rsidRPr="00150E5D">
        <w:rPr>
          <w:rFonts w:ascii="Courier New" w:hAnsi="Courier New" w:eastAsia="Courier New" w:cs="Courier New"/>
          <w:b/>
          <w:sz w:val="24"/>
          <w:szCs w:val="24"/>
        </w:rPr>
        <w:t>collection of information impacts small businesses or other entities, describe methods used to minimize burden.</w:t>
      </w:r>
      <w:r w:rsidRPr="00150E5D" w:rsidR="00150E5D">
        <w:rPr>
          <w:rFonts w:ascii="Courier New" w:hAnsi="Courier New" w:eastAsia="Courier New" w:cs="Courier New"/>
          <w:b/>
          <w:sz w:val="24"/>
          <w:szCs w:val="24"/>
        </w:rPr>
        <w:t xml:space="preserve">  </w:t>
      </w:r>
      <w:r w:rsidRPr="00150E5D" w:rsidR="00D97D81">
        <w:rPr>
          <w:rFonts w:ascii="Courier New" w:hAnsi="Courier New" w:eastAsia="Courier New" w:cs="Courier New"/>
          <w:sz w:val="24"/>
          <w:szCs w:val="24"/>
          <w:lang w:val="en-US"/>
        </w:rPr>
        <w:t xml:space="preserve">The burden applied to small businesses is the minimum consistent with Public Law 102-190, as amended by Public Law 103-335, which applies to construction contracts subject to 40 U.S.C. </w:t>
      </w:r>
      <w:r w:rsidRPr="00150E5D" w:rsidR="00150E5D">
        <w:rPr>
          <w:rFonts w:ascii="Courier New" w:hAnsi="Courier New" w:eastAsia="Courier New" w:cs="Courier New"/>
          <w:sz w:val="24"/>
          <w:szCs w:val="24"/>
          <w:lang w:val="en-US"/>
        </w:rPr>
        <w:t xml:space="preserve">chapter </w:t>
      </w:r>
      <w:r w:rsidRPr="00150E5D" w:rsidR="00D97D81">
        <w:rPr>
          <w:rFonts w:ascii="Courier New" w:hAnsi="Courier New" w:eastAsia="Courier New" w:cs="Courier New"/>
          <w:sz w:val="24"/>
          <w:szCs w:val="24"/>
          <w:lang w:val="en-US"/>
        </w:rPr>
        <w:t>31.</w:t>
      </w:r>
      <w:r w:rsidRPr="00150E5D" w:rsidR="00150E5D">
        <w:rPr>
          <w:rFonts w:ascii="Courier New" w:hAnsi="Courier New" w:eastAsia="Courier New" w:cs="Courier New"/>
          <w:sz w:val="24"/>
          <w:szCs w:val="24"/>
          <w:lang w:val="en-US"/>
        </w:rPr>
        <w:t xml:space="preserve"> </w:t>
      </w:r>
      <w:r w:rsidRPr="00150E5D" w:rsidR="00D97D81">
        <w:rPr>
          <w:rFonts w:ascii="Courier New" w:hAnsi="Courier New" w:eastAsia="Courier New" w:cs="Courier New"/>
          <w:sz w:val="24"/>
          <w:szCs w:val="24"/>
          <w:lang w:val="en-US"/>
        </w:rPr>
        <w:t>While this information is also available from the</w:t>
      </w:r>
      <w:r w:rsidRPr="00150E5D" w:rsidR="00150E5D">
        <w:rPr>
          <w:rFonts w:ascii="Courier New" w:hAnsi="Courier New" w:eastAsia="Courier New" w:cs="Courier New"/>
          <w:sz w:val="24"/>
          <w:szCs w:val="24"/>
          <w:lang w:val="en-US"/>
        </w:rPr>
        <w:t xml:space="preserve"> </w:t>
      </w:r>
      <w:r w:rsidRPr="00150E5D" w:rsidR="00D97D81">
        <w:rPr>
          <w:rFonts w:ascii="Courier New" w:hAnsi="Courier New" w:eastAsia="Courier New" w:cs="Courier New"/>
          <w:sz w:val="24"/>
          <w:szCs w:val="24"/>
          <w:lang w:val="en-US"/>
        </w:rPr>
        <w:t>contracting officer, the statute placed responsibility upon the prime contractor for provision of information to prospective subcontractors or suppliers.</w:t>
      </w:r>
      <w:r w:rsidRPr="00150E5D" w:rsidR="00150E5D">
        <w:rPr>
          <w:rFonts w:ascii="Courier New" w:hAnsi="Courier New" w:eastAsia="Courier New" w:cs="Courier New"/>
          <w:sz w:val="24"/>
          <w:szCs w:val="24"/>
          <w:lang w:val="en-US"/>
        </w:rPr>
        <w:t xml:space="preserve"> </w:t>
      </w:r>
      <w:r w:rsidRPr="00150E5D" w:rsidR="00D97D81">
        <w:rPr>
          <w:rFonts w:ascii="Courier New" w:hAnsi="Courier New" w:eastAsia="Courier New" w:cs="Courier New"/>
          <w:sz w:val="24"/>
          <w:szCs w:val="24"/>
          <w:lang w:val="en-US"/>
        </w:rPr>
        <w:t>The statute imposes the same requirement on both large and small businesses.</w:t>
      </w:r>
    </w:p>
    <w:p w:rsidRPr="00150E5D" w:rsidR="004F7C5D" w:rsidP="00605756" w:rsidRDefault="004F7C5D" w14:paraId="0000001A" w14:textId="77777777">
      <w:pPr>
        <w:spacing w:line="240" w:lineRule="auto"/>
        <w:rPr>
          <w:rFonts w:ascii="Courier New" w:hAnsi="Courier New" w:eastAsia="Courier New" w:cs="Courier New"/>
          <w:sz w:val="24"/>
          <w:szCs w:val="24"/>
        </w:rPr>
      </w:pPr>
    </w:p>
    <w:p w:rsidRPr="00150E5D" w:rsidR="004F7C5D" w:rsidP="00605756" w:rsidRDefault="00981096" w14:paraId="0000001B" w14:textId="2ADD7740">
      <w:pPr>
        <w:spacing w:line="240" w:lineRule="auto"/>
        <w:rPr>
          <w:rFonts w:ascii="Courier New" w:hAnsi="Courier New" w:eastAsia="Courier New" w:cs="Courier New"/>
          <w:sz w:val="24"/>
          <w:szCs w:val="24"/>
        </w:rPr>
      </w:pPr>
      <w:r w:rsidRPr="00150E5D">
        <w:rPr>
          <w:rFonts w:ascii="Courier New" w:hAnsi="Courier New" w:eastAsia="Courier New" w:cs="Courier New"/>
          <w:b/>
          <w:sz w:val="24"/>
          <w:szCs w:val="24"/>
        </w:rPr>
        <w:t>6.</w:t>
      </w:r>
      <w:r w:rsidRPr="00150E5D">
        <w:rPr>
          <w:rFonts w:ascii="Courier New" w:hAnsi="Courier New" w:eastAsia="Courier New" w:cs="Courier New"/>
          <w:sz w:val="24"/>
          <w:szCs w:val="24"/>
        </w:rPr>
        <w:t xml:space="preserve">  </w:t>
      </w:r>
      <w:r w:rsidRPr="00150E5D">
        <w:rPr>
          <w:rFonts w:ascii="Courier New" w:hAnsi="Courier New" w:eastAsia="Courier New" w:cs="Courier New"/>
          <w:b/>
          <w:sz w:val="24"/>
          <w:szCs w:val="24"/>
        </w:rPr>
        <w:t>Describe consequence to Federal program or policy activities if the collection is not conducted or is conducted less frequently.</w:t>
      </w:r>
      <w:r w:rsidRPr="00150E5D" w:rsidR="00150E5D">
        <w:rPr>
          <w:rFonts w:ascii="Courier New" w:hAnsi="Courier New" w:eastAsia="Courier New" w:cs="Courier New"/>
          <w:b/>
          <w:sz w:val="24"/>
          <w:szCs w:val="24"/>
        </w:rPr>
        <w:t xml:space="preserve">  </w:t>
      </w:r>
      <w:r w:rsidRPr="00150E5D">
        <w:rPr>
          <w:rFonts w:ascii="Courier New" w:hAnsi="Courier New" w:eastAsia="Courier New" w:cs="Courier New"/>
          <w:sz w:val="24"/>
          <w:szCs w:val="24"/>
        </w:rPr>
        <w:t>Collection of information on a basis other than</w:t>
      </w:r>
      <w:r w:rsidRPr="00150E5D" w:rsidR="00150E5D">
        <w:rPr>
          <w:rFonts w:ascii="Courier New" w:hAnsi="Courier New" w:eastAsia="Courier New" w:cs="Courier New"/>
          <w:sz w:val="24"/>
          <w:szCs w:val="24"/>
        </w:rPr>
        <w:t xml:space="preserve"> </w:t>
      </w:r>
      <w:r w:rsidRPr="00150E5D" w:rsidR="00D97D81">
        <w:rPr>
          <w:rFonts w:ascii="Courier New" w:hAnsi="Courier New" w:eastAsia="Courier New" w:cs="Courier New"/>
          <w:sz w:val="24"/>
          <w:szCs w:val="24"/>
        </w:rPr>
        <w:t>contract-by-contract</w:t>
      </w:r>
      <w:r w:rsidRPr="00150E5D" w:rsidR="005429DD">
        <w:rPr>
          <w:rFonts w:ascii="Courier New" w:hAnsi="Courier New" w:eastAsia="Courier New" w:cs="Courier New"/>
          <w:sz w:val="24"/>
          <w:szCs w:val="24"/>
        </w:rPr>
        <w:t xml:space="preserve"> </w:t>
      </w:r>
      <w:r w:rsidRPr="00150E5D">
        <w:rPr>
          <w:rFonts w:ascii="Courier New" w:hAnsi="Courier New" w:eastAsia="Courier New" w:cs="Courier New"/>
          <w:sz w:val="24"/>
          <w:szCs w:val="24"/>
        </w:rPr>
        <w:t>is not practical.</w:t>
      </w:r>
    </w:p>
    <w:p w:rsidRPr="00150E5D" w:rsidR="004F7C5D" w:rsidP="00605756" w:rsidRDefault="004F7C5D" w14:paraId="0000001C" w14:textId="03261974">
      <w:pPr>
        <w:spacing w:line="240" w:lineRule="auto"/>
        <w:rPr>
          <w:rFonts w:ascii="Courier New" w:hAnsi="Courier New" w:eastAsia="Courier New" w:cs="Courier New"/>
          <w:sz w:val="24"/>
          <w:szCs w:val="24"/>
        </w:rPr>
      </w:pPr>
    </w:p>
    <w:p w:rsidRPr="00220126" w:rsidR="004F7C5D" w:rsidP="00605756" w:rsidRDefault="00981096" w14:paraId="0000001D" w14:textId="5DEA4A09">
      <w:pPr>
        <w:spacing w:line="240" w:lineRule="auto"/>
        <w:rPr>
          <w:rFonts w:ascii="Courier New" w:hAnsi="Courier New" w:eastAsia="Courier New" w:cs="Courier New"/>
          <w:sz w:val="24"/>
          <w:szCs w:val="24"/>
        </w:rPr>
      </w:pPr>
      <w:r w:rsidRPr="00150E5D">
        <w:rPr>
          <w:rFonts w:ascii="Courier New" w:hAnsi="Courier New" w:eastAsia="Courier New" w:cs="Courier New"/>
          <w:b/>
          <w:sz w:val="24"/>
          <w:szCs w:val="24"/>
        </w:rPr>
        <w:t>7.</w:t>
      </w:r>
      <w:r w:rsidRPr="00150E5D">
        <w:rPr>
          <w:rFonts w:ascii="Courier New" w:hAnsi="Courier New" w:eastAsia="Courier New" w:cs="Courier New"/>
          <w:sz w:val="24"/>
          <w:szCs w:val="24"/>
        </w:rPr>
        <w:t xml:space="preserve">  </w:t>
      </w:r>
      <w:r w:rsidRPr="00150E5D">
        <w:rPr>
          <w:rFonts w:ascii="Courier New" w:hAnsi="Courier New" w:eastAsia="Courier New" w:cs="Courier New"/>
          <w:b/>
          <w:sz w:val="24"/>
          <w:szCs w:val="24"/>
        </w:rPr>
        <w:t>Special circumstances</w:t>
      </w:r>
      <w:r w:rsidRPr="00220126">
        <w:rPr>
          <w:rFonts w:ascii="Courier New" w:hAnsi="Courier New" w:eastAsia="Courier New" w:cs="Courier New"/>
          <w:b/>
          <w:sz w:val="24"/>
          <w:szCs w:val="24"/>
        </w:rPr>
        <w:t xml:space="preserve"> for collection</w:t>
      </w:r>
      <w:r w:rsidRPr="00220126">
        <w:rPr>
          <w:rFonts w:ascii="Courier New" w:hAnsi="Courier New" w:eastAsia="Courier New" w:cs="Courier New"/>
          <w:sz w:val="24"/>
          <w:szCs w:val="24"/>
        </w:rPr>
        <w:t>.</w:t>
      </w:r>
      <w:r w:rsidR="00150E5D">
        <w:rPr>
          <w:rFonts w:ascii="Courier New" w:hAnsi="Courier New" w:eastAsia="Courier New" w:cs="Courier New"/>
          <w:sz w:val="24"/>
          <w:szCs w:val="24"/>
        </w:rPr>
        <w:t xml:space="preserve">  </w:t>
      </w:r>
      <w:r w:rsidRPr="00220126">
        <w:rPr>
          <w:rFonts w:ascii="Courier New" w:hAnsi="Courier New" w:eastAsia="Courier New" w:cs="Courier New"/>
          <w:sz w:val="24"/>
          <w:szCs w:val="24"/>
        </w:rPr>
        <w:t xml:space="preserve">Collection is consistent with guidelines in 5 CFR 1320.6. </w:t>
      </w:r>
    </w:p>
    <w:p w:rsidRPr="00220126" w:rsidR="004F7C5D" w:rsidP="00605756" w:rsidRDefault="004F7C5D" w14:paraId="0000001E" w14:textId="77777777">
      <w:pPr>
        <w:spacing w:line="240" w:lineRule="auto"/>
        <w:rPr>
          <w:rFonts w:ascii="Courier New" w:hAnsi="Courier New" w:eastAsia="Courier New" w:cs="Courier New"/>
          <w:sz w:val="24"/>
          <w:szCs w:val="24"/>
        </w:rPr>
      </w:pPr>
    </w:p>
    <w:p w:rsidRPr="00220126" w:rsidR="004F7C5D" w:rsidP="00605756" w:rsidRDefault="00981096" w14:paraId="0000001F" w14:textId="77777777">
      <w:pPr>
        <w:spacing w:line="240" w:lineRule="auto"/>
        <w:rPr>
          <w:rFonts w:ascii="Courier New" w:hAnsi="Courier New" w:eastAsia="Courier New" w:cs="Courier New"/>
          <w:sz w:val="24"/>
          <w:szCs w:val="24"/>
        </w:rPr>
      </w:pPr>
      <w:r w:rsidRPr="00220126">
        <w:rPr>
          <w:rFonts w:ascii="Courier New" w:hAnsi="Courier New" w:eastAsia="Courier New" w:cs="Courier New"/>
          <w:b/>
          <w:sz w:val="24"/>
          <w:szCs w:val="24"/>
        </w:rPr>
        <w:t>8.</w:t>
      </w:r>
      <w:r w:rsidRPr="00220126">
        <w:rPr>
          <w:rFonts w:ascii="Courier New" w:hAnsi="Courier New" w:eastAsia="Courier New" w:cs="Courier New"/>
          <w:sz w:val="24"/>
          <w:szCs w:val="24"/>
        </w:rPr>
        <w:t xml:space="preserve">  </w:t>
      </w:r>
      <w:r w:rsidRPr="00220126">
        <w:rPr>
          <w:rFonts w:ascii="Courier New" w:hAnsi="Courier New" w:eastAsia="Courier New" w:cs="Courier New"/>
          <w:b/>
          <w:sz w:val="24"/>
          <w:szCs w:val="24"/>
        </w:rPr>
        <w:t>Efforts to consult with persons outside the agency</w:t>
      </w:r>
      <w:r w:rsidRPr="00220126">
        <w:rPr>
          <w:rFonts w:ascii="Courier New" w:hAnsi="Courier New" w:eastAsia="Courier New" w:cs="Courier New"/>
          <w:sz w:val="24"/>
          <w:szCs w:val="24"/>
        </w:rPr>
        <w:t xml:space="preserve">.  </w:t>
      </w:r>
    </w:p>
    <w:p w:rsidRPr="00220126" w:rsidR="004F7C5D" w:rsidP="00605756" w:rsidRDefault="00981096" w14:paraId="00000021" w14:textId="246FD699">
      <w:pPr>
        <w:numPr>
          <w:ilvl w:val="0"/>
          <w:numId w:val="1"/>
        </w:numPr>
        <w:spacing w:line="240" w:lineRule="auto"/>
        <w:rPr>
          <w:rFonts w:ascii="Courier New" w:hAnsi="Courier New" w:eastAsia="Courier New" w:cs="Courier New"/>
          <w:sz w:val="24"/>
          <w:szCs w:val="24"/>
        </w:rPr>
      </w:pPr>
      <w:r w:rsidRPr="00220126">
        <w:rPr>
          <w:rFonts w:ascii="Courier New" w:hAnsi="Courier New" w:eastAsia="Courier New" w:cs="Courier New"/>
          <w:sz w:val="24"/>
          <w:szCs w:val="24"/>
        </w:rPr>
        <w:t xml:space="preserve">A 60-day notice was published in the </w:t>
      </w:r>
      <w:r w:rsidRPr="00220126">
        <w:rPr>
          <w:rFonts w:ascii="Courier New" w:hAnsi="Courier New" w:eastAsia="Courier New" w:cs="Courier New"/>
          <w:i/>
          <w:sz w:val="24"/>
          <w:szCs w:val="24"/>
        </w:rPr>
        <w:t>Federal Register</w:t>
      </w:r>
      <w:r w:rsidRPr="00220126">
        <w:rPr>
          <w:rFonts w:ascii="Courier New" w:hAnsi="Courier New" w:eastAsia="Courier New" w:cs="Courier New"/>
          <w:sz w:val="24"/>
          <w:szCs w:val="24"/>
        </w:rPr>
        <w:t xml:space="preserve"> at </w:t>
      </w:r>
      <w:r w:rsidRPr="00261F7B" w:rsidR="00261F7B">
        <w:rPr>
          <w:rFonts w:ascii="Courier New" w:hAnsi="Courier New" w:eastAsia="Courier New" w:cs="Courier New"/>
          <w:sz w:val="24"/>
          <w:szCs w:val="24"/>
        </w:rPr>
        <w:t>85 FR 552</w:t>
      </w:r>
      <w:r w:rsidR="00C314BB">
        <w:rPr>
          <w:rFonts w:ascii="Courier New" w:hAnsi="Courier New" w:eastAsia="Courier New" w:cs="Courier New"/>
          <w:sz w:val="24"/>
          <w:szCs w:val="24"/>
        </w:rPr>
        <w:t>89</w:t>
      </w:r>
      <w:r w:rsidRPr="00261F7B" w:rsidR="00261F7B">
        <w:rPr>
          <w:rFonts w:ascii="Courier New" w:hAnsi="Courier New" w:eastAsia="Courier New" w:cs="Courier New"/>
          <w:sz w:val="24"/>
          <w:szCs w:val="24"/>
        </w:rPr>
        <w:t xml:space="preserve"> on September 4, 2020. No comments were received.</w:t>
      </w:r>
    </w:p>
    <w:p w:rsidRPr="00220126" w:rsidR="004F7C5D" w:rsidP="00605756" w:rsidRDefault="00981096" w14:paraId="00000022" w14:textId="029B6E52">
      <w:pPr>
        <w:numPr>
          <w:ilvl w:val="0"/>
          <w:numId w:val="1"/>
        </w:numPr>
        <w:spacing w:line="240" w:lineRule="auto"/>
        <w:rPr>
          <w:rFonts w:ascii="Courier New" w:hAnsi="Courier New" w:eastAsia="Courier New" w:cs="Courier New"/>
          <w:sz w:val="24"/>
          <w:szCs w:val="24"/>
        </w:rPr>
      </w:pPr>
      <w:r w:rsidRPr="00220126">
        <w:rPr>
          <w:rFonts w:ascii="Courier New" w:hAnsi="Courier New" w:eastAsia="Courier New" w:cs="Courier New"/>
          <w:sz w:val="24"/>
          <w:szCs w:val="24"/>
        </w:rPr>
        <w:t xml:space="preserve">A 30-day notice was published in the </w:t>
      </w:r>
      <w:r w:rsidRPr="00220126">
        <w:rPr>
          <w:rFonts w:ascii="Courier New" w:hAnsi="Courier New" w:eastAsia="Courier New" w:cs="Courier New"/>
          <w:i/>
          <w:sz w:val="24"/>
          <w:szCs w:val="24"/>
        </w:rPr>
        <w:t>Federal Register</w:t>
      </w:r>
      <w:r w:rsidR="003A63C7">
        <w:rPr>
          <w:rFonts w:ascii="Courier New" w:hAnsi="Courier New" w:eastAsia="Courier New" w:cs="Courier New"/>
          <w:sz w:val="24"/>
          <w:szCs w:val="24"/>
        </w:rPr>
        <w:t xml:space="preserve"> at 85</w:t>
      </w:r>
      <w:bookmarkStart w:name="_GoBack" w:id="0"/>
      <w:bookmarkEnd w:id="0"/>
      <w:r w:rsidRPr="00220126">
        <w:rPr>
          <w:rFonts w:ascii="Courier New" w:hAnsi="Courier New" w:eastAsia="Courier New" w:cs="Courier New"/>
          <w:sz w:val="24"/>
          <w:szCs w:val="24"/>
        </w:rPr>
        <w:t xml:space="preserve"> FR </w:t>
      </w:r>
      <w:r w:rsidR="003A63C7">
        <w:rPr>
          <w:rFonts w:ascii="Courier New" w:hAnsi="Courier New" w:eastAsia="Courier New" w:cs="Courier New"/>
          <w:sz w:val="24"/>
          <w:szCs w:val="24"/>
        </w:rPr>
        <w:t>71652</w:t>
      </w:r>
      <w:r w:rsidRPr="00220126">
        <w:rPr>
          <w:rFonts w:ascii="Courier New" w:hAnsi="Courier New" w:eastAsia="Courier New" w:cs="Courier New"/>
          <w:sz w:val="24"/>
          <w:szCs w:val="24"/>
        </w:rPr>
        <w:t xml:space="preserve">, on </w:t>
      </w:r>
      <w:r w:rsidR="003A63C7">
        <w:rPr>
          <w:rFonts w:ascii="Courier New" w:hAnsi="Courier New" w:eastAsia="Courier New" w:cs="Courier New"/>
          <w:sz w:val="24"/>
          <w:szCs w:val="24"/>
        </w:rPr>
        <w:t>November 10, 2020</w:t>
      </w:r>
      <w:r w:rsidRPr="00220126" w:rsidR="00E95F52">
        <w:rPr>
          <w:rFonts w:ascii="Courier New" w:hAnsi="Courier New" w:eastAsia="Courier New" w:cs="Courier New"/>
          <w:sz w:val="24"/>
          <w:szCs w:val="24"/>
        </w:rPr>
        <w:t>.</w:t>
      </w:r>
    </w:p>
    <w:p w:rsidRPr="00220126" w:rsidR="004F7C5D" w:rsidP="00605756" w:rsidRDefault="004F7C5D" w14:paraId="00000023" w14:textId="77777777">
      <w:pPr>
        <w:spacing w:line="240" w:lineRule="auto"/>
        <w:rPr>
          <w:rFonts w:ascii="Courier New" w:hAnsi="Courier New" w:eastAsia="Courier New" w:cs="Courier New"/>
          <w:sz w:val="24"/>
          <w:szCs w:val="24"/>
        </w:rPr>
      </w:pPr>
    </w:p>
    <w:p w:rsidRPr="00220126" w:rsidR="004F7C5D" w:rsidP="00605756" w:rsidRDefault="00981096" w14:paraId="00000024" w14:textId="189A735F">
      <w:pPr>
        <w:spacing w:line="240" w:lineRule="auto"/>
        <w:rPr>
          <w:rFonts w:ascii="Courier New" w:hAnsi="Courier New" w:eastAsia="Courier New" w:cs="Courier New"/>
          <w:sz w:val="24"/>
          <w:szCs w:val="24"/>
        </w:rPr>
      </w:pPr>
      <w:r w:rsidRPr="00220126">
        <w:rPr>
          <w:rFonts w:ascii="Courier New" w:hAnsi="Courier New" w:eastAsia="Courier New" w:cs="Courier New"/>
          <w:b/>
          <w:sz w:val="24"/>
          <w:szCs w:val="24"/>
        </w:rPr>
        <w:t>9.</w:t>
      </w:r>
      <w:r w:rsidRPr="00220126">
        <w:rPr>
          <w:rFonts w:ascii="Courier New" w:hAnsi="Courier New" w:eastAsia="Courier New" w:cs="Courier New"/>
          <w:sz w:val="24"/>
          <w:szCs w:val="24"/>
        </w:rPr>
        <w:t xml:space="preserve">  </w:t>
      </w:r>
      <w:r w:rsidRPr="00220126">
        <w:rPr>
          <w:rFonts w:ascii="Courier New" w:hAnsi="Courier New" w:eastAsia="Courier New" w:cs="Courier New"/>
          <w:b/>
          <w:sz w:val="24"/>
          <w:szCs w:val="24"/>
        </w:rPr>
        <w:t>Explanation of any decision to provide any payment or gift to respondents, other than remuneration of contractors or grantees.</w:t>
      </w:r>
      <w:r w:rsidR="00150E5D">
        <w:rPr>
          <w:rFonts w:ascii="Courier New" w:hAnsi="Courier New" w:eastAsia="Courier New" w:cs="Courier New"/>
          <w:b/>
          <w:sz w:val="24"/>
          <w:szCs w:val="24"/>
        </w:rPr>
        <w:t xml:space="preserve">  </w:t>
      </w:r>
      <w:r w:rsidRPr="00220126">
        <w:rPr>
          <w:rFonts w:ascii="Courier New" w:hAnsi="Courier New" w:eastAsia="Courier New" w:cs="Courier New"/>
          <w:sz w:val="24"/>
          <w:szCs w:val="24"/>
        </w:rPr>
        <w:t>Not applicable.</w:t>
      </w:r>
    </w:p>
    <w:p w:rsidRPr="00220126" w:rsidR="004F7C5D" w:rsidP="00605756" w:rsidRDefault="00981096" w14:paraId="00000025" w14:textId="77777777">
      <w:pPr>
        <w:spacing w:line="240" w:lineRule="auto"/>
        <w:rPr>
          <w:rFonts w:ascii="Courier New" w:hAnsi="Courier New" w:eastAsia="Courier New" w:cs="Courier New"/>
          <w:sz w:val="24"/>
          <w:szCs w:val="24"/>
        </w:rPr>
      </w:pPr>
      <w:r w:rsidRPr="00220126">
        <w:rPr>
          <w:rFonts w:ascii="Courier New" w:hAnsi="Courier New" w:eastAsia="Courier New" w:cs="Courier New"/>
          <w:sz w:val="24"/>
          <w:szCs w:val="24"/>
        </w:rPr>
        <w:t xml:space="preserve"> </w:t>
      </w:r>
    </w:p>
    <w:p w:rsidRPr="00220126" w:rsidR="004F7C5D" w:rsidP="00605756" w:rsidRDefault="00981096" w14:paraId="00000026" w14:textId="4A169C16">
      <w:pPr>
        <w:spacing w:line="240" w:lineRule="auto"/>
        <w:rPr>
          <w:rFonts w:ascii="Courier New" w:hAnsi="Courier New" w:eastAsia="Courier New" w:cs="Courier New"/>
          <w:sz w:val="24"/>
          <w:szCs w:val="24"/>
        </w:rPr>
      </w:pPr>
      <w:r w:rsidRPr="00220126">
        <w:rPr>
          <w:rFonts w:ascii="Courier New" w:hAnsi="Courier New" w:eastAsia="Courier New" w:cs="Courier New"/>
          <w:b/>
          <w:sz w:val="24"/>
          <w:szCs w:val="24"/>
        </w:rPr>
        <w:t>10.</w:t>
      </w:r>
      <w:r w:rsidRPr="00220126">
        <w:rPr>
          <w:rFonts w:ascii="Courier New" w:hAnsi="Courier New" w:eastAsia="Courier New" w:cs="Courier New"/>
          <w:sz w:val="24"/>
          <w:szCs w:val="24"/>
        </w:rPr>
        <w:t xml:space="preserve">  </w:t>
      </w:r>
      <w:r w:rsidRPr="00220126">
        <w:rPr>
          <w:rFonts w:ascii="Courier New" w:hAnsi="Courier New" w:eastAsia="Courier New" w:cs="Courier New"/>
          <w:b/>
          <w:sz w:val="24"/>
          <w:szCs w:val="24"/>
        </w:rPr>
        <w:t>Describe assurance of confidentiality provided to respondents.</w:t>
      </w:r>
      <w:r w:rsidR="00150E5D">
        <w:rPr>
          <w:rFonts w:ascii="Courier New" w:hAnsi="Courier New" w:eastAsia="Courier New" w:cs="Courier New"/>
          <w:b/>
          <w:sz w:val="24"/>
          <w:szCs w:val="24"/>
        </w:rPr>
        <w:t xml:space="preserve">  </w:t>
      </w:r>
      <w:r w:rsidRPr="00220126">
        <w:rPr>
          <w:rFonts w:ascii="Courier New" w:hAnsi="Courier New" w:eastAsia="Courier New" w:cs="Courier New"/>
          <w:sz w:val="24"/>
          <w:szCs w:val="24"/>
        </w:rPr>
        <w:t>This information is disclosed only to the extent consistent with prudent business practices, current regulations, and statutory requirements.</w:t>
      </w:r>
    </w:p>
    <w:p w:rsidRPr="00220126" w:rsidR="004F7C5D" w:rsidP="00605756" w:rsidRDefault="00981096" w14:paraId="00000027" w14:textId="77777777">
      <w:pPr>
        <w:spacing w:line="240" w:lineRule="auto"/>
        <w:rPr>
          <w:rFonts w:ascii="Courier New" w:hAnsi="Courier New" w:eastAsia="Courier New" w:cs="Courier New"/>
          <w:sz w:val="24"/>
          <w:szCs w:val="24"/>
        </w:rPr>
      </w:pPr>
      <w:r w:rsidRPr="00220126">
        <w:rPr>
          <w:rFonts w:ascii="Courier New" w:hAnsi="Courier New" w:eastAsia="Courier New" w:cs="Courier New"/>
          <w:sz w:val="24"/>
          <w:szCs w:val="24"/>
        </w:rPr>
        <w:t xml:space="preserve"> </w:t>
      </w:r>
    </w:p>
    <w:p w:rsidRPr="00220126" w:rsidR="004F7C5D" w:rsidP="00605756" w:rsidRDefault="00981096" w14:paraId="00000028" w14:textId="10BFA8E1">
      <w:pPr>
        <w:spacing w:line="240" w:lineRule="auto"/>
        <w:rPr>
          <w:rFonts w:ascii="Courier New" w:hAnsi="Courier New" w:eastAsia="Courier New" w:cs="Courier New"/>
          <w:sz w:val="24"/>
          <w:szCs w:val="24"/>
        </w:rPr>
      </w:pPr>
      <w:r w:rsidRPr="00220126">
        <w:rPr>
          <w:rFonts w:ascii="Courier New" w:hAnsi="Courier New" w:eastAsia="Courier New" w:cs="Courier New"/>
          <w:b/>
          <w:sz w:val="24"/>
          <w:szCs w:val="24"/>
        </w:rPr>
        <w:t>11.</w:t>
      </w:r>
      <w:r w:rsidRPr="00220126">
        <w:rPr>
          <w:rFonts w:ascii="Courier New" w:hAnsi="Courier New" w:eastAsia="Courier New" w:cs="Courier New"/>
          <w:sz w:val="24"/>
          <w:szCs w:val="24"/>
        </w:rPr>
        <w:t xml:space="preserve">  </w:t>
      </w:r>
      <w:r w:rsidRPr="00220126">
        <w:rPr>
          <w:rFonts w:ascii="Courier New" w:hAnsi="Courier New" w:eastAsia="Courier New" w:cs="Courier New"/>
          <w:b/>
          <w:sz w:val="24"/>
          <w:szCs w:val="24"/>
        </w:rPr>
        <w:t>Additional justification for questions of a sensitive nature.</w:t>
      </w:r>
      <w:r w:rsidR="00150E5D">
        <w:rPr>
          <w:rFonts w:ascii="Courier New" w:hAnsi="Courier New" w:eastAsia="Courier New" w:cs="Courier New"/>
          <w:b/>
          <w:sz w:val="24"/>
          <w:szCs w:val="24"/>
        </w:rPr>
        <w:t xml:space="preserve">  </w:t>
      </w:r>
      <w:r w:rsidRPr="00220126">
        <w:rPr>
          <w:rFonts w:ascii="Courier New" w:hAnsi="Courier New" w:eastAsia="Courier New" w:cs="Courier New"/>
          <w:sz w:val="24"/>
          <w:szCs w:val="24"/>
        </w:rPr>
        <w:t>No sensitive questions are involved.</w:t>
      </w:r>
    </w:p>
    <w:p w:rsidRPr="00220126" w:rsidR="004F7C5D" w:rsidP="00605756" w:rsidRDefault="004F7C5D" w14:paraId="00000029" w14:textId="77777777">
      <w:pPr>
        <w:spacing w:line="240" w:lineRule="auto"/>
        <w:rPr>
          <w:rFonts w:ascii="Courier New" w:hAnsi="Courier New" w:eastAsia="Courier New" w:cs="Courier New"/>
          <w:sz w:val="24"/>
          <w:szCs w:val="24"/>
        </w:rPr>
      </w:pPr>
    </w:p>
    <w:p w:rsidRPr="004E0F78" w:rsidR="004F7C5D" w:rsidP="00605756" w:rsidRDefault="00981096" w14:paraId="0000002A" w14:textId="77777777">
      <w:pPr>
        <w:spacing w:line="240" w:lineRule="auto"/>
        <w:rPr>
          <w:rFonts w:ascii="Courier New" w:hAnsi="Courier New" w:eastAsia="Courier New" w:cs="Courier New"/>
          <w:sz w:val="24"/>
          <w:szCs w:val="24"/>
        </w:rPr>
      </w:pPr>
      <w:r w:rsidRPr="004E0F78">
        <w:rPr>
          <w:rFonts w:ascii="Courier New" w:hAnsi="Courier New" w:eastAsia="Courier New" w:cs="Courier New"/>
          <w:b/>
          <w:sz w:val="24"/>
          <w:szCs w:val="24"/>
        </w:rPr>
        <w:t>12 &amp; 13.</w:t>
      </w:r>
      <w:r w:rsidRPr="004E0F78">
        <w:rPr>
          <w:rFonts w:ascii="Courier New" w:hAnsi="Courier New" w:eastAsia="Courier New" w:cs="Courier New"/>
          <w:sz w:val="24"/>
          <w:szCs w:val="24"/>
        </w:rPr>
        <w:t xml:space="preserve">  </w:t>
      </w:r>
      <w:r w:rsidRPr="004E0F78">
        <w:rPr>
          <w:rFonts w:ascii="Courier New" w:hAnsi="Courier New" w:eastAsia="Courier New" w:cs="Courier New"/>
          <w:b/>
          <w:sz w:val="24"/>
          <w:szCs w:val="24"/>
        </w:rPr>
        <w:t>Estimated total annual public hour and cost burden</w:t>
      </w:r>
      <w:r w:rsidRPr="004E0F78">
        <w:rPr>
          <w:rFonts w:ascii="Courier New" w:hAnsi="Courier New" w:eastAsia="Courier New" w:cs="Courier New"/>
          <w:sz w:val="24"/>
          <w:szCs w:val="24"/>
        </w:rPr>
        <w:t xml:space="preserve">.  </w:t>
      </w:r>
    </w:p>
    <w:p w:rsidRPr="00220126" w:rsidR="00D43808" w:rsidP="00D43808" w:rsidRDefault="00552848" w14:paraId="3C48080C" w14:textId="149E00FA">
      <w:pPr>
        <w:spacing w:line="240" w:lineRule="auto"/>
        <w:rPr>
          <w:rFonts w:ascii="Courier New" w:hAnsi="Courier New" w:eastAsia="Courier New" w:cs="Courier New"/>
          <w:b/>
          <w:sz w:val="24"/>
          <w:szCs w:val="24"/>
          <w:u w:val="single"/>
        </w:rPr>
      </w:pPr>
      <w:r w:rsidRPr="004E0F78">
        <w:rPr>
          <w:rFonts w:ascii="Courier New" w:hAnsi="Courier New" w:cs="Courier New"/>
          <w:sz w:val="24"/>
          <w:szCs w:val="24"/>
        </w:rPr>
        <w:t>F</w:t>
      </w:r>
      <w:r w:rsidR="004E0F78">
        <w:rPr>
          <w:rFonts w:ascii="Courier New" w:hAnsi="Courier New" w:cs="Courier New"/>
          <w:sz w:val="24"/>
          <w:szCs w:val="24"/>
        </w:rPr>
        <w:t xml:space="preserve">iscal year </w:t>
      </w:r>
      <w:r w:rsidRPr="004E0F78" w:rsidR="00545D5D">
        <w:rPr>
          <w:rFonts w:ascii="Courier New" w:hAnsi="Courier New" w:cs="Courier New"/>
          <w:sz w:val="24"/>
          <w:szCs w:val="24"/>
        </w:rPr>
        <w:t>201</w:t>
      </w:r>
      <w:r w:rsidRPr="004E0F78">
        <w:rPr>
          <w:rFonts w:ascii="Courier New" w:hAnsi="Courier New" w:cs="Courier New"/>
          <w:sz w:val="24"/>
          <w:szCs w:val="24"/>
        </w:rPr>
        <w:t>9 data</w:t>
      </w:r>
      <w:r w:rsidRPr="004E0F78">
        <w:rPr>
          <w:rStyle w:val="FootnoteReference"/>
          <w:rFonts w:ascii="Courier New" w:hAnsi="Courier New" w:cs="Courier New"/>
          <w:sz w:val="24"/>
          <w:szCs w:val="24"/>
        </w:rPr>
        <w:footnoteReference w:id="1"/>
      </w:r>
      <w:r w:rsidRPr="004E0F78">
        <w:rPr>
          <w:rFonts w:ascii="Courier New" w:hAnsi="Courier New" w:cs="Courier New"/>
          <w:sz w:val="24"/>
          <w:szCs w:val="24"/>
        </w:rPr>
        <w:t xml:space="preserve"> from t</w:t>
      </w:r>
      <w:r w:rsidRPr="004E0F78" w:rsidR="00BE5A70">
        <w:rPr>
          <w:rFonts w:ascii="Courier New" w:hAnsi="Courier New" w:cs="Courier New"/>
          <w:sz w:val="24"/>
          <w:szCs w:val="24"/>
        </w:rPr>
        <w:t>he</w:t>
      </w:r>
      <w:r w:rsidRPr="00220126" w:rsidR="00BE5A70">
        <w:rPr>
          <w:rFonts w:ascii="Courier New" w:hAnsi="Courier New" w:cs="Courier New"/>
          <w:sz w:val="24"/>
          <w:szCs w:val="24"/>
        </w:rPr>
        <w:t xml:space="preserve"> Federal Procurement Data System</w:t>
      </w:r>
      <w:r w:rsidR="004E0F78">
        <w:rPr>
          <w:rFonts w:ascii="Courier New" w:hAnsi="Courier New" w:cs="Courier New"/>
          <w:sz w:val="24"/>
          <w:szCs w:val="24"/>
        </w:rPr>
        <w:t xml:space="preserve"> </w:t>
      </w:r>
      <w:r w:rsidRPr="00220126" w:rsidR="00BE5A70">
        <w:rPr>
          <w:rFonts w:ascii="Courier New" w:hAnsi="Courier New" w:cs="Courier New"/>
          <w:sz w:val="24"/>
          <w:szCs w:val="24"/>
        </w:rPr>
        <w:t xml:space="preserve">revealed that the </w:t>
      </w:r>
      <w:r w:rsidR="00DF66E4">
        <w:rPr>
          <w:rFonts w:ascii="Courier New" w:hAnsi="Courier New" w:cs="Courier New"/>
          <w:sz w:val="24"/>
          <w:szCs w:val="24"/>
        </w:rPr>
        <w:t xml:space="preserve">annual </w:t>
      </w:r>
      <w:r w:rsidRPr="00220126" w:rsidR="00BE5A70">
        <w:rPr>
          <w:rFonts w:ascii="Courier New" w:hAnsi="Courier New" w:cs="Courier New"/>
          <w:sz w:val="24"/>
          <w:szCs w:val="24"/>
        </w:rPr>
        <w:t>number of construction contracts over $150,000 (and therefore subject to this collection)</w:t>
      </w:r>
      <w:r w:rsidR="002D041A">
        <w:rPr>
          <w:rFonts w:ascii="Courier New" w:hAnsi="Courier New" w:cs="Courier New"/>
          <w:sz w:val="24"/>
          <w:szCs w:val="24"/>
        </w:rPr>
        <w:t>,</w:t>
      </w:r>
      <w:r w:rsidRPr="00220126" w:rsidR="00BE5A70">
        <w:rPr>
          <w:rFonts w:ascii="Courier New" w:hAnsi="Courier New" w:cs="Courier New"/>
          <w:sz w:val="24"/>
          <w:szCs w:val="24"/>
        </w:rPr>
        <w:t xml:space="preserve"> </w:t>
      </w:r>
      <w:r w:rsidR="002D041A">
        <w:rPr>
          <w:rFonts w:ascii="Courier New" w:hAnsi="Courier New" w:cs="Courier New"/>
          <w:sz w:val="24"/>
          <w:szCs w:val="24"/>
        </w:rPr>
        <w:t xml:space="preserve">awarded by GSA, </w:t>
      </w:r>
      <w:r w:rsidRPr="00220126" w:rsidR="00BE5A70">
        <w:rPr>
          <w:rFonts w:ascii="Courier New" w:hAnsi="Courier New" w:cs="Courier New"/>
          <w:sz w:val="24"/>
          <w:szCs w:val="24"/>
        </w:rPr>
        <w:t xml:space="preserve">amounted to </w:t>
      </w:r>
      <w:r w:rsidR="00AC11B1">
        <w:rPr>
          <w:rFonts w:ascii="Courier New" w:hAnsi="Courier New" w:cs="Courier New"/>
          <w:sz w:val="24"/>
          <w:szCs w:val="24"/>
        </w:rPr>
        <w:t>5</w:t>
      </w:r>
      <w:r w:rsidR="002D041A">
        <w:rPr>
          <w:rFonts w:ascii="Courier New" w:hAnsi="Courier New" w:cs="Courier New"/>
          <w:sz w:val="24"/>
          <w:szCs w:val="24"/>
        </w:rPr>
        <w:t>6</w:t>
      </w:r>
      <w:r w:rsidR="00AC11B1">
        <w:rPr>
          <w:rFonts w:ascii="Courier New" w:hAnsi="Courier New" w:cs="Courier New"/>
          <w:sz w:val="24"/>
          <w:szCs w:val="24"/>
        </w:rPr>
        <w:t>5</w:t>
      </w:r>
      <w:r w:rsidRPr="00220126" w:rsidR="00BE5A70">
        <w:rPr>
          <w:rFonts w:ascii="Courier New" w:hAnsi="Courier New" w:cs="Courier New"/>
          <w:sz w:val="24"/>
          <w:szCs w:val="24"/>
        </w:rPr>
        <w:t xml:space="preserve"> </w:t>
      </w:r>
      <w:r w:rsidR="00DF66E4">
        <w:rPr>
          <w:rFonts w:ascii="Courier New" w:hAnsi="Courier New" w:cs="Courier New"/>
          <w:sz w:val="24"/>
          <w:szCs w:val="24"/>
        </w:rPr>
        <w:t>–</w:t>
      </w:r>
      <w:r w:rsidRPr="00220126" w:rsidR="00BE5A70">
        <w:rPr>
          <w:rFonts w:ascii="Courier New" w:hAnsi="Courier New" w:cs="Courier New"/>
          <w:sz w:val="24"/>
          <w:szCs w:val="24"/>
        </w:rPr>
        <w:t xml:space="preserve"> </w:t>
      </w:r>
      <w:r w:rsidR="002D041A">
        <w:rPr>
          <w:rFonts w:ascii="Courier New" w:hAnsi="Courier New" w:cs="Courier New"/>
          <w:sz w:val="24"/>
          <w:szCs w:val="24"/>
        </w:rPr>
        <w:t>556</w:t>
      </w:r>
      <w:r w:rsidR="00DF66E4">
        <w:rPr>
          <w:rFonts w:ascii="Courier New" w:hAnsi="Courier New" w:cs="Courier New"/>
          <w:sz w:val="24"/>
          <w:szCs w:val="24"/>
        </w:rPr>
        <w:t xml:space="preserve"> </w:t>
      </w:r>
      <w:r w:rsidRPr="00220126" w:rsidR="00BE5A70">
        <w:rPr>
          <w:rFonts w:ascii="Courier New" w:hAnsi="Courier New" w:cs="Courier New"/>
          <w:sz w:val="24"/>
          <w:szCs w:val="24"/>
        </w:rPr>
        <w:t xml:space="preserve">to small businesses, and </w:t>
      </w:r>
      <w:r w:rsidR="00DF66E4">
        <w:rPr>
          <w:rFonts w:ascii="Courier New" w:hAnsi="Courier New" w:cs="Courier New"/>
          <w:sz w:val="24"/>
          <w:szCs w:val="24"/>
        </w:rPr>
        <w:t>9</w:t>
      </w:r>
      <w:r w:rsidRPr="00220126" w:rsidR="00BE5A70">
        <w:rPr>
          <w:rFonts w:ascii="Courier New" w:hAnsi="Courier New" w:cs="Courier New"/>
          <w:sz w:val="24"/>
          <w:szCs w:val="24"/>
        </w:rPr>
        <w:t xml:space="preserve"> to other than small businesses.</w:t>
      </w:r>
      <w:r>
        <w:rPr>
          <w:rFonts w:ascii="Courier New" w:hAnsi="Courier New" w:cs="Courier New"/>
          <w:sz w:val="24"/>
          <w:szCs w:val="24"/>
        </w:rPr>
        <w:t xml:space="preserve"> </w:t>
      </w:r>
      <w:r w:rsidRPr="00220126" w:rsidR="00BE5A70">
        <w:rPr>
          <w:rFonts w:ascii="Courier New" w:hAnsi="Courier New" w:cs="Courier New"/>
          <w:sz w:val="24"/>
          <w:szCs w:val="24"/>
        </w:rPr>
        <w:t>It is estimated that each prime contractor has an average of 10 subcontractors (</w:t>
      </w:r>
      <w:r w:rsidR="00DF66E4">
        <w:rPr>
          <w:rFonts w:ascii="Courier New" w:hAnsi="Courier New" w:cs="Courier New"/>
          <w:sz w:val="24"/>
          <w:szCs w:val="24"/>
        </w:rPr>
        <w:t>5</w:t>
      </w:r>
      <w:r w:rsidR="002D041A">
        <w:rPr>
          <w:rFonts w:ascii="Courier New" w:hAnsi="Courier New" w:cs="Courier New"/>
          <w:sz w:val="24"/>
          <w:szCs w:val="24"/>
        </w:rPr>
        <w:t>65</w:t>
      </w:r>
      <w:r w:rsidRPr="00220126" w:rsidR="00BE5A70">
        <w:rPr>
          <w:rFonts w:ascii="Courier New" w:hAnsi="Courier New" w:cs="Courier New"/>
          <w:sz w:val="24"/>
          <w:szCs w:val="24"/>
        </w:rPr>
        <w:t xml:space="preserve"> x 10) resulting in a total universe of </w:t>
      </w:r>
      <w:r w:rsidR="00DF66E4">
        <w:rPr>
          <w:rFonts w:ascii="Courier New" w:hAnsi="Courier New" w:cs="Courier New"/>
          <w:sz w:val="24"/>
          <w:szCs w:val="24"/>
        </w:rPr>
        <w:t>5</w:t>
      </w:r>
      <w:r w:rsidR="002D041A">
        <w:rPr>
          <w:rFonts w:ascii="Courier New" w:hAnsi="Courier New" w:cs="Courier New"/>
          <w:sz w:val="24"/>
          <w:szCs w:val="24"/>
        </w:rPr>
        <w:t>,650</w:t>
      </w:r>
      <w:r w:rsidRPr="00220126" w:rsidR="00BE5A70">
        <w:rPr>
          <w:rFonts w:ascii="Courier New" w:hAnsi="Courier New" w:cs="Courier New"/>
          <w:sz w:val="24"/>
          <w:szCs w:val="24"/>
        </w:rPr>
        <w:t xml:space="preserve"> subcontractors.</w:t>
      </w:r>
      <w:r>
        <w:rPr>
          <w:rFonts w:ascii="Courier New" w:hAnsi="Courier New" w:cs="Courier New"/>
          <w:sz w:val="24"/>
          <w:szCs w:val="24"/>
        </w:rPr>
        <w:t xml:space="preserve"> </w:t>
      </w:r>
      <w:r w:rsidRPr="00220126" w:rsidR="00BE5A70">
        <w:rPr>
          <w:rFonts w:ascii="Courier New" w:hAnsi="Courier New" w:cs="Courier New"/>
          <w:sz w:val="24"/>
          <w:szCs w:val="24"/>
        </w:rPr>
        <w:t xml:space="preserve">Of that </w:t>
      </w:r>
      <w:r w:rsidRPr="00220126" w:rsidR="00BE5A70">
        <w:rPr>
          <w:rFonts w:ascii="Courier New" w:hAnsi="Courier New" w:cs="Courier New"/>
          <w:sz w:val="24"/>
          <w:szCs w:val="24"/>
        </w:rPr>
        <w:lastRenderedPageBreak/>
        <w:t xml:space="preserve">universe, it is estimated that 25% of the subcontractors would request information on surety bonds, resulting in </w:t>
      </w:r>
      <w:r w:rsidR="002D041A">
        <w:rPr>
          <w:rFonts w:ascii="Courier New" w:hAnsi="Courier New" w:cs="Courier New"/>
          <w:sz w:val="24"/>
          <w:szCs w:val="24"/>
        </w:rPr>
        <w:t>1</w:t>
      </w:r>
      <w:r w:rsidR="004E0F78">
        <w:rPr>
          <w:rFonts w:ascii="Courier New" w:hAnsi="Courier New" w:cs="Courier New"/>
          <w:sz w:val="24"/>
          <w:szCs w:val="24"/>
        </w:rPr>
        <w:t>,</w:t>
      </w:r>
      <w:r w:rsidR="002D041A">
        <w:rPr>
          <w:rFonts w:ascii="Courier New" w:hAnsi="Courier New" w:cs="Courier New"/>
          <w:sz w:val="24"/>
          <w:szCs w:val="24"/>
        </w:rPr>
        <w:t>41</w:t>
      </w:r>
      <w:r w:rsidR="004E0F78">
        <w:rPr>
          <w:rFonts w:ascii="Courier New" w:hAnsi="Courier New" w:cs="Courier New"/>
          <w:sz w:val="24"/>
          <w:szCs w:val="24"/>
        </w:rPr>
        <w:t xml:space="preserve">2 (25% of 5,650) </w:t>
      </w:r>
      <w:r w:rsidRPr="00220126" w:rsidR="00BE5A70">
        <w:rPr>
          <w:rFonts w:ascii="Courier New" w:hAnsi="Courier New" w:cs="Courier New"/>
          <w:sz w:val="24"/>
          <w:szCs w:val="24"/>
        </w:rPr>
        <w:t>responses</w:t>
      </w:r>
      <w:r w:rsidR="004E0F78">
        <w:rPr>
          <w:rFonts w:ascii="Courier New" w:hAnsi="Courier New" w:cs="Courier New"/>
          <w:sz w:val="24"/>
          <w:szCs w:val="24"/>
        </w:rPr>
        <w:t xml:space="preserve"> </w:t>
      </w:r>
      <w:r w:rsidRPr="00220126" w:rsidR="00BE5A70">
        <w:rPr>
          <w:rFonts w:ascii="Courier New" w:hAnsi="Courier New" w:cs="Courier New"/>
          <w:sz w:val="24"/>
          <w:szCs w:val="24"/>
        </w:rPr>
        <w:t>by the prime contractor.</w:t>
      </w:r>
      <w:r>
        <w:rPr>
          <w:rFonts w:ascii="Courier New" w:hAnsi="Courier New" w:cs="Courier New"/>
          <w:sz w:val="24"/>
          <w:szCs w:val="24"/>
        </w:rPr>
        <w:t xml:space="preserve"> </w:t>
      </w:r>
      <w:r w:rsidRPr="00220126" w:rsidR="00BE5A70">
        <w:rPr>
          <w:rFonts w:ascii="Courier New" w:hAnsi="Courier New" w:cs="Courier New"/>
          <w:sz w:val="24"/>
          <w:szCs w:val="24"/>
        </w:rPr>
        <w:t>It is also estimated that it would take an average of 20 minutes to accommodate each request, res</w:t>
      </w:r>
      <w:r>
        <w:rPr>
          <w:rFonts w:ascii="Courier New" w:hAnsi="Courier New" w:cs="Courier New"/>
          <w:sz w:val="24"/>
          <w:szCs w:val="24"/>
        </w:rPr>
        <w:t xml:space="preserve">ulting in </w:t>
      </w:r>
      <w:r w:rsidR="004E0F78">
        <w:rPr>
          <w:rFonts w:ascii="Courier New" w:hAnsi="Courier New" w:cs="Courier New"/>
          <w:sz w:val="24"/>
          <w:szCs w:val="24"/>
        </w:rPr>
        <w:t xml:space="preserve">480 </w:t>
      </w:r>
      <w:r>
        <w:rPr>
          <w:rFonts w:ascii="Courier New" w:hAnsi="Courier New" w:cs="Courier New"/>
          <w:sz w:val="24"/>
          <w:szCs w:val="24"/>
        </w:rPr>
        <w:t>burden hours.</w:t>
      </w:r>
      <w:r w:rsidRPr="00220126" w:rsidR="00BE5A70">
        <w:rPr>
          <w:rFonts w:ascii="Courier New" w:hAnsi="Courier New" w:cs="Courier New"/>
          <w:sz w:val="24"/>
          <w:szCs w:val="24"/>
        </w:rPr>
        <w:t xml:space="preserve">       </w:t>
      </w:r>
      <w:r w:rsidRPr="00220126" w:rsidR="00BE5A70">
        <w:rPr>
          <w:rFonts w:ascii="Courier New" w:hAnsi="Courier New" w:cs="Courier New"/>
          <w:sz w:val="24"/>
          <w:szCs w:val="24"/>
        </w:rPr>
        <w:br/>
      </w:r>
    </w:p>
    <w:p w:rsidRPr="00220126" w:rsidR="00D43808" w:rsidP="00D43808" w:rsidRDefault="00D43808" w14:paraId="39C7AD16" w14:textId="32699325">
      <w:pPr>
        <w:spacing w:line="240" w:lineRule="auto"/>
        <w:rPr>
          <w:rFonts w:ascii="Courier New" w:hAnsi="Courier New" w:eastAsia="Courier New" w:cs="Courier New"/>
          <w:b/>
          <w:sz w:val="24"/>
          <w:szCs w:val="24"/>
          <w:u w:val="single"/>
        </w:rPr>
      </w:pPr>
      <w:r w:rsidRPr="00220126">
        <w:rPr>
          <w:rFonts w:ascii="Courier New" w:hAnsi="Courier New" w:eastAsia="Courier New" w:cs="Courier New"/>
          <w:b/>
          <w:sz w:val="24"/>
          <w:szCs w:val="24"/>
          <w:u w:val="single"/>
        </w:rPr>
        <w:t>General Services Administration</w:t>
      </w:r>
    </w:p>
    <w:p w:rsidRPr="00220126" w:rsidR="00D43808" w:rsidP="00D43808" w:rsidRDefault="00D43808" w14:paraId="2DA7FFDF" w14:textId="77777777">
      <w:pPr>
        <w:tabs>
          <w:tab w:val="left" w:leader="dot" w:pos="7740"/>
          <w:tab w:val="right" w:pos="9270"/>
        </w:tabs>
        <w:rPr>
          <w:rFonts w:ascii="Courier New" w:hAnsi="Courier New" w:cs="Courier New"/>
          <w:sz w:val="24"/>
          <w:szCs w:val="24"/>
        </w:rPr>
      </w:pPr>
    </w:p>
    <w:p w:rsidRPr="00220126" w:rsidR="00D43808" w:rsidP="00D43808" w:rsidRDefault="00D43808" w14:paraId="0A463BEB" w14:textId="6C1CA73C">
      <w:pPr>
        <w:tabs>
          <w:tab w:val="left" w:leader="dot" w:pos="7740"/>
          <w:tab w:val="right" w:pos="9270"/>
        </w:tabs>
        <w:rPr>
          <w:rFonts w:ascii="Courier New" w:hAnsi="Courier New" w:cs="Courier New"/>
          <w:sz w:val="24"/>
          <w:szCs w:val="24"/>
        </w:rPr>
      </w:pPr>
      <w:r w:rsidRPr="00220126">
        <w:rPr>
          <w:rFonts w:ascii="Courier New" w:hAnsi="Courier New" w:cs="Courier New"/>
          <w:sz w:val="24"/>
          <w:szCs w:val="24"/>
        </w:rPr>
        <w:t xml:space="preserve">Estimated respondents/yr............................. </w:t>
      </w:r>
      <w:r w:rsidR="002D041A">
        <w:rPr>
          <w:rFonts w:ascii="Courier New" w:hAnsi="Courier New" w:cs="Courier New"/>
          <w:sz w:val="24"/>
          <w:szCs w:val="24"/>
        </w:rPr>
        <w:t xml:space="preserve">  </w:t>
      </w:r>
      <w:r w:rsidR="00DF66E4">
        <w:rPr>
          <w:rFonts w:ascii="Courier New" w:hAnsi="Courier New" w:cs="Courier New"/>
          <w:sz w:val="24"/>
          <w:szCs w:val="24"/>
        </w:rPr>
        <w:t>5</w:t>
      </w:r>
      <w:r w:rsidR="004E0F78">
        <w:rPr>
          <w:rFonts w:ascii="Courier New" w:hAnsi="Courier New" w:cs="Courier New"/>
          <w:sz w:val="24"/>
          <w:szCs w:val="24"/>
        </w:rPr>
        <w:t>6</w:t>
      </w:r>
      <w:r w:rsidR="002D041A">
        <w:rPr>
          <w:rFonts w:ascii="Courier New" w:hAnsi="Courier New" w:cs="Courier New"/>
          <w:sz w:val="24"/>
          <w:szCs w:val="24"/>
        </w:rPr>
        <w:t>5</w:t>
      </w:r>
    </w:p>
    <w:p w:rsidRPr="00220126" w:rsidR="00D43808" w:rsidP="00D43808" w:rsidRDefault="00D43808" w14:paraId="287B6F54" w14:textId="50F9A8DA">
      <w:pPr>
        <w:tabs>
          <w:tab w:val="left" w:leader="dot" w:pos="7740"/>
          <w:tab w:val="right" w:pos="9270"/>
        </w:tabs>
        <w:rPr>
          <w:rFonts w:ascii="Courier New" w:hAnsi="Courier New" w:cs="Courier New"/>
          <w:sz w:val="24"/>
          <w:szCs w:val="24"/>
        </w:rPr>
      </w:pPr>
      <w:r w:rsidRPr="00220126">
        <w:rPr>
          <w:rFonts w:ascii="Courier New" w:hAnsi="Courier New" w:cs="Courier New"/>
          <w:sz w:val="24"/>
          <w:szCs w:val="24"/>
        </w:rPr>
        <w:t>Responses annually....................................</w:t>
      </w:r>
      <w:r w:rsidRPr="00220126">
        <w:rPr>
          <w:rFonts w:ascii="Courier New" w:hAnsi="Courier New" w:cs="Courier New"/>
          <w:sz w:val="24"/>
          <w:szCs w:val="24"/>
          <w:u w:val="single"/>
        </w:rPr>
        <w:t>x 2.5</w:t>
      </w:r>
    </w:p>
    <w:p w:rsidRPr="00220126" w:rsidR="00D43808" w:rsidP="00D43808" w:rsidRDefault="00D43808" w14:paraId="43754E02" w14:textId="2D8B5BB4">
      <w:pPr>
        <w:tabs>
          <w:tab w:val="left" w:leader="dot" w:pos="7740"/>
          <w:tab w:val="right" w:pos="9270"/>
        </w:tabs>
        <w:rPr>
          <w:rFonts w:ascii="Courier New" w:hAnsi="Courier New" w:cs="Courier New"/>
          <w:sz w:val="24"/>
          <w:szCs w:val="24"/>
        </w:rPr>
      </w:pPr>
      <w:r w:rsidRPr="00220126">
        <w:rPr>
          <w:rFonts w:ascii="Courier New" w:hAnsi="Courier New" w:cs="Courier New"/>
          <w:sz w:val="24"/>
          <w:szCs w:val="24"/>
        </w:rPr>
        <w:t xml:space="preserve">Total annual responses.............................. </w:t>
      </w:r>
      <w:r w:rsidR="004E0F78">
        <w:rPr>
          <w:rFonts w:ascii="Courier New" w:hAnsi="Courier New" w:cs="Courier New"/>
          <w:sz w:val="24"/>
          <w:szCs w:val="24"/>
        </w:rPr>
        <w:t xml:space="preserve"> </w:t>
      </w:r>
      <w:r w:rsidR="002D041A">
        <w:rPr>
          <w:rFonts w:ascii="Courier New" w:hAnsi="Courier New" w:cs="Courier New"/>
          <w:sz w:val="24"/>
          <w:szCs w:val="24"/>
        </w:rPr>
        <w:t>1</w:t>
      </w:r>
      <w:r w:rsidR="004E0F78">
        <w:rPr>
          <w:rFonts w:ascii="Courier New" w:hAnsi="Courier New" w:cs="Courier New"/>
          <w:sz w:val="24"/>
          <w:szCs w:val="24"/>
        </w:rPr>
        <w:t>,</w:t>
      </w:r>
      <w:r w:rsidR="002D041A">
        <w:rPr>
          <w:rFonts w:ascii="Courier New" w:hAnsi="Courier New" w:cs="Courier New"/>
          <w:sz w:val="24"/>
          <w:szCs w:val="24"/>
        </w:rPr>
        <w:t>41</w:t>
      </w:r>
      <w:r w:rsidR="004E0F78">
        <w:rPr>
          <w:rFonts w:ascii="Courier New" w:hAnsi="Courier New" w:cs="Courier New"/>
          <w:sz w:val="24"/>
          <w:szCs w:val="24"/>
        </w:rPr>
        <w:t>2</w:t>
      </w:r>
    </w:p>
    <w:p w:rsidRPr="00220126" w:rsidR="00D43808" w:rsidP="00D43808" w:rsidRDefault="00D43808" w14:paraId="063E7FF1" w14:textId="36ACF485">
      <w:pPr>
        <w:tabs>
          <w:tab w:val="left" w:leader="dot" w:pos="7740"/>
          <w:tab w:val="right" w:pos="9270"/>
        </w:tabs>
        <w:rPr>
          <w:rFonts w:ascii="Courier New" w:hAnsi="Courier New" w:cs="Courier New"/>
          <w:sz w:val="24"/>
          <w:szCs w:val="24"/>
        </w:rPr>
      </w:pPr>
      <w:r w:rsidRPr="00220126">
        <w:rPr>
          <w:rFonts w:ascii="Courier New" w:hAnsi="Courier New" w:cs="Courier New"/>
          <w:sz w:val="24"/>
          <w:szCs w:val="24"/>
        </w:rPr>
        <w:t>Estimated hrs/response................................</w:t>
      </w:r>
      <w:r w:rsidRPr="00220126">
        <w:rPr>
          <w:rFonts w:ascii="Courier New" w:hAnsi="Courier New" w:cs="Courier New"/>
          <w:sz w:val="24"/>
          <w:szCs w:val="24"/>
          <w:u w:val="single"/>
        </w:rPr>
        <w:t>x .34</w:t>
      </w:r>
    </w:p>
    <w:p w:rsidRPr="00220126" w:rsidR="00D43808" w:rsidP="00D43808" w:rsidRDefault="00D43808" w14:paraId="26BEF288" w14:textId="72F1CB06">
      <w:pPr>
        <w:tabs>
          <w:tab w:val="left" w:leader="dot" w:pos="7740"/>
          <w:tab w:val="right" w:pos="9270"/>
        </w:tabs>
        <w:rPr>
          <w:rFonts w:ascii="Courier New" w:hAnsi="Courier New" w:cs="Courier New"/>
          <w:sz w:val="24"/>
          <w:szCs w:val="24"/>
          <w:u w:val="single"/>
        </w:rPr>
      </w:pPr>
      <w:r w:rsidRPr="00220126">
        <w:rPr>
          <w:rFonts w:ascii="Courier New" w:hAnsi="Courier New" w:cs="Courier New"/>
          <w:sz w:val="24"/>
          <w:szCs w:val="24"/>
        </w:rPr>
        <w:t xml:space="preserve">Estimated total burden hrs..........................  </w:t>
      </w:r>
      <w:r w:rsidR="004E0F78">
        <w:rPr>
          <w:rFonts w:ascii="Courier New" w:hAnsi="Courier New" w:cs="Courier New"/>
          <w:sz w:val="24"/>
          <w:szCs w:val="24"/>
        </w:rPr>
        <w:t xml:space="preserve">  </w:t>
      </w:r>
      <w:r w:rsidR="00DF66E4">
        <w:rPr>
          <w:rFonts w:ascii="Courier New" w:hAnsi="Courier New" w:cs="Courier New"/>
          <w:sz w:val="24"/>
          <w:szCs w:val="24"/>
        </w:rPr>
        <w:t>4</w:t>
      </w:r>
      <w:r w:rsidR="004E0F78">
        <w:rPr>
          <w:rFonts w:ascii="Courier New" w:hAnsi="Courier New" w:cs="Courier New"/>
          <w:sz w:val="24"/>
          <w:szCs w:val="24"/>
        </w:rPr>
        <w:t>80</w:t>
      </w:r>
    </w:p>
    <w:p w:rsidRPr="00220126" w:rsidR="00D43808" w:rsidP="00D43808" w:rsidRDefault="00D43808" w14:paraId="066B04CE" w14:textId="053B8B11">
      <w:pPr>
        <w:tabs>
          <w:tab w:val="left" w:leader="dot" w:pos="7740"/>
          <w:tab w:val="right" w:pos="9270"/>
        </w:tabs>
        <w:rPr>
          <w:rFonts w:ascii="Courier New" w:hAnsi="Courier New" w:cs="Courier New"/>
          <w:sz w:val="24"/>
          <w:szCs w:val="24"/>
          <w:u w:val="single"/>
        </w:rPr>
      </w:pPr>
      <w:r w:rsidRPr="00220126">
        <w:rPr>
          <w:rFonts w:ascii="Courier New" w:hAnsi="Courier New" w:cs="Courier New"/>
          <w:sz w:val="24"/>
          <w:szCs w:val="24"/>
        </w:rPr>
        <w:t>Hourly rate*..........................................</w:t>
      </w:r>
      <w:r w:rsidRPr="00220126">
        <w:rPr>
          <w:rFonts w:ascii="Courier New" w:hAnsi="Courier New" w:cs="Courier New"/>
          <w:sz w:val="24"/>
          <w:szCs w:val="24"/>
          <w:u w:val="single"/>
        </w:rPr>
        <w:t>x $57</w:t>
      </w:r>
    </w:p>
    <w:p w:rsidRPr="00220126" w:rsidR="00D43808" w:rsidP="00D43808" w:rsidRDefault="00D43808" w14:paraId="52A40B8E" w14:textId="539B9F06">
      <w:pPr>
        <w:tabs>
          <w:tab w:val="left" w:leader="dot" w:pos="7740"/>
          <w:tab w:val="right" w:pos="9270"/>
        </w:tabs>
        <w:rPr>
          <w:rFonts w:ascii="Courier New" w:hAnsi="Courier New" w:cs="Courier New"/>
          <w:b/>
          <w:sz w:val="24"/>
          <w:szCs w:val="24"/>
        </w:rPr>
      </w:pPr>
      <w:r w:rsidRPr="00220126">
        <w:rPr>
          <w:rFonts w:ascii="Courier New" w:hAnsi="Courier New" w:cs="Courier New"/>
          <w:b/>
          <w:sz w:val="24"/>
          <w:szCs w:val="24"/>
        </w:rPr>
        <w:t xml:space="preserve">Estimated cost to the public....................   </w:t>
      </w:r>
      <w:r w:rsidR="004E0F78">
        <w:rPr>
          <w:rFonts w:ascii="Courier New" w:hAnsi="Courier New" w:cs="Courier New"/>
          <w:b/>
          <w:sz w:val="24"/>
          <w:szCs w:val="24"/>
        </w:rPr>
        <w:t xml:space="preserve"> </w:t>
      </w:r>
      <w:r w:rsidRPr="00220126">
        <w:rPr>
          <w:rFonts w:ascii="Courier New" w:hAnsi="Courier New" w:cs="Courier New"/>
          <w:b/>
          <w:sz w:val="24"/>
          <w:szCs w:val="24"/>
        </w:rPr>
        <w:t>$2</w:t>
      </w:r>
      <w:r w:rsidR="004E0F78">
        <w:rPr>
          <w:rFonts w:ascii="Courier New" w:hAnsi="Courier New" w:cs="Courier New"/>
          <w:b/>
          <w:sz w:val="24"/>
          <w:szCs w:val="24"/>
        </w:rPr>
        <w:t>7</w:t>
      </w:r>
      <w:r w:rsidRPr="00220126">
        <w:rPr>
          <w:rFonts w:ascii="Courier New" w:hAnsi="Courier New" w:cs="Courier New"/>
          <w:b/>
          <w:sz w:val="24"/>
          <w:szCs w:val="24"/>
        </w:rPr>
        <w:t>,</w:t>
      </w:r>
      <w:r w:rsidR="004E0F78">
        <w:rPr>
          <w:rFonts w:ascii="Courier New" w:hAnsi="Courier New" w:cs="Courier New"/>
          <w:b/>
          <w:sz w:val="24"/>
          <w:szCs w:val="24"/>
        </w:rPr>
        <w:t>360</w:t>
      </w:r>
      <w:r w:rsidRPr="00220126">
        <w:rPr>
          <w:rFonts w:ascii="Courier New" w:hAnsi="Courier New" w:cs="Courier New"/>
          <w:b/>
          <w:sz w:val="24"/>
          <w:szCs w:val="24"/>
        </w:rPr>
        <w:t xml:space="preserve"> </w:t>
      </w:r>
    </w:p>
    <w:p w:rsidR="00AC11B1" w:rsidP="00AC11B1" w:rsidRDefault="00AC11B1" w14:paraId="011FCDA3" w14:textId="77777777">
      <w:pPr>
        <w:spacing w:line="240" w:lineRule="auto"/>
        <w:rPr>
          <w:rFonts w:ascii="Courier New" w:hAnsi="Courier New" w:cs="Courier New"/>
          <w:sz w:val="24"/>
          <w:szCs w:val="24"/>
        </w:rPr>
      </w:pPr>
    </w:p>
    <w:p w:rsidRPr="00220126" w:rsidR="004F7C5D" w:rsidP="00605756" w:rsidRDefault="00981096" w14:paraId="00000039" w14:textId="6DB0C8D0">
      <w:pPr>
        <w:spacing w:line="240" w:lineRule="auto"/>
        <w:rPr>
          <w:rFonts w:ascii="Courier New" w:hAnsi="Courier New" w:eastAsia="Courier New" w:cs="Courier New"/>
          <w:sz w:val="24"/>
          <w:szCs w:val="24"/>
        </w:rPr>
      </w:pPr>
      <w:r w:rsidRPr="00220126">
        <w:rPr>
          <w:rFonts w:ascii="Courier New" w:hAnsi="Courier New" w:eastAsia="Courier New" w:cs="Courier New"/>
          <w:sz w:val="24"/>
          <w:szCs w:val="24"/>
        </w:rPr>
        <w:t>* Based on the OPM GS-</w:t>
      </w:r>
      <w:r w:rsidRPr="00220126" w:rsidR="00234346">
        <w:rPr>
          <w:rFonts w:ascii="Courier New" w:hAnsi="Courier New" w:eastAsia="Courier New" w:cs="Courier New"/>
          <w:sz w:val="24"/>
          <w:szCs w:val="24"/>
        </w:rPr>
        <w:t>12</w:t>
      </w:r>
      <w:r w:rsidRPr="00220126">
        <w:rPr>
          <w:rFonts w:ascii="Courier New" w:hAnsi="Courier New" w:eastAsia="Courier New" w:cs="Courier New"/>
          <w:sz w:val="24"/>
          <w:szCs w:val="24"/>
        </w:rPr>
        <w:t>/step 5 salary ($</w:t>
      </w:r>
      <w:r w:rsidRPr="00220126" w:rsidR="00234346">
        <w:rPr>
          <w:rFonts w:ascii="Courier New" w:hAnsi="Courier New" w:eastAsia="Courier New" w:cs="Courier New"/>
          <w:sz w:val="24"/>
          <w:szCs w:val="24"/>
        </w:rPr>
        <w:t>41.66</w:t>
      </w:r>
      <w:r w:rsidRPr="00220126">
        <w:rPr>
          <w:rFonts w:ascii="Courier New" w:hAnsi="Courier New" w:eastAsia="Courier New" w:cs="Courier New"/>
          <w:sz w:val="24"/>
          <w:szCs w:val="24"/>
        </w:rPr>
        <w:t xml:space="preserve"> an hour) plus 36.25% fringe and overhead burden rate, the one mandated by OMB memorandum M-08-13 for use in public-private competition, roun</w:t>
      </w:r>
      <w:r w:rsidRPr="00220126" w:rsidR="00234346">
        <w:rPr>
          <w:rFonts w:ascii="Courier New" w:hAnsi="Courier New" w:eastAsia="Courier New" w:cs="Courier New"/>
          <w:sz w:val="24"/>
          <w:szCs w:val="24"/>
        </w:rPr>
        <w:t>ded to the nearest dollar, or $5</w:t>
      </w:r>
      <w:r w:rsidRPr="00220126">
        <w:rPr>
          <w:rFonts w:ascii="Courier New" w:hAnsi="Courier New" w:eastAsia="Courier New" w:cs="Courier New"/>
          <w:sz w:val="24"/>
          <w:szCs w:val="24"/>
        </w:rPr>
        <w:t>7 an hour. Reference Salary Table 202</w:t>
      </w:r>
      <w:r w:rsidRPr="00220126" w:rsidR="00234346">
        <w:rPr>
          <w:rFonts w:ascii="Courier New" w:hAnsi="Courier New" w:eastAsia="Courier New" w:cs="Courier New"/>
          <w:sz w:val="24"/>
          <w:szCs w:val="24"/>
        </w:rPr>
        <w:t>0</w:t>
      </w:r>
      <w:r w:rsidRPr="00220126">
        <w:rPr>
          <w:rFonts w:ascii="Courier New" w:hAnsi="Courier New" w:eastAsia="Courier New" w:cs="Courier New"/>
          <w:sz w:val="24"/>
          <w:szCs w:val="24"/>
        </w:rPr>
        <w:t>-RUS, Effective January 20</w:t>
      </w:r>
      <w:r w:rsidRPr="00220126" w:rsidR="00234346">
        <w:rPr>
          <w:rFonts w:ascii="Courier New" w:hAnsi="Courier New" w:eastAsia="Courier New" w:cs="Courier New"/>
          <w:sz w:val="24"/>
          <w:szCs w:val="24"/>
        </w:rPr>
        <w:t>20</w:t>
      </w:r>
      <w:r w:rsidRPr="00220126">
        <w:rPr>
          <w:rFonts w:ascii="Courier New" w:hAnsi="Courier New" w:eastAsia="Courier New" w:cs="Courier New"/>
          <w:sz w:val="24"/>
          <w:szCs w:val="24"/>
        </w:rPr>
        <w:t xml:space="preserve">, found at </w:t>
      </w:r>
      <w:hyperlink r:id="rId9">
        <w:r w:rsidRPr="00220126">
          <w:rPr>
            <w:rFonts w:ascii="Courier New" w:hAnsi="Courier New" w:eastAsia="Courier New" w:cs="Courier New"/>
            <w:sz w:val="24"/>
            <w:szCs w:val="24"/>
            <w:u w:val="single"/>
          </w:rPr>
          <w:t>www.opm.gov</w:t>
        </w:r>
      </w:hyperlink>
      <w:r w:rsidRPr="00220126">
        <w:rPr>
          <w:rFonts w:ascii="Courier New" w:hAnsi="Courier New" w:eastAsia="Courier New" w:cs="Courier New"/>
          <w:sz w:val="24"/>
          <w:szCs w:val="24"/>
        </w:rPr>
        <w:t>.</w:t>
      </w:r>
      <w:r w:rsidRPr="00220126">
        <w:rPr>
          <w:rFonts w:ascii="Courier New" w:hAnsi="Courier New" w:eastAsia="Courier New" w:cs="Courier New"/>
          <w:sz w:val="24"/>
          <w:szCs w:val="24"/>
        </w:rPr>
        <w:br/>
      </w:r>
    </w:p>
    <w:p w:rsidRPr="00220126" w:rsidR="004F7C5D" w:rsidP="00605756" w:rsidRDefault="00981096" w14:paraId="0000003A" w14:textId="20FA429A">
      <w:pPr>
        <w:spacing w:line="240" w:lineRule="auto"/>
        <w:rPr>
          <w:rFonts w:ascii="Courier New" w:hAnsi="Courier New" w:eastAsia="Courier New" w:cs="Courier New"/>
          <w:sz w:val="24"/>
          <w:szCs w:val="24"/>
        </w:rPr>
      </w:pPr>
      <w:r w:rsidRPr="00150E5D">
        <w:rPr>
          <w:rFonts w:ascii="Courier New" w:hAnsi="Courier New" w:eastAsia="Courier New" w:cs="Courier New"/>
          <w:b/>
          <w:sz w:val="24"/>
          <w:szCs w:val="24"/>
        </w:rPr>
        <w:t>14.  Estimated cost to the Government.</w:t>
      </w:r>
      <w:r w:rsidRPr="00150E5D" w:rsidR="00234346">
        <w:rPr>
          <w:rFonts w:ascii="Courier New" w:hAnsi="Courier New" w:eastAsia="Courier New" w:cs="Courier New"/>
          <w:b/>
          <w:sz w:val="24"/>
          <w:szCs w:val="24"/>
        </w:rPr>
        <w:t xml:space="preserve">  </w:t>
      </w:r>
      <w:r w:rsidRPr="00150E5D" w:rsidR="00E95CED">
        <w:rPr>
          <w:rFonts w:ascii="Courier New" w:hAnsi="Courier New" w:cs="Courier New"/>
          <w:sz w:val="24"/>
          <w:szCs w:val="24"/>
        </w:rPr>
        <w:t>Given that the information requester is typically</w:t>
      </w:r>
      <w:r w:rsidRPr="00220126" w:rsidR="00E95CED">
        <w:rPr>
          <w:rFonts w:ascii="Courier New" w:hAnsi="Courier New" w:cs="Courier New"/>
          <w:sz w:val="24"/>
          <w:szCs w:val="24"/>
        </w:rPr>
        <w:t xml:space="preserve"> a potential vendor or subcontractor (not the Government), and that the information provider is the prime contractor, the Government will not incur any administrative costs with this collection.</w:t>
      </w:r>
    </w:p>
    <w:p w:rsidRPr="00220126" w:rsidR="000E50E6" w:rsidP="00605756" w:rsidRDefault="000E50E6" w14:paraId="28FAECCF" w14:textId="77777777">
      <w:pPr>
        <w:spacing w:line="240" w:lineRule="auto"/>
        <w:rPr>
          <w:rFonts w:ascii="Courier New" w:hAnsi="Courier New" w:eastAsia="Courier New" w:cs="Courier New"/>
          <w:sz w:val="24"/>
          <w:szCs w:val="24"/>
        </w:rPr>
      </w:pPr>
    </w:p>
    <w:p w:rsidRPr="00220126" w:rsidR="00E95AE8" w:rsidP="00605756" w:rsidRDefault="00981096" w14:paraId="14FF95B5" w14:textId="6BE64E63">
      <w:pPr>
        <w:spacing w:line="240" w:lineRule="auto"/>
        <w:ind w:right="-40"/>
        <w:rPr>
          <w:rFonts w:ascii="Courier New" w:hAnsi="Courier New" w:eastAsia="Courier New" w:cs="Courier New"/>
          <w:sz w:val="24"/>
          <w:szCs w:val="24"/>
        </w:rPr>
      </w:pPr>
      <w:r w:rsidRPr="000C0EFA">
        <w:rPr>
          <w:rFonts w:ascii="Courier New" w:hAnsi="Courier New" w:eastAsia="Courier New" w:cs="Courier New"/>
          <w:b/>
          <w:sz w:val="24"/>
          <w:szCs w:val="24"/>
        </w:rPr>
        <w:t>15.</w:t>
      </w:r>
      <w:r w:rsidRPr="000C0EFA">
        <w:rPr>
          <w:rFonts w:ascii="Courier New" w:hAnsi="Courier New" w:eastAsia="Courier New" w:cs="Courier New"/>
          <w:sz w:val="24"/>
          <w:szCs w:val="24"/>
        </w:rPr>
        <w:t xml:space="preserve">  </w:t>
      </w:r>
      <w:r w:rsidRPr="000C0EFA">
        <w:rPr>
          <w:rFonts w:ascii="Courier New" w:hAnsi="Courier New" w:eastAsia="Courier New" w:cs="Courier New"/>
          <w:b/>
          <w:sz w:val="24"/>
          <w:szCs w:val="24"/>
        </w:rPr>
        <w:t>Explain reasons for</w:t>
      </w:r>
      <w:r w:rsidRPr="00220126">
        <w:rPr>
          <w:rFonts w:ascii="Courier New" w:hAnsi="Courier New" w:eastAsia="Courier New" w:cs="Courier New"/>
          <w:b/>
          <w:sz w:val="24"/>
          <w:szCs w:val="24"/>
        </w:rPr>
        <w:t xml:space="preserve"> program changes or adjustments reported in Item 13 or 14</w:t>
      </w:r>
      <w:r w:rsidRPr="00220126">
        <w:rPr>
          <w:rFonts w:ascii="Courier New" w:hAnsi="Courier New" w:eastAsia="Courier New" w:cs="Courier New"/>
          <w:sz w:val="24"/>
          <w:szCs w:val="24"/>
        </w:rPr>
        <w:t xml:space="preserve">.  The decrease of responses from </w:t>
      </w:r>
      <w:r w:rsidR="000C0EFA">
        <w:rPr>
          <w:rFonts w:ascii="Courier New" w:hAnsi="Courier New" w:eastAsia="Courier New" w:cs="Courier New"/>
          <w:sz w:val="24"/>
          <w:szCs w:val="24"/>
        </w:rPr>
        <w:t>11,110</w:t>
      </w:r>
      <w:r w:rsidRPr="00220126">
        <w:rPr>
          <w:rFonts w:ascii="Courier New" w:hAnsi="Courier New" w:eastAsia="Courier New" w:cs="Courier New"/>
          <w:sz w:val="24"/>
          <w:szCs w:val="24"/>
        </w:rPr>
        <w:t xml:space="preserve"> to </w:t>
      </w:r>
      <w:r w:rsidR="004E0F78">
        <w:rPr>
          <w:rFonts w:ascii="Courier New" w:hAnsi="Courier New" w:eastAsia="Courier New" w:cs="Courier New"/>
          <w:sz w:val="24"/>
          <w:szCs w:val="24"/>
        </w:rPr>
        <w:t>1,412</w:t>
      </w:r>
      <w:r w:rsidRPr="00220126" w:rsidR="00E95AE8">
        <w:rPr>
          <w:rFonts w:ascii="Courier New" w:hAnsi="Courier New" w:eastAsia="Courier New" w:cs="Courier New"/>
          <w:sz w:val="24"/>
          <w:szCs w:val="24"/>
        </w:rPr>
        <w:t xml:space="preserve"> </w:t>
      </w:r>
      <w:r w:rsidRPr="00220126">
        <w:rPr>
          <w:rFonts w:ascii="Courier New" w:hAnsi="Courier New" w:eastAsia="Courier New" w:cs="Courier New"/>
          <w:sz w:val="24"/>
          <w:szCs w:val="24"/>
        </w:rPr>
        <w:t xml:space="preserve">and the associated decrease in estimated burden hours from </w:t>
      </w:r>
      <w:r w:rsidR="000C0EFA">
        <w:rPr>
          <w:rFonts w:ascii="Courier New" w:hAnsi="Courier New" w:eastAsia="Courier New" w:cs="Courier New"/>
          <w:sz w:val="24"/>
          <w:szCs w:val="24"/>
        </w:rPr>
        <w:t>3,777</w:t>
      </w:r>
      <w:r w:rsidRPr="00220126">
        <w:rPr>
          <w:rFonts w:ascii="Courier New" w:hAnsi="Courier New" w:eastAsia="Courier New" w:cs="Courier New"/>
          <w:sz w:val="24"/>
          <w:szCs w:val="24"/>
        </w:rPr>
        <w:t xml:space="preserve"> to </w:t>
      </w:r>
      <w:r w:rsidR="004E0F78">
        <w:rPr>
          <w:rFonts w:ascii="Courier New" w:hAnsi="Courier New" w:eastAsia="Courier New" w:cs="Courier New"/>
          <w:sz w:val="24"/>
          <w:szCs w:val="24"/>
        </w:rPr>
        <w:t>480</w:t>
      </w:r>
      <w:r w:rsidRPr="00220126">
        <w:rPr>
          <w:rFonts w:ascii="Courier New" w:hAnsi="Courier New" w:eastAsia="Courier New" w:cs="Courier New"/>
          <w:sz w:val="24"/>
          <w:szCs w:val="24"/>
        </w:rPr>
        <w:t xml:space="preserve"> </w:t>
      </w:r>
      <w:r w:rsidRPr="00220126" w:rsidR="00E95AE8">
        <w:rPr>
          <w:rFonts w:ascii="Courier New" w:hAnsi="Courier New" w:eastAsia="Courier New" w:cs="Courier New"/>
          <w:sz w:val="24"/>
          <w:szCs w:val="24"/>
        </w:rPr>
        <w:t>are</w:t>
      </w:r>
      <w:r w:rsidRPr="00220126">
        <w:rPr>
          <w:rFonts w:ascii="Courier New" w:hAnsi="Courier New" w:eastAsia="Courier New" w:cs="Courier New"/>
          <w:sz w:val="24"/>
          <w:szCs w:val="24"/>
        </w:rPr>
        <w:t xml:space="preserve"> </w:t>
      </w:r>
      <w:r w:rsidRPr="00220126" w:rsidR="00E95AE8">
        <w:rPr>
          <w:rFonts w:ascii="Courier New" w:hAnsi="Courier New" w:eastAsia="Courier New" w:cs="Courier New"/>
          <w:sz w:val="24"/>
          <w:szCs w:val="24"/>
        </w:rPr>
        <w:t>because</w:t>
      </w:r>
      <w:r w:rsidRPr="00220126" w:rsidR="005765E9">
        <w:rPr>
          <w:rFonts w:ascii="Courier New" w:hAnsi="Courier New" w:eastAsia="Courier New" w:cs="Courier New"/>
          <w:sz w:val="24"/>
          <w:szCs w:val="24"/>
        </w:rPr>
        <w:t xml:space="preserve"> the reported burden</w:t>
      </w:r>
      <w:r w:rsidRPr="00220126" w:rsidR="00E95AE8">
        <w:rPr>
          <w:rFonts w:ascii="Courier New" w:hAnsi="Courier New" w:eastAsia="Courier New" w:cs="Courier New"/>
          <w:sz w:val="24"/>
          <w:szCs w:val="24"/>
        </w:rPr>
        <w:t>-</w:t>
      </w:r>
    </w:p>
    <w:p w:rsidRPr="00220126" w:rsidR="00857D5C" w:rsidP="00C15747" w:rsidRDefault="00221A45" w14:paraId="43791001" w14:textId="14865D71">
      <w:pPr>
        <w:spacing w:line="240" w:lineRule="auto"/>
        <w:ind w:left="720" w:right="-40"/>
        <w:rPr>
          <w:rFonts w:ascii="Courier New" w:hAnsi="Courier New" w:eastAsia="Courier New" w:cs="Courier New"/>
          <w:sz w:val="24"/>
          <w:szCs w:val="24"/>
        </w:rPr>
      </w:pPr>
      <w:r w:rsidRPr="00220126">
        <w:rPr>
          <w:rFonts w:ascii="Courier New" w:hAnsi="Courier New" w:eastAsia="Courier New" w:cs="Courier New"/>
          <w:sz w:val="24"/>
          <w:szCs w:val="24"/>
        </w:rPr>
        <w:t xml:space="preserve">a) </w:t>
      </w:r>
      <w:r w:rsidRPr="00220126" w:rsidR="005765E9">
        <w:rPr>
          <w:rFonts w:ascii="Courier New" w:hAnsi="Courier New" w:eastAsia="Courier New" w:cs="Courier New"/>
          <w:sz w:val="24"/>
          <w:szCs w:val="24"/>
        </w:rPr>
        <w:t xml:space="preserve">Accounts </w:t>
      </w:r>
      <w:r w:rsidRPr="00220126">
        <w:rPr>
          <w:rFonts w:ascii="Courier New" w:hAnsi="Courier New" w:eastAsia="Courier New" w:cs="Courier New"/>
          <w:sz w:val="24"/>
          <w:szCs w:val="24"/>
        </w:rPr>
        <w:t xml:space="preserve">only for GSA. </w:t>
      </w:r>
      <w:r w:rsidRPr="00220126" w:rsidR="00857D5C">
        <w:rPr>
          <w:rFonts w:ascii="Courier New" w:hAnsi="Courier New" w:eastAsia="Courier New" w:cs="Courier New"/>
          <w:sz w:val="24"/>
          <w:szCs w:val="24"/>
        </w:rPr>
        <w:t>This information collection is being converted into a common form.</w:t>
      </w:r>
      <w:r w:rsidRPr="00220126" w:rsidR="00C15747">
        <w:rPr>
          <w:rFonts w:ascii="Courier New" w:hAnsi="Courier New" w:eastAsia="Courier New" w:cs="Courier New"/>
          <w:sz w:val="24"/>
          <w:szCs w:val="24"/>
        </w:rPr>
        <w:t xml:space="preserve"> </w:t>
      </w:r>
      <w:r w:rsidRPr="00220126" w:rsidR="00857D5C">
        <w:rPr>
          <w:rFonts w:ascii="Courier New" w:hAnsi="Courier New" w:eastAsia="Courier New" w:cs="Courier New"/>
          <w:sz w:val="24"/>
          <w:szCs w:val="24"/>
        </w:rPr>
        <w:t xml:space="preserve">GSA is the sponsor agency of this common form. All executive agencies covered by the </w:t>
      </w:r>
      <w:r w:rsidRPr="00220126" w:rsidR="00C15747">
        <w:rPr>
          <w:rFonts w:ascii="Courier New" w:hAnsi="Courier New" w:eastAsia="Courier New" w:cs="Courier New"/>
          <w:sz w:val="24"/>
          <w:szCs w:val="24"/>
        </w:rPr>
        <w:t xml:space="preserve">FAR </w:t>
      </w:r>
      <w:r w:rsidRPr="00220126" w:rsidR="00857D5C">
        <w:rPr>
          <w:rFonts w:ascii="Courier New" w:hAnsi="Courier New" w:eastAsia="Courier New" w:cs="Courier New"/>
          <w:sz w:val="24"/>
          <w:szCs w:val="24"/>
        </w:rPr>
        <w:t>will use this common form</w:t>
      </w:r>
      <w:r w:rsidRPr="00220126" w:rsidR="00C15747">
        <w:rPr>
          <w:rFonts w:ascii="Courier New" w:hAnsi="Courier New" w:eastAsia="Courier New" w:cs="Courier New"/>
          <w:sz w:val="24"/>
          <w:szCs w:val="24"/>
        </w:rPr>
        <w:t>, and report their agency burden separately</w:t>
      </w:r>
      <w:r w:rsidRPr="00220126">
        <w:rPr>
          <w:rFonts w:ascii="Courier New" w:hAnsi="Courier New" w:eastAsia="Courier New" w:cs="Courier New"/>
          <w:sz w:val="24"/>
          <w:szCs w:val="24"/>
        </w:rPr>
        <w:t>; and</w:t>
      </w:r>
      <w:r w:rsidRPr="00220126" w:rsidR="00857D5C">
        <w:rPr>
          <w:rFonts w:ascii="Courier New" w:hAnsi="Courier New" w:cs="Courier New"/>
          <w:sz w:val="24"/>
          <w:szCs w:val="24"/>
        </w:rPr>
        <w:t xml:space="preserve"> </w:t>
      </w:r>
    </w:p>
    <w:p w:rsidRPr="00220126" w:rsidR="00221A45" w:rsidP="00221A45" w:rsidRDefault="00221A45" w14:paraId="190D2A90" w14:textId="77777777">
      <w:pPr>
        <w:spacing w:line="240" w:lineRule="auto"/>
        <w:ind w:left="720"/>
        <w:rPr>
          <w:rFonts w:ascii="Courier New" w:hAnsi="Courier New" w:eastAsia="Courier New" w:cs="Courier New"/>
          <w:sz w:val="24"/>
          <w:szCs w:val="24"/>
        </w:rPr>
      </w:pPr>
    </w:p>
    <w:p w:rsidRPr="00220126" w:rsidR="004F7C5D" w:rsidP="005765E9" w:rsidRDefault="00221A45" w14:paraId="00000044" w14:textId="53B8DA05">
      <w:pPr>
        <w:spacing w:line="240" w:lineRule="auto"/>
        <w:ind w:left="720"/>
        <w:rPr>
          <w:rFonts w:ascii="Courier New" w:hAnsi="Courier New" w:eastAsia="Courier New" w:cs="Courier New"/>
          <w:sz w:val="24"/>
          <w:szCs w:val="24"/>
        </w:rPr>
      </w:pPr>
      <w:r w:rsidRPr="00220126">
        <w:rPr>
          <w:rFonts w:ascii="Courier New" w:hAnsi="Courier New" w:eastAsia="Courier New" w:cs="Courier New"/>
          <w:sz w:val="24"/>
          <w:szCs w:val="24"/>
        </w:rPr>
        <w:t xml:space="preserve">b) </w:t>
      </w:r>
      <w:r w:rsidRPr="00220126" w:rsidR="005765E9">
        <w:rPr>
          <w:rFonts w:ascii="Courier New" w:hAnsi="Courier New" w:eastAsia="Courier New" w:cs="Courier New"/>
          <w:sz w:val="24"/>
          <w:szCs w:val="24"/>
        </w:rPr>
        <w:t>W</w:t>
      </w:r>
      <w:r w:rsidRPr="00220126">
        <w:rPr>
          <w:rFonts w:ascii="Courier New" w:hAnsi="Courier New" w:eastAsia="Courier New" w:cs="Courier New"/>
          <w:sz w:val="24"/>
          <w:szCs w:val="24"/>
        </w:rPr>
        <w:t>as adjusted using the most current data available.</w:t>
      </w:r>
    </w:p>
    <w:p w:rsidRPr="00220126" w:rsidR="00221A45" w:rsidP="00605756" w:rsidRDefault="00221A45" w14:paraId="69526582" w14:textId="77777777">
      <w:pPr>
        <w:spacing w:line="240" w:lineRule="auto"/>
        <w:rPr>
          <w:rFonts w:ascii="Courier New" w:hAnsi="Courier New" w:eastAsia="Courier New" w:cs="Courier New"/>
          <w:sz w:val="24"/>
          <w:szCs w:val="24"/>
        </w:rPr>
      </w:pPr>
    </w:p>
    <w:p w:rsidRPr="00220126" w:rsidR="004F7C5D" w:rsidP="00605756" w:rsidRDefault="00981096" w14:paraId="00000045" w14:textId="3F06CEDA">
      <w:pPr>
        <w:spacing w:line="240" w:lineRule="auto"/>
        <w:rPr>
          <w:rFonts w:ascii="Courier New" w:hAnsi="Courier New" w:eastAsia="Courier New" w:cs="Courier New"/>
          <w:sz w:val="24"/>
          <w:szCs w:val="24"/>
        </w:rPr>
      </w:pPr>
      <w:r w:rsidRPr="00220126">
        <w:rPr>
          <w:rFonts w:ascii="Courier New" w:hAnsi="Courier New" w:eastAsia="Courier New" w:cs="Courier New"/>
          <w:b/>
          <w:sz w:val="24"/>
          <w:szCs w:val="24"/>
        </w:rPr>
        <w:t>16.</w:t>
      </w:r>
      <w:r w:rsidRPr="00220126">
        <w:rPr>
          <w:rFonts w:ascii="Courier New" w:hAnsi="Courier New" w:eastAsia="Courier New" w:cs="Courier New"/>
          <w:sz w:val="24"/>
          <w:szCs w:val="24"/>
        </w:rPr>
        <w:t xml:space="preserve">  </w:t>
      </w:r>
      <w:r w:rsidRPr="00220126">
        <w:rPr>
          <w:rFonts w:ascii="Courier New" w:hAnsi="Courier New" w:eastAsia="Courier New" w:cs="Courier New"/>
          <w:b/>
          <w:sz w:val="24"/>
          <w:szCs w:val="24"/>
        </w:rPr>
        <w:t>Outline plans for published results of information collections</w:t>
      </w:r>
      <w:r w:rsidRPr="00220126">
        <w:rPr>
          <w:rFonts w:ascii="Courier New" w:hAnsi="Courier New" w:eastAsia="Courier New" w:cs="Courier New"/>
          <w:sz w:val="24"/>
          <w:szCs w:val="24"/>
        </w:rPr>
        <w:t>.</w:t>
      </w:r>
      <w:r w:rsidR="00150E5D">
        <w:rPr>
          <w:rFonts w:ascii="Courier New" w:hAnsi="Courier New" w:eastAsia="Courier New" w:cs="Courier New"/>
          <w:sz w:val="24"/>
          <w:szCs w:val="24"/>
        </w:rPr>
        <w:t xml:space="preserve">  </w:t>
      </w:r>
      <w:r w:rsidRPr="00220126">
        <w:rPr>
          <w:rFonts w:ascii="Courier New" w:hAnsi="Courier New" w:eastAsia="Courier New" w:cs="Courier New"/>
          <w:sz w:val="24"/>
          <w:szCs w:val="24"/>
        </w:rPr>
        <w:t>Results will not be tabulated or published.</w:t>
      </w:r>
    </w:p>
    <w:p w:rsidRPr="00220126" w:rsidR="004F7C5D" w:rsidP="00605756" w:rsidRDefault="00981096" w14:paraId="00000046" w14:textId="77777777">
      <w:pPr>
        <w:spacing w:line="240" w:lineRule="auto"/>
        <w:rPr>
          <w:rFonts w:ascii="Courier New" w:hAnsi="Courier New" w:eastAsia="Courier New" w:cs="Courier New"/>
          <w:sz w:val="24"/>
          <w:szCs w:val="24"/>
        </w:rPr>
      </w:pPr>
      <w:r w:rsidRPr="00220126">
        <w:rPr>
          <w:rFonts w:ascii="Courier New" w:hAnsi="Courier New" w:eastAsia="Courier New" w:cs="Courier New"/>
          <w:sz w:val="24"/>
          <w:szCs w:val="24"/>
        </w:rPr>
        <w:t xml:space="preserve"> </w:t>
      </w:r>
    </w:p>
    <w:p w:rsidRPr="00220126" w:rsidR="004F7C5D" w:rsidP="00605756" w:rsidRDefault="00981096" w14:paraId="00000047" w14:textId="284B2ACD">
      <w:pPr>
        <w:spacing w:line="240" w:lineRule="auto"/>
        <w:rPr>
          <w:rFonts w:ascii="Courier New" w:hAnsi="Courier New" w:eastAsia="Courier New" w:cs="Courier New"/>
          <w:sz w:val="24"/>
          <w:szCs w:val="24"/>
        </w:rPr>
      </w:pPr>
      <w:r w:rsidRPr="00220126">
        <w:rPr>
          <w:rFonts w:ascii="Courier New" w:hAnsi="Courier New" w:eastAsia="Courier New" w:cs="Courier New"/>
          <w:b/>
          <w:sz w:val="24"/>
          <w:szCs w:val="24"/>
        </w:rPr>
        <w:t>17. Approval not to display expiration date.</w:t>
      </w:r>
      <w:r w:rsidR="00150E5D">
        <w:rPr>
          <w:rFonts w:ascii="Courier New" w:hAnsi="Courier New" w:eastAsia="Courier New" w:cs="Courier New"/>
          <w:b/>
          <w:sz w:val="24"/>
          <w:szCs w:val="24"/>
        </w:rPr>
        <w:t xml:space="preserve">  </w:t>
      </w:r>
      <w:r w:rsidRPr="00220126">
        <w:rPr>
          <w:rFonts w:ascii="Courier New" w:hAnsi="Courier New" w:eastAsia="Courier New" w:cs="Courier New"/>
          <w:sz w:val="24"/>
          <w:szCs w:val="24"/>
        </w:rPr>
        <w:t>Not applicable.</w:t>
      </w:r>
    </w:p>
    <w:p w:rsidRPr="00220126" w:rsidR="004F7C5D" w:rsidP="00605756" w:rsidRDefault="00981096" w14:paraId="00000048" w14:textId="77777777">
      <w:pPr>
        <w:spacing w:line="240" w:lineRule="auto"/>
        <w:rPr>
          <w:rFonts w:ascii="Courier New" w:hAnsi="Courier New" w:eastAsia="Courier New" w:cs="Courier New"/>
          <w:b/>
          <w:sz w:val="24"/>
          <w:szCs w:val="24"/>
        </w:rPr>
      </w:pPr>
      <w:r w:rsidRPr="00220126">
        <w:rPr>
          <w:rFonts w:ascii="Courier New" w:hAnsi="Courier New" w:eastAsia="Courier New" w:cs="Courier New"/>
          <w:b/>
          <w:sz w:val="24"/>
          <w:szCs w:val="24"/>
        </w:rPr>
        <w:t xml:space="preserve"> </w:t>
      </w:r>
    </w:p>
    <w:p w:rsidRPr="00220126" w:rsidR="004F7C5D" w:rsidP="00605756" w:rsidRDefault="00981096" w14:paraId="00000049" w14:textId="462A3F75">
      <w:pPr>
        <w:spacing w:line="240" w:lineRule="auto"/>
        <w:rPr>
          <w:rFonts w:ascii="Courier New" w:hAnsi="Courier New" w:eastAsia="Courier New" w:cs="Courier New"/>
          <w:sz w:val="24"/>
          <w:szCs w:val="24"/>
        </w:rPr>
      </w:pPr>
      <w:r w:rsidRPr="00220126">
        <w:rPr>
          <w:rFonts w:ascii="Courier New" w:hAnsi="Courier New" w:eastAsia="Courier New" w:cs="Courier New"/>
          <w:b/>
          <w:sz w:val="24"/>
          <w:szCs w:val="24"/>
        </w:rPr>
        <w:lastRenderedPageBreak/>
        <w:t>18.  Explanation of exception to certification statement.</w:t>
      </w:r>
      <w:r w:rsidR="00150E5D">
        <w:rPr>
          <w:rFonts w:ascii="Courier New" w:hAnsi="Courier New" w:eastAsia="Courier New" w:cs="Courier New"/>
          <w:b/>
          <w:sz w:val="24"/>
          <w:szCs w:val="24"/>
        </w:rPr>
        <w:t xml:space="preserve">  </w:t>
      </w:r>
      <w:r w:rsidRPr="00220126">
        <w:rPr>
          <w:rFonts w:ascii="Courier New" w:hAnsi="Courier New" w:eastAsia="Courier New" w:cs="Courier New"/>
          <w:sz w:val="24"/>
          <w:szCs w:val="24"/>
        </w:rPr>
        <w:t>Not applicable.</w:t>
      </w:r>
    </w:p>
    <w:p w:rsidRPr="00220126" w:rsidR="004F7C5D" w:rsidP="00605756" w:rsidRDefault="00981096" w14:paraId="0000004A" w14:textId="77777777">
      <w:pPr>
        <w:spacing w:line="240" w:lineRule="auto"/>
        <w:rPr>
          <w:rFonts w:ascii="Courier New" w:hAnsi="Courier New" w:eastAsia="Courier New" w:cs="Courier New"/>
          <w:sz w:val="24"/>
          <w:szCs w:val="24"/>
        </w:rPr>
      </w:pPr>
      <w:r w:rsidRPr="00220126">
        <w:rPr>
          <w:rFonts w:ascii="Courier New" w:hAnsi="Courier New" w:eastAsia="Courier New" w:cs="Courier New"/>
          <w:sz w:val="24"/>
          <w:szCs w:val="24"/>
        </w:rPr>
        <w:t xml:space="preserve"> </w:t>
      </w:r>
    </w:p>
    <w:p w:rsidRPr="00220126" w:rsidR="004F7C5D" w:rsidP="00605756" w:rsidRDefault="005429DD" w14:paraId="0000004B" w14:textId="7E62803D">
      <w:pPr>
        <w:spacing w:line="240" w:lineRule="auto"/>
        <w:rPr>
          <w:rFonts w:ascii="Courier New" w:hAnsi="Courier New" w:eastAsia="Courier New" w:cs="Courier New"/>
          <w:b/>
          <w:sz w:val="24"/>
          <w:szCs w:val="24"/>
        </w:rPr>
      </w:pPr>
      <w:r w:rsidRPr="00220126">
        <w:rPr>
          <w:rFonts w:ascii="Courier New" w:hAnsi="Courier New" w:eastAsia="Courier New" w:cs="Courier New"/>
          <w:b/>
          <w:sz w:val="24"/>
          <w:szCs w:val="24"/>
        </w:rPr>
        <w:t xml:space="preserve">B.  </w:t>
      </w:r>
      <w:r w:rsidRPr="00220126" w:rsidR="00981096">
        <w:rPr>
          <w:rFonts w:ascii="Courier New" w:hAnsi="Courier New" w:eastAsia="Courier New" w:cs="Courier New"/>
          <w:b/>
          <w:sz w:val="24"/>
          <w:szCs w:val="24"/>
        </w:rPr>
        <w:t>Collections of Information Employing Statistical Methods.</w:t>
      </w:r>
    </w:p>
    <w:p w:rsidRPr="00220126" w:rsidR="00D97D81" w:rsidP="00150E5D" w:rsidRDefault="00981096" w14:paraId="3147254F" w14:textId="419D2449">
      <w:pPr>
        <w:spacing w:line="240" w:lineRule="auto"/>
        <w:rPr>
          <w:rFonts w:ascii="Courier New" w:hAnsi="Courier New" w:cs="Courier New"/>
          <w:szCs w:val="24"/>
        </w:rPr>
      </w:pPr>
      <w:r w:rsidRPr="00220126">
        <w:rPr>
          <w:rFonts w:ascii="Courier New" w:hAnsi="Courier New" w:eastAsia="Courier New" w:cs="Courier New"/>
          <w:sz w:val="24"/>
          <w:szCs w:val="24"/>
        </w:rPr>
        <w:t>Statistical methods are not used in this information collection.</w:t>
      </w:r>
    </w:p>
    <w:sectPr w:rsidRPr="00220126" w:rsidR="00D97D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A5C67" w14:textId="77777777" w:rsidR="0095453E" w:rsidRDefault="0095453E">
      <w:pPr>
        <w:spacing w:line="240" w:lineRule="auto"/>
      </w:pPr>
      <w:r>
        <w:separator/>
      </w:r>
    </w:p>
  </w:endnote>
  <w:endnote w:type="continuationSeparator" w:id="0">
    <w:p w14:paraId="765F95AF" w14:textId="77777777" w:rsidR="0095453E" w:rsidRDefault="009545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F5713" w14:textId="77777777" w:rsidR="00FD0D43" w:rsidRDefault="00FD0D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D" w14:textId="77777777" w:rsidR="004F7C5D" w:rsidRDefault="00981096">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3A63C7">
      <w:rPr>
        <w:noProof/>
        <w:color w:val="000000"/>
      </w:rPr>
      <w:t>2</w:t>
    </w:r>
    <w:r>
      <w:rPr>
        <w:color w:val="000000"/>
      </w:rPr>
      <w:fldChar w:fldCharType="end"/>
    </w:r>
  </w:p>
  <w:p w14:paraId="0000004E" w14:textId="77777777" w:rsidR="004F7C5D" w:rsidRDefault="004F7C5D">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20FF1" w14:textId="77777777" w:rsidR="00FD0D43" w:rsidRDefault="00FD0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B2AC5" w14:textId="77777777" w:rsidR="0095453E" w:rsidRDefault="0095453E">
      <w:pPr>
        <w:spacing w:line="240" w:lineRule="auto"/>
      </w:pPr>
      <w:r>
        <w:separator/>
      </w:r>
    </w:p>
  </w:footnote>
  <w:footnote w:type="continuationSeparator" w:id="0">
    <w:p w14:paraId="4137928D" w14:textId="77777777" w:rsidR="0095453E" w:rsidRDefault="0095453E">
      <w:pPr>
        <w:spacing w:line="240" w:lineRule="auto"/>
      </w:pPr>
      <w:r>
        <w:continuationSeparator/>
      </w:r>
    </w:p>
  </w:footnote>
  <w:footnote w:id="1">
    <w:p w14:paraId="19DAE0D6" w14:textId="77777777" w:rsidR="00552848" w:rsidRDefault="00552848" w:rsidP="00552848">
      <w:pPr>
        <w:pStyle w:val="FootnoteText"/>
      </w:pPr>
      <w:r>
        <w:rPr>
          <w:rStyle w:val="FootnoteReference"/>
        </w:rPr>
        <w:footnoteRef/>
      </w:r>
      <w:r>
        <w:t xml:space="preserve"> Ad hoc report included new construction awards – no task orders included in this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C227D" w14:textId="4253C751" w:rsidR="00FD0D43" w:rsidRDefault="00FD0D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F70BF" w14:textId="231251C9" w:rsidR="00FD0D43" w:rsidRDefault="00FD0D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FAF86" w14:textId="02C7B412" w:rsidR="00FD0D43" w:rsidRDefault="00FD0D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A683B"/>
    <w:multiLevelType w:val="singleLevel"/>
    <w:tmpl w:val="D102C8AE"/>
    <w:lvl w:ilvl="0">
      <w:start w:val="1"/>
      <w:numFmt w:val="upperLetter"/>
      <w:lvlText w:val="%1."/>
      <w:legacy w:legacy="1" w:legacySpace="0" w:legacyIndent="585"/>
      <w:lvlJc w:val="left"/>
      <w:pPr>
        <w:ind w:left="585" w:hanging="585"/>
      </w:pPr>
    </w:lvl>
  </w:abstractNum>
  <w:abstractNum w:abstractNumId="1">
    <w:nsid w:val="17D746B9"/>
    <w:multiLevelType w:val="multilevel"/>
    <w:tmpl w:val="D646D0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85B048F"/>
    <w:multiLevelType w:val="singleLevel"/>
    <w:tmpl w:val="13702CD4"/>
    <w:lvl w:ilvl="0">
      <w:start w:val="11"/>
      <w:numFmt w:val="decimal"/>
      <w:lvlText w:val="%1."/>
      <w:lvlJc w:val="left"/>
      <w:pPr>
        <w:tabs>
          <w:tab w:val="num" w:pos="735"/>
        </w:tabs>
        <w:ind w:left="735" w:hanging="735"/>
      </w:pPr>
      <w:rPr>
        <w:rFonts w:hint="default"/>
        <w:b/>
      </w:rPr>
    </w:lvl>
  </w:abstractNum>
  <w:abstractNum w:abstractNumId="3">
    <w:nsid w:val="405C4BB5"/>
    <w:multiLevelType w:val="hybridMultilevel"/>
    <w:tmpl w:val="3C4A6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8F54EF"/>
    <w:multiLevelType w:val="singleLevel"/>
    <w:tmpl w:val="87487F9C"/>
    <w:lvl w:ilvl="0">
      <w:start w:val="15"/>
      <w:numFmt w:val="decimal"/>
      <w:lvlText w:val="%1."/>
      <w:legacy w:legacy="1" w:legacySpace="0" w:legacyIndent="735"/>
      <w:lvlJc w:val="left"/>
      <w:pPr>
        <w:ind w:left="735" w:hanging="735"/>
      </w:pPr>
    </w:lvl>
  </w:abstractNum>
  <w:abstractNum w:abstractNumId="5">
    <w:nsid w:val="694E1CCE"/>
    <w:multiLevelType w:val="hybridMultilevel"/>
    <w:tmpl w:val="7EA87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3943A3D"/>
    <w:multiLevelType w:val="hybridMultilevel"/>
    <w:tmpl w:val="F136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4F7C5D"/>
    <w:rsid w:val="000059B9"/>
    <w:rsid w:val="00076D3E"/>
    <w:rsid w:val="000855CF"/>
    <w:rsid w:val="000B162E"/>
    <w:rsid w:val="000C0EFA"/>
    <w:rsid w:val="000C5DF6"/>
    <w:rsid w:val="000D1E40"/>
    <w:rsid w:val="000E50E6"/>
    <w:rsid w:val="00137168"/>
    <w:rsid w:val="00150E5D"/>
    <w:rsid w:val="001C1E9C"/>
    <w:rsid w:val="001E6B13"/>
    <w:rsid w:val="00220126"/>
    <w:rsid w:val="00221A45"/>
    <w:rsid w:val="00234346"/>
    <w:rsid w:val="00241803"/>
    <w:rsid w:val="00261F7B"/>
    <w:rsid w:val="00295381"/>
    <w:rsid w:val="002B2F21"/>
    <w:rsid w:val="002D041A"/>
    <w:rsid w:val="00300A40"/>
    <w:rsid w:val="00380D5B"/>
    <w:rsid w:val="003A63C7"/>
    <w:rsid w:val="003A72E7"/>
    <w:rsid w:val="003B044A"/>
    <w:rsid w:val="004367D0"/>
    <w:rsid w:val="004809F5"/>
    <w:rsid w:val="004A0B99"/>
    <w:rsid w:val="004A256B"/>
    <w:rsid w:val="004E0F78"/>
    <w:rsid w:val="004F7C5D"/>
    <w:rsid w:val="0050704C"/>
    <w:rsid w:val="005429DD"/>
    <w:rsid w:val="005448AB"/>
    <w:rsid w:val="00545D5D"/>
    <w:rsid w:val="00552848"/>
    <w:rsid w:val="0056584C"/>
    <w:rsid w:val="005765E9"/>
    <w:rsid w:val="005C0765"/>
    <w:rsid w:val="005C2C9C"/>
    <w:rsid w:val="00605756"/>
    <w:rsid w:val="006936C8"/>
    <w:rsid w:val="006D0121"/>
    <w:rsid w:val="006D2DD7"/>
    <w:rsid w:val="00772475"/>
    <w:rsid w:val="007D3DD1"/>
    <w:rsid w:val="008043DC"/>
    <w:rsid w:val="00857D5C"/>
    <w:rsid w:val="00887696"/>
    <w:rsid w:val="008F03A2"/>
    <w:rsid w:val="009405E8"/>
    <w:rsid w:val="0095453E"/>
    <w:rsid w:val="0096200F"/>
    <w:rsid w:val="00981096"/>
    <w:rsid w:val="009833FE"/>
    <w:rsid w:val="00991692"/>
    <w:rsid w:val="009F5F25"/>
    <w:rsid w:val="00A05093"/>
    <w:rsid w:val="00A430FC"/>
    <w:rsid w:val="00AB263F"/>
    <w:rsid w:val="00AC11B1"/>
    <w:rsid w:val="00B23FEC"/>
    <w:rsid w:val="00B44547"/>
    <w:rsid w:val="00BE5A70"/>
    <w:rsid w:val="00BF61A0"/>
    <w:rsid w:val="00C15747"/>
    <w:rsid w:val="00C303F5"/>
    <w:rsid w:val="00C314BB"/>
    <w:rsid w:val="00C36CBD"/>
    <w:rsid w:val="00C65634"/>
    <w:rsid w:val="00CC7CBF"/>
    <w:rsid w:val="00D15FF1"/>
    <w:rsid w:val="00D16B0B"/>
    <w:rsid w:val="00D43808"/>
    <w:rsid w:val="00D97D81"/>
    <w:rsid w:val="00DA19EB"/>
    <w:rsid w:val="00DE5D46"/>
    <w:rsid w:val="00DF66E4"/>
    <w:rsid w:val="00E14731"/>
    <w:rsid w:val="00E2174B"/>
    <w:rsid w:val="00E94F34"/>
    <w:rsid w:val="00E95AE8"/>
    <w:rsid w:val="00E95CED"/>
    <w:rsid w:val="00E95F52"/>
    <w:rsid w:val="00F51EB8"/>
    <w:rsid w:val="00FB08F0"/>
    <w:rsid w:val="00FD0D43"/>
    <w:rsid w:val="00FE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810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096"/>
    <w:rPr>
      <w:rFonts w:ascii="Tahoma" w:hAnsi="Tahoma" w:cs="Tahoma"/>
      <w:sz w:val="16"/>
      <w:szCs w:val="16"/>
    </w:rPr>
  </w:style>
  <w:style w:type="paragraph" w:styleId="FootnoteText">
    <w:name w:val="footnote text"/>
    <w:basedOn w:val="Normal"/>
    <w:link w:val="FootnoteTextChar"/>
    <w:unhideWhenUsed/>
    <w:rsid w:val="00241803"/>
    <w:pPr>
      <w:spacing w:line="240" w:lineRule="auto"/>
    </w:pPr>
    <w:rPr>
      <w:sz w:val="20"/>
      <w:szCs w:val="20"/>
    </w:rPr>
  </w:style>
  <w:style w:type="character" w:customStyle="1" w:styleId="FootnoteTextChar">
    <w:name w:val="Footnote Text Char"/>
    <w:basedOn w:val="DefaultParagraphFont"/>
    <w:link w:val="FootnoteText"/>
    <w:rsid w:val="00241803"/>
    <w:rPr>
      <w:sz w:val="20"/>
      <w:szCs w:val="20"/>
    </w:rPr>
  </w:style>
  <w:style w:type="character" w:styleId="FootnoteReference">
    <w:name w:val="footnote reference"/>
    <w:basedOn w:val="DefaultParagraphFont"/>
    <w:unhideWhenUsed/>
    <w:rsid w:val="00241803"/>
    <w:rPr>
      <w:vertAlign w:val="superscript"/>
    </w:rPr>
  </w:style>
  <w:style w:type="table" w:styleId="TableGrid">
    <w:name w:val="Table Grid"/>
    <w:basedOn w:val="TableNormal"/>
    <w:uiPriority w:val="59"/>
    <w:rsid w:val="002343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5093"/>
    <w:pPr>
      <w:ind w:left="720"/>
      <w:contextualSpacing/>
    </w:pPr>
  </w:style>
  <w:style w:type="paragraph" w:customStyle="1" w:styleId="FRi">
    <w:name w:val="FR(i)"/>
    <w:basedOn w:val="Normal"/>
    <w:rsid w:val="00D97D81"/>
    <w:pPr>
      <w:tabs>
        <w:tab w:val="left" w:pos="1680"/>
        <w:tab w:val="left" w:pos="2240"/>
      </w:tabs>
      <w:overflowPunct w:val="0"/>
      <w:autoSpaceDE w:val="0"/>
      <w:autoSpaceDN w:val="0"/>
      <w:adjustRightInd w:val="0"/>
      <w:spacing w:before="240" w:line="240" w:lineRule="atLeast"/>
      <w:textAlignment w:val="baseline"/>
    </w:pPr>
    <w:rPr>
      <w:rFonts w:ascii="Courier" w:eastAsia="Times New Roman" w:hAnsi="Courier" w:cs="Times New Roman"/>
      <w:sz w:val="24"/>
      <w:szCs w:val="20"/>
      <w:lang w:val="en-US"/>
    </w:rPr>
  </w:style>
  <w:style w:type="character" w:styleId="Hyperlink">
    <w:name w:val="Hyperlink"/>
    <w:basedOn w:val="DefaultParagraphFont"/>
    <w:unhideWhenUsed/>
    <w:rsid w:val="00D97D81"/>
    <w:rPr>
      <w:color w:val="0000FF" w:themeColor="hyperlink"/>
      <w:u w:val="single"/>
    </w:rPr>
  </w:style>
  <w:style w:type="paragraph" w:styleId="Header">
    <w:name w:val="header"/>
    <w:basedOn w:val="Normal"/>
    <w:link w:val="HeaderChar"/>
    <w:uiPriority w:val="99"/>
    <w:unhideWhenUsed/>
    <w:rsid w:val="00FD0D43"/>
    <w:pPr>
      <w:tabs>
        <w:tab w:val="center" w:pos="4680"/>
        <w:tab w:val="right" w:pos="9360"/>
      </w:tabs>
      <w:spacing w:line="240" w:lineRule="auto"/>
    </w:pPr>
  </w:style>
  <w:style w:type="character" w:customStyle="1" w:styleId="HeaderChar">
    <w:name w:val="Header Char"/>
    <w:basedOn w:val="DefaultParagraphFont"/>
    <w:link w:val="Header"/>
    <w:uiPriority w:val="99"/>
    <w:rsid w:val="00FD0D43"/>
  </w:style>
  <w:style w:type="paragraph" w:styleId="Footer">
    <w:name w:val="footer"/>
    <w:basedOn w:val="Normal"/>
    <w:link w:val="FooterChar"/>
    <w:uiPriority w:val="99"/>
    <w:unhideWhenUsed/>
    <w:rsid w:val="00FD0D43"/>
    <w:pPr>
      <w:tabs>
        <w:tab w:val="center" w:pos="4680"/>
        <w:tab w:val="right" w:pos="9360"/>
      </w:tabs>
      <w:spacing w:line="240" w:lineRule="auto"/>
    </w:pPr>
  </w:style>
  <w:style w:type="character" w:customStyle="1" w:styleId="FooterChar">
    <w:name w:val="Footer Char"/>
    <w:basedOn w:val="DefaultParagraphFont"/>
    <w:link w:val="Footer"/>
    <w:uiPriority w:val="99"/>
    <w:rsid w:val="00FD0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810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096"/>
    <w:rPr>
      <w:rFonts w:ascii="Tahoma" w:hAnsi="Tahoma" w:cs="Tahoma"/>
      <w:sz w:val="16"/>
      <w:szCs w:val="16"/>
    </w:rPr>
  </w:style>
  <w:style w:type="paragraph" w:styleId="FootnoteText">
    <w:name w:val="footnote text"/>
    <w:basedOn w:val="Normal"/>
    <w:link w:val="FootnoteTextChar"/>
    <w:unhideWhenUsed/>
    <w:rsid w:val="00241803"/>
    <w:pPr>
      <w:spacing w:line="240" w:lineRule="auto"/>
    </w:pPr>
    <w:rPr>
      <w:sz w:val="20"/>
      <w:szCs w:val="20"/>
    </w:rPr>
  </w:style>
  <w:style w:type="character" w:customStyle="1" w:styleId="FootnoteTextChar">
    <w:name w:val="Footnote Text Char"/>
    <w:basedOn w:val="DefaultParagraphFont"/>
    <w:link w:val="FootnoteText"/>
    <w:rsid w:val="00241803"/>
    <w:rPr>
      <w:sz w:val="20"/>
      <w:szCs w:val="20"/>
    </w:rPr>
  </w:style>
  <w:style w:type="character" w:styleId="FootnoteReference">
    <w:name w:val="footnote reference"/>
    <w:basedOn w:val="DefaultParagraphFont"/>
    <w:unhideWhenUsed/>
    <w:rsid w:val="00241803"/>
    <w:rPr>
      <w:vertAlign w:val="superscript"/>
    </w:rPr>
  </w:style>
  <w:style w:type="table" w:styleId="TableGrid">
    <w:name w:val="Table Grid"/>
    <w:basedOn w:val="TableNormal"/>
    <w:uiPriority w:val="59"/>
    <w:rsid w:val="002343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5093"/>
    <w:pPr>
      <w:ind w:left="720"/>
      <w:contextualSpacing/>
    </w:pPr>
  </w:style>
  <w:style w:type="paragraph" w:customStyle="1" w:styleId="FRi">
    <w:name w:val="FR(i)"/>
    <w:basedOn w:val="Normal"/>
    <w:rsid w:val="00D97D81"/>
    <w:pPr>
      <w:tabs>
        <w:tab w:val="left" w:pos="1680"/>
        <w:tab w:val="left" w:pos="2240"/>
      </w:tabs>
      <w:overflowPunct w:val="0"/>
      <w:autoSpaceDE w:val="0"/>
      <w:autoSpaceDN w:val="0"/>
      <w:adjustRightInd w:val="0"/>
      <w:spacing w:before="240" w:line="240" w:lineRule="atLeast"/>
      <w:textAlignment w:val="baseline"/>
    </w:pPr>
    <w:rPr>
      <w:rFonts w:ascii="Courier" w:eastAsia="Times New Roman" w:hAnsi="Courier" w:cs="Times New Roman"/>
      <w:sz w:val="24"/>
      <w:szCs w:val="20"/>
      <w:lang w:val="en-US"/>
    </w:rPr>
  </w:style>
  <w:style w:type="character" w:styleId="Hyperlink">
    <w:name w:val="Hyperlink"/>
    <w:basedOn w:val="DefaultParagraphFont"/>
    <w:unhideWhenUsed/>
    <w:rsid w:val="00D97D81"/>
    <w:rPr>
      <w:color w:val="0000FF" w:themeColor="hyperlink"/>
      <w:u w:val="single"/>
    </w:rPr>
  </w:style>
  <w:style w:type="paragraph" w:styleId="Header">
    <w:name w:val="header"/>
    <w:basedOn w:val="Normal"/>
    <w:link w:val="HeaderChar"/>
    <w:uiPriority w:val="99"/>
    <w:unhideWhenUsed/>
    <w:rsid w:val="00FD0D43"/>
    <w:pPr>
      <w:tabs>
        <w:tab w:val="center" w:pos="4680"/>
        <w:tab w:val="right" w:pos="9360"/>
      </w:tabs>
      <w:spacing w:line="240" w:lineRule="auto"/>
    </w:pPr>
  </w:style>
  <w:style w:type="character" w:customStyle="1" w:styleId="HeaderChar">
    <w:name w:val="Header Char"/>
    <w:basedOn w:val="DefaultParagraphFont"/>
    <w:link w:val="Header"/>
    <w:uiPriority w:val="99"/>
    <w:rsid w:val="00FD0D43"/>
  </w:style>
  <w:style w:type="paragraph" w:styleId="Footer">
    <w:name w:val="footer"/>
    <w:basedOn w:val="Normal"/>
    <w:link w:val="FooterChar"/>
    <w:uiPriority w:val="99"/>
    <w:unhideWhenUsed/>
    <w:rsid w:val="00FD0D43"/>
    <w:pPr>
      <w:tabs>
        <w:tab w:val="center" w:pos="4680"/>
        <w:tab w:val="right" w:pos="9360"/>
      </w:tabs>
      <w:spacing w:line="240" w:lineRule="auto"/>
    </w:pPr>
  </w:style>
  <w:style w:type="character" w:customStyle="1" w:styleId="FooterChar">
    <w:name w:val="Footer Char"/>
    <w:basedOn w:val="DefaultParagraphFont"/>
    <w:link w:val="Footer"/>
    <w:uiPriority w:val="99"/>
    <w:rsid w:val="00FD0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9690">
      <w:bodyDiv w:val="1"/>
      <w:marLeft w:val="0"/>
      <w:marRight w:val="0"/>
      <w:marTop w:val="0"/>
      <w:marBottom w:val="0"/>
      <w:divBdr>
        <w:top w:val="none" w:sz="0" w:space="0" w:color="auto"/>
        <w:left w:val="none" w:sz="0" w:space="0" w:color="auto"/>
        <w:bottom w:val="none" w:sz="0" w:space="0" w:color="auto"/>
        <w:right w:val="none" w:sz="0" w:space="0" w:color="auto"/>
      </w:divBdr>
    </w:div>
    <w:div w:id="1094787904">
      <w:bodyDiv w:val="1"/>
      <w:marLeft w:val="0"/>
      <w:marRight w:val="0"/>
      <w:marTop w:val="0"/>
      <w:marBottom w:val="0"/>
      <w:divBdr>
        <w:top w:val="none" w:sz="0" w:space="0" w:color="auto"/>
        <w:left w:val="none" w:sz="0" w:space="0" w:color="auto"/>
        <w:bottom w:val="none" w:sz="0" w:space="0" w:color="auto"/>
        <w:right w:val="none" w:sz="0" w:space="0" w:color="auto"/>
      </w:divBdr>
    </w:div>
    <w:div w:id="1236861076">
      <w:bodyDiv w:val="1"/>
      <w:marLeft w:val="0"/>
      <w:marRight w:val="0"/>
      <w:marTop w:val="0"/>
      <w:marBottom w:val="0"/>
      <w:divBdr>
        <w:top w:val="none" w:sz="0" w:space="0" w:color="auto"/>
        <w:left w:val="none" w:sz="0" w:space="0" w:color="auto"/>
        <w:bottom w:val="none" w:sz="0" w:space="0" w:color="auto"/>
        <w:right w:val="none" w:sz="0" w:space="0" w:color="auto"/>
      </w:divBdr>
    </w:div>
    <w:div w:id="1370953512">
      <w:bodyDiv w:val="1"/>
      <w:marLeft w:val="0"/>
      <w:marRight w:val="0"/>
      <w:marTop w:val="0"/>
      <w:marBottom w:val="0"/>
      <w:divBdr>
        <w:top w:val="none" w:sz="0" w:space="0" w:color="auto"/>
        <w:left w:val="none" w:sz="0" w:space="0" w:color="auto"/>
        <w:bottom w:val="none" w:sz="0" w:space="0" w:color="auto"/>
        <w:right w:val="none" w:sz="0" w:space="0" w:color="auto"/>
      </w:divBdr>
    </w:div>
    <w:div w:id="1397128106">
      <w:bodyDiv w:val="1"/>
      <w:marLeft w:val="0"/>
      <w:marRight w:val="0"/>
      <w:marTop w:val="0"/>
      <w:marBottom w:val="0"/>
      <w:divBdr>
        <w:top w:val="none" w:sz="0" w:space="0" w:color="auto"/>
        <w:left w:val="none" w:sz="0" w:space="0" w:color="auto"/>
        <w:bottom w:val="none" w:sz="0" w:space="0" w:color="auto"/>
        <w:right w:val="none" w:sz="0" w:space="0" w:color="auto"/>
      </w:divBdr>
    </w:div>
    <w:div w:id="1485731682">
      <w:bodyDiv w:val="1"/>
      <w:marLeft w:val="0"/>
      <w:marRight w:val="0"/>
      <w:marTop w:val="0"/>
      <w:marBottom w:val="0"/>
      <w:divBdr>
        <w:top w:val="none" w:sz="0" w:space="0" w:color="auto"/>
        <w:left w:val="none" w:sz="0" w:space="0" w:color="auto"/>
        <w:bottom w:val="none" w:sz="0" w:space="0" w:color="auto"/>
        <w:right w:val="none" w:sz="0" w:space="0" w:color="auto"/>
      </w:divBdr>
    </w:div>
    <w:div w:id="1539587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pm.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B6480-ADC6-442F-BA67-C6FBA160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NicoleDBynum</cp:lastModifiedBy>
  <cp:revision>51</cp:revision>
  <dcterms:created xsi:type="dcterms:W3CDTF">2020-04-13T20:06:00Z</dcterms:created>
  <dcterms:modified xsi:type="dcterms:W3CDTF">2020-11-10T15:50:00Z</dcterms:modified>
</cp:coreProperties>
</file>